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9480" w14:textId="2F4ADF8D" w:rsidR="001C0F79" w:rsidRDefault="001C0F79" w:rsidP="0005226E">
      <w:pPr>
        <w:widowControl/>
        <w:suppressAutoHyphens/>
        <w:autoSpaceDE/>
        <w:adjustRightInd/>
        <w:spacing w:after="160"/>
        <w:textAlignment w:val="baseline"/>
        <w:rPr>
          <w:rFonts w:eastAsia="Calibri"/>
          <w:sz w:val="28"/>
          <w:szCs w:val="28"/>
          <w:lang w:val="en-GB" w:eastAsia="en-US"/>
        </w:rPr>
      </w:pPr>
    </w:p>
    <w:p w14:paraId="666EF2D2" w14:textId="496650E2" w:rsidR="005F6DF9" w:rsidRDefault="005F6DF9" w:rsidP="0005226E">
      <w:pPr>
        <w:widowControl/>
        <w:suppressAutoHyphens/>
        <w:autoSpaceDE/>
        <w:adjustRightInd/>
        <w:spacing w:after="160"/>
        <w:textAlignment w:val="baseline"/>
        <w:rPr>
          <w:rFonts w:eastAsia="Calibri"/>
          <w:sz w:val="28"/>
          <w:szCs w:val="28"/>
          <w:lang w:val="en-GB" w:eastAsia="en-US"/>
        </w:rPr>
      </w:pPr>
    </w:p>
    <w:p w14:paraId="7539CBD5" w14:textId="454DB37F" w:rsidR="005F6DF9" w:rsidRDefault="005F6DF9" w:rsidP="0005226E">
      <w:pPr>
        <w:widowControl/>
        <w:suppressAutoHyphens/>
        <w:autoSpaceDE/>
        <w:adjustRightInd/>
        <w:spacing w:after="160"/>
        <w:textAlignment w:val="baseline"/>
        <w:rPr>
          <w:rFonts w:eastAsia="Calibri"/>
          <w:sz w:val="28"/>
          <w:szCs w:val="28"/>
          <w:lang w:val="en-GB" w:eastAsia="en-US"/>
        </w:rPr>
      </w:pPr>
    </w:p>
    <w:p w14:paraId="50EBF88F" w14:textId="07AB7599" w:rsidR="005F6DF9" w:rsidRDefault="005F6DF9" w:rsidP="0005226E">
      <w:pPr>
        <w:widowControl/>
        <w:suppressAutoHyphens/>
        <w:autoSpaceDE/>
        <w:adjustRightInd/>
        <w:spacing w:after="160"/>
        <w:textAlignment w:val="baseline"/>
        <w:rPr>
          <w:rFonts w:eastAsia="Calibri"/>
          <w:sz w:val="28"/>
          <w:szCs w:val="28"/>
          <w:lang w:val="en-GB" w:eastAsia="en-US"/>
        </w:rPr>
      </w:pPr>
    </w:p>
    <w:p w14:paraId="57CB146B" w14:textId="24DB42A9" w:rsidR="005F6DF9" w:rsidRDefault="005F6DF9" w:rsidP="0005226E">
      <w:pPr>
        <w:widowControl/>
        <w:suppressAutoHyphens/>
        <w:autoSpaceDE/>
        <w:adjustRightInd/>
        <w:spacing w:after="160"/>
        <w:textAlignment w:val="baseline"/>
        <w:rPr>
          <w:rFonts w:eastAsia="Calibri"/>
          <w:sz w:val="28"/>
          <w:szCs w:val="28"/>
          <w:lang w:val="en-GB" w:eastAsia="en-US"/>
        </w:rPr>
      </w:pPr>
    </w:p>
    <w:p w14:paraId="0A99158E" w14:textId="77777777" w:rsidR="005F6DF9" w:rsidRPr="0005226E" w:rsidRDefault="005F6DF9" w:rsidP="0005226E">
      <w:pPr>
        <w:widowControl/>
        <w:suppressAutoHyphens/>
        <w:autoSpaceDE/>
        <w:adjustRightInd/>
        <w:spacing w:after="160"/>
        <w:textAlignment w:val="baseline"/>
        <w:rPr>
          <w:rFonts w:eastAsia="Calibri"/>
          <w:sz w:val="28"/>
          <w:szCs w:val="28"/>
          <w:lang w:val="en-GB" w:eastAsia="en-US"/>
        </w:rPr>
      </w:pPr>
    </w:p>
    <w:p w14:paraId="216552CC" w14:textId="77777777" w:rsidR="0005226E" w:rsidRPr="0005226E" w:rsidRDefault="0005226E" w:rsidP="0005226E">
      <w:pPr>
        <w:widowControl/>
        <w:suppressAutoHyphens/>
        <w:autoSpaceDE/>
        <w:adjustRightInd/>
        <w:jc w:val="center"/>
        <w:textAlignment w:val="baseline"/>
        <w:rPr>
          <w:rFonts w:eastAsia="Calibri"/>
          <w:b/>
          <w:sz w:val="28"/>
          <w:szCs w:val="28"/>
          <w:u w:val="single"/>
          <w:lang w:val="en-ZA" w:eastAsia="en-US"/>
        </w:rPr>
      </w:pPr>
      <w:r w:rsidRPr="0005226E">
        <w:rPr>
          <w:rFonts w:eastAsia="Calibri"/>
          <w:b/>
          <w:sz w:val="28"/>
          <w:szCs w:val="28"/>
          <w:u w:val="single"/>
          <w:lang w:val="en-ZA" w:eastAsia="en-US"/>
        </w:rPr>
        <w:t xml:space="preserve">IN THE HIGH COURT OF LESOTHO </w:t>
      </w:r>
    </w:p>
    <w:p w14:paraId="472630B4" w14:textId="77777777" w:rsidR="0005226E" w:rsidRPr="009758F0" w:rsidRDefault="0005226E" w:rsidP="0005226E">
      <w:pPr>
        <w:widowControl/>
        <w:suppressAutoHyphens/>
        <w:autoSpaceDE/>
        <w:adjustRightInd/>
        <w:jc w:val="center"/>
        <w:textAlignment w:val="baseline"/>
        <w:rPr>
          <w:rFonts w:eastAsia="Calibri"/>
          <w:b/>
          <w:sz w:val="28"/>
          <w:szCs w:val="28"/>
          <w:lang w:val="en-ZA" w:eastAsia="en-US"/>
        </w:rPr>
      </w:pPr>
      <w:r w:rsidRPr="009758F0">
        <w:rPr>
          <w:rFonts w:eastAsia="Calibri"/>
          <w:b/>
          <w:sz w:val="28"/>
          <w:szCs w:val="28"/>
          <w:lang w:val="en-ZA" w:eastAsia="en-US"/>
        </w:rPr>
        <w:t>(Commercial Court Division)</w:t>
      </w:r>
    </w:p>
    <w:p w14:paraId="1F274601" w14:textId="77777777" w:rsidR="0005226E" w:rsidRPr="009758F0" w:rsidRDefault="0005226E" w:rsidP="0005226E">
      <w:pPr>
        <w:widowControl/>
        <w:suppressAutoHyphens/>
        <w:autoSpaceDE/>
        <w:adjustRightInd/>
        <w:jc w:val="center"/>
        <w:textAlignment w:val="baseline"/>
        <w:rPr>
          <w:rFonts w:eastAsia="Calibri"/>
          <w:b/>
          <w:sz w:val="28"/>
          <w:szCs w:val="28"/>
          <w:lang w:val="en-ZA" w:eastAsia="en-US"/>
        </w:rPr>
      </w:pPr>
    </w:p>
    <w:p w14:paraId="40B55B52" w14:textId="77777777" w:rsidR="0005226E" w:rsidRPr="0005226E" w:rsidRDefault="0005226E" w:rsidP="0005226E">
      <w:pPr>
        <w:widowControl/>
        <w:suppressAutoHyphens/>
        <w:autoSpaceDE/>
        <w:adjustRightInd/>
        <w:spacing w:before="120" w:after="240"/>
        <w:jc w:val="center"/>
        <w:textAlignment w:val="baseline"/>
        <w:rPr>
          <w:rFonts w:eastAsia="Calibri"/>
          <w:b/>
          <w:sz w:val="28"/>
          <w:szCs w:val="28"/>
          <w:u w:val="single"/>
          <w:lang w:val="en-ZA" w:eastAsia="en-US"/>
        </w:rPr>
      </w:pPr>
    </w:p>
    <w:p w14:paraId="087D3328" w14:textId="77777777" w:rsidR="0005226E" w:rsidRPr="0005226E" w:rsidRDefault="0005226E" w:rsidP="0005226E">
      <w:pPr>
        <w:widowControl/>
        <w:suppressAutoHyphens/>
        <w:autoSpaceDE/>
        <w:adjustRightInd/>
        <w:spacing w:before="120" w:after="240" w:line="480" w:lineRule="auto"/>
        <w:textAlignment w:val="baseline"/>
        <w:rPr>
          <w:rFonts w:eastAsia="Calibri"/>
          <w:b/>
          <w:sz w:val="28"/>
          <w:szCs w:val="28"/>
          <w:lang w:val="en-ZA" w:eastAsia="en-US"/>
        </w:rPr>
      </w:pPr>
      <w:r w:rsidRPr="0005226E">
        <w:rPr>
          <w:rFonts w:eastAsia="Calibri"/>
          <w:b/>
          <w:sz w:val="28"/>
          <w:szCs w:val="28"/>
          <w:lang w:val="en-ZA" w:eastAsia="en-US"/>
        </w:rPr>
        <w:t>HELD AT MASERU</w:t>
      </w:r>
      <w:r w:rsidRPr="0005226E">
        <w:rPr>
          <w:rFonts w:eastAsia="Calibri"/>
          <w:b/>
          <w:sz w:val="28"/>
          <w:szCs w:val="28"/>
          <w:lang w:val="en-ZA" w:eastAsia="en-US"/>
        </w:rPr>
        <w:tab/>
      </w:r>
      <w:r w:rsidRPr="0005226E">
        <w:rPr>
          <w:rFonts w:eastAsia="Calibri"/>
          <w:b/>
          <w:sz w:val="28"/>
          <w:szCs w:val="28"/>
          <w:lang w:val="en-ZA" w:eastAsia="en-US"/>
        </w:rPr>
        <w:tab/>
      </w:r>
      <w:r w:rsidRPr="0005226E">
        <w:rPr>
          <w:rFonts w:eastAsia="Calibri"/>
          <w:b/>
          <w:sz w:val="28"/>
          <w:szCs w:val="28"/>
          <w:lang w:val="en-ZA" w:eastAsia="en-US"/>
        </w:rPr>
        <w:tab/>
      </w:r>
      <w:r w:rsidRPr="0005226E">
        <w:rPr>
          <w:rFonts w:eastAsia="Calibri"/>
          <w:b/>
          <w:sz w:val="28"/>
          <w:szCs w:val="28"/>
          <w:lang w:val="en-ZA" w:eastAsia="en-US"/>
        </w:rPr>
        <w:tab/>
        <w:t xml:space="preserve">        </w:t>
      </w:r>
      <w:r>
        <w:rPr>
          <w:rFonts w:eastAsia="Calibri"/>
          <w:b/>
          <w:sz w:val="28"/>
          <w:szCs w:val="28"/>
          <w:lang w:val="en-ZA" w:eastAsia="en-US"/>
        </w:rPr>
        <w:tab/>
        <w:t>CCA</w:t>
      </w:r>
      <w:r w:rsidRPr="0005226E">
        <w:rPr>
          <w:rFonts w:eastAsia="Calibri"/>
          <w:b/>
          <w:sz w:val="28"/>
          <w:szCs w:val="28"/>
          <w:lang w:val="en-ZA" w:eastAsia="en-US"/>
        </w:rPr>
        <w:t>/</w:t>
      </w:r>
      <w:r>
        <w:rPr>
          <w:rFonts w:eastAsia="Calibri"/>
          <w:b/>
          <w:sz w:val="28"/>
          <w:szCs w:val="28"/>
          <w:lang w:val="en-ZA" w:eastAsia="en-US"/>
        </w:rPr>
        <w:t>0039/</w:t>
      </w:r>
      <w:r w:rsidRPr="0005226E">
        <w:rPr>
          <w:rFonts w:eastAsia="Calibri"/>
          <w:b/>
          <w:sz w:val="28"/>
          <w:szCs w:val="28"/>
          <w:lang w:val="en-ZA" w:eastAsia="en-US"/>
        </w:rPr>
        <w:t>2022</w:t>
      </w:r>
    </w:p>
    <w:p w14:paraId="46203B41" w14:textId="77777777" w:rsidR="0005226E" w:rsidRPr="0005226E" w:rsidRDefault="0005226E" w:rsidP="0005226E">
      <w:pPr>
        <w:widowControl/>
        <w:suppressAutoHyphens/>
        <w:autoSpaceDE/>
        <w:adjustRightInd/>
        <w:spacing w:before="120" w:after="240" w:line="480" w:lineRule="auto"/>
        <w:textAlignment w:val="baseline"/>
        <w:rPr>
          <w:rFonts w:eastAsia="Calibri"/>
          <w:b/>
          <w:sz w:val="28"/>
          <w:szCs w:val="28"/>
          <w:lang w:val="en-ZA" w:eastAsia="en-US"/>
        </w:rPr>
      </w:pPr>
    </w:p>
    <w:p w14:paraId="5D8E0F84" w14:textId="77777777" w:rsidR="0005226E" w:rsidRPr="0005226E" w:rsidRDefault="0005226E" w:rsidP="0005226E">
      <w:pPr>
        <w:widowControl/>
        <w:suppressAutoHyphens/>
        <w:autoSpaceDE/>
        <w:adjustRightInd/>
        <w:spacing w:before="120" w:after="240" w:line="480" w:lineRule="auto"/>
        <w:textAlignment w:val="baseline"/>
        <w:rPr>
          <w:rFonts w:eastAsia="Calibri"/>
          <w:sz w:val="28"/>
          <w:szCs w:val="28"/>
          <w:lang w:val="en-ZA" w:eastAsia="en-US"/>
        </w:rPr>
      </w:pPr>
      <w:r w:rsidRPr="0005226E">
        <w:rPr>
          <w:rFonts w:eastAsia="Calibri"/>
          <w:sz w:val="28"/>
          <w:szCs w:val="28"/>
          <w:lang w:val="en-ZA" w:eastAsia="en-US"/>
        </w:rPr>
        <w:t xml:space="preserve">In the matter between: </w:t>
      </w:r>
    </w:p>
    <w:p w14:paraId="2DF6322A" w14:textId="77777777" w:rsidR="0005226E" w:rsidRPr="0005226E" w:rsidRDefault="0005226E" w:rsidP="0005226E">
      <w:pPr>
        <w:widowControl/>
        <w:suppressAutoHyphens/>
        <w:autoSpaceDE/>
        <w:adjustRightInd/>
        <w:spacing w:before="120" w:after="240" w:line="480" w:lineRule="auto"/>
        <w:textAlignment w:val="baseline"/>
        <w:rPr>
          <w:rFonts w:eastAsia="Calibri"/>
          <w:b/>
          <w:bCs/>
          <w:lang w:val="en-ZA" w:eastAsia="en-US"/>
        </w:rPr>
      </w:pPr>
      <w:r w:rsidRPr="0005226E">
        <w:rPr>
          <w:rFonts w:eastAsia="Calibri"/>
          <w:b/>
          <w:bCs/>
          <w:lang w:val="en-ZA" w:eastAsia="en-US"/>
        </w:rPr>
        <w:t>LAXTON GROUP LIMITED</w:t>
      </w:r>
      <w:r w:rsidRPr="0005226E">
        <w:rPr>
          <w:rFonts w:eastAsia="Calibri"/>
          <w:b/>
          <w:bCs/>
          <w:lang w:val="en-ZA" w:eastAsia="en-US"/>
        </w:rPr>
        <w:tab/>
      </w:r>
      <w:r w:rsidRPr="0005226E">
        <w:rPr>
          <w:rFonts w:eastAsia="Calibri"/>
          <w:b/>
          <w:bCs/>
          <w:lang w:val="en-ZA" w:eastAsia="en-US"/>
        </w:rPr>
        <w:tab/>
      </w:r>
      <w:r w:rsidRPr="0005226E">
        <w:rPr>
          <w:rFonts w:eastAsia="Calibri"/>
          <w:b/>
          <w:bCs/>
          <w:lang w:val="en-ZA" w:eastAsia="en-US"/>
        </w:rPr>
        <w:tab/>
      </w:r>
      <w:r w:rsidRPr="0005226E">
        <w:rPr>
          <w:rFonts w:eastAsia="Calibri"/>
          <w:b/>
          <w:bCs/>
          <w:lang w:val="en-ZA" w:eastAsia="en-US"/>
        </w:rPr>
        <w:tab/>
      </w:r>
      <w:r>
        <w:rPr>
          <w:rFonts w:eastAsia="Calibri"/>
          <w:b/>
          <w:bCs/>
          <w:lang w:val="en-ZA" w:eastAsia="en-US"/>
        </w:rPr>
        <w:tab/>
        <w:t>APPLI</w:t>
      </w:r>
      <w:r w:rsidRPr="0005226E">
        <w:rPr>
          <w:rFonts w:eastAsia="Calibri"/>
          <w:b/>
          <w:bCs/>
          <w:lang w:val="en-ZA" w:eastAsia="en-US"/>
        </w:rPr>
        <w:t>CANT</w:t>
      </w:r>
      <w:r w:rsidRPr="0005226E">
        <w:rPr>
          <w:rFonts w:eastAsia="Calibri"/>
          <w:b/>
          <w:bCs/>
          <w:lang w:val="en-ZA" w:eastAsia="en-US"/>
        </w:rPr>
        <w:tab/>
      </w:r>
      <w:r w:rsidRPr="0005226E">
        <w:rPr>
          <w:rFonts w:eastAsia="Calibri"/>
          <w:b/>
          <w:bCs/>
          <w:lang w:val="en-ZA" w:eastAsia="en-US"/>
        </w:rPr>
        <w:tab/>
      </w:r>
      <w:r w:rsidRPr="0005226E">
        <w:rPr>
          <w:rFonts w:eastAsia="Calibri"/>
          <w:b/>
          <w:bCs/>
          <w:lang w:val="en-ZA" w:eastAsia="en-US"/>
        </w:rPr>
        <w:tab/>
        <w:t xml:space="preserve"> </w:t>
      </w:r>
      <w:r w:rsidRPr="0005226E">
        <w:rPr>
          <w:rFonts w:eastAsia="Calibri"/>
          <w:b/>
          <w:bCs/>
          <w:lang w:val="en-ZA" w:eastAsia="en-US"/>
        </w:rPr>
        <w:tab/>
        <w:t xml:space="preserve">    </w:t>
      </w:r>
      <w:r w:rsidRPr="0005226E">
        <w:rPr>
          <w:rFonts w:eastAsia="Calibri"/>
          <w:b/>
          <w:bCs/>
          <w:lang w:val="en-ZA" w:eastAsia="en-US"/>
        </w:rPr>
        <w:tab/>
      </w:r>
      <w:r w:rsidRPr="0005226E">
        <w:rPr>
          <w:rFonts w:eastAsia="Calibri"/>
          <w:b/>
          <w:bCs/>
          <w:lang w:val="en-ZA" w:eastAsia="en-US"/>
        </w:rPr>
        <w:tab/>
      </w:r>
      <w:r w:rsidRPr="0005226E">
        <w:rPr>
          <w:rFonts w:eastAsia="Calibri"/>
          <w:b/>
          <w:bCs/>
          <w:lang w:val="en-ZA" w:eastAsia="en-US"/>
        </w:rPr>
        <w:tab/>
        <w:t xml:space="preserve">        </w:t>
      </w:r>
    </w:p>
    <w:p w14:paraId="58EF4EB9" w14:textId="77777777" w:rsidR="0005226E" w:rsidRPr="0005226E" w:rsidRDefault="0005226E" w:rsidP="0005226E">
      <w:pPr>
        <w:widowControl/>
        <w:suppressAutoHyphens/>
        <w:autoSpaceDE/>
        <w:adjustRightInd/>
        <w:spacing w:before="120" w:after="240" w:line="480" w:lineRule="auto"/>
        <w:jc w:val="both"/>
        <w:textAlignment w:val="baseline"/>
        <w:rPr>
          <w:rFonts w:eastAsia="Calibri"/>
          <w:lang w:val="en-ZA" w:eastAsia="en-US"/>
        </w:rPr>
      </w:pPr>
      <w:r w:rsidRPr="0005226E">
        <w:rPr>
          <w:rFonts w:eastAsia="Calibri"/>
          <w:lang w:val="en-ZA" w:eastAsia="en-US"/>
        </w:rPr>
        <w:t>And</w:t>
      </w:r>
    </w:p>
    <w:p w14:paraId="6FABE466" w14:textId="77777777"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PROCUREMENT UNIT,</w:t>
      </w:r>
    </w:p>
    <w:p w14:paraId="30660B0D" w14:textId="1A97ABFC"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IND</w:t>
      </w:r>
      <w:r w:rsidR="00025091">
        <w:rPr>
          <w:rFonts w:eastAsia="Calibri"/>
          <w:b/>
          <w:lang w:val="en-ZA" w:eastAsia="en-US"/>
        </w:rPr>
        <w:t>E</w:t>
      </w:r>
      <w:r w:rsidRPr="0005226E">
        <w:rPr>
          <w:rFonts w:eastAsia="Calibri"/>
          <w:b/>
          <w:lang w:val="en-ZA" w:eastAsia="en-US"/>
        </w:rPr>
        <w:t xml:space="preserve">PENDENT ELECTORAL COMMISSION </w:t>
      </w:r>
      <w:r w:rsidRPr="0005226E">
        <w:rPr>
          <w:rFonts w:eastAsia="Calibri"/>
          <w:b/>
          <w:lang w:val="en-ZA" w:eastAsia="en-US"/>
        </w:rPr>
        <w:tab/>
        <w:t>1</w:t>
      </w:r>
      <w:r w:rsidRPr="0005226E">
        <w:rPr>
          <w:rFonts w:eastAsia="Calibri"/>
          <w:b/>
          <w:vertAlign w:val="superscript"/>
          <w:lang w:val="en-ZA" w:eastAsia="en-US"/>
        </w:rPr>
        <w:t>ST</w:t>
      </w:r>
      <w:r w:rsidRPr="0005226E">
        <w:rPr>
          <w:rFonts w:eastAsia="Calibri"/>
          <w:b/>
          <w:lang w:val="en-ZA" w:eastAsia="en-US"/>
        </w:rPr>
        <w:t xml:space="preserve"> RESPONDENT</w:t>
      </w:r>
    </w:p>
    <w:p w14:paraId="55C2BE13" w14:textId="77777777" w:rsidR="0005226E" w:rsidRPr="0005226E" w:rsidRDefault="0005226E" w:rsidP="0005226E">
      <w:pPr>
        <w:widowControl/>
        <w:suppressAutoHyphens/>
        <w:autoSpaceDE/>
        <w:adjustRightInd/>
        <w:jc w:val="both"/>
        <w:textAlignment w:val="baseline"/>
        <w:rPr>
          <w:rFonts w:eastAsia="Calibri"/>
          <w:b/>
          <w:lang w:val="en-ZA" w:eastAsia="en-US"/>
        </w:rPr>
      </w:pPr>
    </w:p>
    <w:p w14:paraId="2B02BC44" w14:textId="77777777"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THE TENDER PANEL,</w:t>
      </w:r>
    </w:p>
    <w:p w14:paraId="22FD3C9E" w14:textId="47ADA72E"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IND</w:t>
      </w:r>
      <w:r w:rsidR="00025091">
        <w:rPr>
          <w:rFonts w:eastAsia="Calibri"/>
          <w:b/>
          <w:lang w:val="en-ZA" w:eastAsia="en-US"/>
        </w:rPr>
        <w:t>E</w:t>
      </w:r>
      <w:r w:rsidRPr="0005226E">
        <w:rPr>
          <w:rFonts w:eastAsia="Calibri"/>
          <w:b/>
          <w:lang w:val="en-ZA" w:eastAsia="en-US"/>
        </w:rPr>
        <w:t xml:space="preserve">PENDENT ELECTORAL COMMISSION </w:t>
      </w:r>
      <w:r w:rsidRPr="0005226E">
        <w:rPr>
          <w:rFonts w:eastAsia="Calibri"/>
          <w:b/>
          <w:lang w:val="en-ZA" w:eastAsia="en-US"/>
        </w:rPr>
        <w:tab/>
        <w:t>2</w:t>
      </w:r>
      <w:r w:rsidRPr="0005226E">
        <w:rPr>
          <w:rFonts w:eastAsia="Calibri"/>
          <w:b/>
          <w:vertAlign w:val="superscript"/>
          <w:lang w:val="en-ZA" w:eastAsia="en-US"/>
        </w:rPr>
        <w:t>ND</w:t>
      </w:r>
      <w:r w:rsidRPr="0005226E">
        <w:rPr>
          <w:rFonts w:eastAsia="Calibri"/>
          <w:b/>
          <w:lang w:val="en-ZA" w:eastAsia="en-US"/>
        </w:rPr>
        <w:t xml:space="preserve"> RESPONDENT</w:t>
      </w:r>
    </w:p>
    <w:p w14:paraId="680B50EA" w14:textId="77777777" w:rsidR="0005226E" w:rsidRPr="0005226E" w:rsidRDefault="0005226E" w:rsidP="0005226E">
      <w:pPr>
        <w:widowControl/>
        <w:suppressAutoHyphens/>
        <w:autoSpaceDE/>
        <w:adjustRightInd/>
        <w:jc w:val="both"/>
        <w:textAlignment w:val="baseline"/>
        <w:rPr>
          <w:rFonts w:eastAsia="Calibri"/>
          <w:b/>
          <w:lang w:val="en-ZA" w:eastAsia="en-US"/>
        </w:rPr>
      </w:pPr>
    </w:p>
    <w:p w14:paraId="152C00D8" w14:textId="1CFEAABC"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PROCU</w:t>
      </w:r>
      <w:r w:rsidR="00D83A35">
        <w:rPr>
          <w:rFonts w:eastAsia="Calibri"/>
          <w:b/>
          <w:lang w:val="en-ZA" w:eastAsia="en-US"/>
        </w:rPr>
        <w:t>RE</w:t>
      </w:r>
      <w:r w:rsidRPr="0005226E">
        <w:rPr>
          <w:rFonts w:eastAsia="Calibri"/>
          <w:b/>
          <w:lang w:val="en-ZA" w:eastAsia="en-US"/>
        </w:rPr>
        <w:t xml:space="preserve">MENT POLICY &amp; ADVICE DIVISION </w:t>
      </w:r>
      <w:r w:rsidRPr="0005226E">
        <w:rPr>
          <w:rFonts w:eastAsia="Calibri"/>
          <w:b/>
          <w:lang w:val="en-ZA" w:eastAsia="en-US"/>
        </w:rPr>
        <w:tab/>
        <w:t xml:space="preserve"> 3</w:t>
      </w:r>
      <w:r w:rsidRPr="0005226E">
        <w:rPr>
          <w:rFonts w:eastAsia="Calibri"/>
          <w:b/>
          <w:vertAlign w:val="superscript"/>
          <w:lang w:val="en-ZA" w:eastAsia="en-US"/>
        </w:rPr>
        <w:t>RD</w:t>
      </w:r>
      <w:r w:rsidRPr="0005226E">
        <w:rPr>
          <w:rFonts w:eastAsia="Calibri"/>
          <w:b/>
          <w:lang w:val="en-ZA" w:eastAsia="en-US"/>
        </w:rPr>
        <w:t xml:space="preserve"> RESPONDENT</w:t>
      </w:r>
    </w:p>
    <w:p w14:paraId="54291E28" w14:textId="77777777" w:rsidR="0005226E" w:rsidRPr="0005226E" w:rsidRDefault="0005226E" w:rsidP="0005226E">
      <w:pPr>
        <w:widowControl/>
        <w:suppressAutoHyphens/>
        <w:autoSpaceDE/>
        <w:adjustRightInd/>
        <w:jc w:val="both"/>
        <w:textAlignment w:val="baseline"/>
        <w:rPr>
          <w:rFonts w:eastAsia="Calibri"/>
          <w:b/>
          <w:lang w:val="en-ZA" w:eastAsia="en-US"/>
        </w:rPr>
      </w:pPr>
    </w:p>
    <w:p w14:paraId="4876CD81" w14:textId="77777777"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 xml:space="preserve">INDEPENDENT ELECTORAL COMMISSION </w:t>
      </w:r>
      <w:r>
        <w:rPr>
          <w:rFonts w:eastAsia="Calibri"/>
          <w:b/>
          <w:lang w:val="en-ZA" w:eastAsia="en-US"/>
        </w:rPr>
        <w:tab/>
      </w:r>
      <w:r w:rsidRPr="0005226E">
        <w:rPr>
          <w:rFonts w:eastAsia="Calibri"/>
          <w:b/>
          <w:lang w:val="en-ZA" w:eastAsia="en-US"/>
        </w:rPr>
        <w:t>4</w:t>
      </w:r>
      <w:r w:rsidRPr="0005226E">
        <w:rPr>
          <w:rFonts w:eastAsia="Calibri"/>
          <w:b/>
          <w:vertAlign w:val="superscript"/>
          <w:lang w:val="en-ZA" w:eastAsia="en-US"/>
        </w:rPr>
        <w:t>TH</w:t>
      </w:r>
      <w:r w:rsidRPr="0005226E">
        <w:rPr>
          <w:rFonts w:eastAsia="Calibri"/>
          <w:b/>
          <w:lang w:val="en-ZA" w:eastAsia="en-US"/>
        </w:rPr>
        <w:t xml:space="preserve"> RESPONDENT</w:t>
      </w:r>
    </w:p>
    <w:p w14:paraId="10B6BA10" w14:textId="77777777" w:rsidR="0005226E" w:rsidRPr="0005226E" w:rsidRDefault="0005226E" w:rsidP="0005226E">
      <w:pPr>
        <w:widowControl/>
        <w:suppressAutoHyphens/>
        <w:autoSpaceDE/>
        <w:adjustRightInd/>
        <w:jc w:val="both"/>
        <w:textAlignment w:val="baseline"/>
        <w:rPr>
          <w:rFonts w:eastAsia="Calibri"/>
          <w:b/>
          <w:lang w:val="en-ZA" w:eastAsia="en-US"/>
        </w:rPr>
      </w:pPr>
    </w:p>
    <w:p w14:paraId="4D0CB661" w14:textId="77777777"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AXON AND CLOUD HUB</w:t>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Pr>
          <w:rFonts w:eastAsia="Calibri"/>
          <w:b/>
          <w:lang w:val="en-ZA" w:eastAsia="en-US"/>
        </w:rPr>
        <w:tab/>
      </w:r>
      <w:r w:rsidRPr="0005226E">
        <w:rPr>
          <w:rFonts w:eastAsia="Calibri"/>
          <w:b/>
          <w:lang w:val="en-ZA" w:eastAsia="en-US"/>
        </w:rPr>
        <w:t xml:space="preserve"> 5</w:t>
      </w:r>
      <w:r w:rsidRPr="0005226E">
        <w:rPr>
          <w:rFonts w:eastAsia="Calibri"/>
          <w:b/>
          <w:vertAlign w:val="superscript"/>
          <w:lang w:val="en-ZA" w:eastAsia="en-US"/>
        </w:rPr>
        <w:t>TH</w:t>
      </w:r>
      <w:r w:rsidRPr="0005226E">
        <w:rPr>
          <w:rFonts w:eastAsia="Calibri"/>
          <w:b/>
          <w:lang w:val="en-ZA" w:eastAsia="en-US"/>
        </w:rPr>
        <w:t xml:space="preserve"> RESPONDENT</w:t>
      </w:r>
    </w:p>
    <w:p w14:paraId="7BBD7469" w14:textId="77777777" w:rsidR="0005226E" w:rsidRPr="0005226E" w:rsidRDefault="0005226E" w:rsidP="0005226E">
      <w:pPr>
        <w:widowControl/>
        <w:suppressAutoHyphens/>
        <w:autoSpaceDE/>
        <w:adjustRightInd/>
        <w:jc w:val="both"/>
        <w:textAlignment w:val="baseline"/>
        <w:rPr>
          <w:rFonts w:eastAsia="Calibri"/>
          <w:b/>
          <w:lang w:val="en-ZA" w:eastAsia="en-US"/>
        </w:rPr>
      </w:pPr>
    </w:p>
    <w:p w14:paraId="2E27E3CC" w14:textId="77777777"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FACE TECHNOLOGIES (PTY) LTD</w:t>
      </w:r>
      <w:r w:rsidRPr="0005226E">
        <w:rPr>
          <w:rFonts w:eastAsia="Calibri"/>
          <w:b/>
          <w:lang w:val="en-ZA" w:eastAsia="en-US"/>
        </w:rPr>
        <w:tab/>
      </w:r>
      <w:r w:rsidRPr="0005226E">
        <w:rPr>
          <w:rFonts w:eastAsia="Calibri"/>
          <w:b/>
          <w:lang w:val="en-ZA" w:eastAsia="en-US"/>
        </w:rPr>
        <w:tab/>
      </w:r>
      <w:r>
        <w:rPr>
          <w:rFonts w:eastAsia="Calibri"/>
          <w:b/>
          <w:lang w:val="en-ZA" w:eastAsia="en-US"/>
        </w:rPr>
        <w:tab/>
      </w:r>
      <w:r w:rsidRPr="0005226E">
        <w:rPr>
          <w:rFonts w:eastAsia="Calibri"/>
          <w:b/>
          <w:lang w:val="en-ZA" w:eastAsia="en-US"/>
        </w:rPr>
        <w:t xml:space="preserve"> 6</w:t>
      </w:r>
      <w:r w:rsidRPr="0005226E">
        <w:rPr>
          <w:rFonts w:eastAsia="Calibri"/>
          <w:b/>
          <w:vertAlign w:val="superscript"/>
          <w:lang w:val="en-ZA" w:eastAsia="en-US"/>
        </w:rPr>
        <w:t>TH</w:t>
      </w:r>
      <w:r w:rsidRPr="0005226E">
        <w:rPr>
          <w:rFonts w:eastAsia="Calibri"/>
          <w:b/>
          <w:lang w:val="en-ZA" w:eastAsia="en-US"/>
        </w:rPr>
        <w:t xml:space="preserve"> RESPONDENT</w:t>
      </w:r>
    </w:p>
    <w:p w14:paraId="4B5AC221" w14:textId="77777777" w:rsidR="0005226E" w:rsidRPr="0005226E" w:rsidRDefault="0005226E" w:rsidP="0005226E">
      <w:pPr>
        <w:widowControl/>
        <w:suppressAutoHyphens/>
        <w:autoSpaceDE/>
        <w:adjustRightInd/>
        <w:jc w:val="both"/>
        <w:textAlignment w:val="baseline"/>
        <w:rPr>
          <w:rFonts w:eastAsia="Calibri"/>
          <w:b/>
          <w:lang w:val="en-ZA" w:eastAsia="en-US"/>
        </w:rPr>
      </w:pPr>
    </w:p>
    <w:p w14:paraId="73D64E97" w14:textId="77777777"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ZERO ONE GROUP</w:t>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t>7</w:t>
      </w:r>
      <w:r w:rsidRPr="0005226E">
        <w:rPr>
          <w:rFonts w:eastAsia="Calibri"/>
          <w:b/>
          <w:vertAlign w:val="superscript"/>
          <w:lang w:val="en-ZA" w:eastAsia="en-US"/>
        </w:rPr>
        <w:t>TH</w:t>
      </w:r>
      <w:r w:rsidRPr="0005226E">
        <w:rPr>
          <w:rFonts w:eastAsia="Calibri"/>
          <w:b/>
          <w:lang w:val="en-ZA" w:eastAsia="en-US"/>
        </w:rPr>
        <w:t xml:space="preserve"> RESPONDENT</w:t>
      </w:r>
    </w:p>
    <w:p w14:paraId="7F91F88E" w14:textId="77777777" w:rsidR="0005226E" w:rsidRPr="0005226E" w:rsidRDefault="0005226E" w:rsidP="0005226E">
      <w:pPr>
        <w:widowControl/>
        <w:suppressAutoHyphens/>
        <w:autoSpaceDE/>
        <w:adjustRightInd/>
        <w:jc w:val="both"/>
        <w:textAlignment w:val="baseline"/>
        <w:rPr>
          <w:rFonts w:eastAsia="Calibri"/>
          <w:b/>
          <w:lang w:val="en-ZA" w:eastAsia="en-US"/>
        </w:rPr>
      </w:pPr>
    </w:p>
    <w:p w14:paraId="73EBDA3A" w14:textId="13E6E7E0" w:rsidR="00A13ECA"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ATTORNEY GENERAL</w:t>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Pr>
          <w:rFonts w:eastAsia="Calibri"/>
          <w:b/>
          <w:lang w:val="en-ZA" w:eastAsia="en-US"/>
        </w:rPr>
        <w:tab/>
      </w:r>
      <w:r w:rsidRPr="0005226E">
        <w:rPr>
          <w:rFonts w:eastAsia="Calibri"/>
          <w:b/>
          <w:lang w:val="en-ZA" w:eastAsia="en-US"/>
        </w:rPr>
        <w:t>8</w:t>
      </w:r>
      <w:r w:rsidRPr="0005226E">
        <w:rPr>
          <w:rFonts w:eastAsia="Calibri"/>
          <w:b/>
          <w:vertAlign w:val="superscript"/>
          <w:lang w:val="en-ZA" w:eastAsia="en-US"/>
        </w:rPr>
        <w:t>TH</w:t>
      </w:r>
      <w:r w:rsidRPr="0005226E">
        <w:rPr>
          <w:rFonts w:eastAsia="Calibri"/>
          <w:b/>
          <w:lang w:val="en-ZA" w:eastAsia="en-US"/>
        </w:rPr>
        <w:t xml:space="preserve"> RESPONDENT</w:t>
      </w:r>
      <w:r w:rsidRPr="0005226E">
        <w:rPr>
          <w:rFonts w:eastAsia="Calibri"/>
          <w:b/>
          <w:lang w:val="en-ZA" w:eastAsia="en-US"/>
        </w:rPr>
        <w:tab/>
      </w:r>
    </w:p>
    <w:p w14:paraId="1C5A48F4" w14:textId="4EAD848B" w:rsidR="00025091" w:rsidRDefault="00025091" w:rsidP="0005226E">
      <w:pPr>
        <w:widowControl/>
        <w:suppressAutoHyphens/>
        <w:autoSpaceDE/>
        <w:adjustRightInd/>
        <w:jc w:val="both"/>
        <w:textAlignment w:val="baseline"/>
        <w:rPr>
          <w:rFonts w:eastAsia="Calibri"/>
          <w:b/>
          <w:lang w:val="en-ZA" w:eastAsia="en-US"/>
        </w:rPr>
      </w:pPr>
    </w:p>
    <w:p w14:paraId="16F1099C" w14:textId="7DB2201F" w:rsidR="00025091" w:rsidRPr="00025091" w:rsidRDefault="00025091" w:rsidP="0005226E">
      <w:pPr>
        <w:widowControl/>
        <w:suppressAutoHyphens/>
        <w:autoSpaceDE/>
        <w:adjustRightInd/>
        <w:jc w:val="both"/>
        <w:textAlignment w:val="baseline"/>
        <w:rPr>
          <w:rFonts w:eastAsia="Calibri"/>
          <w:bCs/>
          <w:sz w:val="28"/>
          <w:szCs w:val="28"/>
          <w:lang w:val="en-ZA" w:eastAsia="en-US"/>
        </w:rPr>
      </w:pPr>
      <w:r w:rsidRPr="00025091">
        <w:rPr>
          <w:rFonts w:eastAsia="Calibri"/>
          <w:b/>
          <w:sz w:val="28"/>
          <w:szCs w:val="28"/>
          <w:lang w:val="en-ZA" w:eastAsia="en-US"/>
        </w:rPr>
        <w:lastRenderedPageBreak/>
        <w:t>Neutral citation</w:t>
      </w:r>
      <w:r>
        <w:rPr>
          <w:rFonts w:eastAsia="Calibri"/>
          <w:b/>
          <w:sz w:val="28"/>
          <w:szCs w:val="28"/>
          <w:lang w:val="en-ZA" w:eastAsia="en-US"/>
        </w:rPr>
        <w:t xml:space="preserve">: </w:t>
      </w:r>
      <w:r w:rsidRPr="00025091">
        <w:rPr>
          <w:rFonts w:eastAsia="Calibri"/>
          <w:bCs/>
          <w:sz w:val="28"/>
          <w:szCs w:val="28"/>
          <w:lang w:val="en-ZA" w:eastAsia="en-US"/>
        </w:rPr>
        <w:t>Laxton Group Limited v Procurement unit Independent Electoral Commission and 7 others</w:t>
      </w:r>
      <w:r w:rsidR="001D1BFA">
        <w:rPr>
          <w:rFonts w:eastAsia="Calibri"/>
          <w:bCs/>
          <w:sz w:val="28"/>
          <w:szCs w:val="28"/>
          <w:lang w:val="en-ZA" w:eastAsia="en-US"/>
        </w:rPr>
        <w:t xml:space="preserve"> [2022] LSHC </w:t>
      </w:r>
      <w:r w:rsidR="008C4D45">
        <w:rPr>
          <w:rFonts w:eastAsia="Calibri"/>
          <w:bCs/>
          <w:sz w:val="28"/>
          <w:szCs w:val="28"/>
          <w:lang w:val="en-ZA" w:eastAsia="en-US"/>
        </w:rPr>
        <w:t xml:space="preserve">131 </w:t>
      </w:r>
      <w:r w:rsidR="001D1BFA">
        <w:rPr>
          <w:rFonts w:eastAsia="Calibri"/>
          <w:bCs/>
          <w:sz w:val="28"/>
          <w:szCs w:val="28"/>
          <w:lang w:val="en-ZA" w:eastAsia="en-US"/>
        </w:rPr>
        <w:t xml:space="preserve">COM </w:t>
      </w:r>
      <w:r w:rsidR="008C4D45">
        <w:rPr>
          <w:rFonts w:eastAsia="Calibri"/>
          <w:bCs/>
          <w:sz w:val="28"/>
          <w:szCs w:val="28"/>
          <w:lang w:val="en-ZA" w:eastAsia="en-US"/>
        </w:rPr>
        <w:t>(23 May 2022)</w:t>
      </w:r>
      <w:bookmarkStart w:id="0" w:name="_GoBack"/>
      <w:bookmarkEnd w:id="0"/>
    </w:p>
    <w:p w14:paraId="70625402" w14:textId="77777777" w:rsidR="00A13ECA" w:rsidRPr="00025091" w:rsidRDefault="00A13ECA" w:rsidP="0005226E">
      <w:pPr>
        <w:widowControl/>
        <w:suppressAutoHyphens/>
        <w:autoSpaceDE/>
        <w:adjustRightInd/>
        <w:jc w:val="both"/>
        <w:textAlignment w:val="baseline"/>
        <w:rPr>
          <w:rFonts w:eastAsia="Calibri"/>
          <w:bCs/>
          <w:lang w:val="en-ZA" w:eastAsia="en-US"/>
        </w:rPr>
      </w:pPr>
    </w:p>
    <w:p w14:paraId="6A3A2422" w14:textId="77777777" w:rsidR="00A13ECA" w:rsidRDefault="00A13ECA" w:rsidP="0005226E">
      <w:pPr>
        <w:widowControl/>
        <w:suppressAutoHyphens/>
        <w:autoSpaceDE/>
        <w:adjustRightInd/>
        <w:jc w:val="both"/>
        <w:textAlignment w:val="baseline"/>
        <w:rPr>
          <w:rFonts w:eastAsia="Calibri"/>
          <w:b/>
          <w:lang w:val="en-ZA" w:eastAsia="en-US"/>
        </w:rPr>
      </w:pPr>
    </w:p>
    <w:p w14:paraId="7F89C068" w14:textId="12A205E9" w:rsidR="0005226E" w:rsidRPr="0005226E" w:rsidRDefault="0005226E" w:rsidP="0005226E">
      <w:pPr>
        <w:widowControl/>
        <w:suppressAutoHyphens/>
        <w:autoSpaceDE/>
        <w:adjustRightInd/>
        <w:jc w:val="both"/>
        <w:textAlignment w:val="baseline"/>
        <w:rPr>
          <w:rFonts w:eastAsia="Calibri"/>
          <w:b/>
          <w:lang w:val="en-ZA" w:eastAsia="en-US"/>
        </w:rPr>
      </w:pPr>
    </w:p>
    <w:p w14:paraId="62A754B5" w14:textId="77777777" w:rsidR="0005226E" w:rsidRPr="0005226E" w:rsidRDefault="0005226E" w:rsidP="0005226E">
      <w:pPr>
        <w:widowControl/>
        <w:suppressAutoHyphens/>
        <w:autoSpaceDE/>
        <w:adjustRightInd/>
        <w:jc w:val="both"/>
        <w:textAlignment w:val="baseline"/>
        <w:rPr>
          <w:rFonts w:eastAsia="Calibri"/>
          <w:b/>
          <w:lang w:val="en-ZA" w:eastAsia="en-US"/>
        </w:rPr>
      </w:pP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r w:rsidRPr="0005226E">
        <w:rPr>
          <w:rFonts w:eastAsia="Calibri"/>
          <w:b/>
          <w:lang w:val="en-ZA" w:eastAsia="en-US"/>
        </w:rPr>
        <w:tab/>
      </w:r>
    </w:p>
    <w:p w14:paraId="48699891" w14:textId="77777777" w:rsidR="0005226E" w:rsidRPr="0005226E" w:rsidRDefault="0005226E" w:rsidP="0005226E">
      <w:pPr>
        <w:widowControl/>
        <w:tabs>
          <w:tab w:val="left" w:pos="1134"/>
        </w:tabs>
        <w:suppressAutoHyphens/>
        <w:autoSpaceDE/>
        <w:adjustRightInd/>
        <w:spacing w:after="240" w:line="360" w:lineRule="auto"/>
        <w:jc w:val="both"/>
        <w:textAlignment w:val="baseline"/>
        <w:rPr>
          <w:rFonts w:eastAsia="Calibri"/>
          <w:bCs/>
          <w:iCs/>
          <w:sz w:val="28"/>
          <w:szCs w:val="28"/>
          <w:lang w:val="en-ZA" w:eastAsia="en-US"/>
        </w:rPr>
      </w:pPr>
      <w:r w:rsidRPr="0005226E">
        <w:rPr>
          <w:rFonts w:eastAsia="Calibri"/>
          <w:bCs/>
          <w:iCs/>
          <w:sz w:val="28"/>
          <w:szCs w:val="28"/>
          <w:lang w:val="en-ZA" w:eastAsia="en-US"/>
        </w:rPr>
        <w:t>CORAM:</w:t>
      </w:r>
      <w:r w:rsidRPr="0005226E">
        <w:rPr>
          <w:rFonts w:eastAsia="Calibri"/>
          <w:bCs/>
          <w:iCs/>
          <w:sz w:val="28"/>
          <w:szCs w:val="28"/>
          <w:lang w:val="en-ZA" w:eastAsia="en-US"/>
        </w:rPr>
        <w:tab/>
      </w:r>
      <w:r w:rsidRPr="0005226E">
        <w:rPr>
          <w:rFonts w:eastAsia="Calibri"/>
          <w:bCs/>
          <w:iCs/>
          <w:sz w:val="28"/>
          <w:szCs w:val="28"/>
          <w:lang w:val="en-ZA" w:eastAsia="en-US"/>
        </w:rPr>
        <w:tab/>
        <w:t xml:space="preserve"> </w:t>
      </w:r>
      <w:r w:rsidRPr="0005226E">
        <w:rPr>
          <w:rFonts w:eastAsia="Calibri"/>
          <w:bCs/>
          <w:iCs/>
          <w:sz w:val="28"/>
          <w:szCs w:val="28"/>
          <w:lang w:val="en-ZA" w:eastAsia="en-US"/>
        </w:rPr>
        <w:tab/>
        <w:t xml:space="preserve">  </w:t>
      </w:r>
      <w:r w:rsidRPr="0005226E">
        <w:rPr>
          <w:rFonts w:eastAsia="Calibri"/>
          <w:bCs/>
          <w:iCs/>
          <w:sz w:val="28"/>
          <w:szCs w:val="28"/>
          <w:lang w:val="en-ZA" w:eastAsia="en-US"/>
        </w:rPr>
        <w:tab/>
        <w:t>MATHABA J</w:t>
      </w:r>
    </w:p>
    <w:p w14:paraId="160ED356" w14:textId="77777777" w:rsidR="009960C4" w:rsidRDefault="009960C4" w:rsidP="0005226E">
      <w:pPr>
        <w:widowControl/>
        <w:tabs>
          <w:tab w:val="left" w:pos="1134"/>
        </w:tabs>
        <w:suppressAutoHyphens/>
        <w:autoSpaceDE/>
        <w:adjustRightInd/>
        <w:spacing w:after="240" w:line="360" w:lineRule="auto"/>
        <w:jc w:val="both"/>
        <w:textAlignment w:val="baseline"/>
        <w:rPr>
          <w:rFonts w:eastAsia="Calibri"/>
          <w:bCs/>
          <w:iCs/>
          <w:sz w:val="28"/>
          <w:szCs w:val="28"/>
          <w:lang w:val="en-ZA" w:eastAsia="en-US"/>
        </w:rPr>
      </w:pPr>
    </w:p>
    <w:p w14:paraId="51CE49DB" w14:textId="77777777" w:rsidR="0005226E" w:rsidRPr="0005226E" w:rsidRDefault="0005226E" w:rsidP="0005226E">
      <w:pPr>
        <w:widowControl/>
        <w:tabs>
          <w:tab w:val="left" w:pos="1134"/>
        </w:tabs>
        <w:suppressAutoHyphens/>
        <w:autoSpaceDE/>
        <w:adjustRightInd/>
        <w:spacing w:after="240" w:line="360" w:lineRule="auto"/>
        <w:jc w:val="both"/>
        <w:textAlignment w:val="baseline"/>
        <w:rPr>
          <w:rFonts w:eastAsia="Calibri"/>
          <w:sz w:val="28"/>
          <w:szCs w:val="28"/>
          <w:lang w:val="en-ZA" w:eastAsia="en-US"/>
        </w:rPr>
      </w:pPr>
      <w:r w:rsidRPr="0005226E">
        <w:rPr>
          <w:rFonts w:eastAsia="Calibri"/>
          <w:bCs/>
          <w:iCs/>
          <w:sz w:val="28"/>
          <w:szCs w:val="28"/>
          <w:lang w:val="en-ZA" w:eastAsia="en-US"/>
        </w:rPr>
        <w:t xml:space="preserve">HEARD ON: </w:t>
      </w:r>
      <w:r w:rsidRPr="0005226E">
        <w:rPr>
          <w:rFonts w:eastAsia="Calibri"/>
          <w:bCs/>
          <w:iCs/>
          <w:sz w:val="28"/>
          <w:szCs w:val="28"/>
          <w:lang w:val="en-ZA" w:eastAsia="en-US"/>
        </w:rPr>
        <w:tab/>
      </w:r>
      <w:r w:rsidRPr="0005226E">
        <w:rPr>
          <w:rFonts w:eastAsia="Calibri"/>
          <w:bCs/>
          <w:iCs/>
          <w:sz w:val="28"/>
          <w:szCs w:val="28"/>
          <w:lang w:val="en-ZA" w:eastAsia="en-US"/>
        </w:rPr>
        <w:tab/>
      </w:r>
      <w:r w:rsidR="009960C4">
        <w:rPr>
          <w:rFonts w:eastAsia="Calibri"/>
          <w:bCs/>
          <w:iCs/>
          <w:sz w:val="28"/>
          <w:szCs w:val="28"/>
          <w:lang w:val="en-ZA" w:eastAsia="en-US"/>
        </w:rPr>
        <w:t>13</w:t>
      </w:r>
      <w:r w:rsidR="009960C4">
        <w:rPr>
          <w:rFonts w:eastAsia="Calibri"/>
          <w:bCs/>
          <w:iCs/>
          <w:sz w:val="28"/>
          <w:szCs w:val="28"/>
          <w:vertAlign w:val="superscript"/>
          <w:lang w:val="en-ZA" w:eastAsia="en-US"/>
        </w:rPr>
        <w:t xml:space="preserve">th </w:t>
      </w:r>
      <w:r w:rsidRPr="0005226E">
        <w:rPr>
          <w:rFonts w:eastAsia="Calibri"/>
          <w:bCs/>
          <w:iCs/>
          <w:sz w:val="28"/>
          <w:szCs w:val="28"/>
          <w:lang w:val="en-ZA" w:eastAsia="en-US"/>
        </w:rPr>
        <w:t>May 2022</w:t>
      </w:r>
    </w:p>
    <w:p w14:paraId="71F43890" w14:textId="77777777" w:rsidR="0005226E" w:rsidRPr="0005226E" w:rsidRDefault="0005226E" w:rsidP="0005226E">
      <w:pPr>
        <w:widowControl/>
        <w:tabs>
          <w:tab w:val="left" w:pos="1134"/>
        </w:tabs>
        <w:suppressAutoHyphens/>
        <w:autoSpaceDE/>
        <w:adjustRightInd/>
        <w:spacing w:after="240" w:line="360" w:lineRule="auto"/>
        <w:jc w:val="both"/>
        <w:textAlignment w:val="baseline"/>
        <w:rPr>
          <w:rFonts w:eastAsia="Calibri"/>
          <w:bCs/>
          <w:iCs/>
          <w:sz w:val="28"/>
          <w:szCs w:val="28"/>
          <w:lang w:val="en-ZA" w:eastAsia="en-US"/>
        </w:rPr>
      </w:pPr>
      <w:r w:rsidRPr="0005226E">
        <w:rPr>
          <w:rFonts w:eastAsia="Calibri"/>
          <w:bCs/>
          <w:iCs/>
          <w:sz w:val="28"/>
          <w:szCs w:val="28"/>
          <w:lang w:val="en-ZA" w:eastAsia="en-US"/>
        </w:rPr>
        <w:t>DELIVERED ON:</w:t>
      </w:r>
      <w:r w:rsidRPr="0005226E">
        <w:rPr>
          <w:rFonts w:eastAsia="Calibri"/>
          <w:bCs/>
          <w:iCs/>
          <w:sz w:val="28"/>
          <w:szCs w:val="28"/>
          <w:lang w:val="en-ZA" w:eastAsia="en-US"/>
        </w:rPr>
        <w:tab/>
      </w:r>
      <w:r w:rsidRPr="0005226E">
        <w:rPr>
          <w:rFonts w:eastAsia="Calibri"/>
          <w:bCs/>
          <w:iCs/>
          <w:sz w:val="28"/>
          <w:szCs w:val="28"/>
          <w:lang w:val="en-ZA" w:eastAsia="en-US"/>
        </w:rPr>
        <w:tab/>
      </w:r>
      <w:r w:rsidR="009960C4">
        <w:rPr>
          <w:rFonts w:eastAsia="Calibri"/>
          <w:bCs/>
          <w:iCs/>
          <w:sz w:val="28"/>
          <w:szCs w:val="28"/>
          <w:lang w:val="en-ZA" w:eastAsia="en-US"/>
        </w:rPr>
        <w:t>23</w:t>
      </w:r>
      <w:r w:rsidR="009960C4" w:rsidRPr="009960C4">
        <w:rPr>
          <w:rFonts w:eastAsia="Calibri"/>
          <w:bCs/>
          <w:iCs/>
          <w:sz w:val="28"/>
          <w:szCs w:val="28"/>
          <w:vertAlign w:val="superscript"/>
          <w:lang w:val="en-ZA" w:eastAsia="en-US"/>
        </w:rPr>
        <w:t>rd</w:t>
      </w:r>
      <w:r w:rsidR="009960C4">
        <w:rPr>
          <w:rFonts w:eastAsia="Calibri"/>
          <w:bCs/>
          <w:iCs/>
          <w:sz w:val="28"/>
          <w:szCs w:val="28"/>
          <w:lang w:val="en-ZA" w:eastAsia="en-US"/>
        </w:rPr>
        <w:t xml:space="preserve"> </w:t>
      </w:r>
      <w:r w:rsidRPr="0005226E">
        <w:rPr>
          <w:rFonts w:eastAsia="Calibri"/>
          <w:bCs/>
          <w:iCs/>
          <w:sz w:val="28"/>
          <w:szCs w:val="28"/>
          <w:lang w:val="en-ZA" w:eastAsia="en-US"/>
        </w:rPr>
        <w:t>May 2022</w:t>
      </w:r>
    </w:p>
    <w:p w14:paraId="412ADCA1" w14:textId="77777777" w:rsidR="001F0126" w:rsidRPr="0005226E" w:rsidRDefault="001F0126">
      <w:pPr>
        <w:tabs>
          <w:tab w:val="left" w:pos="720"/>
        </w:tabs>
        <w:jc w:val="both"/>
        <w:rPr>
          <w:b/>
          <w:bCs/>
          <w:sz w:val="28"/>
          <w:szCs w:val="28"/>
          <w:lang w:val="en-GB"/>
        </w:rPr>
      </w:pPr>
    </w:p>
    <w:p w14:paraId="245EF11E" w14:textId="77777777" w:rsidR="001F0126" w:rsidRPr="009960C4" w:rsidRDefault="009960C4" w:rsidP="009960C4">
      <w:pPr>
        <w:tabs>
          <w:tab w:val="left" w:pos="720"/>
        </w:tabs>
        <w:ind w:left="2160" w:hanging="2160"/>
        <w:jc w:val="both"/>
        <w:rPr>
          <w:i/>
          <w:iCs/>
          <w:sz w:val="28"/>
          <w:szCs w:val="28"/>
        </w:rPr>
      </w:pPr>
      <w:r w:rsidRPr="009960C4">
        <w:rPr>
          <w:b/>
          <w:i/>
          <w:iCs/>
          <w:sz w:val="28"/>
          <w:szCs w:val="28"/>
        </w:rPr>
        <w:t xml:space="preserve">Summary </w:t>
      </w:r>
    </w:p>
    <w:p w14:paraId="6954E390" w14:textId="77777777" w:rsidR="001F0126" w:rsidRPr="0005226E" w:rsidRDefault="001F0126" w:rsidP="008446F8">
      <w:pPr>
        <w:pBdr>
          <w:bottom w:val="single" w:sz="8" w:space="31" w:color="000000"/>
        </w:pBdr>
        <w:tabs>
          <w:tab w:val="left" w:pos="720"/>
        </w:tabs>
        <w:jc w:val="both"/>
        <w:rPr>
          <w:i/>
          <w:iCs/>
          <w:sz w:val="28"/>
          <w:szCs w:val="28"/>
          <w:lang w:val="en-GB"/>
        </w:rPr>
      </w:pPr>
    </w:p>
    <w:p w14:paraId="17EAF397" w14:textId="1405D2AA" w:rsidR="00A13ECA" w:rsidRDefault="009A083A" w:rsidP="008446F8">
      <w:pPr>
        <w:pBdr>
          <w:bottom w:val="single" w:sz="8" w:space="31" w:color="000000"/>
        </w:pBdr>
        <w:tabs>
          <w:tab w:val="left" w:pos="720"/>
        </w:tabs>
        <w:jc w:val="both"/>
        <w:rPr>
          <w:i/>
          <w:iCs/>
          <w:sz w:val="28"/>
          <w:szCs w:val="28"/>
        </w:rPr>
      </w:pPr>
      <w:r w:rsidRPr="0005226E">
        <w:rPr>
          <w:i/>
          <w:iCs/>
          <w:sz w:val="28"/>
          <w:szCs w:val="28"/>
        </w:rPr>
        <w:t xml:space="preserve">Tender – </w:t>
      </w:r>
      <w:r w:rsidR="00440017">
        <w:rPr>
          <w:i/>
          <w:iCs/>
          <w:sz w:val="28"/>
          <w:szCs w:val="28"/>
        </w:rPr>
        <w:t xml:space="preserve">Fairness and audi alteram partem rule apply in resolving complaints regarding tender award – Affected party </w:t>
      </w:r>
      <w:r w:rsidRPr="0005226E">
        <w:rPr>
          <w:i/>
          <w:iCs/>
          <w:sz w:val="28"/>
          <w:szCs w:val="28"/>
        </w:rPr>
        <w:t xml:space="preserve">entitled to opportunity to make representations </w:t>
      </w:r>
      <w:r w:rsidR="00440017">
        <w:rPr>
          <w:i/>
          <w:iCs/>
          <w:sz w:val="28"/>
          <w:szCs w:val="28"/>
        </w:rPr>
        <w:t xml:space="preserve">before </w:t>
      </w:r>
      <w:r w:rsidRPr="0005226E">
        <w:rPr>
          <w:i/>
          <w:iCs/>
          <w:sz w:val="28"/>
          <w:szCs w:val="28"/>
        </w:rPr>
        <w:t>adverse decision</w:t>
      </w:r>
      <w:r w:rsidR="00440017">
        <w:rPr>
          <w:i/>
          <w:iCs/>
          <w:sz w:val="28"/>
          <w:szCs w:val="28"/>
        </w:rPr>
        <w:t xml:space="preserve"> to re-evaluate a tender is made.</w:t>
      </w:r>
    </w:p>
    <w:p w14:paraId="3E6F86AB" w14:textId="578E2FD4" w:rsidR="007E5EB5" w:rsidRDefault="007E5EB5" w:rsidP="008446F8">
      <w:pPr>
        <w:pBdr>
          <w:bottom w:val="single" w:sz="8" w:space="31" w:color="000000"/>
        </w:pBdr>
        <w:tabs>
          <w:tab w:val="left" w:pos="720"/>
        </w:tabs>
        <w:jc w:val="both"/>
        <w:rPr>
          <w:i/>
          <w:iCs/>
          <w:sz w:val="28"/>
          <w:szCs w:val="28"/>
        </w:rPr>
      </w:pPr>
    </w:p>
    <w:p w14:paraId="04CDAC77" w14:textId="0C96C939" w:rsidR="007E5EB5" w:rsidRPr="00367B96" w:rsidRDefault="007E5EB5" w:rsidP="008446F8">
      <w:pPr>
        <w:pBdr>
          <w:bottom w:val="single" w:sz="8" w:space="31" w:color="000000"/>
        </w:pBdr>
        <w:tabs>
          <w:tab w:val="left" w:pos="720"/>
        </w:tabs>
        <w:jc w:val="both"/>
        <w:rPr>
          <w:b/>
          <w:bCs/>
          <w:sz w:val="28"/>
          <w:szCs w:val="28"/>
          <w:u w:val="single"/>
        </w:rPr>
      </w:pPr>
      <w:r w:rsidRPr="00367B96">
        <w:rPr>
          <w:b/>
          <w:bCs/>
          <w:sz w:val="28"/>
          <w:szCs w:val="28"/>
          <w:u w:val="single"/>
        </w:rPr>
        <w:t>ANNOTATIONS</w:t>
      </w:r>
      <w:r w:rsidR="003344CF">
        <w:rPr>
          <w:b/>
          <w:bCs/>
          <w:sz w:val="28"/>
          <w:szCs w:val="28"/>
          <w:u w:val="single"/>
        </w:rPr>
        <w:t>:</w:t>
      </w:r>
    </w:p>
    <w:p w14:paraId="684C58E0" w14:textId="53FA69A8" w:rsidR="00BB387A" w:rsidRDefault="00BB387A" w:rsidP="008446F8">
      <w:pPr>
        <w:pBdr>
          <w:bottom w:val="single" w:sz="8" w:space="31" w:color="000000"/>
        </w:pBdr>
        <w:tabs>
          <w:tab w:val="left" w:pos="720"/>
        </w:tabs>
        <w:jc w:val="both"/>
        <w:rPr>
          <w:b/>
          <w:bCs/>
          <w:sz w:val="28"/>
          <w:szCs w:val="28"/>
          <w:u w:val="single"/>
        </w:rPr>
      </w:pPr>
    </w:p>
    <w:p w14:paraId="48B43B88" w14:textId="51BD1F6A" w:rsidR="00BB387A" w:rsidRPr="00367B96" w:rsidRDefault="00BB387A" w:rsidP="008446F8">
      <w:pPr>
        <w:pBdr>
          <w:bottom w:val="single" w:sz="8" w:space="31" w:color="000000"/>
        </w:pBdr>
        <w:tabs>
          <w:tab w:val="left" w:pos="720"/>
        </w:tabs>
        <w:jc w:val="both"/>
        <w:rPr>
          <w:b/>
          <w:bCs/>
          <w:sz w:val="28"/>
          <w:szCs w:val="28"/>
          <w:u w:val="single"/>
        </w:rPr>
      </w:pPr>
      <w:r>
        <w:rPr>
          <w:b/>
          <w:bCs/>
          <w:sz w:val="28"/>
          <w:szCs w:val="28"/>
          <w:u w:val="single"/>
        </w:rPr>
        <w:t>Statutes</w:t>
      </w:r>
    </w:p>
    <w:p w14:paraId="3C8A4168" w14:textId="77777777" w:rsidR="004E2C06" w:rsidRPr="00367B96" w:rsidRDefault="004E2C06" w:rsidP="008446F8">
      <w:pPr>
        <w:pBdr>
          <w:bottom w:val="single" w:sz="8" w:space="31" w:color="000000"/>
        </w:pBdr>
        <w:tabs>
          <w:tab w:val="left" w:pos="720"/>
        </w:tabs>
        <w:jc w:val="both"/>
        <w:rPr>
          <w:b/>
          <w:bCs/>
          <w:sz w:val="28"/>
          <w:szCs w:val="28"/>
        </w:rPr>
      </w:pPr>
    </w:p>
    <w:p w14:paraId="2A51419C" w14:textId="49FA6AE4" w:rsidR="00330AC4" w:rsidRDefault="00330AC4" w:rsidP="008446F8">
      <w:pPr>
        <w:pBdr>
          <w:bottom w:val="single" w:sz="8" w:space="31" w:color="000000"/>
        </w:pBdr>
        <w:tabs>
          <w:tab w:val="left" w:pos="720"/>
        </w:tabs>
        <w:jc w:val="both"/>
        <w:rPr>
          <w:b/>
          <w:bCs/>
          <w:sz w:val="28"/>
          <w:szCs w:val="28"/>
        </w:rPr>
      </w:pPr>
      <w:r w:rsidRPr="00367B96">
        <w:rPr>
          <w:b/>
          <w:bCs/>
          <w:sz w:val="28"/>
          <w:szCs w:val="28"/>
        </w:rPr>
        <w:t>Public Procu</w:t>
      </w:r>
      <w:r w:rsidR="00D83A35">
        <w:rPr>
          <w:b/>
          <w:bCs/>
          <w:sz w:val="28"/>
          <w:szCs w:val="28"/>
        </w:rPr>
        <w:t>re</w:t>
      </w:r>
      <w:r w:rsidRPr="00367B96">
        <w:rPr>
          <w:b/>
          <w:bCs/>
          <w:sz w:val="28"/>
          <w:szCs w:val="28"/>
        </w:rPr>
        <w:t>ment Regulations 2007</w:t>
      </w:r>
    </w:p>
    <w:p w14:paraId="26E382D9" w14:textId="011F8665" w:rsidR="00BB387A" w:rsidRDefault="00BB387A" w:rsidP="008446F8">
      <w:pPr>
        <w:pBdr>
          <w:bottom w:val="single" w:sz="8" w:space="31" w:color="000000"/>
        </w:pBdr>
        <w:tabs>
          <w:tab w:val="left" w:pos="720"/>
        </w:tabs>
        <w:jc w:val="both"/>
        <w:rPr>
          <w:b/>
          <w:bCs/>
          <w:sz w:val="28"/>
          <w:szCs w:val="28"/>
        </w:rPr>
      </w:pPr>
    </w:p>
    <w:p w14:paraId="34917A9A" w14:textId="33762629" w:rsidR="00BB387A" w:rsidRDefault="00BB387A" w:rsidP="00BB387A">
      <w:pPr>
        <w:pBdr>
          <w:bottom w:val="single" w:sz="8" w:space="31" w:color="000000"/>
        </w:pBdr>
        <w:tabs>
          <w:tab w:val="left" w:pos="720"/>
        </w:tabs>
        <w:jc w:val="both"/>
        <w:rPr>
          <w:b/>
          <w:bCs/>
          <w:sz w:val="28"/>
          <w:szCs w:val="28"/>
          <w:u w:val="single"/>
        </w:rPr>
      </w:pPr>
      <w:r w:rsidRPr="00BB387A">
        <w:rPr>
          <w:b/>
          <w:bCs/>
          <w:sz w:val="28"/>
          <w:szCs w:val="28"/>
          <w:u w:val="single"/>
        </w:rPr>
        <w:t xml:space="preserve">Cited Cases </w:t>
      </w:r>
    </w:p>
    <w:p w14:paraId="56A2B880" w14:textId="77777777" w:rsidR="00BB387A" w:rsidRPr="00BB387A" w:rsidRDefault="00BB387A" w:rsidP="00BB387A">
      <w:pPr>
        <w:pBdr>
          <w:bottom w:val="single" w:sz="8" w:space="31" w:color="000000"/>
        </w:pBdr>
        <w:tabs>
          <w:tab w:val="left" w:pos="720"/>
        </w:tabs>
        <w:jc w:val="both"/>
        <w:rPr>
          <w:b/>
          <w:bCs/>
          <w:sz w:val="28"/>
          <w:szCs w:val="28"/>
          <w:u w:val="single"/>
        </w:rPr>
      </w:pPr>
    </w:p>
    <w:p w14:paraId="4C1930FC" w14:textId="4E5FBA00" w:rsidR="00BB387A" w:rsidRDefault="00BB387A" w:rsidP="00BB387A">
      <w:pPr>
        <w:pBdr>
          <w:bottom w:val="single" w:sz="8" w:space="31" w:color="000000"/>
        </w:pBdr>
        <w:tabs>
          <w:tab w:val="left" w:pos="720"/>
        </w:tabs>
        <w:jc w:val="both"/>
        <w:rPr>
          <w:b/>
          <w:bCs/>
          <w:sz w:val="28"/>
          <w:szCs w:val="28"/>
          <w:u w:val="single"/>
        </w:rPr>
      </w:pPr>
      <w:r w:rsidRPr="00367B96">
        <w:rPr>
          <w:b/>
          <w:bCs/>
          <w:sz w:val="28"/>
          <w:szCs w:val="28"/>
          <w:u w:val="single"/>
        </w:rPr>
        <w:t>L</w:t>
      </w:r>
      <w:r>
        <w:rPr>
          <w:b/>
          <w:bCs/>
          <w:sz w:val="28"/>
          <w:szCs w:val="28"/>
          <w:u w:val="single"/>
        </w:rPr>
        <w:t>esotho</w:t>
      </w:r>
    </w:p>
    <w:p w14:paraId="31736FB7" w14:textId="77777777" w:rsidR="00BB387A" w:rsidRPr="00367B96" w:rsidRDefault="00BB387A" w:rsidP="008446F8">
      <w:pPr>
        <w:pBdr>
          <w:bottom w:val="single" w:sz="8" w:space="31" w:color="000000"/>
        </w:pBdr>
        <w:tabs>
          <w:tab w:val="left" w:pos="720"/>
        </w:tabs>
        <w:jc w:val="both"/>
        <w:rPr>
          <w:b/>
          <w:bCs/>
          <w:sz w:val="28"/>
          <w:szCs w:val="28"/>
        </w:rPr>
      </w:pPr>
    </w:p>
    <w:p w14:paraId="18350AAE" w14:textId="45E7811D" w:rsidR="00330AC4" w:rsidRPr="00367B96" w:rsidRDefault="00330AC4" w:rsidP="008446F8">
      <w:pPr>
        <w:pBdr>
          <w:bottom w:val="single" w:sz="8" w:space="31" w:color="000000"/>
        </w:pBdr>
        <w:tabs>
          <w:tab w:val="left" w:pos="720"/>
        </w:tabs>
        <w:jc w:val="both"/>
        <w:rPr>
          <w:b/>
          <w:bCs/>
          <w:sz w:val="28"/>
          <w:szCs w:val="28"/>
        </w:rPr>
      </w:pPr>
    </w:p>
    <w:p w14:paraId="5D510F73" w14:textId="4F21C956" w:rsidR="00330AC4" w:rsidRPr="00367B96" w:rsidRDefault="00330AC4" w:rsidP="008446F8">
      <w:pPr>
        <w:pBdr>
          <w:bottom w:val="single" w:sz="8" w:space="31" w:color="000000"/>
        </w:pBdr>
        <w:tabs>
          <w:tab w:val="left" w:pos="720"/>
        </w:tabs>
        <w:jc w:val="both"/>
        <w:rPr>
          <w:b/>
          <w:bCs/>
          <w:sz w:val="28"/>
          <w:szCs w:val="28"/>
        </w:rPr>
      </w:pPr>
      <w:r w:rsidRPr="00367B96">
        <w:rPr>
          <w:b/>
          <w:bCs/>
          <w:sz w:val="28"/>
          <w:szCs w:val="28"/>
        </w:rPr>
        <w:t xml:space="preserve">Central Bank </w:t>
      </w:r>
      <w:r w:rsidR="008175F8">
        <w:rPr>
          <w:b/>
          <w:bCs/>
          <w:sz w:val="28"/>
          <w:szCs w:val="28"/>
        </w:rPr>
        <w:t>o</w:t>
      </w:r>
      <w:r w:rsidRPr="00367B96">
        <w:rPr>
          <w:b/>
          <w:bCs/>
          <w:sz w:val="28"/>
          <w:szCs w:val="28"/>
        </w:rPr>
        <w:t>f Lesotho v Phoofolo LAC (1985 – 1989)</w:t>
      </w:r>
      <w:r w:rsidR="008175F8">
        <w:rPr>
          <w:b/>
          <w:bCs/>
          <w:sz w:val="28"/>
          <w:szCs w:val="28"/>
        </w:rPr>
        <w:t xml:space="preserve"> 253</w:t>
      </w:r>
    </w:p>
    <w:p w14:paraId="7C7DE6D9" w14:textId="6959FE04" w:rsidR="00330AC4" w:rsidRPr="00367B96" w:rsidRDefault="00330AC4" w:rsidP="008446F8">
      <w:pPr>
        <w:pBdr>
          <w:bottom w:val="single" w:sz="8" w:space="31" w:color="000000"/>
        </w:pBdr>
        <w:tabs>
          <w:tab w:val="left" w:pos="720"/>
        </w:tabs>
        <w:jc w:val="both"/>
        <w:rPr>
          <w:b/>
          <w:bCs/>
          <w:sz w:val="28"/>
          <w:szCs w:val="28"/>
        </w:rPr>
      </w:pPr>
    </w:p>
    <w:p w14:paraId="3C72C030" w14:textId="1FD14213" w:rsidR="00B377EC" w:rsidRPr="00367B96" w:rsidRDefault="00B377EC" w:rsidP="008446F8">
      <w:pPr>
        <w:pBdr>
          <w:bottom w:val="single" w:sz="8" w:space="31" w:color="000000"/>
        </w:pBdr>
        <w:tabs>
          <w:tab w:val="left" w:pos="720"/>
        </w:tabs>
        <w:jc w:val="both"/>
        <w:rPr>
          <w:b/>
          <w:bCs/>
          <w:sz w:val="28"/>
          <w:szCs w:val="28"/>
        </w:rPr>
      </w:pPr>
      <w:r w:rsidRPr="00367B96">
        <w:rPr>
          <w:b/>
          <w:bCs/>
          <w:sz w:val="28"/>
          <w:szCs w:val="28"/>
        </w:rPr>
        <w:t>Hippo Transport (Pty) Ltd v African Lesotho (Pty) Ltd and Others (C of A (civ) No44/2016) [2017] LSCA (12 May 2017)</w:t>
      </w:r>
    </w:p>
    <w:p w14:paraId="4D83044A" w14:textId="36485DE7" w:rsidR="00330AC4" w:rsidRPr="00367B96" w:rsidRDefault="00330AC4" w:rsidP="008446F8">
      <w:pPr>
        <w:pBdr>
          <w:bottom w:val="single" w:sz="8" w:space="31" w:color="000000"/>
        </w:pBdr>
        <w:tabs>
          <w:tab w:val="left" w:pos="720"/>
        </w:tabs>
        <w:jc w:val="both"/>
        <w:rPr>
          <w:b/>
          <w:bCs/>
          <w:sz w:val="28"/>
          <w:szCs w:val="28"/>
        </w:rPr>
      </w:pPr>
    </w:p>
    <w:p w14:paraId="11474AA7" w14:textId="4D75078B" w:rsidR="00330AC4" w:rsidRDefault="00330AC4" w:rsidP="008446F8">
      <w:pPr>
        <w:pBdr>
          <w:bottom w:val="single" w:sz="8" w:space="31" w:color="000000"/>
        </w:pBdr>
        <w:tabs>
          <w:tab w:val="left" w:pos="720"/>
        </w:tabs>
        <w:jc w:val="both"/>
        <w:rPr>
          <w:b/>
          <w:bCs/>
          <w:sz w:val="28"/>
          <w:szCs w:val="28"/>
        </w:rPr>
      </w:pPr>
      <w:r w:rsidRPr="00367B96">
        <w:rPr>
          <w:b/>
          <w:bCs/>
          <w:sz w:val="28"/>
          <w:szCs w:val="28"/>
        </w:rPr>
        <w:t>Drytex (Pty) Ltd Lesotho v Pyramid Laundry Services (Pty) Ltd C of A (civ) 53 of 2015 [2016] LSCA 10 (29 April 2016)</w:t>
      </w:r>
    </w:p>
    <w:p w14:paraId="79FE1015" w14:textId="77777777" w:rsidR="008175F8" w:rsidRDefault="008175F8" w:rsidP="008446F8">
      <w:pPr>
        <w:pBdr>
          <w:bottom w:val="single" w:sz="8" w:space="31" w:color="000000"/>
        </w:pBdr>
        <w:tabs>
          <w:tab w:val="left" w:pos="720"/>
        </w:tabs>
        <w:jc w:val="both"/>
        <w:rPr>
          <w:b/>
          <w:bCs/>
          <w:sz w:val="28"/>
          <w:szCs w:val="28"/>
        </w:rPr>
      </w:pPr>
    </w:p>
    <w:p w14:paraId="1DAF4B2C" w14:textId="5867984E" w:rsidR="008175F8" w:rsidRPr="00367B96" w:rsidRDefault="008175F8" w:rsidP="008446F8">
      <w:pPr>
        <w:pBdr>
          <w:bottom w:val="single" w:sz="8" w:space="31" w:color="000000"/>
        </w:pBdr>
        <w:tabs>
          <w:tab w:val="left" w:pos="720"/>
        </w:tabs>
        <w:jc w:val="both"/>
        <w:rPr>
          <w:b/>
          <w:bCs/>
          <w:sz w:val="28"/>
          <w:szCs w:val="28"/>
        </w:rPr>
      </w:pPr>
      <w:r>
        <w:rPr>
          <w:b/>
          <w:bCs/>
          <w:sz w:val="28"/>
          <w:szCs w:val="28"/>
        </w:rPr>
        <w:t xml:space="preserve">Laxton Group Ltd v Procurement Unit Independent Electoral Commission and </w:t>
      </w:r>
      <w:r w:rsidR="00BB387A">
        <w:rPr>
          <w:b/>
          <w:bCs/>
          <w:sz w:val="28"/>
          <w:szCs w:val="28"/>
        </w:rPr>
        <w:t xml:space="preserve">7 </w:t>
      </w:r>
      <w:r>
        <w:rPr>
          <w:b/>
          <w:bCs/>
          <w:sz w:val="28"/>
          <w:szCs w:val="28"/>
        </w:rPr>
        <w:t>others (No1 [2022] LSHC 99) COM. (5</w:t>
      </w:r>
      <w:r w:rsidRPr="008175F8">
        <w:rPr>
          <w:b/>
          <w:bCs/>
          <w:sz w:val="28"/>
          <w:szCs w:val="28"/>
          <w:vertAlign w:val="superscript"/>
        </w:rPr>
        <w:t>th</w:t>
      </w:r>
      <w:r>
        <w:rPr>
          <w:b/>
          <w:bCs/>
          <w:sz w:val="28"/>
          <w:szCs w:val="28"/>
        </w:rPr>
        <w:t xml:space="preserve"> May 2022)</w:t>
      </w:r>
    </w:p>
    <w:p w14:paraId="40152718" w14:textId="77777777" w:rsidR="00B377EC" w:rsidRPr="00367B96" w:rsidRDefault="00B377EC" w:rsidP="008446F8">
      <w:pPr>
        <w:pBdr>
          <w:bottom w:val="single" w:sz="8" w:space="31" w:color="000000"/>
        </w:pBdr>
        <w:tabs>
          <w:tab w:val="left" w:pos="720"/>
        </w:tabs>
        <w:jc w:val="both"/>
        <w:rPr>
          <w:b/>
          <w:bCs/>
          <w:sz w:val="28"/>
          <w:szCs w:val="28"/>
        </w:rPr>
      </w:pPr>
    </w:p>
    <w:p w14:paraId="0C8E7AEF" w14:textId="1E56B78B" w:rsidR="00B377EC" w:rsidRPr="00367B96" w:rsidRDefault="00B377EC" w:rsidP="008446F8">
      <w:pPr>
        <w:pBdr>
          <w:bottom w:val="single" w:sz="8" w:space="31" w:color="000000"/>
        </w:pBdr>
        <w:tabs>
          <w:tab w:val="left" w:pos="720"/>
        </w:tabs>
        <w:jc w:val="both"/>
        <w:rPr>
          <w:b/>
          <w:bCs/>
          <w:sz w:val="28"/>
          <w:szCs w:val="28"/>
        </w:rPr>
      </w:pPr>
      <w:r w:rsidRPr="00367B96">
        <w:rPr>
          <w:b/>
          <w:bCs/>
          <w:sz w:val="28"/>
          <w:szCs w:val="28"/>
        </w:rPr>
        <w:lastRenderedPageBreak/>
        <w:t>Lesotho Defence Force and Others v Mokoena and others LAC (2000 – 2004) 540</w:t>
      </w:r>
    </w:p>
    <w:p w14:paraId="7FCC0B0F" w14:textId="51D14E29" w:rsidR="000178CA" w:rsidRPr="00367B96" w:rsidRDefault="000178CA" w:rsidP="008446F8">
      <w:pPr>
        <w:pBdr>
          <w:bottom w:val="single" w:sz="8" w:space="31" w:color="000000"/>
        </w:pBdr>
        <w:tabs>
          <w:tab w:val="left" w:pos="720"/>
        </w:tabs>
        <w:jc w:val="both"/>
        <w:rPr>
          <w:b/>
          <w:bCs/>
          <w:sz w:val="28"/>
          <w:szCs w:val="28"/>
        </w:rPr>
      </w:pPr>
    </w:p>
    <w:p w14:paraId="65B063B8" w14:textId="4AE89F79" w:rsidR="000178CA" w:rsidRPr="00367B96" w:rsidRDefault="000178CA" w:rsidP="008446F8">
      <w:pPr>
        <w:pBdr>
          <w:bottom w:val="single" w:sz="8" w:space="31" w:color="000000"/>
        </w:pBdr>
        <w:tabs>
          <w:tab w:val="left" w:pos="720"/>
        </w:tabs>
        <w:jc w:val="both"/>
        <w:rPr>
          <w:b/>
          <w:bCs/>
          <w:sz w:val="28"/>
          <w:szCs w:val="28"/>
        </w:rPr>
      </w:pPr>
      <w:r w:rsidRPr="00367B96">
        <w:rPr>
          <w:b/>
          <w:bCs/>
          <w:sz w:val="28"/>
          <w:szCs w:val="28"/>
        </w:rPr>
        <w:t>Matebesi v Director of Immigratin and others LAC (1995 – 1999) 616</w:t>
      </w:r>
    </w:p>
    <w:p w14:paraId="7B7D93E8" w14:textId="77777777" w:rsidR="008175F8" w:rsidRDefault="008175F8" w:rsidP="008446F8">
      <w:pPr>
        <w:pBdr>
          <w:bottom w:val="single" w:sz="8" w:space="31" w:color="000000"/>
        </w:pBdr>
        <w:tabs>
          <w:tab w:val="left" w:pos="720"/>
        </w:tabs>
        <w:jc w:val="both"/>
        <w:rPr>
          <w:b/>
          <w:bCs/>
          <w:sz w:val="28"/>
          <w:szCs w:val="28"/>
          <w:u w:val="single"/>
        </w:rPr>
      </w:pPr>
    </w:p>
    <w:p w14:paraId="593AB7FA" w14:textId="439CFF5F" w:rsidR="000E3945" w:rsidRPr="00367B96" w:rsidRDefault="000E3945" w:rsidP="008446F8">
      <w:pPr>
        <w:pBdr>
          <w:bottom w:val="single" w:sz="8" w:space="31" w:color="000000"/>
        </w:pBdr>
        <w:tabs>
          <w:tab w:val="left" w:pos="720"/>
        </w:tabs>
        <w:jc w:val="both"/>
        <w:rPr>
          <w:b/>
          <w:bCs/>
          <w:sz w:val="28"/>
          <w:szCs w:val="28"/>
          <w:u w:val="single"/>
        </w:rPr>
      </w:pPr>
      <w:r w:rsidRPr="00367B96">
        <w:rPr>
          <w:b/>
          <w:bCs/>
          <w:sz w:val="28"/>
          <w:szCs w:val="28"/>
          <w:u w:val="single"/>
        </w:rPr>
        <w:t>S</w:t>
      </w:r>
      <w:r w:rsidR="003344CF">
        <w:rPr>
          <w:b/>
          <w:bCs/>
          <w:sz w:val="28"/>
          <w:szCs w:val="28"/>
          <w:u w:val="single"/>
        </w:rPr>
        <w:t>outh Africa</w:t>
      </w:r>
    </w:p>
    <w:p w14:paraId="7ABE249B" w14:textId="6B8F5793" w:rsidR="008318D2" w:rsidRPr="00367B96" w:rsidRDefault="008318D2" w:rsidP="008446F8">
      <w:pPr>
        <w:pBdr>
          <w:bottom w:val="single" w:sz="8" w:space="31" w:color="000000"/>
        </w:pBdr>
        <w:tabs>
          <w:tab w:val="left" w:pos="720"/>
        </w:tabs>
        <w:jc w:val="both"/>
        <w:rPr>
          <w:b/>
          <w:bCs/>
          <w:sz w:val="28"/>
          <w:szCs w:val="28"/>
        </w:rPr>
      </w:pPr>
    </w:p>
    <w:p w14:paraId="751F999C" w14:textId="1A8FBC2A" w:rsidR="008318D2" w:rsidRPr="00367B96" w:rsidRDefault="008318D2" w:rsidP="008446F8">
      <w:pPr>
        <w:pBdr>
          <w:bottom w:val="single" w:sz="8" w:space="31" w:color="000000"/>
        </w:pBdr>
        <w:tabs>
          <w:tab w:val="left" w:pos="720"/>
        </w:tabs>
        <w:jc w:val="both"/>
        <w:rPr>
          <w:b/>
          <w:bCs/>
          <w:sz w:val="28"/>
          <w:szCs w:val="28"/>
        </w:rPr>
      </w:pPr>
      <w:r w:rsidRPr="00367B96">
        <w:rPr>
          <w:b/>
          <w:bCs/>
          <w:sz w:val="28"/>
          <w:szCs w:val="28"/>
        </w:rPr>
        <w:t>Boudwyn Homberg De Vries Smuts v Department of Ecnomic Development and Environmental Affairs case No 389/2008</w:t>
      </w:r>
      <w:r w:rsidR="00DC7684" w:rsidRPr="00367B96">
        <w:rPr>
          <w:b/>
          <w:bCs/>
          <w:sz w:val="28"/>
          <w:szCs w:val="28"/>
        </w:rPr>
        <w:t xml:space="preserve"> [2010] </w:t>
      </w:r>
      <w:r w:rsidR="00FC4FA0" w:rsidRPr="00367B96">
        <w:rPr>
          <w:b/>
          <w:bCs/>
          <w:sz w:val="28"/>
          <w:szCs w:val="28"/>
        </w:rPr>
        <w:t>ZAECBHC 8</w:t>
      </w:r>
    </w:p>
    <w:p w14:paraId="17324EDC" w14:textId="0007F8DC" w:rsidR="00F90C93" w:rsidRPr="00367B96" w:rsidRDefault="00F90C93" w:rsidP="008446F8">
      <w:pPr>
        <w:pBdr>
          <w:bottom w:val="single" w:sz="8" w:space="31" w:color="000000"/>
        </w:pBdr>
        <w:tabs>
          <w:tab w:val="left" w:pos="720"/>
        </w:tabs>
        <w:jc w:val="both"/>
        <w:rPr>
          <w:b/>
          <w:bCs/>
          <w:sz w:val="28"/>
          <w:szCs w:val="28"/>
        </w:rPr>
      </w:pPr>
    </w:p>
    <w:p w14:paraId="4CE2C678" w14:textId="5E35B531" w:rsidR="00F90C93" w:rsidRPr="00367B96" w:rsidRDefault="00F90C93" w:rsidP="008446F8">
      <w:pPr>
        <w:pBdr>
          <w:bottom w:val="single" w:sz="8" w:space="31" w:color="000000"/>
        </w:pBdr>
        <w:tabs>
          <w:tab w:val="left" w:pos="720"/>
        </w:tabs>
        <w:jc w:val="both"/>
        <w:rPr>
          <w:b/>
          <w:bCs/>
          <w:sz w:val="28"/>
          <w:szCs w:val="28"/>
        </w:rPr>
      </w:pPr>
      <w:r w:rsidRPr="00367B96">
        <w:rPr>
          <w:b/>
          <w:bCs/>
          <w:sz w:val="28"/>
          <w:szCs w:val="28"/>
        </w:rPr>
        <w:t>CGEC Alsth</w:t>
      </w:r>
      <w:r w:rsidR="001D112E" w:rsidRPr="00367B96">
        <w:rPr>
          <w:b/>
          <w:bCs/>
          <w:sz w:val="28"/>
          <w:szCs w:val="28"/>
        </w:rPr>
        <w:t>o</w:t>
      </w:r>
      <w:r w:rsidRPr="00367B96">
        <w:rPr>
          <w:b/>
          <w:bCs/>
          <w:sz w:val="28"/>
          <w:szCs w:val="28"/>
        </w:rPr>
        <w:t>m Equipment Et Enterprises (Elecrgues, Suth African Division v GKN Sankey (Pty) Ltd 1987 (1) SA 81 (A</w:t>
      </w:r>
      <w:r w:rsidR="008175F8">
        <w:rPr>
          <w:b/>
          <w:bCs/>
          <w:sz w:val="28"/>
          <w:szCs w:val="28"/>
        </w:rPr>
        <w:t>)</w:t>
      </w:r>
    </w:p>
    <w:p w14:paraId="6C5B540C" w14:textId="06B43AE9" w:rsidR="00E056C6" w:rsidRPr="00367B96" w:rsidRDefault="00E056C6" w:rsidP="008446F8">
      <w:pPr>
        <w:pBdr>
          <w:bottom w:val="single" w:sz="8" w:space="31" w:color="000000"/>
        </w:pBdr>
        <w:tabs>
          <w:tab w:val="left" w:pos="720"/>
        </w:tabs>
        <w:jc w:val="both"/>
        <w:rPr>
          <w:b/>
          <w:bCs/>
          <w:sz w:val="28"/>
          <w:szCs w:val="28"/>
        </w:rPr>
      </w:pPr>
    </w:p>
    <w:p w14:paraId="4B44BB82" w14:textId="55BD5EF3" w:rsidR="00E056C6" w:rsidRPr="00367B96" w:rsidRDefault="00E056C6" w:rsidP="008446F8">
      <w:pPr>
        <w:pBdr>
          <w:bottom w:val="single" w:sz="8" w:space="31" w:color="000000"/>
        </w:pBdr>
        <w:tabs>
          <w:tab w:val="left" w:pos="720"/>
        </w:tabs>
        <w:jc w:val="both"/>
        <w:rPr>
          <w:b/>
          <w:bCs/>
          <w:sz w:val="28"/>
          <w:szCs w:val="28"/>
        </w:rPr>
      </w:pPr>
      <w:r w:rsidRPr="00367B96">
        <w:rPr>
          <w:b/>
          <w:bCs/>
          <w:sz w:val="28"/>
          <w:szCs w:val="28"/>
        </w:rPr>
        <w:t>Jicama17 (Pty) Ltd v West Coast Municipality 2006 (1) SA 116</w:t>
      </w:r>
    </w:p>
    <w:p w14:paraId="51C3D30D" w14:textId="6084883D" w:rsidR="005953F6" w:rsidRPr="00367B96" w:rsidRDefault="005953F6" w:rsidP="008446F8">
      <w:pPr>
        <w:pBdr>
          <w:bottom w:val="single" w:sz="8" w:space="31" w:color="000000"/>
        </w:pBdr>
        <w:tabs>
          <w:tab w:val="left" w:pos="720"/>
        </w:tabs>
        <w:jc w:val="both"/>
        <w:rPr>
          <w:b/>
          <w:bCs/>
          <w:sz w:val="28"/>
          <w:szCs w:val="28"/>
        </w:rPr>
      </w:pPr>
    </w:p>
    <w:p w14:paraId="576B894A" w14:textId="1BA02B09" w:rsidR="005953F6" w:rsidRPr="00367B96" w:rsidRDefault="005953F6" w:rsidP="008446F8">
      <w:pPr>
        <w:pBdr>
          <w:bottom w:val="single" w:sz="8" w:space="31" w:color="000000"/>
        </w:pBdr>
        <w:tabs>
          <w:tab w:val="left" w:pos="720"/>
        </w:tabs>
        <w:jc w:val="both"/>
        <w:rPr>
          <w:b/>
          <w:bCs/>
          <w:sz w:val="28"/>
          <w:szCs w:val="28"/>
        </w:rPr>
      </w:pPr>
      <w:r w:rsidRPr="00367B96">
        <w:rPr>
          <w:b/>
          <w:bCs/>
          <w:sz w:val="28"/>
          <w:szCs w:val="28"/>
        </w:rPr>
        <w:t>Lorgo Properties CC v SA Bedderson No and Others 2003 (2) SA</w:t>
      </w:r>
      <w:r w:rsidR="008175F8">
        <w:rPr>
          <w:b/>
          <w:bCs/>
          <w:sz w:val="28"/>
          <w:szCs w:val="28"/>
        </w:rPr>
        <w:t xml:space="preserve"> </w:t>
      </w:r>
      <w:r w:rsidRPr="00367B96">
        <w:rPr>
          <w:b/>
          <w:bCs/>
          <w:sz w:val="28"/>
          <w:szCs w:val="28"/>
        </w:rPr>
        <w:t>460</w:t>
      </w:r>
    </w:p>
    <w:p w14:paraId="39660B43" w14:textId="1ACAD41F" w:rsidR="000E3945" w:rsidRPr="00367B96" w:rsidRDefault="000E3945" w:rsidP="008446F8">
      <w:pPr>
        <w:pBdr>
          <w:bottom w:val="single" w:sz="8" w:space="31" w:color="000000"/>
        </w:pBdr>
        <w:tabs>
          <w:tab w:val="left" w:pos="720"/>
        </w:tabs>
        <w:jc w:val="both"/>
        <w:rPr>
          <w:b/>
          <w:bCs/>
          <w:sz w:val="28"/>
          <w:szCs w:val="28"/>
        </w:rPr>
      </w:pPr>
    </w:p>
    <w:p w14:paraId="72386760" w14:textId="3C70C109" w:rsidR="000E3945" w:rsidRDefault="000E3945" w:rsidP="008446F8">
      <w:pPr>
        <w:pBdr>
          <w:bottom w:val="single" w:sz="8" w:space="31" w:color="000000"/>
        </w:pBdr>
        <w:tabs>
          <w:tab w:val="left" w:pos="720"/>
        </w:tabs>
        <w:jc w:val="both"/>
        <w:rPr>
          <w:b/>
          <w:bCs/>
          <w:sz w:val="28"/>
          <w:szCs w:val="28"/>
        </w:rPr>
      </w:pPr>
      <w:r w:rsidRPr="00367B96">
        <w:rPr>
          <w:b/>
          <w:bCs/>
          <w:sz w:val="28"/>
          <w:szCs w:val="28"/>
        </w:rPr>
        <w:t>Mec for Health, Eastern Cape and Another v Kirland Investment (Pty) Ltd [2014] ZACC 6</w:t>
      </w:r>
    </w:p>
    <w:p w14:paraId="4CAA4924" w14:textId="3BC4BFDF" w:rsidR="00C04EBE" w:rsidRDefault="00C04EBE" w:rsidP="008446F8">
      <w:pPr>
        <w:pBdr>
          <w:bottom w:val="single" w:sz="8" w:space="31" w:color="000000"/>
        </w:pBdr>
        <w:tabs>
          <w:tab w:val="left" w:pos="720"/>
        </w:tabs>
        <w:jc w:val="both"/>
        <w:rPr>
          <w:b/>
          <w:bCs/>
          <w:sz w:val="28"/>
          <w:szCs w:val="28"/>
        </w:rPr>
      </w:pPr>
    </w:p>
    <w:p w14:paraId="277C635C" w14:textId="77777777" w:rsidR="00C04EBE" w:rsidRPr="00367B96" w:rsidRDefault="00C04EBE" w:rsidP="008446F8">
      <w:pPr>
        <w:pBdr>
          <w:bottom w:val="single" w:sz="8" w:space="31" w:color="000000"/>
        </w:pBdr>
        <w:tabs>
          <w:tab w:val="left" w:pos="720"/>
        </w:tabs>
        <w:jc w:val="both"/>
        <w:rPr>
          <w:b/>
          <w:bCs/>
          <w:sz w:val="28"/>
          <w:szCs w:val="28"/>
        </w:rPr>
      </w:pPr>
    </w:p>
    <w:p w14:paraId="6967F6B4" w14:textId="70683662" w:rsidR="008446F8" w:rsidRDefault="008446F8" w:rsidP="008446F8">
      <w:pPr>
        <w:tabs>
          <w:tab w:val="left" w:pos="3630"/>
        </w:tabs>
        <w:spacing w:line="360" w:lineRule="auto"/>
        <w:jc w:val="both"/>
        <w:rPr>
          <w:sz w:val="28"/>
          <w:szCs w:val="28"/>
        </w:rPr>
      </w:pPr>
    </w:p>
    <w:p w14:paraId="50C64F4B" w14:textId="77777777" w:rsidR="00F43768" w:rsidRDefault="00F43768" w:rsidP="008446F8">
      <w:pPr>
        <w:tabs>
          <w:tab w:val="left" w:pos="3630"/>
        </w:tabs>
        <w:spacing w:line="360" w:lineRule="auto"/>
        <w:jc w:val="both"/>
        <w:rPr>
          <w:sz w:val="28"/>
          <w:szCs w:val="28"/>
        </w:rPr>
      </w:pPr>
    </w:p>
    <w:p w14:paraId="36F6700C" w14:textId="1B40081C" w:rsidR="00440017" w:rsidRDefault="00440017">
      <w:pPr>
        <w:tabs>
          <w:tab w:val="left" w:pos="720"/>
        </w:tabs>
        <w:spacing w:line="360" w:lineRule="auto"/>
        <w:jc w:val="both"/>
        <w:rPr>
          <w:b/>
          <w:bCs/>
          <w:sz w:val="28"/>
          <w:szCs w:val="28"/>
          <w:u w:val="single"/>
          <w:lang w:val="en-GB"/>
        </w:rPr>
      </w:pPr>
      <w:r>
        <w:rPr>
          <w:b/>
          <w:bCs/>
          <w:sz w:val="28"/>
          <w:szCs w:val="28"/>
          <w:u w:val="single"/>
          <w:lang w:val="en-GB"/>
        </w:rPr>
        <w:t>INTRODUCTION:</w:t>
      </w:r>
    </w:p>
    <w:p w14:paraId="27354112" w14:textId="77777777" w:rsidR="00440017" w:rsidRPr="00440017" w:rsidRDefault="00440017">
      <w:pPr>
        <w:tabs>
          <w:tab w:val="left" w:pos="720"/>
        </w:tabs>
        <w:spacing w:line="360" w:lineRule="auto"/>
        <w:jc w:val="both"/>
        <w:rPr>
          <w:b/>
          <w:bCs/>
          <w:sz w:val="28"/>
          <w:szCs w:val="28"/>
          <w:u w:val="single"/>
          <w:lang w:val="en-GB"/>
        </w:rPr>
      </w:pPr>
    </w:p>
    <w:p w14:paraId="410E18AB" w14:textId="4A7AB489" w:rsidR="00951386" w:rsidRDefault="009A083A">
      <w:pPr>
        <w:spacing w:line="480" w:lineRule="auto"/>
        <w:jc w:val="both"/>
        <w:rPr>
          <w:sz w:val="28"/>
          <w:szCs w:val="28"/>
        </w:rPr>
      </w:pPr>
      <w:r w:rsidRPr="0005226E">
        <w:rPr>
          <w:sz w:val="28"/>
          <w:szCs w:val="28"/>
        </w:rPr>
        <w:t>[1]</w:t>
      </w:r>
      <w:r w:rsidRPr="0005226E">
        <w:rPr>
          <w:sz w:val="28"/>
          <w:szCs w:val="28"/>
        </w:rPr>
        <w:tab/>
      </w:r>
      <w:r w:rsidR="00440017">
        <w:rPr>
          <w:sz w:val="28"/>
          <w:szCs w:val="28"/>
        </w:rPr>
        <w:tab/>
      </w:r>
      <w:r w:rsidR="00951386">
        <w:rPr>
          <w:sz w:val="28"/>
          <w:szCs w:val="28"/>
        </w:rPr>
        <w:t xml:space="preserve">The will of the people is the basis of the authority of government. </w:t>
      </w:r>
      <w:r w:rsidR="00105E03">
        <w:rPr>
          <w:sz w:val="28"/>
          <w:szCs w:val="28"/>
        </w:rPr>
        <w:t xml:space="preserve">For nations that believe in the gospel of democracy like Lesotho, the will of the people </w:t>
      </w:r>
      <w:r w:rsidR="00951386">
        <w:rPr>
          <w:sz w:val="28"/>
          <w:szCs w:val="28"/>
        </w:rPr>
        <w:t>is expressed by a secret ballot in periodic elections.</w:t>
      </w:r>
      <w:r w:rsidR="00E165A8">
        <w:rPr>
          <w:sz w:val="28"/>
          <w:szCs w:val="28"/>
        </w:rPr>
        <w:t xml:space="preserve"> Lesotho is soon going for general elections and Basotho pin their hopes on the third respondent </w:t>
      </w:r>
      <w:r w:rsidR="00E165A8" w:rsidRPr="00E165A8">
        <w:rPr>
          <w:i/>
          <w:iCs/>
          <w:sz w:val="28"/>
          <w:szCs w:val="28"/>
        </w:rPr>
        <w:t>(“the IEC”)</w:t>
      </w:r>
      <w:r w:rsidR="00951386">
        <w:rPr>
          <w:sz w:val="28"/>
          <w:szCs w:val="28"/>
        </w:rPr>
        <w:t xml:space="preserve"> </w:t>
      </w:r>
      <w:r w:rsidR="00E165A8">
        <w:rPr>
          <w:sz w:val="28"/>
          <w:szCs w:val="28"/>
        </w:rPr>
        <w:t xml:space="preserve">to deliver a free, fair and transparent elections which is </w:t>
      </w:r>
      <w:r w:rsidR="00105E03">
        <w:rPr>
          <w:sz w:val="28"/>
          <w:szCs w:val="28"/>
        </w:rPr>
        <w:t xml:space="preserve">a </w:t>
      </w:r>
      <w:r w:rsidR="00E165A8">
        <w:rPr>
          <w:sz w:val="28"/>
          <w:szCs w:val="28"/>
        </w:rPr>
        <w:t xml:space="preserve">stimulus for peace and prosperity. </w:t>
      </w:r>
      <w:r w:rsidR="004F18E6">
        <w:rPr>
          <w:sz w:val="28"/>
          <w:szCs w:val="28"/>
        </w:rPr>
        <w:t xml:space="preserve">A </w:t>
      </w:r>
      <w:r w:rsidR="00951386">
        <w:rPr>
          <w:sz w:val="28"/>
          <w:szCs w:val="28"/>
        </w:rPr>
        <w:t xml:space="preserve">credible voters’ roll </w:t>
      </w:r>
      <w:r w:rsidR="004F18E6">
        <w:rPr>
          <w:sz w:val="28"/>
          <w:szCs w:val="28"/>
        </w:rPr>
        <w:t xml:space="preserve">is </w:t>
      </w:r>
      <w:r w:rsidR="00951386">
        <w:rPr>
          <w:sz w:val="28"/>
          <w:szCs w:val="28"/>
        </w:rPr>
        <w:t xml:space="preserve">indispensable ingredient </w:t>
      </w:r>
      <w:r w:rsidR="00E165A8">
        <w:rPr>
          <w:sz w:val="28"/>
          <w:szCs w:val="28"/>
        </w:rPr>
        <w:t xml:space="preserve">in the election process. </w:t>
      </w:r>
    </w:p>
    <w:p w14:paraId="54D53CC0" w14:textId="77777777" w:rsidR="004F18E6" w:rsidRDefault="004F18E6">
      <w:pPr>
        <w:spacing w:line="480" w:lineRule="auto"/>
        <w:jc w:val="both"/>
        <w:rPr>
          <w:sz w:val="28"/>
          <w:szCs w:val="28"/>
        </w:rPr>
      </w:pPr>
    </w:p>
    <w:p w14:paraId="1388696B" w14:textId="6E39EF20" w:rsidR="00883EE3" w:rsidRDefault="00FC4F82" w:rsidP="00883EE3">
      <w:pPr>
        <w:spacing w:line="480" w:lineRule="auto"/>
        <w:jc w:val="both"/>
        <w:rPr>
          <w:sz w:val="28"/>
          <w:szCs w:val="28"/>
        </w:rPr>
      </w:pPr>
      <w:r>
        <w:rPr>
          <w:sz w:val="28"/>
          <w:szCs w:val="28"/>
        </w:rPr>
        <w:lastRenderedPageBreak/>
        <w:t>[2]</w:t>
      </w:r>
      <w:r>
        <w:rPr>
          <w:sz w:val="28"/>
          <w:szCs w:val="28"/>
        </w:rPr>
        <w:tab/>
      </w:r>
      <w:r>
        <w:rPr>
          <w:sz w:val="28"/>
          <w:szCs w:val="28"/>
        </w:rPr>
        <w:tab/>
      </w:r>
      <w:r w:rsidRPr="00FC4F82">
        <w:rPr>
          <w:sz w:val="28"/>
          <w:szCs w:val="28"/>
        </w:rPr>
        <w:t xml:space="preserve">The dispute in this case turns on whether </w:t>
      </w:r>
      <w:r w:rsidR="008B4107">
        <w:rPr>
          <w:sz w:val="28"/>
          <w:szCs w:val="28"/>
        </w:rPr>
        <w:t xml:space="preserve">the applicant </w:t>
      </w:r>
      <w:r w:rsidR="008B4107" w:rsidRPr="008B4107">
        <w:rPr>
          <w:i/>
          <w:iCs/>
          <w:sz w:val="28"/>
          <w:szCs w:val="28"/>
        </w:rPr>
        <w:t>(“Laxton”)</w:t>
      </w:r>
      <w:r w:rsidR="008B4107">
        <w:rPr>
          <w:i/>
          <w:iCs/>
          <w:sz w:val="28"/>
          <w:szCs w:val="28"/>
        </w:rPr>
        <w:t>,</w:t>
      </w:r>
      <w:r w:rsidR="008B4107">
        <w:rPr>
          <w:sz w:val="28"/>
          <w:szCs w:val="28"/>
        </w:rPr>
        <w:t xml:space="preserve"> was given a hearing in line with regulation 54(2) of the Public Procurement Regulations of 2007</w:t>
      </w:r>
      <w:r w:rsidR="00B63EEE">
        <w:rPr>
          <w:sz w:val="28"/>
          <w:szCs w:val="28"/>
        </w:rPr>
        <w:t xml:space="preserve"> </w:t>
      </w:r>
      <w:r w:rsidR="00B63EEE" w:rsidRPr="00B63EEE">
        <w:rPr>
          <w:i/>
          <w:iCs/>
          <w:sz w:val="28"/>
          <w:szCs w:val="28"/>
        </w:rPr>
        <w:t>(“the regulation</w:t>
      </w:r>
      <w:r w:rsidR="00552DD3">
        <w:rPr>
          <w:i/>
          <w:iCs/>
          <w:sz w:val="28"/>
          <w:szCs w:val="28"/>
        </w:rPr>
        <w:t>s</w:t>
      </w:r>
      <w:r w:rsidR="00B63EEE" w:rsidRPr="00B63EEE">
        <w:rPr>
          <w:i/>
          <w:iCs/>
          <w:sz w:val="28"/>
          <w:szCs w:val="28"/>
        </w:rPr>
        <w:t>”)</w:t>
      </w:r>
      <w:r w:rsidR="008B4107">
        <w:rPr>
          <w:sz w:val="28"/>
          <w:szCs w:val="28"/>
        </w:rPr>
        <w:t xml:space="preserve"> when the third respondent </w:t>
      </w:r>
      <w:r w:rsidR="008B4107" w:rsidRPr="008B4107">
        <w:rPr>
          <w:i/>
          <w:iCs/>
          <w:sz w:val="28"/>
          <w:szCs w:val="28"/>
        </w:rPr>
        <w:t xml:space="preserve">(“the PPAD”) </w:t>
      </w:r>
      <w:r w:rsidR="008B4107">
        <w:rPr>
          <w:sz w:val="28"/>
          <w:szCs w:val="28"/>
        </w:rPr>
        <w:t xml:space="preserve">ruled that the tender </w:t>
      </w:r>
      <w:r>
        <w:rPr>
          <w:sz w:val="28"/>
          <w:szCs w:val="28"/>
        </w:rPr>
        <w:t xml:space="preserve">for </w:t>
      </w:r>
      <w:r w:rsidR="008B4107">
        <w:rPr>
          <w:sz w:val="28"/>
          <w:szCs w:val="28"/>
        </w:rPr>
        <w:t xml:space="preserve">the </w:t>
      </w:r>
      <w:r>
        <w:rPr>
          <w:sz w:val="28"/>
          <w:szCs w:val="28"/>
        </w:rPr>
        <w:t xml:space="preserve">supply of Elector and Voter Management Information System </w:t>
      </w:r>
      <w:r w:rsidR="00376F39" w:rsidRPr="00376F39">
        <w:rPr>
          <w:i/>
          <w:iCs/>
          <w:sz w:val="28"/>
          <w:szCs w:val="28"/>
        </w:rPr>
        <w:t>(“IVMIS”)</w:t>
      </w:r>
      <w:r w:rsidR="00376F39">
        <w:rPr>
          <w:sz w:val="28"/>
          <w:szCs w:val="28"/>
        </w:rPr>
        <w:t xml:space="preserve"> </w:t>
      </w:r>
      <w:r w:rsidR="008B4107">
        <w:rPr>
          <w:sz w:val="28"/>
          <w:szCs w:val="28"/>
        </w:rPr>
        <w:t xml:space="preserve">must be </w:t>
      </w:r>
      <w:r>
        <w:rPr>
          <w:sz w:val="28"/>
          <w:szCs w:val="28"/>
        </w:rPr>
        <w:t>re-evaluat</w:t>
      </w:r>
      <w:r w:rsidR="008B4107">
        <w:rPr>
          <w:sz w:val="28"/>
          <w:szCs w:val="28"/>
        </w:rPr>
        <w:t xml:space="preserve">ed. </w:t>
      </w:r>
      <w:r w:rsidR="00B01D04">
        <w:rPr>
          <w:sz w:val="28"/>
          <w:szCs w:val="28"/>
        </w:rPr>
        <w:t>T</w:t>
      </w:r>
      <w:r w:rsidR="00883EE3">
        <w:rPr>
          <w:sz w:val="28"/>
          <w:szCs w:val="28"/>
        </w:rPr>
        <w:t xml:space="preserve">he tender is intended to procure a </w:t>
      </w:r>
      <w:r w:rsidR="00B63EEE">
        <w:rPr>
          <w:sz w:val="28"/>
          <w:szCs w:val="28"/>
        </w:rPr>
        <w:t>service for purposes of cleaning t</w:t>
      </w:r>
      <w:r w:rsidR="00883EE3">
        <w:rPr>
          <w:sz w:val="28"/>
          <w:szCs w:val="28"/>
        </w:rPr>
        <w:t>he IEC’s voters roll and put</w:t>
      </w:r>
      <w:r w:rsidR="00B63EEE">
        <w:rPr>
          <w:sz w:val="28"/>
          <w:szCs w:val="28"/>
        </w:rPr>
        <w:t xml:space="preserve">ting </w:t>
      </w:r>
      <w:r w:rsidR="00883EE3">
        <w:rPr>
          <w:sz w:val="28"/>
          <w:szCs w:val="28"/>
        </w:rPr>
        <w:t>in place a new systematised voters’ roll t</w:t>
      </w:r>
      <w:r w:rsidR="00B63EEE">
        <w:rPr>
          <w:sz w:val="28"/>
          <w:szCs w:val="28"/>
        </w:rPr>
        <w:t xml:space="preserve">o be used in the </w:t>
      </w:r>
      <w:r w:rsidR="00883EE3">
        <w:rPr>
          <w:sz w:val="28"/>
          <w:szCs w:val="28"/>
        </w:rPr>
        <w:t xml:space="preserve">upcoming national general elections. </w:t>
      </w:r>
    </w:p>
    <w:p w14:paraId="7340F546" w14:textId="77777777" w:rsidR="00883EE3" w:rsidRDefault="00883EE3" w:rsidP="00883EE3">
      <w:pPr>
        <w:spacing w:line="480" w:lineRule="auto"/>
        <w:jc w:val="both"/>
        <w:rPr>
          <w:sz w:val="28"/>
          <w:szCs w:val="28"/>
        </w:rPr>
      </w:pPr>
    </w:p>
    <w:p w14:paraId="1E0E829B" w14:textId="790CC928" w:rsidR="00883EE3" w:rsidRDefault="00883EE3" w:rsidP="00FC4F82">
      <w:pPr>
        <w:spacing w:line="480" w:lineRule="auto"/>
        <w:jc w:val="both"/>
        <w:rPr>
          <w:sz w:val="28"/>
          <w:szCs w:val="28"/>
        </w:rPr>
      </w:pPr>
      <w:r>
        <w:rPr>
          <w:sz w:val="28"/>
          <w:szCs w:val="28"/>
        </w:rPr>
        <w:t>[3]</w:t>
      </w:r>
      <w:r>
        <w:rPr>
          <w:sz w:val="28"/>
          <w:szCs w:val="28"/>
        </w:rPr>
        <w:tab/>
      </w:r>
      <w:r>
        <w:rPr>
          <w:sz w:val="28"/>
          <w:szCs w:val="28"/>
        </w:rPr>
        <w:tab/>
      </w:r>
      <w:r w:rsidR="00B63EEE">
        <w:rPr>
          <w:sz w:val="28"/>
          <w:szCs w:val="28"/>
        </w:rPr>
        <w:t xml:space="preserve">Laxton </w:t>
      </w:r>
      <w:r w:rsidR="00FC4F82" w:rsidRPr="00FC4F82">
        <w:rPr>
          <w:sz w:val="28"/>
          <w:szCs w:val="28"/>
        </w:rPr>
        <w:t xml:space="preserve">contends that </w:t>
      </w:r>
      <w:r w:rsidR="00B63EEE">
        <w:rPr>
          <w:sz w:val="28"/>
          <w:szCs w:val="28"/>
        </w:rPr>
        <w:t xml:space="preserve">as a successful tenderer, it ought to have been given a hearing before the PPAD made a ruling that the tender must be re-evaluated. This never happened, so argues Laxton. </w:t>
      </w:r>
      <w:r>
        <w:rPr>
          <w:sz w:val="28"/>
          <w:szCs w:val="28"/>
        </w:rPr>
        <w:t xml:space="preserve">As a result, </w:t>
      </w:r>
      <w:r w:rsidR="00B63EEE">
        <w:rPr>
          <w:sz w:val="28"/>
          <w:szCs w:val="28"/>
        </w:rPr>
        <w:t xml:space="preserve">Laxton </w:t>
      </w:r>
      <w:r w:rsidR="00FC4F82" w:rsidRPr="00FC4F82">
        <w:rPr>
          <w:sz w:val="28"/>
          <w:szCs w:val="28"/>
        </w:rPr>
        <w:t xml:space="preserve">brought a review application in </w:t>
      </w:r>
      <w:r w:rsidR="00BB59E7">
        <w:rPr>
          <w:sz w:val="28"/>
          <w:szCs w:val="28"/>
        </w:rPr>
        <w:t>this Court on the 11</w:t>
      </w:r>
      <w:r w:rsidR="00BB59E7" w:rsidRPr="00BB59E7">
        <w:rPr>
          <w:sz w:val="28"/>
          <w:szCs w:val="28"/>
          <w:vertAlign w:val="superscript"/>
        </w:rPr>
        <w:t>th</w:t>
      </w:r>
      <w:r w:rsidR="00BB59E7">
        <w:rPr>
          <w:sz w:val="28"/>
          <w:szCs w:val="28"/>
        </w:rPr>
        <w:t xml:space="preserve"> April 2022 </w:t>
      </w:r>
      <w:r w:rsidR="00AC41CA">
        <w:rPr>
          <w:sz w:val="28"/>
          <w:szCs w:val="28"/>
        </w:rPr>
        <w:t xml:space="preserve">to </w:t>
      </w:r>
      <w:r w:rsidR="00FC4F82" w:rsidRPr="00FC4F82">
        <w:rPr>
          <w:sz w:val="28"/>
          <w:szCs w:val="28"/>
        </w:rPr>
        <w:t>set aside the</w:t>
      </w:r>
      <w:r w:rsidR="00BB59E7">
        <w:rPr>
          <w:sz w:val="28"/>
          <w:szCs w:val="28"/>
        </w:rPr>
        <w:t xml:space="preserve"> decisions</w:t>
      </w:r>
      <w:r w:rsidR="00B01D04">
        <w:rPr>
          <w:sz w:val="28"/>
          <w:szCs w:val="28"/>
        </w:rPr>
        <w:t xml:space="preserve"> of the IEC </w:t>
      </w:r>
      <w:r w:rsidR="00BB59E7">
        <w:rPr>
          <w:sz w:val="28"/>
          <w:szCs w:val="28"/>
        </w:rPr>
        <w:t xml:space="preserve">and the </w:t>
      </w:r>
      <w:r w:rsidR="00E22D5D">
        <w:rPr>
          <w:sz w:val="28"/>
          <w:szCs w:val="28"/>
        </w:rPr>
        <w:t>PPAD</w:t>
      </w:r>
      <w:r w:rsidR="00BB59E7">
        <w:rPr>
          <w:sz w:val="28"/>
          <w:szCs w:val="28"/>
        </w:rPr>
        <w:t xml:space="preserve"> to re-run the tender as well as </w:t>
      </w:r>
      <w:r w:rsidR="004E2C10">
        <w:rPr>
          <w:sz w:val="28"/>
          <w:szCs w:val="28"/>
        </w:rPr>
        <w:t xml:space="preserve">for </w:t>
      </w:r>
      <w:r w:rsidR="00BB59E7">
        <w:rPr>
          <w:sz w:val="28"/>
          <w:szCs w:val="28"/>
        </w:rPr>
        <w:t xml:space="preserve">an order directing the first </w:t>
      </w:r>
      <w:r w:rsidR="00E22D5D">
        <w:rPr>
          <w:sz w:val="28"/>
          <w:szCs w:val="28"/>
        </w:rPr>
        <w:t xml:space="preserve">respondent </w:t>
      </w:r>
      <w:r w:rsidR="00E22D5D" w:rsidRPr="00E22D5D">
        <w:rPr>
          <w:i/>
          <w:iCs/>
          <w:sz w:val="28"/>
          <w:szCs w:val="28"/>
        </w:rPr>
        <w:t>(“the procurement unit”)</w:t>
      </w:r>
      <w:r w:rsidR="00E22D5D">
        <w:rPr>
          <w:sz w:val="28"/>
          <w:szCs w:val="28"/>
        </w:rPr>
        <w:t xml:space="preserve"> </w:t>
      </w:r>
      <w:r w:rsidR="00BB59E7">
        <w:rPr>
          <w:sz w:val="28"/>
          <w:szCs w:val="28"/>
        </w:rPr>
        <w:t>and the</w:t>
      </w:r>
      <w:r w:rsidR="00B63EEE">
        <w:rPr>
          <w:sz w:val="28"/>
          <w:szCs w:val="28"/>
        </w:rPr>
        <w:t xml:space="preserve"> second respondent </w:t>
      </w:r>
      <w:r w:rsidR="00B63EEE" w:rsidRPr="00B63EEE">
        <w:rPr>
          <w:i/>
          <w:iCs/>
          <w:sz w:val="28"/>
          <w:szCs w:val="28"/>
        </w:rPr>
        <w:t>(“the</w:t>
      </w:r>
      <w:r w:rsidR="00BB59E7" w:rsidRPr="00B63EEE">
        <w:rPr>
          <w:i/>
          <w:iCs/>
          <w:sz w:val="28"/>
          <w:szCs w:val="28"/>
        </w:rPr>
        <w:t xml:space="preserve"> </w:t>
      </w:r>
      <w:r w:rsidR="00E22D5D" w:rsidRPr="00B63EEE">
        <w:rPr>
          <w:i/>
          <w:iCs/>
          <w:sz w:val="28"/>
          <w:szCs w:val="28"/>
        </w:rPr>
        <w:t>tender panel</w:t>
      </w:r>
      <w:r w:rsidR="00B63EEE" w:rsidRPr="00B63EEE">
        <w:rPr>
          <w:i/>
          <w:iCs/>
          <w:sz w:val="28"/>
          <w:szCs w:val="28"/>
        </w:rPr>
        <w:t>”)</w:t>
      </w:r>
      <w:r w:rsidR="00E22D5D">
        <w:rPr>
          <w:sz w:val="28"/>
          <w:szCs w:val="28"/>
        </w:rPr>
        <w:t xml:space="preserve"> </w:t>
      </w:r>
      <w:r w:rsidR="00BB59E7">
        <w:rPr>
          <w:sz w:val="28"/>
          <w:szCs w:val="28"/>
        </w:rPr>
        <w:t>to</w:t>
      </w:r>
      <w:r w:rsidR="00B63EEE">
        <w:rPr>
          <w:sz w:val="28"/>
          <w:szCs w:val="28"/>
        </w:rPr>
        <w:t xml:space="preserve"> </w:t>
      </w:r>
      <w:r w:rsidR="00BB59E7">
        <w:rPr>
          <w:sz w:val="28"/>
          <w:szCs w:val="28"/>
        </w:rPr>
        <w:t xml:space="preserve">invite </w:t>
      </w:r>
      <w:r w:rsidR="00B63EEE">
        <w:rPr>
          <w:sz w:val="28"/>
          <w:szCs w:val="28"/>
        </w:rPr>
        <w:t xml:space="preserve">Laxton </w:t>
      </w:r>
      <w:r w:rsidR="00BB59E7">
        <w:rPr>
          <w:sz w:val="28"/>
          <w:szCs w:val="28"/>
        </w:rPr>
        <w:t xml:space="preserve">to enter into a contract in accordance with the </w:t>
      </w:r>
      <w:r w:rsidR="00B63EEE">
        <w:rPr>
          <w:sz w:val="28"/>
          <w:szCs w:val="28"/>
        </w:rPr>
        <w:t xml:space="preserve">regulations. </w:t>
      </w:r>
      <w:r w:rsidR="00552DD3">
        <w:rPr>
          <w:sz w:val="28"/>
          <w:szCs w:val="28"/>
        </w:rPr>
        <w:t xml:space="preserve">Both the applicant and the respondents have used the word re-run in relation to what the PPAD recommended should happen. The more accurate position is that the PPAD recommended that the tender be re-evaluated. Re-run could mean re-tender. </w:t>
      </w:r>
    </w:p>
    <w:p w14:paraId="2DB537AC" w14:textId="77777777" w:rsidR="00883EE3" w:rsidRDefault="00883EE3" w:rsidP="00FC4F82">
      <w:pPr>
        <w:spacing w:line="480" w:lineRule="auto"/>
        <w:jc w:val="both"/>
        <w:rPr>
          <w:sz w:val="28"/>
          <w:szCs w:val="28"/>
        </w:rPr>
      </w:pPr>
    </w:p>
    <w:p w14:paraId="73E028B7" w14:textId="570C7753" w:rsidR="00D86784" w:rsidRDefault="00883EE3" w:rsidP="00FC4F82">
      <w:pPr>
        <w:spacing w:line="480" w:lineRule="auto"/>
        <w:jc w:val="both"/>
        <w:rPr>
          <w:sz w:val="28"/>
          <w:szCs w:val="28"/>
        </w:rPr>
      </w:pPr>
      <w:r>
        <w:rPr>
          <w:sz w:val="28"/>
          <w:szCs w:val="28"/>
        </w:rPr>
        <w:lastRenderedPageBreak/>
        <w:t>[4]</w:t>
      </w:r>
      <w:r>
        <w:rPr>
          <w:sz w:val="28"/>
          <w:szCs w:val="28"/>
        </w:rPr>
        <w:tab/>
      </w:r>
      <w:r>
        <w:rPr>
          <w:sz w:val="28"/>
          <w:szCs w:val="28"/>
        </w:rPr>
        <w:tab/>
      </w:r>
      <w:r w:rsidR="00BB59E7">
        <w:rPr>
          <w:sz w:val="28"/>
          <w:szCs w:val="28"/>
        </w:rPr>
        <w:t xml:space="preserve">The review application was prefaced </w:t>
      </w:r>
      <w:r w:rsidR="00CA2494">
        <w:rPr>
          <w:sz w:val="28"/>
          <w:szCs w:val="28"/>
        </w:rPr>
        <w:t xml:space="preserve">with application for </w:t>
      </w:r>
      <w:r w:rsidR="00BB59E7">
        <w:rPr>
          <w:sz w:val="28"/>
          <w:szCs w:val="28"/>
        </w:rPr>
        <w:t xml:space="preserve">prohibitory interdict to maintain </w:t>
      </w:r>
      <w:r w:rsidR="00BB59E7" w:rsidRPr="00E22D5D">
        <w:rPr>
          <w:i/>
          <w:iCs/>
          <w:sz w:val="28"/>
          <w:szCs w:val="28"/>
        </w:rPr>
        <w:t>status quo</w:t>
      </w:r>
      <w:r w:rsidR="00165DD7">
        <w:rPr>
          <w:i/>
          <w:iCs/>
          <w:sz w:val="28"/>
          <w:szCs w:val="28"/>
        </w:rPr>
        <w:t xml:space="preserve"> </w:t>
      </w:r>
      <w:r w:rsidR="00165DD7">
        <w:rPr>
          <w:sz w:val="28"/>
          <w:szCs w:val="28"/>
        </w:rPr>
        <w:t>before the</w:t>
      </w:r>
      <w:r w:rsidR="00165DD7">
        <w:t xml:space="preserve"> </w:t>
      </w:r>
      <w:r w:rsidR="00165DD7" w:rsidRPr="00165DD7">
        <w:rPr>
          <w:sz w:val="28"/>
          <w:szCs w:val="28"/>
        </w:rPr>
        <w:t xml:space="preserve">withdrawal of the </w:t>
      </w:r>
      <w:r w:rsidR="00165DD7">
        <w:rPr>
          <w:sz w:val="28"/>
          <w:szCs w:val="28"/>
        </w:rPr>
        <w:t xml:space="preserve">award and to ensure </w:t>
      </w:r>
      <w:r w:rsidR="00BB59E7">
        <w:rPr>
          <w:sz w:val="28"/>
          <w:szCs w:val="28"/>
        </w:rPr>
        <w:t>that</w:t>
      </w:r>
      <w:r w:rsidR="00552DD3">
        <w:rPr>
          <w:sz w:val="28"/>
          <w:szCs w:val="28"/>
        </w:rPr>
        <w:t xml:space="preserve"> </w:t>
      </w:r>
      <w:r w:rsidR="00BB59E7">
        <w:rPr>
          <w:sz w:val="28"/>
          <w:szCs w:val="28"/>
        </w:rPr>
        <w:t>re-</w:t>
      </w:r>
      <w:r w:rsidR="00552DD3">
        <w:rPr>
          <w:sz w:val="28"/>
          <w:szCs w:val="28"/>
        </w:rPr>
        <w:t xml:space="preserve">evaluation </w:t>
      </w:r>
      <w:r w:rsidR="00BB59E7">
        <w:rPr>
          <w:sz w:val="28"/>
          <w:szCs w:val="28"/>
        </w:rPr>
        <w:t>was not conducted until th</w:t>
      </w:r>
      <w:r w:rsidR="00CA2494">
        <w:rPr>
          <w:sz w:val="28"/>
          <w:szCs w:val="28"/>
        </w:rPr>
        <w:t xml:space="preserve">e application for review was heard. </w:t>
      </w:r>
      <w:r w:rsidR="00BB59E7">
        <w:rPr>
          <w:sz w:val="28"/>
          <w:szCs w:val="28"/>
        </w:rPr>
        <w:t xml:space="preserve"> </w:t>
      </w:r>
      <w:r w:rsidR="00CA2494">
        <w:rPr>
          <w:sz w:val="28"/>
          <w:szCs w:val="28"/>
        </w:rPr>
        <w:t xml:space="preserve">The interim relief in this regard was granted by my brother </w:t>
      </w:r>
      <w:r w:rsidR="00CA2494" w:rsidRPr="00CA2494">
        <w:rPr>
          <w:b/>
          <w:bCs/>
          <w:sz w:val="28"/>
          <w:szCs w:val="28"/>
        </w:rPr>
        <w:t>Mokhesi J</w:t>
      </w:r>
      <w:r w:rsidR="00CA2494">
        <w:rPr>
          <w:sz w:val="28"/>
          <w:szCs w:val="28"/>
        </w:rPr>
        <w:t xml:space="preserve"> on the 1</w:t>
      </w:r>
      <w:r w:rsidR="00D86784">
        <w:rPr>
          <w:sz w:val="28"/>
          <w:szCs w:val="28"/>
        </w:rPr>
        <w:t>4</w:t>
      </w:r>
      <w:r w:rsidR="00CA2494" w:rsidRPr="00CA2494">
        <w:rPr>
          <w:sz w:val="28"/>
          <w:szCs w:val="28"/>
          <w:vertAlign w:val="superscript"/>
        </w:rPr>
        <w:t>th</w:t>
      </w:r>
      <w:r w:rsidR="00CA2494">
        <w:rPr>
          <w:sz w:val="28"/>
          <w:szCs w:val="28"/>
        </w:rPr>
        <w:t xml:space="preserve"> April 2022. </w:t>
      </w:r>
      <w:r w:rsidR="00D86784">
        <w:rPr>
          <w:sz w:val="28"/>
          <w:szCs w:val="28"/>
        </w:rPr>
        <w:t>However, the Court Order itself reflects the 16</w:t>
      </w:r>
      <w:r w:rsidR="00D86784" w:rsidRPr="00D86784">
        <w:rPr>
          <w:sz w:val="28"/>
          <w:szCs w:val="28"/>
          <w:vertAlign w:val="superscript"/>
        </w:rPr>
        <w:t>th</w:t>
      </w:r>
      <w:r w:rsidR="00D86784">
        <w:rPr>
          <w:sz w:val="28"/>
          <w:szCs w:val="28"/>
        </w:rPr>
        <w:t xml:space="preserve"> August 2019 as the date on which Counsel appeared before Court to move the application. This is clearly an error</w:t>
      </w:r>
      <w:r w:rsidR="00A9044C">
        <w:rPr>
          <w:sz w:val="28"/>
          <w:szCs w:val="28"/>
        </w:rPr>
        <w:t xml:space="preserve"> considering the date on which the application was filed. Again, both </w:t>
      </w:r>
      <w:r w:rsidR="00D86784">
        <w:rPr>
          <w:sz w:val="28"/>
          <w:szCs w:val="28"/>
        </w:rPr>
        <w:t xml:space="preserve">the minute on the Court file and the Assistant Registrar’s date stamp </w:t>
      </w:r>
      <w:r w:rsidR="00A9044C">
        <w:rPr>
          <w:sz w:val="28"/>
          <w:szCs w:val="28"/>
        </w:rPr>
        <w:t xml:space="preserve">on the Court Order </w:t>
      </w:r>
      <w:r w:rsidR="00D86784">
        <w:rPr>
          <w:sz w:val="28"/>
          <w:szCs w:val="28"/>
        </w:rPr>
        <w:t>reflects the 14</w:t>
      </w:r>
      <w:r w:rsidR="00D86784" w:rsidRPr="00D86784">
        <w:rPr>
          <w:sz w:val="28"/>
          <w:szCs w:val="28"/>
          <w:vertAlign w:val="superscript"/>
        </w:rPr>
        <w:t>th</w:t>
      </w:r>
      <w:r w:rsidR="00D86784">
        <w:rPr>
          <w:sz w:val="28"/>
          <w:szCs w:val="28"/>
        </w:rPr>
        <w:t xml:space="preserve"> April 2022. </w:t>
      </w:r>
    </w:p>
    <w:p w14:paraId="455DBDAD" w14:textId="77777777" w:rsidR="00D86784" w:rsidRDefault="00D86784" w:rsidP="00FC4F82">
      <w:pPr>
        <w:spacing w:line="480" w:lineRule="auto"/>
        <w:jc w:val="both"/>
        <w:rPr>
          <w:sz w:val="28"/>
          <w:szCs w:val="28"/>
        </w:rPr>
      </w:pPr>
    </w:p>
    <w:p w14:paraId="1C258047" w14:textId="61F09FEA" w:rsidR="0013718A" w:rsidRDefault="00D86784" w:rsidP="00FC4F82">
      <w:pPr>
        <w:spacing w:line="480" w:lineRule="auto"/>
        <w:jc w:val="both"/>
        <w:rPr>
          <w:sz w:val="28"/>
          <w:szCs w:val="28"/>
        </w:rPr>
      </w:pPr>
      <w:r>
        <w:rPr>
          <w:sz w:val="28"/>
          <w:szCs w:val="28"/>
        </w:rPr>
        <w:t>[5]</w:t>
      </w:r>
      <w:r>
        <w:rPr>
          <w:sz w:val="28"/>
          <w:szCs w:val="28"/>
        </w:rPr>
        <w:tab/>
      </w:r>
      <w:r>
        <w:rPr>
          <w:sz w:val="28"/>
          <w:szCs w:val="28"/>
        </w:rPr>
        <w:tab/>
      </w:r>
      <w:r w:rsidR="00883EE3">
        <w:rPr>
          <w:sz w:val="28"/>
          <w:szCs w:val="28"/>
        </w:rPr>
        <w:t>The</w:t>
      </w:r>
      <w:r w:rsidR="00552DD3">
        <w:rPr>
          <w:sz w:val="28"/>
          <w:szCs w:val="28"/>
        </w:rPr>
        <w:t xml:space="preserve"> </w:t>
      </w:r>
      <w:r w:rsidR="00883EE3">
        <w:rPr>
          <w:sz w:val="28"/>
          <w:szCs w:val="28"/>
        </w:rPr>
        <w:t>application is fiercely opposed by the PPAD which is represented</w:t>
      </w:r>
      <w:r w:rsidR="00B01D04">
        <w:rPr>
          <w:sz w:val="28"/>
          <w:szCs w:val="28"/>
        </w:rPr>
        <w:t xml:space="preserve"> by</w:t>
      </w:r>
      <w:r w:rsidR="00FD072F">
        <w:rPr>
          <w:sz w:val="28"/>
          <w:szCs w:val="28"/>
        </w:rPr>
        <w:t xml:space="preserve"> Mr. </w:t>
      </w:r>
      <w:r w:rsidR="00FD072F" w:rsidRPr="00FD072F">
        <w:rPr>
          <w:i/>
          <w:iCs/>
          <w:sz w:val="28"/>
          <w:szCs w:val="28"/>
        </w:rPr>
        <w:t>Thakalekoal</w:t>
      </w:r>
      <w:r w:rsidR="00FD072F">
        <w:rPr>
          <w:i/>
          <w:iCs/>
          <w:sz w:val="28"/>
          <w:szCs w:val="28"/>
        </w:rPr>
        <w:t>a</w:t>
      </w:r>
      <w:r w:rsidR="00FD072F">
        <w:rPr>
          <w:sz w:val="28"/>
          <w:szCs w:val="28"/>
        </w:rPr>
        <w:t xml:space="preserve"> from</w:t>
      </w:r>
      <w:r w:rsidR="00883EE3">
        <w:rPr>
          <w:sz w:val="28"/>
          <w:szCs w:val="28"/>
        </w:rPr>
        <w:t xml:space="preserve"> the eighth respondent’s chambers. The procurement</w:t>
      </w:r>
      <w:r w:rsidR="0013718A">
        <w:rPr>
          <w:sz w:val="28"/>
          <w:szCs w:val="28"/>
        </w:rPr>
        <w:t xml:space="preserve"> unit</w:t>
      </w:r>
      <w:r w:rsidR="00883EE3">
        <w:rPr>
          <w:sz w:val="28"/>
          <w:szCs w:val="28"/>
        </w:rPr>
        <w:t xml:space="preserve">, the tender panel and the IEC </w:t>
      </w:r>
      <w:r w:rsidR="0013718A">
        <w:rPr>
          <w:sz w:val="28"/>
          <w:szCs w:val="28"/>
        </w:rPr>
        <w:t>are ready to abide the decision of this Court. The</w:t>
      </w:r>
      <w:r w:rsidR="00105E03">
        <w:rPr>
          <w:sz w:val="28"/>
          <w:szCs w:val="28"/>
        </w:rPr>
        <w:t xml:space="preserve">se respondents </w:t>
      </w:r>
      <w:r w:rsidR="0013718A">
        <w:rPr>
          <w:sz w:val="28"/>
          <w:szCs w:val="28"/>
        </w:rPr>
        <w:t xml:space="preserve">filed the answering affidavit to provide this Court with information as they are central to the dispute as well as to oppose the prayer for costs sought against them. </w:t>
      </w:r>
      <w:r w:rsidR="00A9044C">
        <w:rPr>
          <w:sz w:val="28"/>
          <w:szCs w:val="28"/>
        </w:rPr>
        <w:t xml:space="preserve">It is convenient to indicate at this stage that during argument, Mr. </w:t>
      </w:r>
      <w:r w:rsidR="00A9044C" w:rsidRPr="00A9044C">
        <w:rPr>
          <w:i/>
          <w:iCs/>
          <w:sz w:val="28"/>
          <w:szCs w:val="28"/>
        </w:rPr>
        <w:t>Phafane</w:t>
      </w:r>
      <w:r w:rsidR="00A9044C">
        <w:rPr>
          <w:sz w:val="28"/>
          <w:szCs w:val="28"/>
        </w:rPr>
        <w:t xml:space="preserve"> for Laxton, indicated that his client was abandoning the prayer for costs against the procurement unit, the tender panel and the IEC. </w:t>
      </w:r>
    </w:p>
    <w:p w14:paraId="65B6DF82" w14:textId="77777777" w:rsidR="0013718A" w:rsidRDefault="0013718A" w:rsidP="00FC4F82">
      <w:pPr>
        <w:spacing w:line="480" w:lineRule="auto"/>
        <w:jc w:val="both"/>
        <w:rPr>
          <w:sz w:val="28"/>
          <w:szCs w:val="28"/>
        </w:rPr>
      </w:pPr>
    </w:p>
    <w:p w14:paraId="33A97583" w14:textId="3772EA7D" w:rsidR="00CA2494" w:rsidRDefault="0013718A" w:rsidP="00FC4F82">
      <w:pPr>
        <w:spacing w:line="480" w:lineRule="auto"/>
        <w:jc w:val="both"/>
        <w:rPr>
          <w:sz w:val="28"/>
          <w:szCs w:val="28"/>
        </w:rPr>
      </w:pPr>
      <w:r>
        <w:rPr>
          <w:sz w:val="28"/>
          <w:szCs w:val="28"/>
        </w:rPr>
        <w:t>[</w:t>
      </w:r>
      <w:r w:rsidR="00A9044C">
        <w:rPr>
          <w:sz w:val="28"/>
          <w:szCs w:val="28"/>
        </w:rPr>
        <w:t>6</w:t>
      </w:r>
      <w:r>
        <w:rPr>
          <w:sz w:val="28"/>
          <w:szCs w:val="28"/>
        </w:rPr>
        <w:t>]</w:t>
      </w:r>
      <w:r>
        <w:rPr>
          <w:sz w:val="28"/>
          <w:szCs w:val="28"/>
        </w:rPr>
        <w:tab/>
      </w:r>
      <w:r>
        <w:rPr>
          <w:sz w:val="28"/>
          <w:szCs w:val="28"/>
        </w:rPr>
        <w:tab/>
        <w:t xml:space="preserve">All the parties confirm that the matter is not only of public </w:t>
      </w:r>
      <w:r w:rsidR="004E2C10">
        <w:rPr>
          <w:sz w:val="28"/>
          <w:szCs w:val="28"/>
        </w:rPr>
        <w:lastRenderedPageBreak/>
        <w:t xml:space="preserve">importance, </w:t>
      </w:r>
      <w:r>
        <w:rPr>
          <w:sz w:val="28"/>
          <w:szCs w:val="28"/>
        </w:rPr>
        <w:t xml:space="preserve">but that it is urgent. </w:t>
      </w:r>
      <w:r w:rsidR="00883EE3">
        <w:rPr>
          <w:sz w:val="28"/>
          <w:szCs w:val="28"/>
        </w:rPr>
        <w:t xml:space="preserve"> </w:t>
      </w:r>
    </w:p>
    <w:p w14:paraId="6217330C" w14:textId="77777777" w:rsidR="000A6DE5" w:rsidRDefault="000A6DE5" w:rsidP="00883EE3">
      <w:pPr>
        <w:tabs>
          <w:tab w:val="left" w:pos="720"/>
        </w:tabs>
        <w:spacing w:line="480" w:lineRule="auto"/>
        <w:jc w:val="both"/>
        <w:rPr>
          <w:b/>
          <w:bCs/>
          <w:sz w:val="28"/>
          <w:szCs w:val="28"/>
          <w:u w:val="single"/>
        </w:rPr>
      </w:pPr>
    </w:p>
    <w:p w14:paraId="3F96CE41" w14:textId="12F1D223" w:rsidR="001F0126" w:rsidRDefault="00883EE3" w:rsidP="00883EE3">
      <w:pPr>
        <w:tabs>
          <w:tab w:val="left" w:pos="720"/>
        </w:tabs>
        <w:spacing w:line="480" w:lineRule="auto"/>
        <w:jc w:val="both"/>
        <w:rPr>
          <w:b/>
          <w:bCs/>
          <w:sz w:val="28"/>
          <w:szCs w:val="28"/>
          <w:u w:val="single"/>
        </w:rPr>
      </w:pPr>
      <w:r w:rsidRPr="00883EE3">
        <w:rPr>
          <w:b/>
          <w:bCs/>
          <w:sz w:val="28"/>
          <w:szCs w:val="28"/>
          <w:u w:val="single"/>
        </w:rPr>
        <w:t>BACKGROUND FACTS</w:t>
      </w:r>
      <w:r>
        <w:rPr>
          <w:b/>
          <w:bCs/>
          <w:sz w:val="28"/>
          <w:szCs w:val="28"/>
          <w:u w:val="single"/>
        </w:rPr>
        <w:t>:</w:t>
      </w:r>
    </w:p>
    <w:p w14:paraId="17735B9F" w14:textId="77777777" w:rsidR="00883EE3" w:rsidRPr="00883EE3" w:rsidRDefault="00883EE3" w:rsidP="00883EE3">
      <w:pPr>
        <w:tabs>
          <w:tab w:val="left" w:pos="720"/>
        </w:tabs>
        <w:spacing w:line="480" w:lineRule="auto"/>
        <w:jc w:val="both"/>
        <w:rPr>
          <w:b/>
          <w:bCs/>
          <w:sz w:val="28"/>
          <w:szCs w:val="28"/>
          <w:u w:val="single"/>
        </w:rPr>
      </w:pPr>
    </w:p>
    <w:p w14:paraId="3F8EAB98" w14:textId="793473E7" w:rsidR="00647AD2" w:rsidRDefault="009A083A">
      <w:pPr>
        <w:spacing w:line="480" w:lineRule="auto"/>
        <w:jc w:val="both"/>
        <w:rPr>
          <w:sz w:val="28"/>
          <w:szCs w:val="28"/>
        </w:rPr>
      </w:pPr>
      <w:r w:rsidRPr="0005226E">
        <w:rPr>
          <w:sz w:val="28"/>
          <w:szCs w:val="28"/>
        </w:rPr>
        <w:t>[</w:t>
      </w:r>
      <w:r w:rsidR="00A9044C">
        <w:rPr>
          <w:sz w:val="28"/>
          <w:szCs w:val="28"/>
        </w:rPr>
        <w:t>7</w:t>
      </w:r>
      <w:r w:rsidRPr="0005226E">
        <w:rPr>
          <w:sz w:val="28"/>
          <w:szCs w:val="28"/>
        </w:rPr>
        <w:t>]</w:t>
      </w:r>
      <w:r w:rsidRPr="0005226E">
        <w:rPr>
          <w:sz w:val="28"/>
          <w:szCs w:val="28"/>
        </w:rPr>
        <w:tab/>
      </w:r>
      <w:r w:rsidR="00883EE3">
        <w:rPr>
          <w:sz w:val="28"/>
          <w:szCs w:val="28"/>
        </w:rPr>
        <w:tab/>
      </w:r>
      <w:r w:rsidRPr="0005226E">
        <w:rPr>
          <w:sz w:val="28"/>
          <w:szCs w:val="28"/>
        </w:rPr>
        <w:t xml:space="preserve">In </w:t>
      </w:r>
      <w:r w:rsidR="00376F39">
        <w:rPr>
          <w:sz w:val="28"/>
          <w:szCs w:val="28"/>
        </w:rPr>
        <w:t xml:space="preserve">November 2021, </w:t>
      </w:r>
      <w:r w:rsidRPr="0005226E">
        <w:rPr>
          <w:sz w:val="28"/>
          <w:szCs w:val="28"/>
        </w:rPr>
        <w:t xml:space="preserve">the </w:t>
      </w:r>
      <w:r w:rsidR="00376F39">
        <w:rPr>
          <w:sz w:val="28"/>
          <w:szCs w:val="28"/>
        </w:rPr>
        <w:t>IEC called for tenders for procurement of EVMIS. Following submission of tenders and evaluation thereof by the procurement unit, the tender panel decided that the tender must be awarded to the applicant.  On the 21</w:t>
      </w:r>
      <w:r w:rsidR="00376F39" w:rsidRPr="00376F39">
        <w:rPr>
          <w:sz w:val="28"/>
          <w:szCs w:val="28"/>
          <w:vertAlign w:val="superscript"/>
        </w:rPr>
        <w:t>st</w:t>
      </w:r>
      <w:r w:rsidR="00376F39">
        <w:rPr>
          <w:sz w:val="28"/>
          <w:szCs w:val="28"/>
        </w:rPr>
        <w:t xml:space="preserve"> December 2021</w:t>
      </w:r>
      <w:r w:rsidR="009758F0">
        <w:rPr>
          <w:sz w:val="28"/>
          <w:szCs w:val="28"/>
        </w:rPr>
        <w:t>,</w:t>
      </w:r>
      <w:r w:rsidR="00376F39">
        <w:rPr>
          <w:sz w:val="28"/>
          <w:szCs w:val="28"/>
        </w:rPr>
        <w:t xml:space="preserve"> the secretary of the tender </w:t>
      </w:r>
      <w:r w:rsidR="00A9044C">
        <w:rPr>
          <w:sz w:val="28"/>
          <w:szCs w:val="28"/>
        </w:rPr>
        <w:t>p</w:t>
      </w:r>
      <w:r w:rsidR="00376F39">
        <w:rPr>
          <w:sz w:val="28"/>
          <w:szCs w:val="28"/>
        </w:rPr>
        <w:t xml:space="preserve">anel </w:t>
      </w:r>
      <w:r w:rsidR="00611C7E">
        <w:rPr>
          <w:sz w:val="28"/>
          <w:szCs w:val="28"/>
        </w:rPr>
        <w:t>wrote a letter</w:t>
      </w:r>
      <w:r w:rsidR="00A9044C">
        <w:rPr>
          <w:sz w:val="28"/>
          <w:szCs w:val="28"/>
        </w:rPr>
        <w:t xml:space="preserve"> to Laxton</w:t>
      </w:r>
      <w:r w:rsidR="00611C7E">
        <w:rPr>
          <w:sz w:val="28"/>
          <w:szCs w:val="28"/>
        </w:rPr>
        <w:t xml:space="preserve"> </w:t>
      </w:r>
      <w:r w:rsidR="00376F39">
        <w:rPr>
          <w:sz w:val="28"/>
          <w:szCs w:val="28"/>
        </w:rPr>
        <w:t>inform</w:t>
      </w:r>
      <w:r w:rsidR="00611C7E">
        <w:rPr>
          <w:sz w:val="28"/>
          <w:szCs w:val="28"/>
        </w:rPr>
        <w:t>ing</w:t>
      </w:r>
      <w:r w:rsidR="00A9044C">
        <w:rPr>
          <w:sz w:val="28"/>
          <w:szCs w:val="28"/>
        </w:rPr>
        <w:t xml:space="preserve"> it</w:t>
      </w:r>
      <w:r w:rsidR="00F2582F">
        <w:rPr>
          <w:sz w:val="28"/>
          <w:szCs w:val="28"/>
        </w:rPr>
        <w:t xml:space="preserve"> that its tender was successful and </w:t>
      </w:r>
      <w:r w:rsidR="00A9044C">
        <w:rPr>
          <w:sz w:val="28"/>
          <w:szCs w:val="28"/>
        </w:rPr>
        <w:t>t</w:t>
      </w:r>
      <w:r w:rsidR="00F2582F">
        <w:rPr>
          <w:sz w:val="28"/>
          <w:szCs w:val="28"/>
        </w:rPr>
        <w:t xml:space="preserve">hat </w:t>
      </w:r>
      <w:r w:rsidR="009758F0">
        <w:rPr>
          <w:sz w:val="28"/>
          <w:szCs w:val="28"/>
        </w:rPr>
        <w:t xml:space="preserve">the </w:t>
      </w:r>
      <w:r w:rsidR="00647AD2">
        <w:rPr>
          <w:sz w:val="28"/>
          <w:szCs w:val="28"/>
        </w:rPr>
        <w:t>IEC</w:t>
      </w:r>
      <w:r w:rsidR="00F2582F">
        <w:rPr>
          <w:sz w:val="28"/>
          <w:szCs w:val="28"/>
        </w:rPr>
        <w:t xml:space="preserve"> was prepared to award it a tender. </w:t>
      </w:r>
      <w:r w:rsidR="00105E03">
        <w:rPr>
          <w:sz w:val="28"/>
          <w:szCs w:val="28"/>
        </w:rPr>
        <w:t>The net effect of the letter was to invite Laxton to enter into</w:t>
      </w:r>
      <w:r w:rsidR="000A6DE5">
        <w:rPr>
          <w:sz w:val="28"/>
          <w:szCs w:val="28"/>
        </w:rPr>
        <w:t xml:space="preserve"> a</w:t>
      </w:r>
      <w:r w:rsidR="00105E03">
        <w:rPr>
          <w:sz w:val="28"/>
          <w:szCs w:val="28"/>
        </w:rPr>
        <w:t xml:space="preserve"> contract considering the scheme of</w:t>
      </w:r>
      <w:r w:rsidR="00FA0434">
        <w:rPr>
          <w:sz w:val="28"/>
          <w:szCs w:val="28"/>
        </w:rPr>
        <w:t xml:space="preserve"> the regulations </w:t>
      </w:r>
      <w:r w:rsidR="00105E03">
        <w:rPr>
          <w:sz w:val="28"/>
          <w:szCs w:val="28"/>
        </w:rPr>
        <w:t xml:space="preserve">and the heading of the letter itself. </w:t>
      </w:r>
      <w:r w:rsidR="00F2582F">
        <w:rPr>
          <w:sz w:val="28"/>
          <w:szCs w:val="28"/>
        </w:rPr>
        <w:t xml:space="preserve">This was subject to Laxton </w:t>
      </w:r>
      <w:r w:rsidR="009758F0">
        <w:rPr>
          <w:sz w:val="28"/>
          <w:szCs w:val="28"/>
        </w:rPr>
        <w:t>confirm</w:t>
      </w:r>
      <w:r w:rsidR="00F2582F">
        <w:rPr>
          <w:sz w:val="28"/>
          <w:szCs w:val="28"/>
        </w:rPr>
        <w:t xml:space="preserve">ing </w:t>
      </w:r>
      <w:r w:rsidR="009758F0">
        <w:rPr>
          <w:sz w:val="28"/>
          <w:szCs w:val="28"/>
        </w:rPr>
        <w:t xml:space="preserve">that </w:t>
      </w:r>
      <w:r w:rsidR="00647AD2">
        <w:rPr>
          <w:sz w:val="28"/>
          <w:szCs w:val="28"/>
        </w:rPr>
        <w:t xml:space="preserve">it wished to enter into </w:t>
      </w:r>
      <w:r w:rsidR="000A6DE5">
        <w:rPr>
          <w:sz w:val="28"/>
          <w:szCs w:val="28"/>
        </w:rPr>
        <w:t xml:space="preserve">a </w:t>
      </w:r>
      <w:r w:rsidR="00647AD2">
        <w:rPr>
          <w:sz w:val="28"/>
          <w:szCs w:val="28"/>
        </w:rPr>
        <w:t xml:space="preserve">contract with the IEC. </w:t>
      </w:r>
    </w:p>
    <w:p w14:paraId="5F59AEF9" w14:textId="77777777" w:rsidR="00647AD2" w:rsidRDefault="00647AD2">
      <w:pPr>
        <w:spacing w:line="480" w:lineRule="auto"/>
        <w:jc w:val="both"/>
        <w:rPr>
          <w:sz w:val="28"/>
          <w:szCs w:val="28"/>
        </w:rPr>
      </w:pPr>
    </w:p>
    <w:p w14:paraId="0E9A6E9C" w14:textId="2274481D" w:rsidR="00D07097" w:rsidRDefault="00647AD2">
      <w:pPr>
        <w:spacing w:line="480" w:lineRule="auto"/>
        <w:jc w:val="both"/>
        <w:rPr>
          <w:sz w:val="28"/>
          <w:szCs w:val="28"/>
        </w:rPr>
      </w:pPr>
      <w:r>
        <w:rPr>
          <w:sz w:val="28"/>
          <w:szCs w:val="28"/>
        </w:rPr>
        <w:t>[</w:t>
      </w:r>
      <w:r w:rsidR="00A9044C">
        <w:rPr>
          <w:sz w:val="28"/>
          <w:szCs w:val="28"/>
        </w:rPr>
        <w:t>8</w:t>
      </w:r>
      <w:r>
        <w:rPr>
          <w:sz w:val="28"/>
          <w:szCs w:val="28"/>
        </w:rPr>
        <w:t>]</w:t>
      </w:r>
      <w:r>
        <w:rPr>
          <w:sz w:val="28"/>
          <w:szCs w:val="28"/>
        </w:rPr>
        <w:tab/>
      </w:r>
      <w:r>
        <w:rPr>
          <w:sz w:val="28"/>
          <w:szCs w:val="28"/>
        </w:rPr>
        <w:tab/>
      </w:r>
      <w:r w:rsidR="00F2582F">
        <w:rPr>
          <w:sz w:val="28"/>
          <w:szCs w:val="28"/>
        </w:rPr>
        <w:t xml:space="preserve">Laxton had been requested </w:t>
      </w:r>
      <w:r>
        <w:rPr>
          <w:sz w:val="28"/>
          <w:szCs w:val="28"/>
        </w:rPr>
        <w:t>to respond within ten days from the 21</w:t>
      </w:r>
      <w:r w:rsidRPr="00647AD2">
        <w:rPr>
          <w:sz w:val="28"/>
          <w:szCs w:val="28"/>
          <w:vertAlign w:val="superscript"/>
        </w:rPr>
        <w:t>st</w:t>
      </w:r>
      <w:r>
        <w:rPr>
          <w:sz w:val="28"/>
          <w:szCs w:val="28"/>
        </w:rPr>
        <w:t xml:space="preserve"> December 2021. It was further advised of ten working days cooling off period within which other tenderers were free to object to the award of the tender</w:t>
      </w:r>
      <w:r w:rsidR="00FA0434">
        <w:rPr>
          <w:sz w:val="28"/>
          <w:szCs w:val="28"/>
        </w:rPr>
        <w:t>.</w:t>
      </w:r>
      <w:r w:rsidR="00F2582F">
        <w:rPr>
          <w:sz w:val="28"/>
          <w:szCs w:val="28"/>
        </w:rPr>
        <w:t xml:space="preserve"> Laxton </w:t>
      </w:r>
      <w:r>
        <w:rPr>
          <w:sz w:val="28"/>
          <w:szCs w:val="28"/>
        </w:rPr>
        <w:t>respondent to the letter on the same day indicating its willingness to enter into</w:t>
      </w:r>
      <w:r w:rsidR="00F2582F">
        <w:rPr>
          <w:sz w:val="28"/>
          <w:szCs w:val="28"/>
        </w:rPr>
        <w:t xml:space="preserve"> a</w:t>
      </w:r>
      <w:r>
        <w:rPr>
          <w:sz w:val="28"/>
          <w:szCs w:val="28"/>
        </w:rPr>
        <w:t xml:space="preserve"> contract with the IEC. </w:t>
      </w:r>
    </w:p>
    <w:p w14:paraId="55921C94" w14:textId="77777777" w:rsidR="00D07097" w:rsidRDefault="00D07097">
      <w:pPr>
        <w:spacing w:line="480" w:lineRule="auto"/>
        <w:jc w:val="both"/>
        <w:rPr>
          <w:sz w:val="28"/>
          <w:szCs w:val="28"/>
        </w:rPr>
      </w:pPr>
    </w:p>
    <w:p w14:paraId="0D5E26AB" w14:textId="690CE731" w:rsidR="00FA0434" w:rsidRDefault="00D07097">
      <w:pPr>
        <w:spacing w:line="480" w:lineRule="auto"/>
        <w:jc w:val="both"/>
        <w:rPr>
          <w:sz w:val="28"/>
          <w:szCs w:val="28"/>
        </w:rPr>
      </w:pPr>
      <w:r>
        <w:rPr>
          <w:sz w:val="28"/>
          <w:szCs w:val="28"/>
        </w:rPr>
        <w:t>[</w:t>
      </w:r>
      <w:r w:rsidR="00A9044C">
        <w:rPr>
          <w:sz w:val="28"/>
          <w:szCs w:val="28"/>
        </w:rPr>
        <w:t>9</w:t>
      </w:r>
      <w:r>
        <w:rPr>
          <w:sz w:val="28"/>
          <w:szCs w:val="28"/>
        </w:rPr>
        <w:t>]</w:t>
      </w:r>
      <w:r>
        <w:rPr>
          <w:sz w:val="28"/>
          <w:szCs w:val="28"/>
        </w:rPr>
        <w:tab/>
      </w:r>
      <w:r>
        <w:rPr>
          <w:sz w:val="28"/>
          <w:szCs w:val="28"/>
        </w:rPr>
        <w:tab/>
      </w:r>
      <w:r w:rsidR="00B01D04">
        <w:rPr>
          <w:sz w:val="28"/>
          <w:szCs w:val="28"/>
        </w:rPr>
        <w:t xml:space="preserve">Silence on the side of the </w:t>
      </w:r>
      <w:r w:rsidR="000C1414">
        <w:rPr>
          <w:sz w:val="28"/>
          <w:szCs w:val="28"/>
        </w:rPr>
        <w:t>IEC following the letter</w:t>
      </w:r>
      <w:r w:rsidR="009D1E9E">
        <w:rPr>
          <w:sz w:val="28"/>
          <w:szCs w:val="28"/>
        </w:rPr>
        <w:t xml:space="preserve"> from</w:t>
      </w:r>
      <w:r w:rsidR="000C1414">
        <w:rPr>
          <w:sz w:val="28"/>
          <w:szCs w:val="28"/>
        </w:rPr>
        <w:t xml:space="preserve"> </w:t>
      </w:r>
      <w:r w:rsidR="00F2582F">
        <w:rPr>
          <w:sz w:val="28"/>
          <w:szCs w:val="28"/>
        </w:rPr>
        <w:t>Laxton</w:t>
      </w:r>
      <w:r w:rsidR="00B01D04">
        <w:rPr>
          <w:sz w:val="28"/>
          <w:szCs w:val="28"/>
        </w:rPr>
        <w:t xml:space="preserve"> prompted the latter to write another letter on the </w:t>
      </w:r>
      <w:r w:rsidR="000C1414">
        <w:rPr>
          <w:sz w:val="28"/>
          <w:szCs w:val="28"/>
        </w:rPr>
        <w:t>27</w:t>
      </w:r>
      <w:r w:rsidR="000C1414" w:rsidRPr="000C1414">
        <w:rPr>
          <w:sz w:val="28"/>
          <w:szCs w:val="28"/>
          <w:vertAlign w:val="superscript"/>
        </w:rPr>
        <w:t>th</w:t>
      </w:r>
      <w:r w:rsidR="000C1414">
        <w:rPr>
          <w:sz w:val="28"/>
          <w:szCs w:val="28"/>
        </w:rPr>
        <w:t xml:space="preserve"> January 2022. </w:t>
      </w:r>
      <w:r w:rsidR="00B01D04">
        <w:rPr>
          <w:sz w:val="28"/>
          <w:szCs w:val="28"/>
        </w:rPr>
        <w:t xml:space="preserve">Laxton </w:t>
      </w:r>
      <w:r w:rsidR="00F2582F">
        <w:rPr>
          <w:sz w:val="28"/>
          <w:szCs w:val="28"/>
        </w:rPr>
        <w:lastRenderedPageBreak/>
        <w:t>expressed the view</w:t>
      </w:r>
      <w:r w:rsidR="00FA0434">
        <w:rPr>
          <w:sz w:val="28"/>
          <w:szCs w:val="28"/>
        </w:rPr>
        <w:t xml:space="preserve"> </w:t>
      </w:r>
      <w:r w:rsidR="00A9044C">
        <w:rPr>
          <w:sz w:val="28"/>
          <w:szCs w:val="28"/>
        </w:rPr>
        <w:t xml:space="preserve">in the </w:t>
      </w:r>
      <w:r w:rsidR="00FA0434">
        <w:rPr>
          <w:sz w:val="28"/>
          <w:szCs w:val="28"/>
        </w:rPr>
        <w:t>letter</w:t>
      </w:r>
      <w:r w:rsidR="00F2582F">
        <w:rPr>
          <w:sz w:val="28"/>
          <w:szCs w:val="28"/>
        </w:rPr>
        <w:t xml:space="preserve"> that </w:t>
      </w:r>
      <w:r w:rsidR="00CF7D2C">
        <w:rPr>
          <w:sz w:val="28"/>
          <w:szCs w:val="28"/>
        </w:rPr>
        <w:t>the parties were in contract</w:t>
      </w:r>
      <w:r w:rsidR="009D1E9E">
        <w:rPr>
          <w:sz w:val="28"/>
          <w:szCs w:val="28"/>
        </w:rPr>
        <w:t xml:space="preserve"> since no objection was lodged </w:t>
      </w:r>
      <w:r w:rsidR="000C1414">
        <w:rPr>
          <w:sz w:val="28"/>
          <w:szCs w:val="28"/>
        </w:rPr>
        <w:t>during the cooling off period</w:t>
      </w:r>
      <w:r w:rsidR="00CF7D2C">
        <w:rPr>
          <w:sz w:val="28"/>
          <w:szCs w:val="28"/>
        </w:rPr>
        <w:t xml:space="preserve">. If </w:t>
      </w:r>
      <w:r w:rsidR="00FA0434">
        <w:rPr>
          <w:sz w:val="28"/>
          <w:szCs w:val="28"/>
        </w:rPr>
        <w:t xml:space="preserve">ever </w:t>
      </w:r>
      <w:r w:rsidR="00CF7D2C">
        <w:rPr>
          <w:sz w:val="28"/>
          <w:szCs w:val="28"/>
        </w:rPr>
        <w:t>there was such an objection</w:t>
      </w:r>
      <w:r w:rsidR="009D1E9E">
        <w:rPr>
          <w:sz w:val="28"/>
          <w:szCs w:val="28"/>
        </w:rPr>
        <w:t xml:space="preserve"> lodge</w:t>
      </w:r>
      <w:r w:rsidR="0019431F">
        <w:rPr>
          <w:sz w:val="28"/>
          <w:szCs w:val="28"/>
        </w:rPr>
        <w:t>d</w:t>
      </w:r>
      <w:r w:rsidR="00CF7D2C">
        <w:rPr>
          <w:sz w:val="28"/>
          <w:szCs w:val="28"/>
        </w:rPr>
        <w:t>, it should have been informed</w:t>
      </w:r>
      <w:r w:rsidR="009D1E9E">
        <w:rPr>
          <w:sz w:val="28"/>
          <w:szCs w:val="28"/>
        </w:rPr>
        <w:t>,</w:t>
      </w:r>
      <w:r w:rsidR="00CF7D2C">
        <w:rPr>
          <w:sz w:val="28"/>
          <w:szCs w:val="28"/>
        </w:rPr>
        <w:t xml:space="preserve"> so argued </w:t>
      </w:r>
      <w:r w:rsidR="009D1E9E">
        <w:rPr>
          <w:sz w:val="28"/>
          <w:szCs w:val="28"/>
        </w:rPr>
        <w:t xml:space="preserve">Laxton. </w:t>
      </w:r>
      <w:r w:rsidR="00CF7D2C">
        <w:rPr>
          <w:sz w:val="28"/>
          <w:szCs w:val="28"/>
        </w:rPr>
        <w:t xml:space="preserve"> </w:t>
      </w:r>
    </w:p>
    <w:p w14:paraId="05194836" w14:textId="77777777" w:rsidR="00FA0434" w:rsidRDefault="00FA0434">
      <w:pPr>
        <w:spacing w:line="480" w:lineRule="auto"/>
        <w:jc w:val="both"/>
        <w:rPr>
          <w:sz w:val="28"/>
          <w:szCs w:val="28"/>
        </w:rPr>
      </w:pPr>
    </w:p>
    <w:p w14:paraId="615F45A9" w14:textId="236647A1" w:rsidR="001944FA" w:rsidRDefault="00A9044C">
      <w:pPr>
        <w:spacing w:line="480" w:lineRule="auto"/>
        <w:jc w:val="both"/>
        <w:rPr>
          <w:sz w:val="28"/>
          <w:szCs w:val="28"/>
        </w:rPr>
      </w:pPr>
      <w:r>
        <w:rPr>
          <w:sz w:val="28"/>
          <w:szCs w:val="28"/>
        </w:rPr>
        <w:t>[10</w:t>
      </w:r>
      <w:r w:rsidR="00FA0434">
        <w:rPr>
          <w:sz w:val="28"/>
          <w:szCs w:val="28"/>
        </w:rPr>
        <w:t>]</w:t>
      </w:r>
      <w:r w:rsidR="00FA0434">
        <w:rPr>
          <w:sz w:val="28"/>
          <w:szCs w:val="28"/>
        </w:rPr>
        <w:tab/>
      </w:r>
      <w:r w:rsidR="00FA0434">
        <w:rPr>
          <w:sz w:val="28"/>
          <w:szCs w:val="28"/>
        </w:rPr>
        <w:tab/>
      </w:r>
      <w:r w:rsidR="00D07097">
        <w:rPr>
          <w:sz w:val="28"/>
          <w:szCs w:val="28"/>
        </w:rPr>
        <w:t>On the 1</w:t>
      </w:r>
      <w:r w:rsidR="00D07097" w:rsidRPr="00D07097">
        <w:rPr>
          <w:sz w:val="28"/>
          <w:szCs w:val="28"/>
          <w:vertAlign w:val="superscript"/>
        </w:rPr>
        <w:t>st</w:t>
      </w:r>
      <w:r w:rsidR="00D07097">
        <w:rPr>
          <w:sz w:val="28"/>
          <w:szCs w:val="28"/>
        </w:rPr>
        <w:t xml:space="preserve"> February 2022, the </w:t>
      </w:r>
      <w:r w:rsidR="00FD46ED">
        <w:rPr>
          <w:sz w:val="28"/>
          <w:szCs w:val="28"/>
        </w:rPr>
        <w:t>secretary of the tender panel wro</w:t>
      </w:r>
      <w:r w:rsidR="003D00F0">
        <w:rPr>
          <w:sz w:val="28"/>
          <w:szCs w:val="28"/>
        </w:rPr>
        <w:t>te</w:t>
      </w:r>
      <w:r w:rsidR="00FD46ED">
        <w:rPr>
          <w:sz w:val="28"/>
          <w:szCs w:val="28"/>
        </w:rPr>
        <w:t xml:space="preserve"> a letter informing </w:t>
      </w:r>
      <w:r w:rsidR="003D00F0">
        <w:rPr>
          <w:sz w:val="28"/>
          <w:szCs w:val="28"/>
        </w:rPr>
        <w:t xml:space="preserve">Laxton </w:t>
      </w:r>
      <w:r w:rsidR="00FD46ED">
        <w:rPr>
          <w:sz w:val="28"/>
          <w:szCs w:val="28"/>
        </w:rPr>
        <w:t xml:space="preserve">that three tenderers for EVMIS have lodged a complaint with the PPAD regarding the award of the tender and that the IEC has been instructed to stop all the process regarding the tender. </w:t>
      </w:r>
      <w:r w:rsidR="00CF7D2C">
        <w:rPr>
          <w:sz w:val="28"/>
          <w:szCs w:val="28"/>
        </w:rPr>
        <w:t xml:space="preserve">Further communication between the parties followed </w:t>
      </w:r>
      <w:r w:rsidR="00FD46ED">
        <w:rPr>
          <w:sz w:val="28"/>
          <w:szCs w:val="28"/>
        </w:rPr>
        <w:t>with the applicant wanting t</w:t>
      </w:r>
      <w:r w:rsidR="008A435A">
        <w:rPr>
          <w:sz w:val="28"/>
          <w:szCs w:val="28"/>
        </w:rPr>
        <w:t xml:space="preserve">he parties to sign a contract </w:t>
      </w:r>
      <w:r w:rsidR="00FD46ED">
        <w:rPr>
          <w:sz w:val="28"/>
          <w:szCs w:val="28"/>
        </w:rPr>
        <w:t>on the one hand</w:t>
      </w:r>
      <w:r w:rsidR="0019431F">
        <w:rPr>
          <w:sz w:val="28"/>
          <w:szCs w:val="28"/>
        </w:rPr>
        <w:t>,</w:t>
      </w:r>
      <w:r w:rsidR="008A435A">
        <w:rPr>
          <w:sz w:val="28"/>
          <w:szCs w:val="28"/>
        </w:rPr>
        <w:t xml:space="preserve"> and the IEC sticking to the </w:t>
      </w:r>
      <w:r w:rsidR="000E1744">
        <w:rPr>
          <w:sz w:val="28"/>
          <w:szCs w:val="28"/>
        </w:rPr>
        <w:t xml:space="preserve">directive </w:t>
      </w:r>
      <w:r w:rsidR="008A435A">
        <w:rPr>
          <w:sz w:val="28"/>
          <w:szCs w:val="28"/>
        </w:rPr>
        <w:t xml:space="preserve">of the PPAD to suspend the process, on the other hand. </w:t>
      </w:r>
    </w:p>
    <w:p w14:paraId="1F0053D1" w14:textId="77777777" w:rsidR="001944FA" w:rsidRDefault="001944FA">
      <w:pPr>
        <w:spacing w:line="480" w:lineRule="auto"/>
        <w:jc w:val="both"/>
        <w:rPr>
          <w:sz w:val="28"/>
          <w:szCs w:val="28"/>
        </w:rPr>
      </w:pPr>
    </w:p>
    <w:p w14:paraId="69B2074F" w14:textId="39A52CFA" w:rsidR="00550B22" w:rsidRDefault="001944FA">
      <w:pPr>
        <w:spacing w:line="480" w:lineRule="auto"/>
        <w:jc w:val="both"/>
        <w:rPr>
          <w:sz w:val="28"/>
          <w:szCs w:val="28"/>
        </w:rPr>
      </w:pPr>
      <w:r>
        <w:rPr>
          <w:sz w:val="28"/>
          <w:szCs w:val="28"/>
        </w:rPr>
        <w:t>[</w:t>
      </w:r>
      <w:r w:rsidR="00FA0434">
        <w:rPr>
          <w:sz w:val="28"/>
          <w:szCs w:val="28"/>
        </w:rPr>
        <w:t>1</w:t>
      </w:r>
      <w:r w:rsidR="00A9044C">
        <w:rPr>
          <w:sz w:val="28"/>
          <w:szCs w:val="28"/>
        </w:rPr>
        <w:t>1</w:t>
      </w:r>
      <w:r>
        <w:rPr>
          <w:sz w:val="28"/>
          <w:szCs w:val="28"/>
        </w:rPr>
        <w:t>]</w:t>
      </w:r>
      <w:r>
        <w:rPr>
          <w:sz w:val="28"/>
          <w:szCs w:val="28"/>
        </w:rPr>
        <w:tab/>
      </w:r>
      <w:r>
        <w:rPr>
          <w:sz w:val="28"/>
          <w:szCs w:val="28"/>
        </w:rPr>
        <w:tab/>
        <w:t xml:space="preserve">On the </w:t>
      </w:r>
      <w:r w:rsidR="0019431F">
        <w:rPr>
          <w:sz w:val="28"/>
          <w:szCs w:val="28"/>
        </w:rPr>
        <w:t>2</w:t>
      </w:r>
      <w:r>
        <w:rPr>
          <w:sz w:val="28"/>
          <w:szCs w:val="28"/>
        </w:rPr>
        <w:t>8</w:t>
      </w:r>
      <w:r w:rsidRPr="001944FA">
        <w:rPr>
          <w:sz w:val="28"/>
          <w:szCs w:val="28"/>
          <w:vertAlign w:val="superscript"/>
        </w:rPr>
        <w:t>th</w:t>
      </w:r>
      <w:r>
        <w:rPr>
          <w:sz w:val="28"/>
          <w:szCs w:val="28"/>
        </w:rPr>
        <w:t xml:space="preserve"> March 2022</w:t>
      </w:r>
      <w:r w:rsidR="0019431F">
        <w:rPr>
          <w:sz w:val="28"/>
          <w:szCs w:val="28"/>
        </w:rPr>
        <w:t>,</w:t>
      </w:r>
      <w:r>
        <w:rPr>
          <w:sz w:val="28"/>
          <w:szCs w:val="28"/>
        </w:rPr>
        <w:t xml:space="preserve"> the secretary of the tender panel </w:t>
      </w:r>
      <w:r w:rsidR="0019431F">
        <w:rPr>
          <w:sz w:val="28"/>
          <w:szCs w:val="28"/>
        </w:rPr>
        <w:t>informed t</w:t>
      </w:r>
      <w:r>
        <w:rPr>
          <w:sz w:val="28"/>
          <w:szCs w:val="28"/>
        </w:rPr>
        <w:t xml:space="preserve">he applicant of the verdict of the PPAD to have the tender re-evaluated </w:t>
      </w:r>
      <w:r w:rsidR="0019431F">
        <w:rPr>
          <w:sz w:val="28"/>
          <w:szCs w:val="28"/>
        </w:rPr>
        <w:t>by different e</w:t>
      </w:r>
      <w:r>
        <w:rPr>
          <w:sz w:val="28"/>
          <w:szCs w:val="28"/>
        </w:rPr>
        <w:t>valuation team and tender panel</w:t>
      </w:r>
      <w:r w:rsidR="0019431F">
        <w:rPr>
          <w:sz w:val="28"/>
          <w:szCs w:val="28"/>
        </w:rPr>
        <w:t xml:space="preserve">. </w:t>
      </w:r>
      <w:r>
        <w:rPr>
          <w:sz w:val="28"/>
          <w:szCs w:val="28"/>
        </w:rPr>
        <w:t>Th</w:t>
      </w:r>
      <w:r w:rsidR="00C767E3">
        <w:rPr>
          <w:sz w:val="28"/>
          <w:szCs w:val="28"/>
        </w:rPr>
        <w:t xml:space="preserve">e director of IEC issued another </w:t>
      </w:r>
      <w:r>
        <w:rPr>
          <w:sz w:val="28"/>
          <w:szCs w:val="28"/>
        </w:rPr>
        <w:t>letter dated the 1</w:t>
      </w:r>
      <w:r w:rsidRPr="001944FA">
        <w:rPr>
          <w:sz w:val="28"/>
          <w:szCs w:val="28"/>
          <w:vertAlign w:val="superscript"/>
        </w:rPr>
        <w:t>st</w:t>
      </w:r>
      <w:r>
        <w:rPr>
          <w:sz w:val="28"/>
          <w:szCs w:val="28"/>
        </w:rPr>
        <w:t xml:space="preserve"> April 2022 to all the companies that had tendered for IVMIS </w:t>
      </w:r>
      <w:r w:rsidR="00C767E3">
        <w:rPr>
          <w:sz w:val="28"/>
          <w:szCs w:val="28"/>
        </w:rPr>
        <w:t xml:space="preserve">to re-submit valid bid certificates following the </w:t>
      </w:r>
      <w:r w:rsidR="0019431F">
        <w:rPr>
          <w:sz w:val="28"/>
          <w:szCs w:val="28"/>
        </w:rPr>
        <w:t xml:space="preserve">verdict </w:t>
      </w:r>
      <w:r w:rsidR="00C767E3">
        <w:rPr>
          <w:sz w:val="28"/>
          <w:szCs w:val="28"/>
        </w:rPr>
        <w:t>of the PPAD to have the tender re-evaluated.</w:t>
      </w:r>
    </w:p>
    <w:p w14:paraId="6A9C3038" w14:textId="597146B2" w:rsidR="001944FA" w:rsidRDefault="00C767E3">
      <w:pPr>
        <w:spacing w:line="480" w:lineRule="auto"/>
        <w:jc w:val="both"/>
        <w:rPr>
          <w:sz w:val="28"/>
          <w:szCs w:val="28"/>
        </w:rPr>
      </w:pPr>
      <w:r>
        <w:rPr>
          <w:sz w:val="28"/>
          <w:szCs w:val="28"/>
        </w:rPr>
        <w:t xml:space="preserve"> </w:t>
      </w:r>
    </w:p>
    <w:p w14:paraId="77EBAF8C" w14:textId="77777777" w:rsidR="00550B22" w:rsidRDefault="00550B22" w:rsidP="00550B22">
      <w:pPr>
        <w:tabs>
          <w:tab w:val="left" w:pos="720"/>
        </w:tabs>
        <w:spacing w:line="480" w:lineRule="auto"/>
        <w:jc w:val="both"/>
        <w:rPr>
          <w:b/>
          <w:bCs/>
          <w:sz w:val="28"/>
          <w:szCs w:val="28"/>
          <w:u w:val="single"/>
          <w:lang w:val="en-GB"/>
        </w:rPr>
      </w:pPr>
      <w:r w:rsidRPr="002000CB">
        <w:rPr>
          <w:b/>
          <w:bCs/>
          <w:sz w:val="28"/>
          <w:szCs w:val="28"/>
          <w:u w:val="single"/>
          <w:lang w:val="en-GB"/>
        </w:rPr>
        <w:t>PRELIMINARY</w:t>
      </w:r>
      <w:r w:rsidRPr="0084730C">
        <w:rPr>
          <w:b/>
          <w:bCs/>
          <w:sz w:val="28"/>
          <w:szCs w:val="28"/>
          <w:u w:val="single"/>
          <w:lang w:val="en-GB"/>
        </w:rPr>
        <w:t xml:space="preserve"> ISSUES</w:t>
      </w:r>
      <w:r>
        <w:rPr>
          <w:b/>
          <w:bCs/>
          <w:sz w:val="28"/>
          <w:szCs w:val="28"/>
          <w:u w:val="single"/>
          <w:lang w:val="en-GB"/>
        </w:rPr>
        <w:t>:</w:t>
      </w:r>
    </w:p>
    <w:p w14:paraId="27BA8D4E" w14:textId="77777777" w:rsidR="00550B22" w:rsidRDefault="00550B22" w:rsidP="00550B22">
      <w:pPr>
        <w:tabs>
          <w:tab w:val="left" w:pos="720"/>
        </w:tabs>
        <w:spacing w:line="480" w:lineRule="auto"/>
        <w:jc w:val="both"/>
        <w:rPr>
          <w:b/>
          <w:bCs/>
          <w:sz w:val="28"/>
          <w:szCs w:val="28"/>
          <w:u w:val="single"/>
          <w:lang w:val="en-GB"/>
        </w:rPr>
      </w:pPr>
    </w:p>
    <w:p w14:paraId="3ACBB2D7" w14:textId="77777777" w:rsidR="00550B22" w:rsidRPr="002000CB" w:rsidRDefault="00550B22" w:rsidP="00550B22">
      <w:pPr>
        <w:tabs>
          <w:tab w:val="left" w:pos="720"/>
        </w:tabs>
        <w:spacing w:line="480" w:lineRule="auto"/>
        <w:jc w:val="both"/>
        <w:rPr>
          <w:b/>
          <w:bCs/>
          <w:i/>
          <w:iCs/>
          <w:sz w:val="28"/>
          <w:szCs w:val="28"/>
          <w:lang w:val="en-GB"/>
        </w:rPr>
      </w:pPr>
      <w:r w:rsidRPr="002000CB">
        <w:rPr>
          <w:b/>
          <w:bCs/>
          <w:i/>
          <w:iCs/>
          <w:sz w:val="28"/>
          <w:szCs w:val="28"/>
          <w:lang w:val="en-GB"/>
        </w:rPr>
        <w:t>Exclusion of the answering affidavit</w:t>
      </w:r>
    </w:p>
    <w:p w14:paraId="3398C337" w14:textId="77777777" w:rsidR="00550B22" w:rsidRPr="002000CB" w:rsidRDefault="00550B22" w:rsidP="00550B22">
      <w:pPr>
        <w:tabs>
          <w:tab w:val="left" w:pos="720"/>
        </w:tabs>
        <w:spacing w:line="480" w:lineRule="auto"/>
        <w:jc w:val="both"/>
        <w:rPr>
          <w:b/>
          <w:bCs/>
          <w:i/>
          <w:iCs/>
          <w:sz w:val="28"/>
          <w:szCs w:val="28"/>
          <w:lang w:val="en-GB"/>
        </w:rPr>
      </w:pPr>
    </w:p>
    <w:p w14:paraId="0685D80C" w14:textId="1BA230F4" w:rsidR="00550B22" w:rsidRDefault="00550B22" w:rsidP="00550B22">
      <w:pPr>
        <w:tabs>
          <w:tab w:val="left" w:pos="720"/>
        </w:tabs>
        <w:spacing w:line="480" w:lineRule="auto"/>
        <w:jc w:val="both"/>
        <w:rPr>
          <w:sz w:val="28"/>
          <w:szCs w:val="28"/>
          <w:lang w:val="en-GB"/>
        </w:rPr>
      </w:pPr>
      <w:r>
        <w:rPr>
          <w:sz w:val="28"/>
          <w:szCs w:val="28"/>
          <w:lang w:val="en-GB"/>
        </w:rPr>
        <w:t>[1</w:t>
      </w:r>
      <w:r w:rsidR="007216AA">
        <w:rPr>
          <w:sz w:val="28"/>
          <w:szCs w:val="28"/>
          <w:lang w:val="en-GB"/>
        </w:rPr>
        <w:t>2</w:t>
      </w:r>
      <w:r>
        <w:rPr>
          <w:sz w:val="28"/>
          <w:szCs w:val="28"/>
          <w:lang w:val="en-GB"/>
        </w:rPr>
        <w:t>]</w:t>
      </w:r>
      <w:r>
        <w:rPr>
          <w:sz w:val="28"/>
          <w:szCs w:val="28"/>
          <w:lang w:val="en-GB"/>
        </w:rPr>
        <w:tab/>
      </w:r>
      <w:r>
        <w:rPr>
          <w:sz w:val="28"/>
          <w:szCs w:val="28"/>
          <w:lang w:val="en-GB"/>
        </w:rPr>
        <w:tab/>
        <w:t>On the 3</w:t>
      </w:r>
      <w:r w:rsidRPr="0084730C">
        <w:rPr>
          <w:sz w:val="28"/>
          <w:szCs w:val="28"/>
          <w:vertAlign w:val="superscript"/>
          <w:lang w:val="en-GB"/>
        </w:rPr>
        <w:t>rd</w:t>
      </w:r>
      <w:r>
        <w:rPr>
          <w:sz w:val="28"/>
          <w:szCs w:val="28"/>
          <w:lang w:val="en-GB"/>
        </w:rPr>
        <w:t xml:space="preserve"> May 2022, I was on duty attending to the motion roll when the matter came before me. Mr. </w:t>
      </w:r>
      <w:r w:rsidRPr="00B34BCD">
        <w:rPr>
          <w:i/>
          <w:iCs/>
          <w:sz w:val="28"/>
          <w:szCs w:val="28"/>
          <w:lang w:val="en-GB"/>
        </w:rPr>
        <w:t>Phafane</w:t>
      </w:r>
      <w:r>
        <w:rPr>
          <w:sz w:val="28"/>
          <w:szCs w:val="28"/>
          <w:lang w:val="en-GB"/>
        </w:rPr>
        <w:t xml:space="preserve"> moved the Court to confirm the rule and grant the application. His position was actuated by the fact that there was no answering affidavit filed of record. This was despite the </w:t>
      </w:r>
      <w:r w:rsidR="007216AA">
        <w:rPr>
          <w:sz w:val="28"/>
          <w:szCs w:val="28"/>
          <w:lang w:val="en-GB"/>
        </w:rPr>
        <w:t>C</w:t>
      </w:r>
      <w:r>
        <w:rPr>
          <w:sz w:val="28"/>
          <w:szCs w:val="28"/>
          <w:lang w:val="en-GB"/>
        </w:rPr>
        <w:t xml:space="preserve">ourt </w:t>
      </w:r>
      <w:r w:rsidR="007216AA">
        <w:rPr>
          <w:sz w:val="28"/>
          <w:szCs w:val="28"/>
          <w:lang w:val="en-GB"/>
        </w:rPr>
        <w:t>O</w:t>
      </w:r>
      <w:r>
        <w:rPr>
          <w:sz w:val="28"/>
          <w:szCs w:val="28"/>
          <w:lang w:val="en-GB"/>
        </w:rPr>
        <w:t>rder of the 28</w:t>
      </w:r>
      <w:r w:rsidRPr="0084730C">
        <w:rPr>
          <w:sz w:val="28"/>
          <w:szCs w:val="28"/>
          <w:vertAlign w:val="superscript"/>
          <w:lang w:val="en-GB"/>
        </w:rPr>
        <w:t>th</w:t>
      </w:r>
      <w:r>
        <w:rPr>
          <w:sz w:val="28"/>
          <w:szCs w:val="28"/>
          <w:lang w:val="en-GB"/>
        </w:rPr>
        <w:t xml:space="preserve"> April 2022 that the answering affidavit be filed by the 29</w:t>
      </w:r>
      <w:r w:rsidRPr="00B34BCD">
        <w:rPr>
          <w:sz w:val="28"/>
          <w:szCs w:val="28"/>
          <w:vertAlign w:val="superscript"/>
          <w:lang w:val="en-GB"/>
        </w:rPr>
        <w:t>th</w:t>
      </w:r>
      <w:r>
        <w:rPr>
          <w:sz w:val="28"/>
          <w:szCs w:val="28"/>
          <w:lang w:val="en-GB"/>
        </w:rPr>
        <w:t xml:space="preserve"> April 2022.  </w:t>
      </w:r>
    </w:p>
    <w:p w14:paraId="57BDE746" w14:textId="77777777" w:rsidR="00550B22" w:rsidRDefault="00550B22" w:rsidP="00550B22">
      <w:pPr>
        <w:tabs>
          <w:tab w:val="left" w:pos="720"/>
        </w:tabs>
        <w:spacing w:line="480" w:lineRule="auto"/>
        <w:jc w:val="both"/>
        <w:rPr>
          <w:sz w:val="28"/>
          <w:szCs w:val="28"/>
          <w:lang w:val="en-GB"/>
        </w:rPr>
      </w:pPr>
    </w:p>
    <w:p w14:paraId="2B5E5AFF" w14:textId="19D2AC40" w:rsidR="00550B22" w:rsidRDefault="00550B22" w:rsidP="00550B22">
      <w:pPr>
        <w:tabs>
          <w:tab w:val="left" w:pos="720"/>
        </w:tabs>
        <w:spacing w:line="480" w:lineRule="auto"/>
        <w:jc w:val="both"/>
        <w:rPr>
          <w:sz w:val="28"/>
          <w:szCs w:val="28"/>
          <w:lang w:val="en-GB"/>
        </w:rPr>
      </w:pPr>
      <w:r>
        <w:rPr>
          <w:sz w:val="28"/>
          <w:szCs w:val="28"/>
          <w:lang w:val="en-GB"/>
        </w:rPr>
        <w:t>[1</w:t>
      </w:r>
      <w:r w:rsidR="007216AA">
        <w:rPr>
          <w:sz w:val="28"/>
          <w:szCs w:val="28"/>
          <w:lang w:val="en-GB"/>
        </w:rPr>
        <w:t>3</w:t>
      </w:r>
      <w:r>
        <w:rPr>
          <w:sz w:val="28"/>
          <w:szCs w:val="28"/>
          <w:lang w:val="en-GB"/>
        </w:rPr>
        <w:t>]</w:t>
      </w:r>
      <w:r>
        <w:rPr>
          <w:sz w:val="28"/>
          <w:szCs w:val="28"/>
          <w:lang w:val="en-GB"/>
        </w:rPr>
        <w:tab/>
      </w:r>
      <w:r>
        <w:rPr>
          <w:sz w:val="28"/>
          <w:szCs w:val="28"/>
          <w:lang w:val="en-GB"/>
        </w:rPr>
        <w:tab/>
        <w:t xml:space="preserve">The </w:t>
      </w:r>
      <w:r w:rsidR="007216AA">
        <w:rPr>
          <w:sz w:val="28"/>
          <w:szCs w:val="28"/>
          <w:lang w:val="en-GB"/>
        </w:rPr>
        <w:t xml:space="preserve">move culminated into a </w:t>
      </w:r>
      <w:r>
        <w:rPr>
          <w:sz w:val="28"/>
          <w:szCs w:val="28"/>
          <w:lang w:val="en-GB"/>
        </w:rPr>
        <w:t>hotly contested</w:t>
      </w:r>
      <w:r w:rsidR="007216AA">
        <w:rPr>
          <w:sz w:val="28"/>
          <w:szCs w:val="28"/>
          <w:lang w:val="en-GB"/>
        </w:rPr>
        <w:t xml:space="preserve"> argument</w:t>
      </w:r>
      <w:r>
        <w:rPr>
          <w:sz w:val="28"/>
          <w:szCs w:val="28"/>
          <w:lang w:val="en-GB"/>
        </w:rPr>
        <w:t xml:space="preserve"> as it will appear elsewhere in this judgment. The answering affidavit was served just around lunch time when Mr. </w:t>
      </w:r>
      <w:r w:rsidRPr="000E00D1">
        <w:rPr>
          <w:i/>
          <w:iCs/>
          <w:sz w:val="28"/>
          <w:szCs w:val="28"/>
          <w:lang w:val="en-GB"/>
        </w:rPr>
        <w:t>Phafane</w:t>
      </w:r>
      <w:r>
        <w:rPr>
          <w:sz w:val="28"/>
          <w:szCs w:val="28"/>
          <w:lang w:val="en-GB"/>
        </w:rPr>
        <w:t xml:space="preserve"> had finished arguing and before Mr. </w:t>
      </w:r>
      <w:r w:rsidRPr="000E00D1">
        <w:rPr>
          <w:i/>
          <w:iCs/>
          <w:sz w:val="28"/>
          <w:szCs w:val="28"/>
          <w:lang w:val="en-GB"/>
        </w:rPr>
        <w:t>Thakalekoala</w:t>
      </w:r>
      <w:r w:rsidR="007216AA">
        <w:rPr>
          <w:i/>
          <w:iCs/>
          <w:sz w:val="28"/>
          <w:szCs w:val="28"/>
          <w:lang w:val="en-GB"/>
        </w:rPr>
        <w:t xml:space="preserve"> </w:t>
      </w:r>
      <w:r w:rsidR="007216AA">
        <w:rPr>
          <w:sz w:val="28"/>
          <w:szCs w:val="28"/>
          <w:lang w:val="en-GB"/>
        </w:rPr>
        <w:t xml:space="preserve">could respond. </w:t>
      </w:r>
      <w:r>
        <w:rPr>
          <w:sz w:val="28"/>
          <w:szCs w:val="28"/>
          <w:lang w:val="en-GB"/>
        </w:rPr>
        <w:t xml:space="preserve">Nonetheless Mr. </w:t>
      </w:r>
      <w:r w:rsidRPr="00880F94">
        <w:rPr>
          <w:i/>
          <w:iCs/>
          <w:sz w:val="28"/>
          <w:szCs w:val="28"/>
          <w:lang w:val="en-GB"/>
        </w:rPr>
        <w:t>Phafane</w:t>
      </w:r>
      <w:r>
        <w:rPr>
          <w:sz w:val="28"/>
          <w:szCs w:val="28"/>
          <w:lang w:val="en-GB"/>
        </w:rPr>
        <w:t xml:space="preserve"> did not pull his punches. He argued that the affidavit, which was not even accompanied by application for condonation, be disregarded. </w:t>
      </w:r>
    </w:p>
    <w:p w14:paraId="5DD5B80F" w14:textId="77777777" w:rsidR="00550B22" w:rsidRDefault="00550B22" w:rsidP="00550B22">
      <w:pPr>
        <w:tabs>
          <w:tab w:val="left" w:pos="720"/>
        </w:tabs>
        <w:spacing w:line="480" w:lineRule="auto"/>
        <w:jc w:val="both"/>
        <w:rPr>
          <w:sz w:val="28"/>
          <w:szCs w:val="28"/>
          <w:lang w:val="en-GB"/>
        </w:rPr>
      </w:pPr>
    </w:p>
    <w:p w14:paraId="6B0305F7" w14:textId="657475CD" w:rsidR="00550B22" w:rsidRDefault="00550B22" w:rsidP="00550B22">
      <w:pPr>
        <w:tabs>
          <w:tab w:val="left" w:pos="720"/>
        </w:tabs>
        <w:spacing w:line="480" w:lineRule="auto"/>
        <w:jc w:val="both"/>
        <w:rPr>
          <w:sz w:val="28"/>
          <w:szCs w:val="28"/>
          <w:lang w:val="en-GB"/>
        </w:rPr>
      </w:pPr>
      <w:r>
        <w:rPr>
          <w:sz w:val="28"/>
          <w:szCs w:val="28"/>
          <w:lang w:val="en-GB"/>
        </w:rPr>
        <w:t>[1</w:t>
      </w:r>
      <w:r w:rsidR="007216AA">
        <w:rPr>
          <w:sz w:val="28"/>
          <w:szCs w:val="28"/>
          <w:lang w:val="en-GB"/>
        </w:rPr>
        <w:t>4</w:t>
      </w:r>
      <w:r>
        <w:rPr>
          <w:sz w:val="28"/>
          <w:szCs w:val="28"/>
          <w:lang w:val="en-GB"/>
        </w:rPr>
        <w:t>]</w:t>
      </w:r>
      <w:r>
        <w:rPr>
          <w:sz w:val="28"/>
          <w:szCs w:val="28"/>
          <w:lang w:val="en-GB"/>
        </w:rPr>
        <w:tab/>
      </w:r>
      <w:r>
        <w:rPr>
          <w:sz w:val="28"/>
          <w:szCs w:val="28"/>
          <w:lang w:val="en-GB"/>
        </w:rPr>
        <w:tab/>
        <w:t>Because an affidavit constitutes evidence and this case was then not allocated to me, I considered that it would be premature to disregard the affidavit and grant the application. It was for the Court that was going to hear the matter to exercise its discretion to exclude the answering affidavit or not. That captures the essence of the ruling I made on the issue on the 5</w:t>
      </w:r>
      <w:r w:rsidRPr="00B34BCD">
        <w:rPr>
          <w:sz w:val="28"/>
          <w:szCs w:val="28"/>
          <w:vertAlign w:val="superscript"/>
          <w:lang w:val="en-GB"/>
        </w:rPr>
        <w:t>th</w:t>
      </w:r>
      <w:r>
        <w:rPr>
          <w:sz w:val="28"/>
          <w:szCs w:val="28"/>
          <w:lang w:val="en-GB"/>
        </w:rPr>
        <w:t xml:space="preserve"> May 2022. </w:t>
      </w:r>
    </w:p>
    <w:p w14:paraId="6E08D1DC" w14:textId="77777777" w:rsidR="00550B22" w:rsidRDefault="00550B22" w:rsidP="00550B22">
      <w:pPr>
        <w:tabs>
          <w:tab w:val="left" w:pos="720"/>
        </w:tabs>
        <w:spacing w:line="480" w:lineRule="auto"/>
        <w:jc w:val="both"/>
        <w:rPr>
          <w:sz w:val="28"/>
          <w:szCs w:val="28"/>
          <w:lang w:val="en-GB"/>
        </w:rPr>
      </w:pPr>
    </w:p>
    <w:p w14:paraId="6367CBF2" w14:textId="59AC4C6A" w:rsidR="00550B22" w:rsidRDefault="00550B22" w:rsidP="00550B22">
      <w:pPr>
        <w:tabs>
          <w:tab w:val="left" w:pos="720"/>
        </w:tabs>
        <w:spacing w:line="480" w:lineRule="auto"/>
        <w:jc w:val="both"/>
        <w:rPr>
          <w:sz w:val="28"/>
          <w:szCs w:val="28"/>
          <w:lang w:val="en-GB"/>
        </w:rPr>
      </w:pPr>
      <w:r>
        <w:rPr>
          <w:sz w:val="28"/>
          <w:szCs w:val="28"/>
          <w:lang w:val="en-GB"/>
        </w:rPr>
        <w:lastRenderedPageBreak/>
        <w:t>[1</w:t>
      </w:r>
      <w:r w:rsidR="007216AA">
        <w:rPr>
          <w:sz w:val="28"/>
          <w:szCs w:val="28"/>
          <w:lang w:val="en-GB"/>
        </w:rPr>
        <w:t>5</w:t>
      </w:r>
      <w:r>
        <w:rPr>
          <w:sz w:val="28"/>
          <w:szCs w:val="28"/>
          <w:lang w:val="en-GB"/>
        </w:rPr>
        <w:t>]</w:t>
      </w:r>
      <w:r>
        <w:rPr>
          <w:sz w:val="28"/>
          <w:szCs w:val="28"/>
          <w:lang w:val="en-GB"/>
        </w:rPr>
        <w:tab/>
      </w:r>
      <w:r>
        <w:rPr>
          <w:sz w:val="28"/>
          <w:szCs w:val="28"/>
          <w:lang w:val="en-GB"/>
        </w:rPr>
        <w:tab/>
      </w:r>
      <w:r w:rsidR="007216AA">
        <w:rPr>
          <w:sz w:val="28"/>
          <w:szCs w:val="28"/>
          <w:lang w:val="en-GB"/>
        </w:rPr>
        <w:t>That was not the end of the matter though. The applicant filed its replying a</w:t>
      </w:r>
      <w:r>
        <w:rPr>
          <w:sz w:val="28"/>
          <w:szCs w:val="28"/>
          <w:lang w:val="en-GB"/>
        </w:rPr>
        <w:t xml:space="preserve">ffidavit to the PPAD answering affidavit without prejudice to the argument that the answering affidavit be excluded. However, this argument was not pursued on the date of hearing. When I reminded Mr. </w:t>
      </w:r>
      <w:r w:rsidRPr="002000CB">
        <w:rPr>
          <w:i/>
          <w:iCs/>
          <w:sz w:val="28"/>
          <w:szCs w:val="28"/>
          <w:lang w:val="en-GB"/>
        </w:rPr>
        <w:t>Phafane</w:t>
      </w:r>
      <w:r>
        <w:rPr>
          <w:sz w:val="28"/>
          <w:szCs w:val="28"/>
          <w:lang w:val="en-GB"/>
        </w:rPr>
        <w:t xml:space="preserve"> about it, his reaction was that since the merits were already being argued and considering the importance of the matter, the applicant was no longer pursuing the argument. Th</w:t>
      </w:r>
      <w:r w:rsidR="007216AA">
        <w:rPr>
          <w:sz w:val="28"/>
          <w:szCs w:val="28"/>
          <w:lang w:val="en-GB"/>
        </w:rPr>
        <w:t>at was</w:t>
      </w:r>
      <w:r>
        <w:rPr>
          <w:sz w:val="28"/>
          <w:szCs w:val="28"/>
          <w:lang w:val="en-GB"/>
        </w:rPr>
        <w:t xml:space="preserve"> a commendable approach from Counsel. </w:t>
      </w:r>
      <w:r w:rsidR="007216AA">
        <w:rPr>
          <w:sz w:val="28"/>
          <w:szCs w:val="28"/>
          <w:lang w:val="en-GB"/>
        </w:rPr>
        <w:t xml:space="preserve">I needed to record what happened to the argument so as not to leave it hanging. </w:t>
      </w:r>
    </w:p>
    <w:p w14:paraId="2007F9D4" w14:textId="77777777" w:rsidR="00550B22" w:rsidRDefault="00550B22" w:rsidP="00550B22">
      <w:pPr>
        <w:tabs>
          <w:tab w:val="left" w:pos="720"/>
        </w:tabs>
        <w:spacing w:line="480" w:lineRule="auto"/>
        <w:jc w:val="both"/>
        <w:rPr>
          <w:sz w:val="28"/>
          <w:szCs w:val="28"/>
          <w:lang w:val="en-GB"/>
        </w:rPr>
      </w:pPr>
    </w:p>
    <w:p w14:paraId="6D07F79B" w14:textId="77777777" w:rsidR="00550B22" w:rsidRDefault="00550B22" w:rsidP="00550B22">
      <w:pPr>
        <w:tabs>
          <w:tab w:val="left" w:pos="720"/>
        </w:tabs>
        <w:spacing w:line="480" w:lineRule="auto"/>
        <w:jc w:val="both"/>
        <w:rPr>
          <w:b/>
          <w:bCs/>
          <w:i/>
          <w:iCs/>
          <w:sz w:val="28"/>
          <w:szCs w:val="28"/>
          <w:lang w:val="en-GB"/>
        </w:rPr>
      </w:pPr>
      <w:r w:rsidRPr="002000CB">
        <w:rPr>
          <w:b/>
          <w:bCs/>
          <w:i/>
          <w:iCs/>
          <w:sz w:val="28"/>
          <w:szCs w:val="28"/>
          <w:lang w:val="en-GB"/>
        </w:rPr>
        <w:t>A letter of complaint by face technologies to PPAD</w:t>
      </w:r>
    </w:p>
    <w:p w14:paraId="65B2DAFC" w14:textId="77777777" w:rsidR="00550B22" w:rsidRDefault="00550B22" w:rsidP="00550B22">
      <w:pPr>
        <w:tabs>
          <w:tab w:val="left" w:pos="720"/>
        </w:tabs>
        <w:spacing w:line="480" w:lineRule="auto"/>
        <w:jc w:val="both"/>
        <w:rPr>
          <w:sz w:val="28"/>
          <w:szCs w:val="28"/>
          <w:lang w:val="en-GB"/>
        </w:rPr>
      </w:pPr>
    </w:p>
    <w:p w14:paraId="1987E21F" w14:textId="3725B880" w:rsidR="00550B22" w:rsidRDefault="00550B22" w:rsidP="00550B22">
      <w:pPr>
        <w:tabs>
          <w:tab w:val="left" w:pos="720"/>
        </w:tabs>
        <w:spacing w:line="480" w:lineRule="auto"/>
        <w:jc w:val="both"/>
        <w:rPr>
          <w:sz w:val="28"/>
          <w:szCs w:val="28"/>
          <w:lang w:val="en-GB"/>
        </w:rPr>
      </w:pPr>
      <w:r>
        <w:rPr>
          <w:sz w:val="28"/>
          <w:szCs w:val="28"/>
          <w:lang w:val="en-GB"/>
        </w:rPr>
        <w:t>[1</w:t>
      </w:r>
      <w:r w:rsidR="007216AA">
        <w:rPr>
          <w:sz w:val="28"/>
          <w:szCs w:val="28"/>
          <w:lang w:val="en-GB"/>
        </w:rPr>
        <w:t>6</w:t>
      </w:r>
      <w:r>
        <w:rPr>
          <w:sz w:val="28"/>
          <w:szCs w:val="28"/>
          <w:lang w:val="en-GB"/>
        </w:rPr>
        <w:t>]</w:t>
      </w:r>
      <w:r>
        <w:rPr>
          <w:sz w:val="28"/>
          <w:szCs w:val="28"/>
          <w:lang w:val="en-GB"/>
        </w:rPr>
        <w:tab/>
      </w:r>
      <w:r>
        <w:rPr>
          <w:sz w:val="28"/>
          <w:szCs w:val="28"/>
          <w:lang w:val="en-GB"/>
        </w:rPr>
        <w:tab/>
        <w:t>Just before the matter was called on the 13</w:t>
      </w:r>
      <w:r w:rsidRPr="002000CB">
        <w:rPr>
          <w:sz w:val="28"/>
          <w:szCs w:val="28"/>
          <w:vertAlign w:val="superscript"/>
          <w:lang w:val="en-GB"/>
        </w:rPr>
        <w:t>th</w:t>
      </w:r>
      <w:r>
        <w:rPr>
          <w:sz w:val="28"/>
          <w:szCs w:val="28"/>
          <w:lang w:val="en-GB"/>
        </w:rPr>
        <w:t xml:space="preserve"> May 2022, my Judge’s Clerk brought to my chambers a letter which upon its perusal</w:t>
      </w:r>
      <w:r w:rsidR="007216AA">
        <w:rPr>
          <w:sz w:val="28"/>
          <w:szCs w:val="28"/>
          <w:lang w:val="en-GB"/>
        </w:rPr>
        <w:t>,</w:t>
      </w:r>
      <w:r>
        <w:rPr>
          <w:sz w:val="28"/>
          <w:szCs w:val="28"/>
          <w:lang w:val="en-GB"/>
        </w:rPr>
        <w:t xml:space="preserve"> I realised it related to this matter. She had received the letter that morning from Mr. </w:t>
      </w:r>
      <w:r w:rsidRPr="00082677">
        <w:rPr>
          <w:i/>
          <w:iCs/>
          <w:sz w:val="28"/>
          <w:szCs w:val="28"/>
          <w:lang w:val="en-GB"/>
        </w:rPr>
        <w:t>Thakalekoala</w:t>
      </w:r>
      <w:r>
        <w:rPr>
          <w:sz w:val="28"/>
          <w:szCs w:val="28"/>
          <w:lang w:val="en-GB"/>
        </w:rPr>
        <w:t xml:space="preserve">. It was a complaint lodged by one of the tenderers, </w:t>
      </w:r>
      <w:r w:rsidR="000A6DE5">
        <w:rPr>
          <w:sz w:val="28"/>
          <w:szCs w:val="28"/>
          <w:lang w:val="en-GB"/>
        </w:rPr>
        <w:t>F</w:t>
      </w:r>
      <w:r>
        <w:rPr>
          <w:sz w:val="28"/>
          <w:szCs w:val="28"/>
          <w:lang w:val="en-GB"/>
        </w:rPr>
        <w:t xml:space="preserve">ace </w:t>
      </w:r>
      <w:r w:rsidR="000A6DE5">
        <w:rPr>
          <w:sz w:val="28"/>
          <w:szCs w:val="28"/>
          <w:lang w:val="en-GB"/>
        </w:rPr>
        <w:t>T</w:t>
      </w:r>
      <w:r>
        <w:rPr>
          <w:sz w:val="28"/>
          <w:szCs w:val="28"/>
          <w:lang w:val="en-GB"/>
        </w:rPr>
        <w:t>echnologies</w:t>
      </w:r>
      <w:r w:rsidR="000A6DE5">
        <w:rPr>
          <w:sz w:val="28"/>
          <w:szCs w:val="28"/>
          <w:lang w:val="en-GB"/>
        </w:rPr>
        <w:t xml:space="preserve"> (Pty) Ltd, </w:t>
      </w:r>
      <w:r w:rsidR="000A6DE5" w:rsidRPr="00755470">
        <w:rPr>
          <w:i/>
          <w:iCs/>
          <w:sz w:val="28"/>
          <w:szCs w:val="28"/>
          <w:lang w:val="en-GB"/>
        </w:rPr>
        <w:t>(</w:t>
      </w:r>
      <w:r w:rsidR="00755470" w:rsidRPr="00755470">
        <w:rPr>
          <w:i/>
          <w:iCs/>
          <w:sz w:val="28"/>
          <w:szCs w:val="28"/>
          <w:lang w:val="en-GB"/>
        </w:rPr>
        <w:t>“</w:t>
      </w:r>
      <w:r w:rsidR="000A6DE5" w:rsidRPr="00755470">
        <w:rPr>
          <w:i/>
          <w:iCs/>
          <w:sz w:val="28"/>
          <w:szCs w:val="28"/>
          <w:lang w:val="en-GB"/>
        </w:rPr>
        <w:t>Face Technologies</w:t>
      </w:r>
      <w:r w:rsidR="00755470" w:rsidRPr="00755470">
        <w:rPr>
          <w:i/>
          <w:iCs/>
          <w:sz w:val="28"/>
          <w:szCs w:val="28"/>
          <w:lang w:val="en-GB"/>
        </w:rPr>
        <w:t>”</w:t>
      </w:r>
      <w:r w:rsidR="000A6DE5" w:rsidRPr="00755470">
        <w:rPr>
          <w:i/>
          <w:iCs/>
          <w:sz w:val="28"/>
          <w:szCs w:val="28"/>
          <w:lang w:val="en-GB"/>
        </w:rPr>
        <w:t>)</w:t>
      </w:r>
      <w:r w:rsidRPr="00755470">
        <w:rPr>
          <w:i/>
          <w:iCs/>
          <w:sz w:val="28"/>
          <w:szCs w:val="28"/>
          <w:lang w:val="en-GB"/>
        </w:rPr>
        <w:t>,</w:t>
      </w:r>
      <w:r>
        <w:rPr>
          <w:sz w:val="28"/>
          <w:szCs w:val="28"/>
          <w:lang w:val="en-GB"/>
        </w:rPr>
        <w:t xml:space="preserve"> with the PPAD on the 3</w:t>
      </w:r>
      <w:r w:rsidRPr="00FD072F">
        <w:rPr>
          <w:sz w:val="28"/>
          <w:szCs w:val="28"/>
          <w:vertAlign w:val="superscript"/>
          <w:lang w:val="en-GB"/>
        </w:rPr>
        <w:t>rd</w:t>
      </w:r>
      <w:r>
        <w:rPr>
          <w:sz w:val="28"/>
          <w:szCs w:val="28"/>
          <w:lang w:val="en-GB"/>
        </w:rPr>
        <w:t xml:space="preserve"> January 2022 following the debriefing meeting it had with the IEC why it was not awarded the tender. </w:t>
      </w:r>
    </w:p>
    <w:p w14:paraId="0CFA7A4F" w14:textId="77777777" w:rsidR="00550B22" w:rsidRDefault="00550B22" w:rsidP="00550B22">
      <w:pPr>
        <w:tabs>
          <w:tab w:val="left" w:pos="720"/>
        </w:tabs>
        <w:spacing w:line="480" w:lineRule="auto"/>
        <w:jc w:val="both"/>
        <w:rPr>
          <w:sz w:val="28"/>
          <w:szCs w:val="28"/>
          <w:lang w:val="en-GB"/>
        </w:rPr>
      </w:pPr>
    </w:p>
    <w:p w14:paraId="0032E146" w14:textId="3651B6FF" w:rsidR="00550B22" w:rsidRDefault="00550B22" w:rsidP="00550B22">
      <w:pPr>
        <w:tabs>
          <w:tab w:val="left" w:pos="720"/>
        </w:tabs>
        <w:spacing w:line="480" w:lineRule="auto"/>
        <w:jc w:val="both"/>
        <w:rPr>
          <w:sz w:val="28"/>
          <w:szCs w:val="28"/>
          <w:lang w:val="en-GB"/>
        </w:rPr>
      </w:pPr>
      <w:r>
        <w:rPr>
          <w:sz w:val="28"/>
          <w:szCs w:val="28"/>
          <w:lang w:val="en-GB"/>
        </w:rPr>
        <w:t>[1</w:t>
      </w:r>
      <w:r w:rsidR="00505490">
        <w:rPr>
          <w:sz w:val="28"/>
          <w:szCs w:val="28"/>
          <w:lang w:val="en-GB"/>
        </w:rPr>
        <w:t>7</w:t>
      </w:r>
      <w:r>
        <w:rPr>
          <w:sz w:val="28"/>
          <w:szCs w:val="28"/>
          <w:lang w:val="en-GB"/>
        </w:rPr>
        <w:t>]</w:t>
      </w:r>
      <w:r>
        <w:rPr>
          <w:sz w:val="28"/>
          <w:szCs w:val="28"/>
          <w:lang w:val="en-GB"/>
        </w:rPr>
        <w:tab/>
      </w:r>
      <w:r>
        <w:rPr>
          <w:sz w:val="28"/>
          <w:szCs w:val="28"/>
          <w:lang w:val="en-GB"/>
        </w:rPr>
        <w:tab/>
        <w:t xml:space="preserve">Mr. </w:t>
      </w:r>
      <w:r w:rsidRPr="00082677">
        <w:rPr>
          <w:i/>
          <w:iCs/>
          <w:sz w:val="28"/>
          <w:szCs w:val="28"/>
          <w:lang w:val="en-GB"/>
        </w:rPr>
        <w:t>Thakalekoala</w:t>
      </w:r>
      <w:r>
        <w:rPr>
          <w:sz w:val="28"/>
          <w:szCs w:val="28"/>
          <w:lang w:val="en-GB"/>
        </w:rPr>
        <w:t xml:space="preserve"> explained that the letter was inadvertently omitted at the time the record was prepared and that he wanted to file it of </w:t>
      </w:r>
      <w:r>
        <w:rPr>
          <w:sz w:val="28"/>
          <w:szCs w:val="28"/>
          <w:lang w:val="en-GB"/>
        </w:rPr>
        <w:lastRenderedPageBreak/>
        <w:t xml:space="preserve">record so that it may be considered. Mr. </w:t>
      </w:r>
      <w:r w:rsidRPr="00082677">
        <w:rPr>
          <w:i/>
          <w:iCs/>
          <w:sz w:val="28"/>
          <w:szCs w:val="28"/>
          <w:lang w:val="en-GB"/>
        </w:rPr>
        <w:t>Phafane</w:t>
      </w:r>
      <w:r>
        <w:rPr>
          <w:sz w:val="28"/>
          <w:szCs w:val="28"/>
          <w:lang w:val="en-GB"/>
        </w:rPr>
        <w:t xml:space="preserve"> vehemently opposed the admission of this letter. He reminded the Court that the parties had agreed on the 9</w:t>
      </w:r>
      <w:r w:rsidRPr="00082677">
        <w:rPr>
          <w:sz w:val="28"/>
          <w:szCs w:val="28"/>
          <w:vertAlign w:val="superscript"/>
          <w:lang w:val="en-GB"/>
        </w:rPr>
        <w:t>th</w:t>
      </w:r>
      <w:r>
        <w:rPr>
          <w:sz w:val="28"/>
          <w:szCs w:val="28"/>
          <w:lang w:val="en-GB"/>
        </w:rPr>
        <w:t xml:space="preserve"> May 2022 that they were going to use the record </w:t>
      </w:r>
      <w:r w:rsidR="00D70A96">
        <w:rPr>
          <w:sz w:val="28"/>
          <w:szCs w:val="28"/>
          <w:lang w:val="en-GB"/>
        </w:rPr>
        <w:t>f</w:t>
      </w:r>
      <w:r w:rsidR="001247C2">
        <w:rPr>
          <w:sz w:val="28"/>
          <w:szCs w:val="28"/>
          <w:lang w:val="en-GB"/>
        </w:rPr>
        <w:t>i</w:t>
      </w:r>
      <w:r>
        <w:rPr>
          <w:sz w:val="28"/>
          <w:szCs w:val="28"/>
          <w:lang w:val="en-GB"/>
        </w:rPr>
        <w:t xml:space="preserve">led by Mr. </w:t>
      </w:r>
      <w:r w:rsidRPr="00082677">
        <w:rPr>
          <w:i/>
          <w:iCs/>
          <w:sz w:val="28"/>
          <w:szCs w:val="28"/>
          <w:lang w:val="en-GB"/>
        </w:rPr>
        <w:t>Thakalekoala</w:t>
      </w:r>
      <w:r>
        <w:rPr>
          <w:sz w:val="28"/>
          <w:szCs w:val="28"/>
          <w:lang w:val="en-GB"/>
        </w:rPr>
        <w:t xml:space="preserve"> because it was a complete record of the proceedings of the IEC and the PPAD.  He argued that the letter </w:t>
      </w:r>
      <w:r w:rsidR="00D70A96">
        <w:rPr>
          <w:sz w:val="28"/>
          <w:szCs w:val="28"/>
          <w:lang w:val="en-GB"/>
        </w:rPr>
        <w:t xml:space="preserve">may have been </w:t>
      </w:r>
      <w:r>
        <w:rPr>
          <w:sz w:val="28"/>
          <w:szCs w:val="28"/>
          <w:lang w:val="en-GB"/>
        </w:rPr>
        <w:t xml:space="preserve">concocted to address the deficiency in the PPAD’s case. </w:t>
      </w:r>
    </w:p>
    <w:p w14:paraId="3AF8F33A" w14:textId="77777777" w:rsidR="00550B22" w:rsidRDefault="00550B22" w:rsidP="00550B22">
      <w:pPr>
        <w:tabs>
          <w:tab w:val="left" w:pos="720"/>
        </w:tabs>
        <w:spacing w:line="480" w:lineRule="auto"/>
        <w:jc w:val="both"/>
        <w:rPr>
          <w:sz w:val="28"/>
          <w:szCs w:val="28"/>
          <w:lang w:val="en-GB"/>
        </w:rPr>
      </w:pPr>
    </w:p>
    <w:p w14:paraId="7B97C5C5" w14:textId="5720ABCA" w:rsidR="00550B22" w:rsidRPr="002000CB" w:rsidRDefault="00550B22" w:rsidP="00550B22">
      <w:pPr>
        <w:tabs>
          <w:tab w:val="left" w:pos="720"/>
        </w:tabs>
        <w:spacing w:line="480" w:lineRule="auto"/>
        <w:jc w:val="both"/>
        <w:rPr>
          <w:sz w:val="28"/>
          <w:szCs w:val="28"/>
          <w:lang w:val="en-GB"/>
        </w:rPr>
      </w:pPr>
      <w:r>
        <w:rPr>
          <w:sz w:val="28"/>
          <w:szCs w:val="28"/>
          <w:lang w:val="en-GB"/>
        </w:rPr>
        <w:t>[1</w:t>
      </w:r>
      <w:r w:rsidR="00505490">
        <w:rPr>
          <w:sz w:val="28"/>
          <w:szCs w:val="28"/>
          <w:lang w:val="en-GB"/>
        </w:rPr>
        <w:t>8</w:t>
      </w:r>
      <w:r>
        <w:rPr>
          <w:sz w:val="28"/>
          <w:szCs w:val="28"/>
          <w:lang w:val="en-GB"/>
        </w:rPr>
        <w:t>]</w:t>
      </w:r>
      <w:r>
        <w:rPr>
          <w:sz w:val="28"/>
          <w:szCs w:val="28"/>
          <w:lang w:val="en-GB"/>
        </w:rPr>
        <w:tab/>
      </w:r>
      <w:r>
        <w:rPr>
          <w:sz w:val="28"/>
          <w:szCs w:val="28"/>
          <w:lang w:val="en-GB"/>
        </w:rPr>
        <w:tab/>
        <w:t>I ruled that the letter was not going to form part of the record. Firstly because of the way it was introduced. If the letter was part of the record of the proceedings of the IEC and the PPAD, it was clearly filed late and should have been accompanied by an affidavit explaining the delay and why it should be admitted.  Secondly, there is a prescribed period within which a record and the reasons underlying the impugned decision has to be filed in order to afford the applicant an opportunity to supplement its notice of motion or file further affidavits before the respondents file their answering affidavit.  Filing part of the record when pleadings</w:t>
      </w:r>
      <w:r w:rsidR="00505490">
        <w:rPr>
          <w:sz w:val="28"/>
          <w:szCs w:val="28"/>
          <w:lang w:val="en-GB"/>
        </w:rPr>
        <w:t xml:space="preserve"> are closed </w:t>
      </w:r>
      <w:r>
        <w:rPr>
          <w:sz w:val="28"/>
          <w:szCs w:val="28"/>
          <w:lang w:val="en-GB"/>
        </w:rPr>
        <w:t xml:space="preserve">undermines the review procedure and prejudices the applicant. </w:t>
      </w:r>
    </w:p>
    <w:p w14:paraId="04F2D680" w14:textId="77777777" w:rsidR="000A4754" w:rsidRDefault="000A4754">
      <w:pPr>
        <w:tabs>
          <w:tab w:val="left" w:pos="720"/>
        </w:tabs>
        <w:spacing w:line="480" w:lineRule="auto"/>
        <w:jc w:val="both"/>
        <w:rPr>
          <w:b/>
          <w:bCs/>
          <w:sz w:val="28"/>
          <w:szCs w:val="28"/>
          <w:u w:val="single"/>
          <w:lang w:val="en-GB"/>
        </w:rPr>
      </w:pPr>
    </w:p>
    <w:p w14:paraId="731B8D2A" w14:textId="77777777" w:rsidR="001F0126" w:rsidRDefault="000A4754">
      <w:pPr>
        <w:tabs>
          <w:tab w:val="left" w:pos="720"/>
        </w:tabs>
        <w:spacing w:line="480" w:lineRule="auto"/>
        <w:jc w:val="both"/>
        <w:rPr>
          <w:b/>
          <w:bCs/>
          <w:sz w:val="28"/>
          <w:szCs w:val="28"/>
          <w:u w:val="single"/>
          <w:lang w:val="en-GB"/>
        </w:rPr>
      </w:pPr>
      <w:r w:rsidRPr="000A4754">
        <w:rPr>
          <w:b/>
          <w:bCs/>
          <w:sz w:val="28"/>
          <w:szCs w:val="28"/>
          <w:u w:val="single"/>
          <w:lang w:val="en-GB"/>
        </w:rPr>
        <w:t>LAXTON’S CASE:</w:t>
      </w:r>
    </w:p>
    <w:p w14:paraId="03038BF5" w14:textId="77777777" w:rsidR="000A4754" w:rsidRDefault="000A4754">
      <w:pPr>
        <w:tabs>
          <w:tab w:val="left" w:pos="720"/>
        </w:tabs>
        <w:spacing w:line="480" w:lineRule="auto"/>
        <w:jc w:val="both"/>
        <w:rPr>
          <w:sz w:val="28"/>
          <w:szCs w:val="28"/>
          <w:lang w:val="en-GB"/>
        </w:rPr>
      </w:pPr>
    </w:p>
    <w:p w14:paraId="3A1CE7AF" w14:textId="4064A6EA" w:rsidR="008D1CD8" w:rsidRPr="00505490" w:rsidRDefault="00EC37A1">
      <w:pPr>
        <w:tabs>
          <w:tab w:val="left" w:pos="720"/>
        </w:tabs>
        <w:spacing w:line="480" w:lineRule="auto"/>
        <w:jc w:val="both"/>
        <w:rPr>
          <w:sz w:val="28"/>
          <w:szCs w:val="28"/>
        </w:rPr>
      </w:pPr>
      <w:r>
        <w:rPr>
          <w:sz w:val="28"/>
          <w:szCs w:val="28"/>
          <w:lang w:val="en-GB"/>
        </w:rPr>
        <w:t>[1</w:t>
      </w:r>
      <w:r w:rsidR="00505490">
        <w:rPr>
          <w:sz w:val="28"/>
          <w:szCs w:val="28"/>
          <w:lang w:val="en-GB"/>
        </w:rPr>
        <w:t>9</w:t>
      </w:r>
      <w:r>
        <w:rPr>
          <w:sz w:val="28"/>
          <w:szCs w:val="28"/>
          <w:lang w:val="en-GB"/>
        </w:rPr>
        <w:t>]</w:t>
      </w:r>
      <w:r>
        <w:rPr>
          <w:sz w:val="28"/>
          <w:szCs w:val="28"/>
          <w:lang w:val="en-GB"/>
        </w:rPr>
        <w:tab/>
      </w:r>
      <w:r>
        <w:rPr>
          <w:sz w:val="28"/>
          <w:szCs w:val="28"/>
          <w:lang w:val="en-GB"/>
        </w:rPr>
        <w:tab/>
      </w:r>
      <w:r w:rsidR="006D5DD9">
        <w:rPr>
          <w:sz w:val="28"/>
          <w:szCs w:val="28"/>
          <w:lang w:val="en-GB"/>
        </w:rPr>
        <w:t>T</w:t>
      </w:r>
      <w:r w:rsidR="001545C1">
        <w:rPr>
          <w:sz w:val="28"/>
          <w:szCs w:val="28"/>
          <w:lang w:val="en-GB"/>
        </w:rPr>
        <w:t>he kernel of</w:t>
      </w:r>
      <w:r w:rsidR="006D5DD9">
        <w:rPr>
          <w:sz w:val="28"/>
          <w:szCs w:val="28"/>
          <w:lang w:val="en-GB"/>
        </w:rPr>
        <w:t xml:space="preserve"> Laxton’s </w:t>
      </w:r>
      <w:r w:rsidR="001545C1">
        <w:rPr>
          <w:sz w:val="28"/>
          <w:szCs w:val="28"/>
          <w:lang w:val="en-GB"/>
        </w:rPr>
        <w:t xml:space="preserve">case </w:t>
      </w:r>
      <w:r w:rsidR="008D1CD8">
        <w:rPr>
          <w:sz w:val="28"/>
          <w:szCs w:val="28"/>
          <w:lang w:val="en-GB"/>
        </w:rPr>
        <w:t xml:space="preserve">from the founding papers </w:t>
      </w:r>
      <w:r w:rsidR="001545C1">
        <w:rPr>
          <w:sz w:val="28"/>
          <w:szCs w:val="28"/>
          <w:lang w:val="en-GB"/>
        </w:rPr>
        <w:t xml:space="preserve">is that </w:t>
      </w:r>
      <w:r w:rsidR="006D5DD9">
        <w:rPr>
          <w:sz w:val="28"/>
          <w:szCs w:val="28"/>
          <w:lang w:val="en-GB"/>
        </w:rPr>
        <w:t xml:space="preserve">contrary to regulation 54(2), it was not heard when the PPAD and the IEC </w:t>
      </w:r>
      <w:r w:rsidR="006D5DD9">
        <w:rPr>
          <w:sz w:val="28"/>
          <w:szCs w:val="28"/>
          <w:lang w:val="en-GB"/>
        </w:rPr>
        <w:lastRenderedPageBreak/>
        <w:t xml:space="preserve">took the decision to re-evaluate the tender which it had been awarded. It contends that it was not informed of the nature of the complaint or invited to complaint proceedings that resulted in the decision to re-evaluate the tender. This according to Laxton, is in </w:t>
      </w:r>
      <w:r w:rsidR="008D1CD8">
        <w:rPr>
          <w:sz w:val="28"/>
          <w:szCs w:val="28"/>
          <w:lang w:val="en-GB"/>
        </w:rPr>
        <w:t>direct coll</w:t>
      </w:r>
      <w:r w:rsidR="00836003">
        <w:rPr>
          <w:sz w:val="28"/>
          <w:szCs w:val="28"/>
          <w:lang w:val="en-GB"/>
        </w:rPr>
        <w:t>i</w:t>
      </w:r>
      <w:r w:rsidR="008D1CD8">
        <w:rPr>
          <w:sz w:val="28"/>
          <w:szCs w:val="28"/>
          <w:lang w:val="en-GB"/>
        </w:rPr>
        <w:t>sion with the principles of natural justice</w:t>
      </w:r>
      <w:r w:rsidR="00FA0434">
        <w:rPr>
          <w:sz w:val="28"/>
          <w:szCs w:val="28"/>
          <w:lang w:val="en-GB"/>
        </w:rPr>
        <w:t xml:space="preserve">, </w:t>
      </w:r>
      <w:r w:rsidR="00FA0434" w:rsidRPr="00FA0434">
        <w:rPr>
          <w:i/>
          <w:iCs/>
          <w:sz w:val="28"/>
          <w:szCs w:val="28"/>
          <w:lang w:val="en-GB"/>
        </w:rPr>
        <w:t>audi</w:t>
      </w:r>
      <w:r w:rsidR="008D1CD8">
        <w:rPr>
          <w:i/>
          <w:iCs/>
          <w:sz w:val="28"/>
          <w:szCs w:val="28"/>
        </w:rPr>
        <w:t xml:space="preserve"> alteram partem rule</w:t>
      </w:r>
      <w:r w:rsidR="00FA0434">
        <w:rPr>
          <w:i/>
          <w:iCs/>
          <w:sz w:val="28"/>
          <w:szCs w:val="28"/>
        </w:rPr>
        <w:t xml:space="preserve">, </w:t>
      </w:r>
      <w:r w:rsidR="00FA0434" w:rsidRPr="00FA0434">
        <w:rPr>
          <w:sz w:val="28"/>
          <w:szCs w:val="28"/>
        </w:rPr>
        <w:t>in particular</w:t>
      </w:r>
      <w:r w:rsidR="00FA0434">
        <w:rPr>
          <w:i/>
          <w:iCs/>
          <w:sz w:val="28"/>
          <w:szCs w:val="28"/>
        </w:rPr>
        <w:t xml:space="preserve">. </w:t>
      </w:r>
    </w:p>
    <w:p w14:paraId="01F0E877" w14:textId="77777777" w:rsidR="004E2C10" w:rsidRDefault="004E2C10">
      <w:pPr>
        <w:tabs>
          <w:tab w:val="left" w:pos="720"/>
        </w:tabs>
        <w:spacing w:line="480" w:lineRule="auto"/>
        <w:jc w:val="both"/>
        <w:rPr>
          <w:sz w:val="28"/>
          <w:szCs w:val="28"/>
        </w:rPr>
      </w:pPr>
    </w:p>
    <w:p w14:paraId="1212D714" w14:textId="50E582FE" w:rsidR="004E2C10" w:rsidRDefault="004E2C10">
      <w:pPr>
        <w:tabs>
          <w:tab w:val="left" w:pos="720"/>
        </w:tabs>
        <w:spacing w:line="480" w:lineRule="auto"/>
        <w:jc w:val="both"/>
        <w:rPr>
          <w:sz w:val="28"/>
          <w:szCs w:val="28"/>
        </w:rPr>
      </w:pPr>
      <w:r>
        <w:rPr>
          <w:sz w:val="28"/>
          <w:szCs w:val="28"/>
        </w:rPr>
        <w:t>[</w:t>
      </w:r>
      <w:r w:rsidR="00505490">
        <w:rPr>
          <w:sz w:val="28"/>
          <w:szCs w:val="28"/>
        </w:rPr>
        <w:t>20</w:t>
      </w:r>
      <w:r>
        <w:rPr>
          <w:sz w:val="28"/>
          <w:szCs w:val="28"/>
        </w:rPr>
        <w:t>]</w:t>
      </w:r>
      <w:r>
        <w:rPr>
          <w:sz w:val="28"/>
          <w:szCs w:val="28"/>
        </w:rPr>
        <w:tab/>
      </w:r>
      <w:r>
        <w:rPr>
          <w:sz w:val="28"/>
          <w:szCs w:val="28"/>
        </w:rPr>
        <w:tab/>
        <w:t xml:space="preserve">Mr. </w:t>
      </w:r>
      <w:r w:rsidRPr="004E2C10">
        <w:rPr>
          <w:i/>
          <w:iCs/>
          <w:sz w:val="28"/>
          <w:szCs w:val="28"/>
        </w:rPr>
        <w:t>Setlojoane</w:t>
      </w:r>
      <w:r w:rsidR="00505490">
        <w:rPr>
          <w:i/>
          <w:iCs/>
          <w:sz w:val="28"/>
          <w:szCs w:val="28"/>
        </w:rPr>
        <w:t>,</w:t>
      </w:r>
      <w:r>
        <w:rPr>
          <w:sz w:val="28"/>
          <w:szCs w:val="28"/>
        </w:rPr>
        <w:t xml:space="preserve"> </w:t>
      </w:r>
      <w:r w:rsidR="00505490">
        <w:rPr>
          <w:sz w:val="28"/>
          <w:szCs w:val="28"/>
        </w:rPr>
        <w:t xml:space="preserve">who appeared with Mr. Phafane </w:t>
      </w:r>
      <w:r>
        <w:rPr>
          <w:sz w:val="28"/>
          <w:szCs w:val="28"/>
        </w:rPr>
        <w:t>for Laxton</w:t>
      </w:r>
      <w:r w:rsidR="00505490">
        <w:rPr>
          <w:sz w:val="28"/>
          <w:szCs w:val="28"/>
        </w:rPr>
        <w:t>,</w:t>
      </w:r>
      <w:r>
        <w:rPr>
          <w:sz w:val="28"/>
          <w:szCs w:val="28"/>
        </w:rPr>
        <w:t xml:space="preserve"> also strenuously argued that there is</w:t>
      </w:r>
      <w:r w:rsidR="00836003">
        <w:rPr>
          <w:sz w:val="28"/>
          <w:szCs w:val="28"/>
        </w:rPr>
        <w:t xml:space="preserve"> a</w:t>
      </w:r>
      <w:r>
        <w:rPr>
          <w:sz w:val="28"/>
          <w:szCs w:val="28"/>
        </w:rPr>
        <w:t xml:space="preserve"> legally binding process contract between the IEC and Laxton. The contract came into existence when </w:t>
      </w:r>
      <w:r w:rsidR="0042280E">
        <w:rPr>
          <w:sz w:val="28"/>
          <w:szCs w:val="28"/>
        </w:rPr>
        <w:t>Laxton accepted the invitation to enter into a contract from the IEC</w:t>
      </w:r>
      <w:r w:rsidR="002F4058">
        <w:rPr>
          <w:sz w:val="28"/>
          <w:szCs w:val="28"/>
        </w:rPr>
        <w:t xml:space="preserve">, so asserted Mr. </w:t>
      </w:r>
      <w:r w:rsidR="002F4058" w:rsidRPr="002F4058">
        <w:rPr>
          <w:i/>
          <w:iCs/>
          <w:sz w:val="28"/>
          <w:szCs w:val="28"/>
        </w:rPr>
        <w:t>Setlojoane</w:t>
      </w:r>
      <w:r w:rsidR="0042280E" w:rsidRPr="002F4058">
        <w:rPr>
          <w:i/>
          <w:iCs/>
          <w:sz w:val="28"/>
          <w:szCs w:val="28"/>
        </w:rPr>
        <w:t>.</w:t>
      </w:r>
      <w:r w:rsidR="0042280E">
        <w:rPr>
          <w:sz w:val="28"/>
          <w:szCs w:val="28"/>
        </w:rPr>
        <w:t xml:space="preserve"> </w:t>
      </w:r>
    </w:p>
    <w:p w14:paraId="77D1D66F" w14:textId="77777777" w:rsidR="002F4058" w:rsidRDefault="002F4058">
      <w:pPr>
        <w:tabs>
          <w:tab w:val="left" w:pos="720"/>
        </w:tabs>
        <w:spacing w:line="480" w:lineRule="auto"/>
        <w:jc w:val="both"/>
        <w:rPr>
          <w:sz w:val="28"/>
          <w:szCs w:val="28"/>
        </w:rPr>
      </w:pPr>
    </w:p>
    <w:p w14:paraId="481C4BB2" w14:textId="77777777" w:rsidR="002F4058" w:rsidRDefault="002F4058">
      <w:pPr>
        <w:tabs>
          <w:tab w:val="left" w:pos="720"/>
        </w:tabs>
        <w:spacing w:line="480" w:lineRule="auto"/>
        <w:jc w:val="both"/>
        <w:rPr>
          <w:b/>
          <w:bCs/>
          <w:sz w:val="28"/>
          <w:szCs w:val="28"/>
          <w:u w:val="single"/>
        </w:rPr>
      </w:pPr>
      <w:r w:rsidRPr="002F4058">
        <w:rPr>
          <w:b/>
          <w:bCs/>
          <w:sz w:val="28"/>
          <w:szCs w:val="28"/>
          <w:u w:val="single"/>
        </w:rPr>
        <w:t>PPAD’S CASE</w:t>
      </w:r>
      <w:r>
        <w:rPr>
          <w:b/>
          <w:bCs/>
          <w:sz w:val="28"/>
          <w:szCs w:val="28"/>
          <w:u w:val="single"/>
        </w:rPr>
        <w:t>:</w:t>
      </w:r>
    </w:p>
    <w:p w14:paraId="0090D0BF" w14:textId="77777777" w:rsidR="002F4058" w:rsidRDefault="002F4058">
      <w:pPr>
        <w:tabs>
          <w:tab w:val="left" w:pos="720"/>
        </w:tabs>
        <w:spacing w:line="480" w:lineRule="auto"/>
        <w:jc w:val="both"/>
        <w:rPr>
          <w:b/>
          <w:bCs/>
          <w:sz w:val="28"/>
          <w:szCs w:val="28"/>
          <w:u w:val="single"/>
        </w:rPr>
      </w:pPr>
    </w:p>
    <w:p w14:paraId="4EA4E423" w14:textId="2B013023" w:rsidR="002F4058" w:rsidRPr="002F4058" w:rsidRDefault="002F4058">
      <w:pPr>
        <w:tabs>
          <w:tab w:val="left" w:pos="720"/>
        </w:tabs>
        <w:spacing w:line="480" w:lineRule="auto"/>
        <w:jc w:val="both"/>
        <w:rPr>
          <w:sz w:val="28"/>
          <w:szCs w:val="28"/>
        </w:rPr>
      </w:pPr>
      <w:r>
        <w:rPr>
          <w:sz w:val="28"/>
          <w:szCs w:val="28"/>
        </w:rPr>
        <w:t>[</w:t>
      </w:r>
      <w:r w:rsidR="00D70A96">
        <w:rPr>
          <w:sz w:val="28"/>
          <w:szCs w:val="28"/>
        </w:rPr>
        <w:t>2</w:t>
      </w:r>
      <w:r w:rsidR="00505490">
        <w:rPr>
          <w:sz w:val="28"/>
          <w:szCs w:val="28"/>
        </w:rPr>
        <w:t>1</w:t>
      </w:r>
      <w:r w:rsidR="00490C4B">
        <w:rPr>
          <w:sz w:val="28"/>
          <w:szCs w:val="28"/>
        </w:rPr>
        <w:t>]</w:t>
      </w:r>
      <w:r w:rsidR="00490C4B">
        <w:rPr>
          <w:sz w:val="28"/>
          <w:szCs w:val="28"/>
        </w:rPr>
        <w:tab/>
      </w:r>
      <w:r w:rsidR="00490C4B">
        <w:rPr>
          <w:sz w:val="28"/>
          <w:szCs w:val="28"/>
        </w:rPr>
        <w:tab/>
        <w:t xml:space="preserve">The PPAD contends that </w:t>
      </w:r>
      <w:r w:rsidR="00A65C26">
        <w:rPr>
          <w:sz w:val="28"/>
          <w:szCs w:val="28"/>
        </w:rPr>
        <w:t>“</w:t>
      </w:r>
      <w:r w:rsidR="00490C4B">
        <w:rPr>
          <w:sz w:val="28"/>
          <w:szCs w:val="28"/>
        </w:rPr>
        <w:t xml:space="preserve">if there was a problem </w:t>
      </w:r>
      <w:r w:rsidR="00A65C26">
        <w:rPr>
          <w:sz w:val="28"/>
          <w:szCs w:val="28"/>
        </w:rPr>
        <w:t xml:space="preserve">with notification concerning objections, it lied with the Procurement Unit and not with the PPAD”. </w:t>
      </w:r>
      <w:r w:rsidR="00D70A96">
        <w:rPr>
          <w:sz w:val="28"/>
          <w:szCs w:val="28"/>
        </w:rPr>
        <w:t xml:space="preserve">Mr. </w:t>
      </w:r>
      <w:r w:rsidR="00D70A96" w:rsidRPr="00D70A96">
        <w:rPr>
          <w:i/>
          <w:iCs/>
          <w:sz w:val="28"/>
          <w:szCs w:val="28"/>
        </w:rPr>
        <w:t>Thakalekoala</w:t>
      </w:r>
      <w:r w:rsidR="00D70A96">
        <w:rPr>
          <w:sz w:val="28"/>
          <w:szCs w:val="28"/>
        </w:rPr>
        <w:t xml:space="preserve"> conceded</w:t>
      </w:r>
      <w:r w:rsidR="00A65C26">
        <w:rPr>
          <w:sz w:val="28"/>
          <w:szCs w:val="28"/>
        </w:rPr>
        <w:t xml:space="preserve"> during argument that Laxton does not appear to have been informed of the nature of a complaint nor invited to the complaint proceedings relevant to the tender in issue.  </w:t>
      </w:r>
      <w:r w:rsidR="00D70A96">
        <w:rPr>
          <w:sz w:val="28"/>
          <w:szCs w:val="28"/>
        </w:rPr>
        <w:t xml:space="preserve">He however argued that </w:t>
      </w:r>
      <w:r w:rsidR="00A65C26">
        <w:rPr>
          <w:sz w:val="28"/>
          <w:szCs w:val="28"/>
        </w:rPr>
        <w:t xml:space="preserve">PPAD is appellate body and </w:t>
      </w:r>
      <w:r w:rsidR="00D70A96">
        <w:rPr>
          <w:sz w:val="28"/>
          <w:szCs w:val="28"/>
        </w:rPr>
        <w:t xml:space="preserve">that </w:t>
      </w:r>
      <w:r w:rsidR="00A65C26">
        <w:rPr>
          <w:sz w:val="28"/>
          <w:szCs w:val="28"/>
        </w:rPr>
        <w:t>if ever there is any one to blame for not giving Laxton a hearing, that is the IEC</w:t>
      </w:r>
      <w:r w:rsidR="00D70A96">
        <w:rPr>
          <w:sz w:val="28"/>
          <w:szCs w:val="28"/>
        </w:rPr>
        <w:t>.</w:t>
      </w:r>
      <w:r w:rsidR="00A65C26">
        <w:rPr>
          <w:sz w:val="28"/>
          <w:szCs w:val="28"/>
        </w:rPr>
        <w:t xml:space="preserve"> </w:t>
      </w:r>
    </w:p>
    <w:p w14:paraId="26D0E7C3" w14:textId="77777777" w:rsidR="0042280E" w:rsidRDefault="0042280E">
      <w:pPr>
        <w:tabs>
          <w:tab w:val="left" w:pos="720"/>
        </w:tabs>
        <w:spacing w:line="480" w:lineRule="auto"/>
        <w:jc w:val="both"/>
        <w:rPr>
          <w:sz w:val="28"/>
          <w:szCs w:val="28"/>
        </w:rPr>
      </w:pPr>
    </w:p>
    <w:p w14:paraId="3757E900" w14:textId="5B4A4C24" w:rsidR="008159E5" w:rsidRDefault="00C0103A">
      <w:pPr>
        <w:tabs>
          <w:tab w:val="left" w:pos="720"/>
        </w:tabs>
        <w:spacing w:line="480" w:lineRule="auto"/>
        <w:jc w:val="both"/>
        <w:rPr>
          <w:sz w:val="28"/>
          <w:szCs w:val="28"/>
        </w:rPr>
      </w:pPr>
      <w:r>
        <w:rPr>
          <w:sz w:val="28"/>
          <w:szCs w:val="28"/>
        </w:rPr>
        <w:lastRenderedPageBreak/>
        <w:t>[</w:t>
      </w:r>
      <w:r w:rsidR="00D70A96">
        <w:rPr>
          <w:sz w:val="28"/>
          <w:szCs w:val="28"/>
        </w:rPr>
        <w:t>2</w:t>
      </w:r>
      <w:r w:rsidR="00505490">
        <w:rPr>
          <w:sz w:val="28"/>
          <w:szCs w:val="28"/>
        </w:rPr>
        <w:t>2</w:t>
      </w:r>
      <w:r>
        <w:rPr>
          <w:sz w:val="28"/>
          <w:szCs w:val="28"/>
        </w:rPr>
        <w:t>]</w:t>
      </w:r>
      <w:r>
        <w:rPr>
          <w:sz w:val="28"/>
          <w:szCs w:val="28"/>
        </w:rPr>
        <w:tab/>
      </w:r>
      <w:r>
        <w:rPr>
          <w:sz w:val="28"/>
          <w:szCs w:val="28"/>
        </w:rPr>
        <w:tab/>
        <w:t>The high-water mark of the PPAD’s case is that the evaluation team had correctly performed its mandate as required by the law and recommended Face Technologies for the job.</w:t>
      </w:r>
      <w:r w:rsidR="00445DFD">
        <w:rPr>
          <w:sz w:val="28"/>
          <w:szCs w:val="28"/>
        </w:rPr>
        <w:t xml:space="preserve"> It argues that</w:t>
      </w:r>
      <w:r>
        <w:rPr>
          <w:sz w:val="28"/>
          <w:szCs w:val="28"/>
        </w:rPr>
        <w:t xml:space="preserve"> Laxton was awarded the tender by the tender panel</w:t>
      </w:r>
      <w:r w:rsidR="00445DFD">
        <w:rPr>
          <w:sz w:val="28"/>
          <w:szCs w:val="28"/>
        </w:rPr>
        <w:t xml:space="preserve"> when it had been disqualified by the evaluation team. </w:t>
      </w:r>
    </w:p>
    <w:p w14:paraId="42927194" w14:textId="77777777" w:rsidR="008159E5" w:rsidRDefault="008159E5">
      <w:pPr>
        <w:tabs>
          <w:tab w:val="left" w:pos="720"/>
        </w:tabs>
        <w:spacing w:line="480" w:lineRule="auto"/>
        <w:jc w:val="both"/>
        <w:rPr>
          <w:sz w:val="28"/>
          <w:szCs w:val="28"/>
        </w:rPr>
      </w:pPr>
    </w:p>
    <w:p w14:paraId="071C06AC" w14:textId="74D10061" w:rsidR="00132A77" w:rsidRDefault="008159E5">
      <w:pPr>
        <w:tabs>
          <w:tab w:val="left" w:pos="720"/>
        </w:tabs>
        <w:spacing w:line="480" w:lineRule="auto"/>
        <w:jc w:val="both"/>
        <w:rPr>
          <w:sz w:val="28"/>
          <w:szCs w:val="28"/>
        </w:rPr>
      </w:pPr>
      <w:r>
        <w:rPr>
          <w:sz w:val="28"/>
          <w:szCs w:val="28"/>
        </w:rPr>
        <w:t>[</w:t>
      </w:r>
      <w:r w:rsidR="00D70A96">
        <w:rPr>
          <w:sz w:val="28"/>
          <w:szCs w:val="28"/>
        </w:rPr>
        <w:t>2</w:t>
      </w:r>
      <w:r w:rsidR="00505490">
        <w:rPr>
          <w:sz w:val="28"/>
          <w:szCs w:val="28"/>
        </w:rPr>
        <w:t>3</w:t>
      </w:r>
      <w:r>
        <w:rPr>
          <w:sz w:val="28"/>
          <w:szCs w:val="28"/>
        </w:rPr>
        <w:t>]</w:t>
      </w:r>
      <w:r>
        <w:rPr>
          <w:sz w:val="28"/>
          <w:szCs w:val="28"/>
        </w:rPr>
        <w:tab/>
      </w:r>
      <w:r>
        <w:rPr>
          <w:sz w:val="28"/>
          <w:szCs w:val="28"/>
        </w:rPr>
        <w:tab/>
      </w:r>
      <w:r w:rsidR="00445DFD">
        <w:rPr>
          <w:sz w:val="28"/>
          <w:szCs w:val="28"/>
        </w:rPr>
        <w:t>C</w:t>
      </w:r>
      <w:r w:rsidR="00C0103A">
        <w:rPr>
          <w:sz w:val="28"/>
          <w:szCs w:val="28"/>
        </w:rPr>
        <w:t xml:space="preserve">ontrary to the </w:t>
      </w:r>
      <w:r w:rsidR="00445DFD">
        <w:rPr>
          <w:sz w:val="28"/>
          <w:szCs w:val="28"/>
        </w:rPr>
        <w:t>principle</w:t>
      </w:r>
      <w:r>
        <w:rPr>
          <w:sz w:val="28"/>
          <w:szCs w:val="28"/>
        </w:rPr>
        <w:t>s</w:t>
      </w:r>
      <w:r w:rsidR="00445DFD">
        <w:rPr>
          <w:sz w:val="28"/>
          <w:szCs w:val="28"/>
        </w:rPr>
        <w:t xml:space="preserve"> of </w:t>
      </w:r>
      <w:r w:rsidR="00C0103A">
        <w:rPr>
          <w:sz w:val="28"/>
          <w:szCs w:val="28"/>
        </w:rPr>
        <w:t>segregation of duties</w:t>
      </w:r>
      <w:r w:rsidR="00445DFD">
        <w:rPr>
          <w:sz w:val="28"/>
          <w:szCs w:val="28"/>
        </w:rPr>
        <w:t xml:space="preserve">, the tender panel </w:t>
      </w:r>
      <w:r w:rsidR="00C0103A">
        <w:rPr>
          <w:sz w:val="28"/>
          <w:szCs w:val="28"/>
        </w:rPr>
        <w:t xml:space="preserve">re-evaluated the tender </w:t>
      </w:r>
      <w:r w:rsidR="00445DFD">
        <w:rPr>
          <w:sz w:val="28"/>
          <w:szCs w:val="28"/>
        </w:rPr>
        <w:t xml:space="preserve">in the process of which it considered an irrelevant factor that Face Technologies had been doing the same job with the IEC for the past 20 years, so argues the PPAD. In </w:t>
      </w:r>
      <w:r w:rsidR="00505490">
        <w:rPr>
          <w:sz w:val="28"/>
          <w:szCs w:val="28"/>
        </w:rPr>
        <w:t xml:space="preserve">so </w:t>
      </w:r>
      <w:r w:rsidR="00445DFD">
        <w:rPr>
          <w:sz w:val="28"/>
          <w:szCs w:val="28"/>
        </w:rPr>
        <w:t xml:space="preserve">doing, </w:t>
      </w:r>
      <w:r w:rsidR="00FA0434">
        <w:rPr>
          <w:sz w:val="28"/>
          <w:szCs w:val="28"/>
        </w:rPr>
        <w:t xml:space="preserve">the PPAD </w:t>
      </w:r>
      <w:r w:rsidR="00445DFD">
        <w:rPr>
          <w:sz w:val="28"/>
          <w:szCs w:val="28"/>
        </w:rPr>
        <w:t>contends</w:t>
      </w:r>
      <w:r w:rsidR="00FA0434">
        <w:rPr>
          <w:sz w:val="28"/>
          <w:szCs w:val="28"/>
        </w:rPr>
        <w:t>,</w:t>
      </w:r>
      <w:r w:rsidR="00445DFD">
        <w:rPr>
          <w:sz w:val="28"/>
          <w:szCs w:val="28"/>
        </w:rPr>
        <w:t xml:space="preserve"> the tender panel included a tender specification or a term which was not included in the tender document</w:t>
      </w:r>
      <w:r>
        <w:rPr>
          <w:sz w:val="28"/>
          <w:szCs w:val="28"/>
        </w:rPr>
        <w:t>,</w:t>
      </w:r>
      <w:r w:rsidR="00445DFD">
        <w:rPr>
          <w:sz w:val="28"/>
          <w:szCs w:val="28"/>
        </w:rPr>
        <w:t xml:space="preserve"> </w:t>
      </w:r>
      <w:r>
        <w:rPr>
          <w:sz w:val="28"/>
          <w:szCs w:val="28"/>
        </w:rPr>
        <w:t>thus rendering its decision procedurally unfair.</w:t>
      </w:r>
    </w:p>
    <w:p w14:paraId="5938A809" w14:textId="77777777" w:rsidR="00132A77" w:rsidRDefault="00132A77">
      <w:pPr>
        <w:tabs>
          <w:tab w:val="left" w:pos="720"/>
        </w:tabs>
        <w:spacing w:line="480" w:lineRule="auto"/>
        <w:jc w:val="both"/>
        <w:rPr>
          <w:sz w:val="28"/>
          <w:szCs w:val="28"/>
        </w:rPr>
      </w:pPr>
    </w:p>
    <w:p w14:paraId="6D9339E8" w14:textId="0DA1FBD7" w:rsidR="00132A77" w:rsidRDefault="00132A77">
      <w:pPr>
        <w:tabs>
          <w:tab w:val="left" w:pos="720"/>
        </w:tabs>
        <w:spacing w:line="480" w:lineRule="auto"/>
        <w:jc w:val="both"/>
        <w:rPr>
          <w:sz w:val="28"/>
          <w:szCs w:val="28"/>
        </w:rPr>
      </w:pPr>
      <w:r>
        <w:rPr>
          <w:sz w:val="28"/>
          <w:szCs w:val="28"/>
        </w:rPr>
        <w:t>[</w:t>
      </w:r>
      <w:r w:rsidR="00D70A96">
        <w:rPr>
          <w:sz w:val="28"/>
          <w:szCs w:val="28"/>
        </w:rPr>
        <w:t>2</w:t>
      </w:r>
      <w:r w:rsidR="00505490">
        <w:rPr>
          <w:sz w:val="28"/>
          <w:szCs w:val="28"/>
        </w:rPr>
        <w:t>4</w:t>
      </w:r>
      <w:r>
        <w:rPr>
          <w:sz w:val="28"/>
          <w:szCs w:val="28"/>
        </w:rPr>
        <w:t>]</w:t>
      </w:r>
      <w:r>
        <w:rPr>
          <w:sz w:val="28"/>
          <w:szCs w:val="28"/>
        </w:rPr>
        <w:tab/>
      </w:r>
      <w:r>
        <w:rPr>
          <w:sz w:val="28"/>
          <w:szCs w:val="28"/>
        </w:rPr>
        <w:tab/>
        <w:t xml:space="preserve">The PPAD argues that in view of the irregularities that had been committed by the IEC as the procurement unit, its decision that the tender be re-evaluated can be sustained and rationally explained from the legality principle. It contends that </w:t>
      </w:r>
      <w:r w:rsidR="00FA0434">
        <w:rPr>
          <w:sz w:val="28"/>
          <w:szCs w:val="28"/>
        </w:rPr>
        <w:t xml:space="preserve">the </w:t>
      </w:r>
      <w:r>
        <w:rPr>
          <w:sz w:val="28"/>
          <w:szCs w:val="28"/>
        </w:rPr>
        <w:t xml:space="preserve">award could not sustain the legality scrutiny in light of objections from the disgruntled bidders. </w:t>
      </w:r>
    </w:p>
    <w:p w14:paraId="442174EA" w14:textId="77777777" w:rsidR="00132A77" w:rsidRDefault="00132A77">
      <w:pPr>
        <w:tabs>
          <w:tab w:val="left" w:pos="720"/>
        </w:tabs>
        <w:spacing w:line="480" w:lineRule="auto"/>
        <w:jc w:val="both"/>
        <w:rPr>
          <w:sz w:val="28"/>
          <w:szCs w:val="28"/>
        </w:rPr>
      </w:pPr>
    </w:p>
    <w:p w14:paraId="528F03C2" w14:textId="50D75097" w:rsidR="00547180" w:rsidRDefault="00132A77">
      <w:pPr>
        <w:tabs>
          <w:tab w:val="left" w:pos="720"/>
        </w:tabs>
        <w:spacing w:line="480" w:lineRule="auto"/>
        <w:jc w:val="both"/>
        <w:rPr>
          <w:sz w:val="28"/>
          <w:szCs w:val="28"/>
        </w:rPr>
      </w:pPr>
      <w:r>
        <w:rPr>
          <w:sz w:val="28"/>
          <w:szCs w:val="28"/>
        </w:rPr>
        <w:t>[</w:t>
      </w:r>
      <w:r w:rsidR="00D70A96">
        <w:rPr>
          <w:sz w:val="28"/>
          <w:szCs w:val="28"/>
        </w:rPr>
        <w:t>2</w:t>
      </w:r>
      <w:r w:rsidR="00505490">
        <w:rPr>
          <w:sz w:val="28"/>
          <w:szCs w:val="28"/>
        </w:rPr>
        <w:t>5</w:t>
      </w:r>
      <w:r>
        <w:rPr>
          <w:sz w:val="28"/>
          <w:szCs w:val="28"/>
        </w:rPr>
        <w:t>]</w:t>
      </w:r>
      <w:r>
        <w:rPr>
          <w:sz w:val="28"/>
          <w:szCs w:val="28"/>
        </w:rPr>
        <w:tab/>
      </w:r>
      <w:r>
        <w:rPr>
          <w:sz w:val="28"/>
          <w:szCs w:val="28"/>
        </w:rPr>
        <w:tab/>
      </w:r>
      <w:r w:rsidR="00547180">
        <w:rPr>
          <w:sz w:val="28"/>
          <w:szCs w:val="28"/>
        </w:rPr>
        <w:t>T</w:t>
      </w:r>
      <w:r>
        <w:rPr>
          <w:sz w:val="28"/>
          <w:szCs w:val="28"/>
        </w:rPr>
        <w:t xml:space="preserve">he PPAD </w:t>
      </w:r>
      <w:r w:rsidR="00D70A96">
        <w:rPr>
          <w:sz w:val="28"/>
          <w:szCs w:val="28"/>
        </w:rPr>
        <w:t xml:space="preserve">accepts </w:t>
      </w:r>
      <w:r w:rsidR="00547180">
        <w:rPr>
          <w:sz w:val="28"/>
          <w:szCs w:val="28"/>
        </w:rPr>
        <w:t>that</w:t>
      </w:r>
      <w:r>
        <w:rPr>
          <w:sz w:val="28"/>
          <w:szCs w:val="28"/>
        </w:rPr>
        <w:t xml:space="preserve"> the invitation to contract created a legitimate expectation in favour of Laxton that a contract would be signed, </w:t>
      </w:r>
      <w:r w:rsidR="00547180">
        <w:rPr>
          <w:sz w:val="28"/>
          <w:szCs w:val="28"/>
        </w:rPr>
        <w:lastRenderedPageBreak/>
        <w:t xml:space="preserve">but </w:t>
      </w:r>
      <w:r>
        <w:rPr>
          <w:sz w:val="28"/>
          <w:szCs w:val="28"/>
        </w:rPr>
        <w:t xml:space="preserve">it disputes that the invitation created or conferred contractual obligations between the IEC and Laxton </w:t>
      </w:r>
      <w:r w:rsidR="00547180">
        <w:rPr>
          <w:sz w:val="28"/>
          <w:szCs w:val="28"/>
        </w:rPr>
        <w:t xml:space="preserve">in light of </w:t>
      </w:r>
      <w:r>
        <w:rPr>
          <w:sz w:val="28"/>
          <w:szCs w:val="28"/>
        </w:rPr>
        <w:t xml:space="preserve">complaints submitted to the IEC and a further appeal to it. </w:t>
      </w:r>
      <w:r w:rsidR="00547180">
        <w:rPr>
          <w:sz w:val="28"/>
          <w:szCs w:val="28"/>
        </w:rPr>
        <w:t xml:space="preserve">It argues further that regulation 30(3) validity period had not expired. </w:t>
      </w:r>
      <w:r w:rsidR="0084730C">
        <w:rPr>
          <w:sz w:val="28"/>
          <w:szCs w:val="28"/>
        </w:rPr>
        <w:t>Th</w:t>
      </w:r>
      <w:r w:rsidR="00836003">
        <w:rPr>
          <w:sz w:val="28"/>
          <w:szCs w:val="28"/>
        </w:rPr>
        <w:t>e</w:t>
      </w:r>
      <w:r w:rsidR="0084730C">
        <w:rPr>
          <w:sz w:val="28"/>
          <w:szCs w:val="28"/>
        </w:rPr>
        <w:t xml:space="preserve"> significance of this argument</w:t>
      </w:r>
      <w:r w:rsidR="00D70A96">
        <w:rPr>
          <w:sz w:val="28"/>
          <w:szCs w:val="28"/>
        </w:rPr>
        <w:t xml:space="preserve"> is</w:t>
      </w:r>
      <w:r w:rsidR="0084730C">
        <w:rPr>
          <w:sz w:val="28"/>
          <w:szCs w:val="28"/>
        </w:rPr>
        <w:t xml:space="preserve"> difficult to comprehend in light of the facts in </w:t>
      </w:r>
      <w:r w:rsidR="0084730C" w:rsidRPr="0084730C">
        <w:rPr>
          <w:i/>
          <w:iCs/>
          <w:sz w:val="28"/>
          <w:szCs w:val="28"/>
        </w:rPr>
        <w:t>casu</w:t>
      </w:r>
      <w:r w:rsidR="0084730C">
        <w:rPr>
          <w:sz w:val="28"/>
          <w:szCs w:val="28"/>
        </w:rPr>
        <w:t xml:space="preserve">. </w:t>
      </w:r>
      <w:r w:rsidR="00547180">
        <w:rPr>
          <w:sz w:val="28"/>
          <w:szCs w:val="28"/>
        </w:rPr>
        <w:t xml:space="preserve">The regulation provides that – </w:t>
      </w:r>
    </w:p>
    <w:p w14:paraId="538FFFA5" w14:textId="77777777" w:rsidR="00AC41CA" w:rsidRDefault="00AC41CA">
      <w:pPr>
        <w:tabs>
          <w:tab w:val="left" w:pos="720"/>
        </w:tabs>
        <w:spacing w:line="480" w:lineRule="auto"/>
        <w:jc w:val="both"/>
        <w:rPr>
          <w:sz w:val="28"/>
          <w:szCs w:val="28"/>
        </w:rPr>
      </w:pPr>
    </w:p>
    <w:p w14:paraId="564F326F" w14:textId="77777777" w:rsidR="001545C1" w:rsidRPr="0063479F" w:rsidRDefault="00547180" w:rsidP="0063479F">
      <w:pPr>
        <w:spacing w:line="480" w:lineRule="auto"/>
        <w:ind w:left="1445" w:right="-36"/>
        <w:jc w:val="both"/>
        <w:rPr>
          <w:lang w:val="en-GB"/>
        </w:rPr>
      </w:pPr>
      <w:r>
        <w:rPr>
          <w:sz w:val="28"/>
          <w:szCs w:val="28"/>
        </w:rPr>
        <w:t>“</w:t>
      </w:r>
      <w:r>
        <w:t>(3)</w:t>
      </w:r>
      <w:r>
        <w:rPr>
          <w:spacing w:val="14"/>
        </w:rPr>
        <w:t xml:space="preserve"> </w:t>
      </w:r>
      <w:r>
        <w:t>The</w:t>
      </w:r>
      <w:r>
        <w:rPr>
          <w:spacing w:val="13"/>
        </w:rPr>
        <w:t xml:space="preserve"> </w:t>
      </w:r>
      <w:r>
        <w:t>Unit</w:t>
      </w:r>
      <w:r>
        <w:rPr>
          <w:spacing w:val="15"/>
        </w:rPr>
        <w:t xml:space="preserve"> </w:t>
      </w:r>
      <w:r>
        <w:t>and</w:t>
      </w:r>
      <w:r>
        <w:rPr>
          <w:spacing w:val="15"/>
        </w:rPr>
        <w:t xml:space="preserve"> </w:t>
      </w:r>
      <w:r>
        <w:t>the</w:t>
      </w:r>
      <w:r>
        <w:rPr>
          <w:spacing w:val="15"/>
        </w:rPr>
        <w:t xml:space="preserve"> </w:t>
      </w:r>
      <w:r>
        <w:t>tenderer</w:t>
      </w:r>
      <w:r>
        <w:rPr>
          <w:spacing w:val="15"/>
        </w:rPr>
        <w:t xml:space="preserve"> </w:t>
      </w:r>
      <w:r>
        <w:t>with</w:t>
      </w:r>
      <w:r>
        <w:rPr>
          <w:spacing w:val="15"/>
        </w:rPr>
        <w:t xml:space="preserve"> </w:t>
      </w:r>
      <w:r>
        <w:t>t</w:t>
      </w:r>
      <w:r>
        <w:rPr>
          <w:spacing w:val="-1"/>
        </w:rPr>
        <w:t>h</w:t>
      </w:r>
      <w:r>
        <w:t>e</w:t>
      </w:r>
      <w:r>
        <w:rPr>
          <w:spacing w:val="14"/>
        </w:rPr>
        <w:t xml:space="preserve"> </w:t>
      </w:r>
      <w:r>
        <w:rPr>
          <w:spacing w:val="-2"/>
        </w:rPr>
        <w:t>m</w:t>
      </w:r>
      <w:r>
        <w:t>ost</w:t>
      </w:r>
      <w:r>
        <w:rPr>
          <w:spacing w:val="14"/>
        </w:rPr>
        <w:t xml:space="preserve"> </w:t>
      </w:r>
      <w:r>
        <w:t>favourable</w:t>
      </w:r>
      <w:r>
        <w:rPr>
          <w:spacing w:val="14"/>
        </w:rPr>
        <w:t xml:space="preserve"> </w:t>
      </w:r>
      <w:r>
        <w:t>tender</w:t>
      </w:r>
      <w:r>
        <w:rPr>
          <w:spacing w:val="14"/>
        </w:rPr>
        <w:t xml:space="preserve"> </w:t>
      </w:r>
      <w:r>
        <w:t>shall</w:t>
      </w:r>
      <w:r>
        <w:rPr>
          <w:spacing w:val="14"/>
        </w:rPr>
        <w:t xml:space="preserve">   </w:t>
      </w:r>
      <w:r>
        <w:t>sign</w:t>
      </w:r>
      <w:r>
        <w:rPr>
          <w:spacing w:val="14"/>
        </w:rPr>
        <w:t xml:space="preserve"> </w:t>
      </w:r>
      <w:r>
        <w:t>the</w:t>
      </w:r>
      <w:r>
        <w:rPr>
          <w:spacing w:val="14"/>
        </w:rPr>
        <w:t xml:space="preserve"> </w:t>
      </w:r>
      <w:r>
        <w:t>contract</w:t>
      </w:r>
      <w:r>
        <w:rPr>
          <w:lang w:val="en-GB"/>
        </w:rPr>
        <w:t xml:space="preserve"> </w:t>
      </w:r>
      <w:r>
        <w:t>within</w:t>
      </w:r>
      <w:r>
        <w:rPr>
          <w:spacing w:val="1"/>
        </w:rPr>
        <w:t xml:space="preserve"> </w:t>
      </w:r>
      <w:r>
        <w:t>15 working</w:t>
      </w:r>
      <w:r>
        <w:rPr>
          <w:spacing w:val="1"/>
        </w:rPr>
        <w:t xml:space="preserve"> </w:t>
      </w:r>
      <w:r>
        <w:rPr>
          <w:spacing w:val="-1"/>
        </w:rPr>
        <w:t>d</w:t>
      </w:r>
      <w:r>
        <w:t>ays</w:t>
      </w:r>
      <w:r>
        <w:rPr>
          <w:spacing w:val="1"/>
        </w:rPr>
        <w:t xml:space="preserve"> </w:t>
      </w:r>
      <w:r>
        <w:rPr>
          <w:spacing w:val="-1"/>
        </w:rPr>
        <w:t>f</w:t>
      </w:r>
      <w:r>
        <w:t>ollowing</w:t>
      </w:r>
      <w:r>
        <w:rPr>
          <w:spacing w:val="1"/>
        </w:rPr>
        <w:t xml:space="preserve"> </w:t>
      </w:r>
      <w:r>
        <w:t>t</w:t>
      </w:r>
      <w:r>
        <w:rPr>
          <w:spacing w:val="-1"/>
        </w:rPr>
        <w:t>h</w:t>
      </w:r>
      <w:r>
        <w:t>e</w:t>
      </w:r>
      <w:r>
        <w:rPr>
          <w:spacing w:val="1"/>
        </w:rPr>
        <w:t xml:space="preserve"> </w:t>
      </w:r>
      <w:r>
        <w:t>noti</w:t>
      </w:r>
      <w:r>
        <w:rPr>
          <w:spacing w:val="-1"/>
        </w:rPr>
        <w:t>f</w:t>
      </w:r>
      <w:r>
        <w:t>icati</w:t>
      </w:r>
      <w:r>
        <w:rPr>
          <w:spacing w:val="-2"/>
        </w:rPr>
        <w:t>o</w:t>
      </w:r>
      <w:r>
        <w:t>n</w:t>
      </w:r>
      <w:r>
        <w:rPr>
          <w:spacing w:val="1"/>
        </w:rPr>
        <w:t xml:space="preserve"> </w:t>
      </w:r>
      <w:r>
        <w:t>of</w:t>
      </w:r>
      <w:r>
        <w:rPr>
          <w:spacing w:val="1"/>
        </w:rPr>
        <w:t xml:space="preserve"> </w:t>
      </w:r>
      <w:r>
        <w:t>the</w:t>
      </w:r>
      <w:r>
        <w:rPr>
          <w:spacing w:val="1"/>
        </w:rPr>
        <w:t xml:space="preserve"> </w:t>
      </w:r>
      <w:r>
        <w:t>invitation</w:t>
      </w:r>
      <w:r>
        <w:rPr>
          <w:spacing w:val="2"/>
        </w:rPr>
        <w:t xml:space="preserve"> </w:t>
      </w:r>
      <w:r>
        <w:t>to</w:t>
      </w:r>
      <w:r>
        <w:rPr>
          <w:spacing w:val="1"/>
        </w:rPr>
        <w:t xml:space="preserve"> </w:t>
      </w:r>
      <w:r>
        <w:t>co</w:t>
      </w:r>
      <w:r>
        <w:rPr>
          <w:spacing w:val="-1"/>
        </w:rPr>
        <w:t>n</w:t>
      </w:r>
      <w:r>
        <w:rPr>
          <w:spacing w:val="1"/>
        </w:rPr>
        <w:t>t</w:t>
      </w:r>
      <w:r>
        <w:t>ract</w:t>
      </w:r>
      <w:r>
        <w:rPr>
          <w:spacing w:val="1"/>
        </w:rPr>
        <w:t xml:space="preserve"> </w:t>
      </w:r>
      <w:r>
        <w:t>and within the ten</w:t>
      </w:r>
      <w:r>
        <w:rPr>
          <w:spacing w:val="-1"/>
        </w:rPr>
        <w:t>d</w:t>
      </w:r>
      <w:r>
        <w:t xml:space="preserve">er </w:t>
      </w:r>
      <w:r>
        <w:rPr>
          <w:spacing w:val="-1"/>
        </w:rPr>
        <w:t>v</w:t>
      </w:r>
      <w:r>
        <w:t>ali</w:t>
      </w:r>
      <w:r>
        <w:rPr>
          <w:spacing w:val="-1"/>
        </w:rPr>
        <w:t>d</w:t>
      </w:r>
      <w:r>
        <w:t>ity p</w:t>
      </w:r>
      <w:r>
        <w:rPr>
          <w:spacing w:val="-1"/>
        </w:rPr>
        <w:t>e</w:t>
      </w:r>
      <w:r>
        <w:t>ri</w:t>
      </w:r>
      <w:r>
        <w:rPr>
          <w:spacing w:val="-1"/>
        </w:rPr>
        <w:t>o</w:t>
      </w:r>
      <w:r>
        <w:t>d, operation of the contract shall not co</w:t>
      </w:r>
      <w:r>
        <w:rPr>
          <w:spacing w:val="-2"/>
        </w:rPr>
        <w:t>m</w:t>
      </w:r>
      <w:r>
        <w:t xml:space="preserve">e into </w:t>
      </w:r>
      <w:r>
        <w:rPr>
          <w:spacing w:val="-1"/>
        </w:rPr>
        <w:t>f</w:t>
      </w:r>
      <w:r>
        <w:t>orce until 15 working days after the notice of</w:t>
      </w:r>
      <w:r>
        <w:rPr>
          <w:spacing w:val="-1"/>
        </w:rPr>
        <w:t xml:space="preserve"> </w:t>
      </w:r>
      <w:r>
        <w:t xml:space="preserve">contract award </w:t>
      </w:r>
      <w:r>
        <w:rPr>
          <w:spacing w:val="-1"/>
        </w:rPr>
        <w:t>h</w:t>
      </w:r>
      <w:r>
        <w:t xml:space="preserve">as been </w:t>
      </w:r>
      <w:r>
        <w:rPr>
          <w:spacing w:val="-2"/>
        </w:rPr>
        <w:t>m</w:t>
      </w:r>
      <w:r>
        <w:t>ade”.</w:t>
      </w:r>
    </w:p>
    <w:p w14:paraId="26B17D9E" w14:textId="77777777" w:rsidR="00505490" w:rsidRPr="0084730C" w:rsidRDefault="00505490">
      <w:pPr>
        <w:tabs>
          <w:tab w:val="left" w:pos="720"/>
        </w:tabs>
        <w:spacing w:line="480" w:lineRule="auto"/>
        <w:jc w:val="both"/>
        <w:rPr>
          <w:sz w:val="28"/>
          <w:szCs w:val="28"/>
          <w:lang w:val="en-GB"/>
        </w:rPr>
      </w:pPr>
    </w:p>
    <w:p w14:paraId="60BC3A3F" w14:textId="77777777" w:rsidR="001F0126" w:rsidRPr="003E49C9" w:rsidRDefault="003E49C9" w:rsidP="003E49C9">
      <w:pPr>
        <w:jc w:val="both"/>
        <w:rPr>
          <w:b/>
          <w:bCs/>
          <w:sz w:val="28"/>
          <w:szCs w:val="28"/>
          <w:u w:val="single"/>
        </w:rPr>
      </w:pPr>
      <w:r w:rsidRPr="003E49C9">
        <w:rPr>
          <w:b/>
          <w:bCs/>
          <w:sz w:val="28"/>
          <w:szCs w:val="28"/>
          <w:u w:val="single"/>
        </w:rPr>
        <w:t>WAS LAXTON GIVEN A HEARING WHEN THE DECISION TO RE-EVALUATE WAS TAKEN</w:t>
      </w:r>
      <w:r>
        <w:rPr>
          <w:b/>
          <w:bCs/>
          <w:sz w:val="28"/>
          <w:szCs w:val="28"/>
          <w:u w:val="single"/>
        </w:rPr>
        <w:t>?</w:t>
      </w:r>
    </w:p>
    <w:p w14:paraId="301361BF" w14:textId="77777777" w:rsidR="003E49C9" w:rsidRPr="003E49C9" w:rsidRDefault="003E49C9" w:rsidP="003E49C9">
      <w:pPr>
        <w:jc w:val="both"/>
        <w:rPr>
          <w:b/>
          <w:bCs/>
          <w:sz w:val="28"/>
          <w:szCs w:val="28"/>
          <w:u w:val="single"/>
        </w:rPr>
      </w:pPr>
    </w:p>
    <w:p w14:paraId="7299B493" w14:textId="77777777" w:rsidR="001F0126" w:rsidRPr="003E49C9" w:rsidRDefault="001F0126" w:rsidP="003E49C9">
      <w:pPr>
        <w:tabs>
          <w:tab w:val="left" w:pos="720"/>
        </w:tabs>
        <w:jc w:val="both"/>
        <w:rPr>
          <w:sz w:val="28"/>
          <w:szCs w:val="28"/>
          <w:u w:val="single"/>
          <w:lang w:val="en-GB"/>
        </w:rPr>
      </w:pPr>
    </w:p>
    <w:p w14:paraId="0DB16397" w14:textId="1014D0D4" w:rsidR="009857DB" w:rsidRDefault="003E49C9">
      <w:pPr>
        <w:spacing w:line="480" w:lineRule="auto"/>
        <w:jc w:val="both"/>
        <w:rPr>
          <w:sz w:val="28"/>
          <w:szCs w:val="28"/>
        </w:rPr>
      </w:pPr>
      <w:r w:rsidRPr="0005226E">
        <w:rPr>
          <w:sz w:val="28"/>
          <w:szCs w:val="28"/>
        </w:rPr>
        <w:t xml:space="preserve"> </w:t>
      </w:r>
      <w:r w:rsidR="009A083A" w:rsidRPr="0005226E">
        <w:rPr>
          <w:sz w:val="28"/>
          <w:szCs w:val="28"/>
        </w:rPr>
        <w:t>[</w:t>
      </w:r>
      <w:r w:rsidR="00D70A96">
        <w:rPr>
          <w:sz w:val="28"/>
          <w:szCs w:val="28"/>
        </w:rPr>
        <w:t>2</w:t>
      </w:r>
      <w:r w:rsidR="00505490">
        <w:rPr>
          <w:sz w:val="28"/>
          <w:szCs w:val="28"/>
        </w:rPr>
        <w:t>6</w:t>
      </w:r>
      <w:r w:rsidR="009A083A" w:rsidRPr="0005226E">
        <w:rPr>
          <w:sz w:val="28"/>
          <w:szCs w:val="28"/>
        </w:rPr>
        <w:t>]</w:t>
      </w:r>
      <w:r w:rsidR="009A083A" w:rsidRPr="0005226E">
        <w:rPr>
          <w:sz w:val="28"/>
          <w:szCs w:val="28"/>
        </w:rPr>
        <w:tab/>
      </w:r>
      <w:r>
        <w:rPr>
          <w:sz w:val="28"/>
          <w:szCs w:val="28"/>
        </w:rPr>
        <w:tab/>
      </w:r>
      <w:r w:rsidR="009A083A" w:rsidRPr="0005226E">
        <w:rPr>
          <w:sz w:val="28"/>
          <w:szCs w:val="28"/>
        </w:rPr>
        <w:t xml:space="preserve">The starting point must be that the tender process </w:t>
      </w:r>
      <w:r w:rsidR="00FB558E">
        <w:rPr>
          <w:sz w:val="28"/>
          <w:szCs w:val="28"/>
        </w:rPr>
        <w:t xml:space="preserve">in issue relates to procurement of a service </w:t>
      </w:r>
      <w:r w:rsidR="00AC41CA">
        <w:rPr>
          <w:sz w:val="28"/>
          <w:szCs w:val="28"/>
        </w:rPr>
        <w:t xml:space="preserve">by a </w:t>
      </w:r>
      <w:r w:rsidR="00FB558E">
        <w:rPr>
          <w:sz w:val="28"/>
          <w:szCs w:val="28"/>
        </w:rPr>
        <w:t>public institution. Consequently, the process</w:t>
      </w:r>
      <w:r w:rsidR="009857DB">
        <w:rPr>
          <w:sz w:val="28"/>
          <w:szCs w:val="28"/>
        </w:rPr>
        <w:t xml:space="preserve"> is</w:t>
      </w:r>
      <w:r w:rsidR="00FB558E">
        <w:rPr>
          <w:sz w:val="28"/>
          <w:szCs w:val="28"/>
        </w:rPr>
        <w:t xml:space="preserve"> governed by the regulations</w:t>
      </w:r>
      <w:r w:rsidR="00F21B8E">
        <w:rPr>
          <w:sz w:val="28"/>
          <w:szCs w:val="28"/>
        </w:rPr>
        <w:t xml:space="preserve">. </w:t>
      </w:r>
      <w:r w:rsidR="00AC41CA">
        <w:rPr>
          <w:sz w:val="28"/>
          <w:szCs w:val="28"/>
        </w:rPr>
        <w:t>The</w:t>
      </w:r>
      <w:r w:rsidR="00FB558E">
        <w:rPr>
          <w:sz w:val="28"/>
          <w:szCs w:val="28"/>
        </w:rPr>
        <w:t xml:space="preserve"> IEC as a procurement unit </w:t>
      </w:r>
      <w:r w:rsidR="009857DB">
        <w:rPr>
          <w:sz w:val="28"/>
          <w:szCs w:val="28"/>
        </w:rPr>
        <w:t xml:space="preserve">in line with </w:t>
      </w:r>
      <w:r w:rsidR="00FB558E">
        <w:rPr>
          <w:sz w:val="28"/>
          <w:szCs w:val="28"/>
        </w:rPr>
        <w:t>regulation 3(2) and the PPAD</w:t>
      </w:r>
      <w:r w:rsidR="009857DB">
        <w:rPr>
          <w:sz w:val="28"/>
          <w:szCs w:val="28"/>
        </w:rPr>
        <w:t xml:space="preserve"> are </w:t>
      </w:r>
      <w:r w:rsidR="00AC41CA">
        <w:rPr>
          <w:sz w:val="28"/>
          <w:szCs w:val="28"/>
        </w:rPr>
        <w:t xml:space="preserve">therefore </w:t>
      </w:r>
      <w:r w:rsidR="00332552">
        <w:rPr>
          <w:sz w:val="28"/>
          <w:szCs w:val="28"/>
        </w:rPr>
        <w:t xml:space="preserve">undoubtedly </w:t>
      </w:r>
      <w:r w:rsidR="009857DB">
        <w:rPr>
          <w:sz w:val="28"/>
          <w:szCs w:val="28"/>
        </w:rPr>
        <w:t xml:space="preserve">burdened with </w:t>
      </w:r>
      <w:r w:rsidR="00332552">
        <w:rPr>
          <w:sz w:val="28"/>
          <w:szCs w:val="28"/>
        </w:rPr>
        <w:t xml:space="preserve">a </w:t>
      </w:r>
      <w:r w:rsidR="009857DB">
        <w:rPr>
          <w:sz w:val="28"/>
          <w:szCs w:val="28"/>
        </w:rPr>
        <w:t xml:space="preserve">public duty of fairness. </w:t>
      </w:r>
    </w:p>
    <w:p w14:paraId="694658D1" w14:textId="77777777" w:rsidR="009857DB" w:rsidRDefault="009857DB">
      <w:pPr>
        <w:spacing w:line="480" w:lineRule="auto"/>
        <w:jc w:val="both"/>
        <w:rPr>
          <w:sz w:val="28"/>
          <w:szCs w:val="28"/>
        </w:rPr>
      </w:pPr>
    </w:p>
    <w:p w14:paraId="4ACA3646" w14:textId="42AE0A8F" w:rsidR="001933FD" w:rsidRDefault="009857DB">
      <w:pPr>
        <w:spacing w:line="480" w:lineRule="auto"/>
        <w:jc w:val="both"/>
        <w:rPr>
          <w:sz w:val="28"/>
          <w:szCs w:val="28"/>
        </w:rPr>
      </w:pPr>
      <w:r>
        <w:rPr>
          <w:sz w:val="28"/>
          <w:szCs w:val="28"/>
        </w:rPr>
        <w:t>[</w:t>
      </w:r>
      <w:r w:rsidR="00CD2B02">
        <w:rPr>
          <w:sz w:val="28"/>
          <w:szCs w:val="28"/>
        </w:rPr>
        <w:t>2</w:t>
      </w:r>
      <w:r w:rsidR="00505490">
        <w:rPr>
          <w:sz w:val="28"/>
          <w:szCs w:val="28"/>
        </w:rPr>
        <w:t>7</w:t>
      </w:r>
      <w:r>
        <w:rPr>
          <w:sz w:val="28"/>
          <w:szCs w:val="28"/>
        </w:rPr>
        <w:t>]</w:t>
      </w:r>
      <w:r>
        <w:rPr>
          <w:sz w:val="28"/>
          <w:szCs w:val="28"/>
        </w:rPr>
        <w:tab/>
      </w:r>
      <w:r>
        <w:rPr>
          <w:sz w:val="28"/>
          <w:szCs w:val="28"/>
        </w:rPr>
        <w:tab/>
        <w:t>It is manifestly clear from its verdict that</w:t>
      </w:r>
      <w:r w:rsidR="00427091">
        <w:rPr>
          <w:sz w:val="28"/>
          <w:szCs w:val="28"/>
        </w:rPr>
        <w:t xml:space="preserve">, when </w:t>
      </w:r>
      <w:r w:rsidR="00F21B8E">
        <w:rPr>
          <w:sz w:val="28"/>
          <w:szCs w:val="28"/>
        </w:rPr>
        <w:t>it entertained t</w:t>
      </w:r>
      <w:r>
        <w:rPr>
          <w:sz w:val="28"/>
          <w:szCs w:val="28"/>
        </w:rPr>
        <w:t xml:space="preserve">he complaint from the three </w:t>
      </w:r>
      <w:r w:rsidR="00427091">
        <w:rPr>
          <w:sz w:val="28"/>
          <w:szCs w:val="28"/>
        </w:rPr>
        <w:t xml:space="preserve">companies, the PPAD proceeded </w:t>
      </w:r>
      <w:r w:rsidR="00F21B8E">
        <w:rPr>
          <w:sz w:val="28"/>
          <w:szCs w:val="28"/>
        </w:rPr>
        <w:t xml:space="preserve">on the </w:t>
      </w:r>
      <w:r w:rsidR="00F21B8E">
        <w:rPr>
          <w:sz w:val="28"/>
          <w:szCs w:val="28"/>
        </w:rPr>
        <w:lastRenderedPageBreak/>
        <w:t xml:space="preserve">assumption </w:t>
      </w:r>
      <w:r w:rsidR="00427091">
        <w:rPr>
          <w:sz w:val="28"/>
          <w:szCs w:val="28"/>
        </w:rPr>
        <w:t xml:space="preserve">that the </w:t>
      </w:r>
      <w:r w:rsidR="00F21B8E">
        <w:rPr>
          <w:sz w:val="28"/>
          <w:szCs w:val="28"/>
        </w:rPr>
        <w:t xml:space="preserve">three tenderers </w:t>
      </w:r>
      <w:r w:rsidR="00427091">
        <w:rPr>
          <w:sz w:val="28"/>
          <w:szCs w:val="28"/>
        </w:rPr>
        <w:t>had first invoked regulation 54 and that dissatisfied with the decision of the IEC, the</w:t>
      </w:r>
      <w:r w:rsidR="00F21B8E">
        <w:rPr>
          <w:sz w:val="28"/>
          <w:szCs w:val="28"/>
        </w:rPr>
        <w:t xml:space="preserve">y were then </w:t>
      </w:r>
      <w:r w:rsidR="00427091">
        <w:rPr>
          <w:sz w:val="28"/>
          <w:szCs w:val="28"/>
        </w:rPr>
        <w:t xml:space="preserve"> </w:t>
      </w:r>
      <w:r w:rsidR="00F21B8E">
        <w:rPr>
          <w:sz w:val="28"/>
          <w:szCs w:val="28"/>
        </w:rPr>
        <w:t xml:space="preserve">exercising their right of appeal </w:t>
      </w:r>
      <w:r w:rsidR="00427091">
        <w:rPr>
          <w:sz w:val="28"/>
          <w:szCs w:val="28"/>
        </w:rPr>
        <w:t xml:space="preserve">to </w:t>
      </w:r>
      <w:r w:rsidR="00F21B8E">
        <w:rPr>
          <w:sz w:val="28"/>
          <w:szCs w:val="28"/>
        </w:rPr>
        <w:t>PPAD</w:t>
      </w:r>
      <w:r w:rsidR="00427091">
        <w:rPr>
          <w:sz w:val="28"/>
          <w:szCs w:val="28"/>
        </w:rPr>
        <w:t xml:space="preserve"> in terms of regulation 55. This </w:t>
      </w:r>
      <w:r w:rsidR="001933FD">
        <w:rPr>
          <w:sz w:val="28"/>
          <w:szCs w:val="28"/>
        </w:rPr>
        <w:t xml:space="preserve">is borne out by the following passage from the verdict – </w:t>
      </w:r>
    </w:p>
    <w:p w14:paraId="4A90E7EE" w14:textId="77777777" w:rsidR="00427091" w:rsidRDefault="00427091">
      <w:pPr>
        <w:spacing w:line="480" w:lineRule="auto"/>
        <w:jc w:val="both"/>
        <w:rPr>
          <w:sz w:val="28"/>
          <w:szCs w:val="28"/>
        </w:rPr>
      </w:pPr>
    </w:p>
    <w:p w14:paraId="341E80C2" w14:textId="77777777" w:rsidR="009857DB" w:rsidRDefault="009857DB" w:rsidP="00427091">
      <w:pPr>
        <w:spacing w:line="480" w:lineRule="auto"/>
        <w:ind w:left="1440"/>
        <w:jc w:val="both"/>
      </w:pPr>
      <w:r w:rsidRPr="00427091">
        <w:t>“The complain</w:t>
      </w:r>
      <w:r w:rsidR="00F21B8E">
        <w:t xml:space="preserve">ants </w:t>
      </w:r>
      <w:r w:rsidRPr="00427091">
        <w:t xml:space="preserve">first lodged their complaints with the IEC Procurement Unit pursuant to Regulation 54 of the Public Procurement Regulations of 2007. Dissatisfied with the </w:t>
      </w:r>
      <w:r w:rsidR="00427091" w:rsidRPr="00427091">
        <w:t>Unit’s determination, they then filed their grievance with the Procurement, Policy and Advisory Division (PPAD) pursuant to Regulation 55”.</w:t>
      </w:r>
    </w:p>
    <w:p w14:paraId="113E7084" w14:textId="77777777" w:rsidR="0063479F" w:rsidRDefault="0063479F" w:rsidP="00427091">
      <w:pPr>
        <w:spacing w:line="480" w:lineRule="auto"/>
        <w:ind w:left="1440"/>
        <w:jc w:val="both"/>
      </w:pPr>
    </w:p>
    <w:p w14:paraId="236F29DC" w14:textId="6F3B84C6" w:rsidR="00427091" w:rsidRDefault="00EB5B57" w:rsidP="00427091">
      <w:pPr>
        <w:spacing w:line="480" w:lineRule="auto"/>
        <w:jc w:val="both"/>
        <w:rPr>
          <w:sz w:val="28"/>
          <w:szCs w:val="28"/>
        </w:rPr>
      </w:pPr>
      <w:r w:rsidRPr="00EB5B57">
        <w:rPr>
          <w:sz w:val="28"/>
          <w:szCs w:val="28"/>
        </w:rPr>
        <w:t>[</w:t>
      </w:r>
      <w:r w:rsidR="00CD2B02">
        <w:rPr>
          <w:sz w:val="28"/>
          <w:szCs w:val="28"/>
        </w:rPr>
        <w:t>2</w:t>
      </w:r>
      <w:r w:rsidR="00505490">
        <w:rPr>
          <w:sz w:val="28"/>
          <w:szCs w:val="28"/>
        </w:rPr>
        <w:t>8</w:t>
      </w:r>
      <w:r w:rsidRPr="00EB5B57">
        <w:rPr>
          <w:sz w:val="28"/>
          <w:szCs w:val="28"/>
        </w:rPr>
        <w:t>]</w:t>
      </w:r>
      <w:r w:rsidRPr="00EB5B57">
        <w:rPr>
          <w:sz w:val="28"/>
          <w:szCs w:val="28"/>
        </w:rPr>
        <w:tab/>
      </w:r>
      <w:r w:rsidRPr="00EB5B57">
        <w:rPr>
          <w:sz w:val="28"/>
          <w:szCs w:val="28"/>
        </w:rPr>
        <w:tab/>
      </w:r>
      <w:r w:rsidR="00B17555">
        <w:rPr>
          <w:sz w:val="28"/>
          <w:szCs w:val="28"/>
        </w:rPr>
        <w:t>The</w:t>
      </w:r>
      <w:r w:rsidR="00250FEC">
        <w:rPr>
          <w:sz w:val="28"/>
          <w:szCs w:val="28"/>
        </w:rPr>
        <w:t>refore</w:t>
      </w:r>
      <w:r w:rsidR="00836003">
        <w:rPr>
          <w:sz w:val="28"/>
          <w:szCs w:val="28"/>
        </w:rPr>
        <w:t>,</w:t>
      </w:r>
      <w:r w:rsidR="00250FEC">
        <w:rPr>
          <w:sz w:val="28"/>
          <w:szCs w:val="28"/>
        </w:rPr>
        <w:t xml:space="preserve"> the </w:t>
      </w:r>
      <w:r w:rsidR="00B17555">
        <w:rPr>
          <w:sz w:val="28"/>
          <w:szCs w:val="28"/>
        </w:rPr>
        <w:t>exercise that I am embarking upon will not be complete without having a look at regulations 54 and 55 of the regulations.  I reproduce the relevant parts of the r</w:t>
      </w:r>
      <w:r w:rsidR="001933FD">
        <w:rPr>
          <w:sz w:val="28"/>
          <w:szCs w:val="28"/>
        </w:rPr>
        <w:t>egulations</w:t>
      </w:r>
      <w:r w:rsidR="00B17555">
        <w:rPr>
          <w:sz w:val="28"/>
          <w:szCs w:val="28"/>
        </w:rPr>
        <w:t xml:space="preserve"> below. </w:t>
      </w:r>
    </w:p>
    <w:p w14:paraId="7AA58F58" w14:textId="77777777" w:rsidR="00C6730A" w:rsidRDefault="00C6730A" w:rsidP="00250FEC">
      <w:pPr>
        <w:spacing w:line="265" w:lineRule="exact"/>
        <w:ind w:right="-36"/>
        <w:rPr>
          <w:sz w:val="28"/>
          <w:szCs w:val="28"/>
        </w:rPr>
      </w:pPr>
    </w:p>
    <w:p w14:paraId="3C792C8A" w14:textId="77777777" w:rsidR="00C6730A" w:rsidRPr="00250FEC" w:rsidRDefault="00C6730A" w:rsidP="00C6730A">
      <w:pPr>
        <w:spacing w:line="265" w:lineRule="exact"/>
        <w:ind w:left="20" w:right="-36"/>
        <w:jc w:val="center"/>
        <w:rPr>
          <w:lang w:val="en-GB"/>
        </w:rPr>
      </w:pPr>
      <w:r w:rsidRPr="00250FEC">
        <w:rPr>
          <w:b/>
          <w:bCs/>
        </w:rPr>
        <w:t>“PART XI - SETTLE</w:t>
      </w:r>
      <w:r w:rsidRPr="00250FEC">
        <w:rPr>
          <w:b/>
          <w:bCs/>
          <w:spacing w:val="1"/>
        </w:rPr>
        <w:t>M</w:t>
      </w:r>
      <w:r w:rsidRPr="00250FEC">
        <w:rPr>
          <w:b/>
          <w:bCs/>
        </w:rPr>
        <w:t>ENT OF D</w:t>
      </w:r>
      <w:r w:rsidRPr="00250FEC">
        <w:rPr>
          <w:b/>
          <w:bCs/>
          <w:spacing w:val="1"/>
        </w:rPr>
        <w:t>I</w:t>
      </w:r>
      <w:r w:rsidRPr="00250FEC">
        <w:rPr>
          <w:b/>
          <w:bCs/>
        </w:rPr>
        <w:t>SPUTES</w:t>
      </w:r>
    </w:p>
    <w:p w14:paraId="0FAE707E" w14:textId="77777777" w:rsidR="00C6730A" w:rsidRPr="00250FEC" w:rsidRDefault="00C6730A" w:rsidP="00C6730A">
      <w:pPr>
        <w:spacing w:line="265" w:lineRule="exact"/>
        <w:ind w:left="20" w:right="-36"/>
        <w:jc w:val="center"/>
        <w:rPr>
          <w:lang w:val="en-GB"/>
        </w:rPr>
      </w:pPr>
    </w:p>
    <w:p w14:paraId="321E5AC1" w14:textId="1E42677C" w:rsidR="00C6730A" w:rsidRPr="00250FEC" w:rsidRDefault="00C6730A" w:rsidP="00C6730A">
      <w:pPr>
        <w:spacing w:line="480" w:lineRule="auto"/>
        <w:ind w:left="360" w:firstLine="720"/>
        <w:jc w:val="both"/>
      </w:pPr>
      <w:r w:rsidRPr="00250FEC">
        <w:rPr>
          <w:b/>
          <w:bCs/>
        </w:rPr>
        <w:t>Submitting complaints to the unit</w:t>
      </w:r>
      <w:r w:rsidR="00557198">
        <w:rPr>
          <w:noProof/>
          <w:lang w:val="en-ZA" w:eastAsia="en-ZA"/>
        </w:rPr>
        <mc:AlternateContent>
          <mc:Choice Requires="wps">
            <w:drawing>
              <wp:anchor distT="0" distB="0" distL="114300" distR="114300" simplePos="0" relativeHeight="251658240" behindDoc="1" locked="0" layoutInCell="0" allowOverlap="1" wp14:anchorId="39C27BD7" wp14:editId="49781174">
                <wp:simplePos x="0" y="0"/>
                <wp:positionH relativeFrom="page">
                  <wp:posOffset>844550</wp:posOffset>
                </wp:positionH>
                <wp:positionV relativeFrom="page">
                  <wp:posOffset>3056255</wp:posOffset>
                </wp:positionV>
                <wp:extent cx="2234565" cy="17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26C2" w14:textId="77777777" w:rsidR="002A066D" w:rsidRDefault="002A066D" w:rsidP="00C6730A">
                            <w:pPr>
                              <w:spacing w:line="265"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27BD7" id="_x0000_t202" coordsize="21600,21600" o:spt="202" path="m,l,21600r21600,l21600,xe">
                <v:stroke joinstyle="miter"/>
                <v:path gradientshapeok="t" o:connecttype="rect"/>
              </v:shapetype>
              <v:shape id="Text Box 4" o:spid="_x0000_s1026" type="#_x0000_t202" style="position:absolute;left:0;text-align:left;margin-left:66.5pt;margin-top:240.65pt;width:175.9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rLsQ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" o:allowincell="f" filled="f" stroked="f">
                <v:textbox inset="0,0,0,0">
                  <w:txbxContent>
                    <w:p w14:paraId="033326C2" w14:textId="77777777" w:rsidR="002A066D" w:rsidRDefault="002A066D" w:rsidP="00C6730A">
                      <w:pPr>
                        <w:spacing w:line="265" w:lineRule="exact"/>
                        <w:ind w:right="-36"/>
                      </w:pPr>
                    </w:p>
                  </w:txbxContent>
                </v:textbox>
                <w10:wrap anchorx="page" anchory="page"/>
              </v:shape>
            </w:pict>
          </mc:Fallback>
        </mc:AlternateContent>
      </w:r>
    </w:p>
    <w:p w14:paraId="518C74CE" w14:textId="77777777" w:rsidR="00EB5B57" w:rsidRPr="00D525A9" w:rsidRDefault="00EB5B57" w:rsidP="00D525A9">
      <w:pPr>
        <w:spacing w:line="480" w:lineRule="auto"/>
        <w:ind w:left="1080" w:right="-15"/>
        <w:jc w:val="both"/>
        <w:rPr>
          <w:lang w:val="en-GB"/>
        </w:rPr>
      </w:pPr>
      <w:r>
        <w:t>54.</w:t>
      </w:r>
      <w:r>
        <w:rPr>
          <w:spacing w:val="8"/>
        </w:rPr>
        <w:t xml:space="preserve"> </w:t>
      </w:r>
      <w:r>
        <w:t>(1)</w:t>
      </w:r>
      <w:r>
        <w:rPr>
          <w:spacing w:val="8"/>
        </w:rPr>
        <w:t xml:space="preserve"> </w:t>
      </w:r>
      <w:r>
        <w:t>A</w:t>
      </w:r>
      <w:r>
        <w:rPr>
          <w:spacing w:val="8"/>
        </w:rPr>
        <w:t xml:space="preserve"> </w:t>
      </w:r>
      <w:r>
        <w:t>tenderer,</w:t>
      </w:r>
      <w:r>
        <w:rPr>
          <w:spacing w:val="8"/>
        </w:rPr>
        <w:t xml:space="preserve"> </w:t>
      </w:r>
      <w:r>
        <w:t>a</w:t>
      </w:r>
      <w:r>
        <w:rPr>
          <w:spacing w:val="8"/>
        </w:rPr>
        <w:t xml:space="preserve"> </w:t>
      </w:r>
      <w:r>
        <w:t>trade</w:t>
      </w:r>
      <w:r>
        <w:rPr>
          <w:spacing w:val="8"/>
        </w:rPr>
        <w:t xml:space="preserve"> </w:t>
      </w:r>
      <w:r>
        <w:t>association,</w:t>
      </w:r>
      <w:r>
        <w:rPr>
          <w:spacing w:val="8"/>
        </w:rPr>
        <w:t xml:space="preserve"> </w:t>
      </w:r>
      <w:r>
        <w:t>an</w:t>
      </w:r>
      <w:r>
        <w:rPr>
          <w:spacing w:val="8"/>
        </w:rPr>
        <w:t xml:space="preserve"> </w:t>
      </w:r>
      <w:r>
        <w:t>au</w:t>
      </w:r>
      <w:r>
        <w:rPr>
          <w:spacing w:val="-1"/>
        </w:rPr>
        <w:t>d</w:t>
      </w:r>
      <w:r>
        <w:t>itor</w:t>
      </w:r>
      <w:r>
        <w:rPr>
          <w:spacing w:val="8"/>
        </w:rPr>
        <w:t xml:space="preserve"> </w:t>
      </w:r>
      <w:r>
        <w:t>of</w:t>
      </w:r>
      <w:r>
        <w:rPr>
          <w:spacing w:val="8"/>
        </w:rPr>
        <w:t xml:space="preserve"> </w:t>
      </w:r>
      <w:r>
        <w:t>the</w:t>
      </w:r>
      <w:r>
        <w:rPr>
          <w:spacing w:val="8"/>
        </w:rPr>
        <w:t xml:space="preserve"> </w:t>
      </w:r>
      <w:r>
        <w:t>Govern</w:t>
      </w:r>
      <w:r>
        <w:rPr>
          <w:spacing w:val="-2"/>
        </w:rPr>
        <w:t>m</w:t>
      </w:r>
      <w:r>
        <w:t>ent</w:t>
      </w:r>
      <w:r>
        <w:rPr>
          <w:spacing w:val="8"/>
        </w:rPr>
        <w:t xml:space="preserve"> </w:t>
      </w:r>
      <w:r>
        <w:t>or</w:t>
      </w:r>
      <w:r>
        <w:rPr>
          <w:spacing w:val="8"/>
        </w:rPr>
        <w:t xml:space="preserve"> </w:t>
      </w:r>
      <w:r>
        <w:t>any</w:t>
      </w:r>
      <w:r>
        <w:rPr>
          <w:spacing w:val="8"/>
        </w:rPr>
        <w:t xml:space="preserve"> </w:t>
      </w:r>
      <w:r>
        <w:t>group</w:t>
      </w:r>
      <w:r>
        <w:rPr>
          <w:spacing w:val="8"/>
        </w:rPr>
        <w:t xml:space="preserve"> </w:t>
      </w:r>
      <w:r>
        <w:t>with</w:t>
      </w:r>
      <w:r>
        <w:rPr>
          <w:spacing w:val="8"/>
        </w:rPr>
        <w:t xml:space="preserve"> </w:t>
      </w:r>
      <w:r>
        <w:t>a</w:t>
      </w:r>
      <w:r>
        <w:rPr>
          <w:lang w:val="en-GB"/>
        </w:rPr>
        <w:t xml:space="preserve"> </w:t>
      </w:r>
      <w:r>
        <w:t>legiti</w:t>
      </w:r>
      <w:r>
        <w:rPr>
          <w:spacing w:val="-2"/>
        </w:rPr>
        <w:t>m</w:t>
      </w:r>
      <w:r>
        <w:t>ate</w:t>
      </w:r>
      <w:r>
        <w:rPr>
          <w:spacing w:val="2"/>
        </w:rPr>
        <w:t xml:space="preserve"> </w:t>
      </w:r>
      <w:r>
        <w:t>i</w:t>
      </w:r>
      <w:r>
        <w:rPr>
          <w:spacing w:val="-1"/>
        </w:rPr>
        <w:t>n</w:t>
      </w:r>
      <w:r>
        <w:t>tere</w:t>
      </w:r>
      <w:r>
        <w:rPr>
          <w:spacing w:val="-1"/>
        </w:rPr>
        <w:t>s</w:t>
      </w:r>
      <w:r>
        <w:t>t</w:t>
      </w:r>
      <w:r>
        <w:rPr>
          <w:spacing w:val="2"/>
        </w:rPr>
        <w:t xml:space="preserve"> </w:t>
      </w:r>
      <w:r>
        <w:t>in</w:t>
      </w:r>
      <w:r>
        <w:rPr>
          <w:spacing w:val="2"/>
        </w:rPr>
        <w:t xml:space="preserve"> </w:t>
      </w:r>
      <w:r>
        <w:t>t</w:t>
      </w:r>
      <w:r>
        <w:rPr>
          <w:spacing w:val="-1"/>
        </w:rPr>
        <w:t>h</w:t>
      </w:r>
      <w:r>
        <w:t>e</w:t>
      </w:r>
      <w:r>
        <w:rPr>
          <w:spacing w:val="2"/>
        </w:rPr>
        <w:t xml:space="preserve"> </w:t>
      </w:r>
      <w:r>
        <w:t>object</w:t>
      </w:r>
      <w:r>
        <w:rPr>
          <w:spacing w:val="2"/>
        </w:rPr>
        <w:t xml:space="preserve"> </w:t>
      </w:r>
      <w:r>
        <w:t>of the contr</w:t>
      </w:r>
      <w:r>
        <w:rPr>
          <w:spacing w:val="-4"/>
        </w:rPr>
        <w:t>a</w:t>
      </w:r>
      <w:r>
        <w:rPr>
          <w:spacing w:val="-1"/>
        </w:rPr>
        <w:t>c</w:t>
      </w:r>
      <w:r>
        <w:t>t</w:t>
      </w:r>
      <w:r>
        <w:rPr>
          <w:spacing w:val="2"/>
        </w:rPr>
        <w:t xml:space="preserve"> </w:t>
      </w:r>
      <w:r>
        <w:rPr>
          <w:spacing w:val="-2"/>
        </w:rPr>
        <w:t>m</w:t>
      </w:r>
      <w:r>
        <w:rPr>
          <w:spacing w:val="2"/>
        </w:rPr>
        <w:t>a</w:t>
      </w:r>
      <w:r>
        <w:t>y</w:t>
      </w:r>
      <w:r>
        <w:rPr>
          <w:spacing w:val="2"/>
        </w:rPr>
        <w:t xml:space="preserve"> </w:t>
      </w:r>
      <w:r>
        <w:t>sub</w:t>
      </w:r>
      <w:r>
        <w:rPr>
          <w:spacing w:val="-2"/>
        </w:rPr>
        <w:t>m</w:t>
      </w:r>
      <w:r>
        <w:t>it</w:t>
      </w:r>
      <w:r>
        <w:rPr>
          <w:spacing w:val="2"/>
        </w:rPr>
        <w:t xml:space="preserve"> </w:t>
      </w:r>
      <w:r>
        <w:t>a</w:t>
      </w:r>
      <w:r>
        <w:rPr>
          <w:spacing w:val="2"/>
        </w:rPr>
        <w:t xml:space="preserve"> </w:t>
      </w:r>
      <w:r>
        <w:t>written</w:t>
      </w:r>
      <w:r>
        <w:rPr>
          <w:spacing w:val="-1"/>
        </w:rPr>
        <w:t xml:space="preserve"> </w:t>
      </w:r>
      <w:r>
        <w:t>complai</w:t>
      </w:r>
      <w:r>
        <w:rPr>
          <w:spacing w:val="-1"/>
        </w:rPr>
        <w:t>n</w:t>
      </w:r>
      <w:r>
        <w:t>t</w:t>
      </w:r>
      <w:r>
        <w:rPr>
          <w:spacing w:val="1"/>
        </w:rPr>
        <w:t xml:space="preserve"> </w:t>
      </w:r>
      <w:r>
        <w:t>to</w:t>
      </w:r>
      <w:r>
        <w:rPr>
          <w:spacing w:val="1"/>
        </w:rPr>
        <w:t xml:space="preserve"> </w:t>
      </w:r>
      <w:r>
        <w:t>the</w:t>
      </w:r>
      <w:r>
        <w:rPr>
          <w:spacing w:val="1"/>
        </w:rPr>
        <w:t xml:space="preserve"> </w:t>
      </w:r>
      <w:r>
        <w:t>Unit not</w:t>
      </w:r>
      <w:r>
        <w:rPr>
          <w:spacing w:val="1"/>
        </w:rPr>
        <w:t xml:space="preserve"> </w:t>
      </w:r>
      <w:r>
        <w:t>beyond</w:t>
      </w:r>
      <w:r>
        <w:rPr>
          <w:spacing w:val="1"/>
        </w:rPr>
        <w:t xml:space="preserve"> </w:t>
      </w:r>
      <w:r>
        <w:t>3</w:t>
      </w:r>
      <w:r>
        <w:rPr>
          <w:spacing w:val="1"/>
        </w:rPr>
        <w:t xml:space="preserve"> </w:t>
      </w:r>
      <w:r>
        <w:t>calendar</w:t>
      </w:r>
      <w:r>
        <w:rPr>
          <w:spacing w:val="1"/>
        </w:rPr>
        <w:t xml:space="preserve"> </w:t>
      </w:r>
      <w:r>
        <w:rPr>
          <w:spacing w:val="-2"/>
        </w:rPr>
        <w:t>m</w:t>
      </w:r>
      <w:r>
        <w:t>onths</w:t>
      </w:r>
      <w:r>
        <w:rPr>
          <w:spacing w:val="1"/>
        </w:rPr>
        <w:t xml:space="preserve"> </w:t>
      </w:r>
      <w:r>
        <w:t>following</w:t>
      </w:r>
      <w:r>
        <w:rPr>
          <w:spacing w:val="1"/>
        </w:rPr>
        <w:t xml:space="preserve"> </w:t>
      </w:r>
      <w:r>
        <w:t>the date</w:t>
      </w:r>
      <w:r>
        <w:rPr>
          <w:spacing w:val="1"/>
        </w:rPr>
        <w:t xml:space="preserve"> </w:t>
      </w:r>
      <w:r>
        <w:t>of</w:t>
      </w:r>
      <w:r>
        <w:rPr>
          <w:spacing w:val="1"/>
        </w:rPr>
        <w:t xml:space="preserve"> </w:t>
      </w:r>
      <w:r>
        <w:t>contract</w:t>
      </w:r>
      <w:r>
        <w:rPr>
          <w:spacing w:val="1"/>
        </w:rPr>
        <w:t xml:space="preserve"> </w:t>
      </w:r>
      <w:r>
        <w:t>award,</w:t>
      </w:r>
      <w:r>
        <w:rPr>
          <w:spacing w:val="1"/>
        </w:rPr>
        <w:t xml:space="preserve"> </w:t>
      </w:r>
      <w:r>
        <w:t>any</w:t>
      </w:r>
      <w:r>
        <w:rPr>
          <w:spacing w:val="1"/>
        </w:rPr>
        <w:t xml:space="preserve"> </w:t>
      </w:r>
      <w:r>
        <w:t>supporting evidence s</w:t>
      </w:r>
      <w:r>
        <w:rPr>
          <w:spacing w:val="-1"/>
        </w:rPr>
        <w:t>h</w:t>
      </w:r>
      <w:r>
        <w:t>all be enclo</w:t>
      </w:r>
      <w:r>
        <w:rPr>
          <w:spacing w:val="-1"/>
        </w:rPr>
        <w:t>s</w:t>
      </w:r>
      <w:r>
        <w:t>ed with the co</w:t>
      </w:r>
      <w:r>
        <w:rPr>
          <w:spacing w:val="-2"/>
        </w:rPr>
        <w:t>m</w:t>
      </w:r>
      <w:r>
        <w:t>plaint.</w:t>
      </w:r>
    </w:p>
    <w:p w14:paraId="1469E2BF" w14:textId="77777777" w:rsidR="00C6730A" w:rsidRPr="00C6730A" w:rsidRDefault="00EB5B57" w:rsidP="00D525A9">
      <w:pPr>
        <w:spacing w:line="480" w:lineRule="auto"/>
        <w:ind w:left="1077" w:right="-34" w:firstLine="357"/>
        <w:jc w:val="both"/>
        <w:rPr>
          <w:lang w:val="en-GB"/>
        </w:rPr>
      </w:pPr>
      <w:r>
        <w:t>(2) The</w:t>
      </w:r>
      <w:r>
        <w:rPr>
          <w:spacing w:val="31"/>
        </w:rPr>
        <w:t xml:space="preserve"> </w:t>
      </w:r>
      <w:r>
        <w:t>Unit</w:t>
      </w:r>
      <w:r>
        <w:rPr>
          <w:spacing w:val="31"/>
        </w:rPr>
        <w:t xml:space="preserve"> </w:t>
      </w:r>
      <w:r>
        <w:t>shall</w:t>
      </w:r>
      <w:r>
        <w:rPr>
          <w:spacing w:val="31"/>
        </w:rPr>
        <w:t xml:space="preserve"> </w:t>
      </w:r>
      <w:r>
        <w:rPr>
          <w:spacing w:val="-1"/>
        </w:rPr>
        <w:t>n</w:t>
      </w:r>
      <w:r>
        <w:t>oti</w:t>
      </w:r>
      <w:r>
        <w:rPr>
          <w:spacing w:val="-1"/>
        </w:rPr>
        <w:t>f</w:t>
      </w:r>
      <w:r>
        <w:t>y</w:t>
      </w:r>
      <w:r>
        <w:rPr>
          <w:spacing w:val="31"/>
        </w:rPr>
        <w:t xml:space="preserve"> </w:t>
      </w:r>
      <w:r>
        <w:t>all</w:t>
      </w:r>
      <w:r>
        <w:rPr>
          <w:spacing w:val="31"/>
        </w:rPr>
        <w:t xml:space="preserve"> </w:t>
      </w:r>
      <w:r>
        <w:t>te</w:t>
      </w:r>
      <w:r>
        <w:rPr>
          <w:spacing w:val="-1"/>
        </w:rPr>
        <w:t>n</w:t>
      </w:r>
      <w:r>
        <w:t>derers</w:t>
      </w:r>
      <w:r>
        <w:rPr>
          <w:spacing w:val="31"/>
        </w:rPr>
        <w:t xml:space="preserve"> </w:t>
      </w:r>
      <w:r>
        <w:t>abo</w:t>
      </w:r>
      <w:r>
        <w:rPr>
          <w:spacing w:val="-1"/>
        </w:rPr>
        <w:t>u</w:t>
      </w:r>
      <w:r>
        <w:t>t</w:t>
      </w:r>
      <w:r>
        <w:rPr>
          <w:spacing w:val="31"/>
        </w:rPr>
        <w:t xml:space="preserve"> </w:t>
      </w:r>
      <w:r>
        <w:t>the</w:t>
      </w:r>
      <w:r>
        <w:rPr>
          <w:spacing w:val="31"/>
        </w:rPr>
        <w:t xml:space="preserve"> </w:t>
      </w:r>
      <w:r>
        <w:t>nature</w:t>
      </w:r>
      <w:r>
        <w:rPr>
          <w:spacing w:val="31"/>
        </w:rPr>
        <w:t xml:space="preserve"> </w:t>
      </w:r>
      <w:r>
        <w:t>of</w:t>
      </w:r>
      <w:r>
        <w:rPr>
          <w:spacing w:val="30"/>
        </w:rPr>
        <w:t xml:space="preserve"> </w:t>
      </w:r>
      <w:r>
        <w:t>the</w:t>
      </w:r>
      <w:r>
        <w:rPr>
          <w:spacing w:val="31"/>
        </w:rPr>
        <w:t xml:space="preserve"> </w:t>
      </w:r>
      <w:r>
        <w:t>co</w:t>
      </w:r>
      <w:r>
        <w:rPr>
          <w:spacing w:val="-2"/>
        </w:rPr>
        <w:t>m</w:t>
      </w:r>
      <w:r>
        <w:rPr>
          <w:spacing w:val="1"/>
        </w:rPr>
        <w:t>p</w:t>
      </w:r>
      <w:r>
        <w:t>lai</w:t>
      </w:r>
      <w:r>
        <w:rPr>
          <w:spacing w:val="-1"/>
        </w:rPr>
        <w:t>n</w:t>
      </w:r>
      <w:r>
        <w:t>t</w:t>
      </w:r>
      <w:r>
        <w:rPr>
          <w:spacing w:val="31"/>
        </w:rPr>
        <w:t xml:space="preserve"> </w:t>
      </w:r>
      <w:r>
        <w:t>and</w:t>
      </w:r>
      <w:r>
        <w:rPr>
          <w:spacing w:val="31"/>
        </w:rPr>
        <w:t xml:space="preserve"> </w:t>
      </w:r>
      <w:r>
        <w:t>i</w:t>
      </w:r>
      <w:r>
        <w:rPr>
          <w:spacing w:val="-1"/>
        </w:rPr>
        <w:t>n</w:t>
      </w:r>
      <w:r>
        <w:t>vite</w:t>
      </w:r>
      <w:r>
        <w:rPr>
          <w:lang w:val="en-GB"/>
        </w:rPr>
        <w:t xml:space="preserve"> </w:t>
      </w:r>
      <w:r>
        <w:t>tenderers</w:t>
      </w:r>
      <w:r>
        <w:rPr>
          <w:spacing w:val="46"/>
        </w:rPr>
        <w:t xml:space="preserve"> </w:t>
      </w:r>
      <w:r>
        <w:rPr>
          <w:spacing w:val="-2"/>
        </w:rPr>
        <w:t>w</w:t>
      </w:r>
      <w:r>
        <w:t>hose</w:t>
      </w:r>
      <w:r>
        <w:rPr>
          <w:spacing w:val="45"/>
        </w:rPr>
        <w:t xml:space="preserve"> </w:t>
      </w:r>
      <w:r>
        <w:t>interest</w:t>
      </w:r>
      <w:r>
        <w:rPr>
          <w:spacing w:val="46"/>
        </w:rPr>
        <w:t xml:space="preserve"> </w:t>
      </w:r>
      <w:r>
        <w:rPr>
          <w:spacing w:val="-2"/>
        </w:rPr>
        <w:t>m</w:t>
      </w:r>
      <w:r>
        <w:rPr>
          <w:spacing w:val="1"/>
        </w:rPr>
        <w:t>i</w:t>
      </w:r>
      <w:r>
        <w:t>ght</w:t>
      </w:r>
      <w:r>
        <w:rPr>
          <w:spacing w:val="45"/>
        </w:rPr>
        <w:t xml:space="preserve"> </w:t>
      </w:r>
      <w:r>
        <w:t>be</w:t>
      </w:r>
      <w:r>
        <w:rPr>
          <w:spacing w:val="45"/>
        </w:rPr>
        <w:t xml:space="preserve"> </w:t>
      </w:r>
      <w:r>
        <w:t>affected</w:t>
      </w:r>
      <w:r>
        <w:rPr>
          <w:spacing w:val="44"/>
        </w:rPr>
        <w:t xml:space="preserve"> </w:t>
      </w:r>
      <w:r>
        <w:t>by</w:t>
      </w:r>
      <w:r>
        <w:rPr>
          <w:spacing w:val="45"/>
        </w:rPr>
        <w:t xml:space="preserve"> </w:t>
      </w:r>
      <w:r>
        <w:t>a</w:t>
      </w:r>
      <w:r>
        <w:rPr>
          <w:spacing w:val="45"/>
        </w:rPr>
        <w:t xml:space="preserve"> </w:t>
      </w:r>
      <w:r>
        <w:t>respective</w:t>
      </w:r>
      <w:r>
        <w:rPr>
          <w:spacing w:val="45"/>
        </w:rPr>
        <w:t xml:space="preserve"> </w:t>
      </w:r>
      <w:r>
        <w:t>decision,</w:t>
      </w:r>
      <w:r>
        <w:rPr>
          <w:spacing w:val="45"/>
        </w:rPr>
        <w:t xml:space="preserve"> </w:t>
      </w:r>
      <w:r>
        <w:t>to</w:t>
      </w:r>
      <w:r>
        <w:rPr>
          <w:spacing w:val="45"/>
        </w:rPr>
        <w:t xml:space="preserve"> </w:t>
      </w:r>
      <w:r>
        <w:t>the</w:t>
      </w:r>
      <w:r>
        <w:rPr>
          <w:spacing w:val="45"/>
        </w:rPr>
        <w:t xml:space="preserve"> </w:t>
      </w:r>
      <w:r>
        <w:t>co</w:t>
      </w:r>
      <w:r>
        <w:rPr>
          <w:spacing w:val="-2"/>
        </w:rPr>
        <w:t>m</w:t>
      </w:r>
      <w:r>
        <w:t>p</w:t>
      </w:r>
      <w:r>
        <w:rPr>
          <w:spacing w:val="2"/>
        </w:rPr>
        <w:t>l</w:t>
      </w:r>
      <w:r>
        <w:t>aint procee</w:t>
      </w:r>
      <w:r>
        <w:rPr>
          <w:spacing w:val="-1"/>
        </w:rPr>
        <w:t>d</w:t>
      </w:r>
      <w:r>
        <w:t>ings.</w:t>
      </w:r>
    </w:p>
    <w:p w14:paraId="3D2C800B" w14:textId="77777777" w:rsidR="009857DB" w:rsidRPr="00C6730A" w:rsidRDefault="00EB5B57" w:rsidP="00C6730A">
      <w:pPr>
        <w:spacing w:line="480" w:lineRule="auto"/>
        <w:ind w:left="1060" w:right="-34" w:firstLine="374"/>
        <w:rPr>
          <w:lang w:val="en-GB"/>
        </w:rPr>
      </w:pPr>
      <w:r>
        <w:lastRenderedPageBreak/>
        <w:t>(3)</w:t>
      </w:r>
      <w:r>
        <w:rPr>
          <w:spacing w:val="25"/>
        </w:rPr>
        <w:t xml:space="preserve"> </w:t>
      </w:r>
      <w:r>
        <w:t>Fail</w:t>
      </w:r>
      <w:r>
        <w:rPr>
          <w:spacing w:val="-1"/>
        </w:rPr>
        <w:t>u</w:t>
      </w:r>
      <w:r>
        <w:t>re</w:t>
      </w:r>
      <w:r>
        <w:rPr>
          <w:spacing w:val="25"/>
        </w:rPr>
        <w:t xml:space="preserve"> </w:t>
      </w:r>
      <w:r>
        <w:t>of</w:t>
      </w:r>
      <w:r>
        <w:rPr>
          <w:spacing w:val="25"/>
        </w:rPr>
        <w:t xml:space="preserve"> </w:t>
      </w:r>
      <w:r>
        <w:t>the</w:t>
      </w:r>
      <w:r>
        <w:rPr>
          <w:spacing w:val="25"/>
        </w:rPr>
        <w:t xml:space="preserve"> </w:t>
      </w:r>
      <w:r>
        <w:t>notified</w:t>
      </w:r>
      <w:r>
        <w:rPr>
          <w:spacing w:val="26"/>
        </w:rPr>
        <w:t xml:space="preserve"> </w:t>
      </w:r>
      <w:r>
        <w:t>tenderers</w:t>
      </w:r>
      <w:r>
        <w:rPr>
          <w:spacing w:val="25"/>
        </w:rPr>
        <w:t xml:space="preserve"> </w:t>
      </w:r>
      <w:r>
        <w:t>to</w:t>
      </w:r>
      <w:r>
        <w:rPr>
          <w:spacing w:val="25"/>
        </w:rPr>
        <w:t xml:space="preserve"> </w:t>
      </w:r>
      <w:r>
        <w:t>participate</w:t>
      </w:r>
      <w:r>
        <w:rPr>
          <w:spacing w:val="26"/>
        </w:rPr>
        <w:t xml:space="preserve"> </w:t>
      </w:r>
      <w:r>
        <w:t>in</w:t>
      </w:r>
      <w:r>
        <w:rPr>
          <w:spacing w:val="25"/>
        </w:rPr>
        <w:t xml:space="preserve"> </w:t>
      </w:r>
      <w:r>
        <w:t>t</w:t>
      </w:r>
      <w:r>
        <w:rPr>
          <w:spacing w:val="-1"/>
        </w:rPr>
        <w:t>h</w:t>
      </w:r>
      <w:r>
        <w:t>e</w:t>
      </w:r>
      <w:r>
        <w:rPr>
          <w:spacing w:val="25"/>
        </w:rPr>
        <w:t xml:space="preserve"> </w:t>
      </w:r>
      <w:r>
        <w:t>co</w:t>
      </w:r>
      <w:r>
        <w:rPr>
          <w:spacing w:val="-2"/>
        </w:rPr>
        <w:t>m</w:t>
      </w:r>
      <w:r>
        <w:t>plaint</w:t>
      </w:r>
      <w:r>
        <w:rPr>
          <w:spacing w:val="26"/>
        </w:rPr>
        <w:t xml:space="preserve"> </w:t>
      </w:r>
      <w:r>
        <w:t>procee</w:t>
      </w:r>
      <w:r>
        <w:rPr>
          <w:spacing w:val="-1"/>
        </w:rPr>
        <w:t>d</w:t>
      </w:r>
      <w:r>
        <w:t>ings</w:t>
      </w:r>
      <w:r>
        <w:rPr>
          <w:spacing w:val="25"/>
        </w:rPr>
        <w:t xml:space="preserve"> </w:t>
      </w:r>
      <w:r>
        <w:t>will</w:t>
      </w:r>
      <w:r w:rsidR="00C6730A">
        <w:rPr>
          <w:lang w:val="en-GB"/>
        </w:rPr>
        <w:t xml:space="preserve"> </w:t>
      </w:r>
      <w:r>
        <w:t>prevent the tenderers from bringing</w:t>
      </w:r>
      <w:r>
        <w:rPr>
          <w:spacing w:val="3"/>
        </w:rPr>
        <w:t xml:space="preserve"> </w:t>
      </w:r>
      <w:r>
        <w:t>further</w:t>
      </w:r>
      <w:r>
        <w:rPr>
          <w:spacing w:val="3"/>
        </w:rPr>
        <w:t xml:space="preserve"> </w:t>
      </w:r>
      <w:r>
        <w:t>co</w:t>
      </w:r>
      <w:r>
        <w:rPr>
          <w:spacing w:val="-2"/>
        </w:rPr>
        <w:t>m</w:t>
      </w:r>
      <w:r>
        <w:t>plaints concerning the sa</w:t>
      </w:r>
      <w:r>
        <w:rPr>
          <w:spacing w:val="-2"/>
        </w:rPr>
        <w:t>m</w:t>
      </w:r>
      <w:r>
        <w:t>e</w:t>
      </w:r>
      <w:r>
        <w:rPr>
          <w:spacing w:val="4"/>
        </w:rPr>
        <w:t xml:space="preserve"> </w:t>
      </w:r>
      <w:r>
        <w:t xml:space="preserve">subject </w:t>
      </w:r>
      <w:r>
        <w:rPr>
          <w:spacing w:val="-2"/>
        </w:rPr>
        <w:t>m</w:t>
      </w:r>
      <w:r>
        <w:t>atter.</w:t>
      </w:r>
    </w:p>
    <w:p w14:paraId="6F390AD9" w14:textId="77777777" w:rsidR="00EB5B57" w:rsidRDefault="00EB5B57" w:rsidP="00D525A9">
      <w:pPr>
        <w:spacing w:line="480" w:lineRule="auto"/>
        <w:ind w:left="1060" w:right="-34" w:firstLine="374"/>
        <w:jc w:val="both"/>
      </w:pPr>
      <w:r>
        <w:t>(4)</w:t>
      </w:r>
      <w:r>
        <w:rPr>
          <w:spacing w:val="18"/>
        </w:rPr>
        <w:t xml:space="preserve"> </w:t>
      </w:r>
      <w:r>
        <w:t>The</w:t>
      </w:r>
      <w:r>
        <w:rPr>
          <w:spacing w:val="17"/>
        </w:rPr>
        <w:t xml:space="preserve"> </w:t>
      </w:r>
      <w:r>
        <w:t>Unit</w:t>
      </w:r>
      <w:r>
        <w:rPr>
          <w:spacing w:val="18"/>
        </w:rPr>
        <w:t xml:space="preserve"> </w:t>
      </w:r>
      <w:r>
        <w:t>shall</w:t>
      </w:r>
      <w:r>
        <w:rPr>
          <w:spacing w:val="18"/>
        </w:rPr>
        <w:t xml:space="preserve"> </w:t>
      </w:r>
      <w:r>
        <w:t>review</w:t>
      </w:r>
      <w:r>
        <w:rPr>
          <w:spacing w:val="18"/>
        </w:rPr>
        <w:t xml:space="preserve"> </w:t>
      </w:r>
      <w:r>
        <w:t>and</w:t>
      </w:r>
      <w:r>
        <w:rPr>
          <w:spacing w:val="18"/>
        </w:rPr>
        <w:t xml:space="preserve"> </w:t>
      </w:r>
      <w:r>
        <w:rPr>
          <w:spacing w:val="-2"/>
        </w:rPr>
        <w:t>m</w:t>
      </w:r>
      <w:r>
        <w:t>ake</w:t>
      </w:r>
      <w:r>
        <w:rPr>
          <w:spacing w:val="18"/>
        </w:rPr>
        <w:t xml:space="preserve"> </w:t>
      </w:r>
      <w:r>
        <w:t>a</w:t>
      </w:r>
      <w:r>
        <w:rPr>
          <w:spacing w:val="18"/>
        </w:rPr>
        <w:t xml:space="preserve"> </w:t>
      </w:r>
      <w:r>
        <w:t>decision</w:t>
      </w:r>
      <w:r>
        <w:rPr>
          <w:spacing w:val="18"/>
        </w:rPr>
        <w:t xml:space="preserve"> </w:t>
      </w:r>
      <w:r>
        <w:t>on</w:t>
      </w:r>
      <w:r>
        <w:rPr>
          <w:spacing w:val="18"/>
        </w:rPr>
        <w:t xml:space="preserve"> </w:t>
      </w:r>
      <w:r>
        <w:t>the</w:t>
      </w:r>
      <w:r>
        <w:rPr>
          <w:spacing w:val="18"/>
        </w:rPr>
        <w:t xml:space="preserve"> </w:t>
      </w:r>
      <w:r>
        <w:t>co</w:t>
      </w:r>
      <w:r>
        <w:rPr>
          <w:spacing w:val="-2"/>
        </w:rPr>
        <w:t>m</w:t>
      </w:r>
      <w:r>
        <w:t>plaint</w:t>
      </w:r>
      <w:r>
        <w:rPr>
          <w:spacing w:val="17"/>
        </w:rPr>
        <w:t xml:space="preserve"> </w:t>
      </w:r>
      <w:r>
        <w:t>in</w:t>
      </w:r>
      <w:r>
        <w:rPr>
          <w:spacing w:val="17"/>
        </w:rPr>
        <w:t xml:space="preserve"> </w:t>
      </w:r>
      <w:r>
        <w:t>10</w:t>
      </w:r>
      <w:r>
        <w:rPr>
          <w:spacing w:val="17"/>
        </w:rPr>
        <w:t xml:space="preserve"> </w:t>
      </w:r>
      <w:r>
        <w:t>working</w:t>
      </w:r>
      <w:r>
        <w:rPr>
          <w:spacing w:val="17"/>
        </w:rPr>
        <w:t xml:space="preserve"> </w:t>
      </w:r>
      <w:r>
        <w:t>days</w:t>
      </w:r>
      <w:r w:rsidR="00653473">
        <w:rPr>
          <w:lang w:val="en-GB"/>
        </w:rPr>
        <w:t xml:space="preserve"> </w:t>
      </w:r>
      <w:r>
        <w:t>a</w:t>
      </w:r>
      <w:r>
        <w:rPr>
          <w:spacing w:val="-1"/>
        </w:rPr>
        <w:t>f</w:t>
      </w:r>
      <w:r>
        <w:t>ter</w:t>
      </w:r>
      <w:r>
        <w:rPr>
          <w:spacing w:val="3"/>
        </w:rPr>
        <w:t xml:space="preserve"> </w:t>
      </w:r>
      <w:r>
        <w:t>the</w:t>
      </w:r>
      <w:r>
        <w:rPr>
          <w:spacing w:val="3"/>
        </w:rPr>
        <w:t xml:space="preserve"> </w:t>
      </w:r>
      <w:r>
        <w:t>s</w:t>
      </w:r>
      <w:r>
        <w:rPr>
          <w:spacing w:val="-1"/>
        </w:rPr>
        <w:t>u</w:t>
      </w:r>
      <w:r>
        <w:t>b</w:t>
      </w:r>
      <w:r>
        <w:rPr>
          <w:spacing w:val="-2"/>
        </w:rPr>
        <w:t>m</w:t>
      </w:r>
      <w:r>
        <w:t>ission</w:t>
      </w:r>
      <w:r>
        <w:rPr>
          <w:spacing w:val="2"/>
        </w:rPr>
        <w:t xml:space="preserve"> </w:t>
      </w:r>
      <w:r>
        <w:t>of</w:t>
      </w:r>
      <w:r>
        <w:rPr>
          <w:spacing w:val="1"/>
        </w:rPr>
        <w:t xml:space="preserve"> </w:t>
      </w:r>
      <w:r>
        <w:t>the</w:t>
      </w:r>
      <w:r>
        <w:rPr>
          <w:spacing w:val="3"/>
        </w:rPr>
        <w:t xml:space="preserve"> </w:t>
      </w:r>
      <w:r>
        <w:t>co</w:t>
      </w:r>
      <w:r>
        <w:rPr>
          <w:spacing w:val="-2"/>
        </w:rPr>
        <w:t>m</w:t>
      </w:r>
      <w:r>
        <w:t>plaint,</w:t>
      </w:r>
      <w:r>
        <w:rPr>
          <w:spacing w:val="3"/>
        </w:rPr>
        <w:t xml:space="preserve"> </w:t>
      </w:r>
      <w:r>
        <w:t>whe</w:t>
      </w:r>
      <w:r>
        <w:rPr>
          <w:spacing w:val="-1"/>
        </w:rPr>
        <w:t>r</w:t>
      </w:r>
      <w:r>
        <w:t>e the</w:t>
      </w:r>
      <w:r>
        <w:rPr>
          <w:spacing w:val="3"/>
        </w:rPr>
        <w:t xml:space="preserve"> </w:t>
      </w:r>
      <w:r>
        <w:t>co</w:t>
      </w:r>
      <w:r>
        <w:rPr>
          <w:spacing w:val="-2"/>
        </w:rPr>
        <w:t>m</w:t>
      </w:r>
      <w:r>
        <w:t>plaint</w:t>
      </w:r>
      <w:r>
        <w:rPr>
          <w:spacing w:val="3"/>
        </w:rPr>
        <w:t xml:space="preserve"> </w:t>
      </w:r>
      <w:r>
        <w:t>is</w:t>
      </w:r>
      <w:r>
        <w:rPr>
          <w:spacing w:val="2"/>
        </w:rPr>
        <w:t xml:space="preserve"> </w:t>
      </w:r>
      <w:r>
        <w:t>not</w:t>
      </w:r>
      <w:r>
        <w:rPr>
          <w:spacing w:val="3"/>
        </w:rPr>
        <w:t xml:space="preserve"> </w:t>
      </w:r>
      <w:r>
        <w:t>ac</w:t>
      </w:r>
      <w:r>
        <w:rPr>
          <w:spacing w:val="-1"/>
        </w:rPr>
        <w:t>ce</w:t>
      </w:r>
      <w:r>
        <w:t>pted</w:t>
      </w:r>
      <w:r>
        <w:rPr>
          <w:spacing w:val="3"/>
        </w:rPr>
        <w:t xml:space="preserve"> </w:t>
      </w:r>
      <w:r>
        <w:t>as</w:t>
      </w:r>
      <w:r>
        <w:rPr>
          <w:spacing w:val="2"/>
        </w:rPr>
        <w:t xml:space="preserve"> </w:t>
      </w:r>
      <w:r>
        <w:t>v</w:t>
      </w:r>
      <w:r>
        <w:rPr>
          <w:spacing w:val="-1"/>
        </w:rPr>
        <w:t>a</w:t>
      </w:r>
      <w:r>
        <w:t>lid,</w:t>
      </w:r>
      <w:r>
        <w:rPr>
          <w:spacing w:val="3"/>
        </w:rPr>
        <w:t xml:space="preserve"> </w:t>
      </w:r>
      <w:r>
        <w:t>the decision</w:t>
      </w:r>
      <w:r>
        <w:rPr>
          <w:spacing w:val="1"/>
        </w:rPr>
        <w:t xml:space="preserve"> </w:t>
      </w:r>
      <w:r>
        <w:t>s</w:t>
      </w:r>
      <w:r>
        <w:rPr>
          <w:spacing w:val="-1"/>
        </w:rPr>
        <w:t>h</w:t>
      </w:r>
      <w:r>
        <w:t>all</w:t>
      </w:r>
      <w:r>
        <w:rPr>
          <w:spacing w:val="1"/>
        </w:rPr>
        <w:t xml:space="preserve"> </w:t>
      </w:r>
      <w:r>
        <w:t>state</w:t>
      </w:r>
      <w:r>
        <w:rPr>
          <w:spacing w:val="1"/>
        </w:rPr>
        <w:t xml:space="preserve"> </w:t>
      </w:r>
      <w:r>
        <w:t>the</w:t>
      </w:r>
      <w:r>
        <w:rPr>
          <w:spacing w:val="1"/>
        </w:rPr>
        <w:t xml:space="preserve"> </w:t>
      </w:r>
      <w:r>
        <w:t>justificati</w:t>
      </w:r>
      <w:r>
        <w:rPr>
          <w:spacing w:val="-1"/>
        </w:rPr>
        <w:t>o</w:t>
      </w:r>
      <w:r>
        <w:t>n</w:t>
      </w:r>
      <w:r>
        <w:rPr>
          <w:spacing w:val="1"/>
        </w:rPr>
        <w:t xml:space="preserve"> </w:t>
      </w:r>
      <w:r>
        <w:t>for non-accepta</w:t>
      </w:r>
      <w:r>
        <w:rPr>
          <w:spacing w:val="-1"/>
        </w:rPr>
        <w:t>n</w:t>
      </w:r>
      <w:r>
        <w:t>ce,</w:t>
      </w:r>
      <w:r>
        <w:rPr>
          <w:spacing w:val="1"/>
        </w:rPr>
        <w:t xml:space="preserve"> </w:t>
      </w:r>
      <w:r>
        <w:t>but,</w:t>
      </w:r>
      <w:r>
        <w:rPr>
          <w:spacing w:val="1"/>
        </w:rPr>
        <w:t xml:space="preserve"> </w:t>
      </w:r>
      <w:r>
        <w:t>where</w:t>
      </w:r>
      <w:r>
        <w:rPr>
          <w:spacing w:val="1"/>
        </w:rPr>
        <w:t xml:space="preserve"> </w:t>
      </w:r>
      <w:r>
        <w:t>the</w:t>
      </w:r>
      <w:r>
        <w:rPr>
          <w:spacing w:val="1"/>
        </w:rPr>
        <w:t xml:space="preserve"> </w:t>
      </w:r>
      <w:r>
        <w:t>co</w:t>
      </w:r>
      <w:r>
        <w:rPr>
          <w:spacing w:val="-2"/>
        </w:rPr>
        <w:t>m</w:t>
      </w:r>
      <w:r>
        <w:t>plaint</w:t>
      </w:r>
      <w:r>
        <w:rPr>
          <w:spacing w:val="1"/>
        </w:rPr>
        <w:t xml:space="preserve"> </w:t>
      </w:r>
      <w:r>
        <w:t>is accepted as valid, the d</w:t>
      </w:r>
      <w:r>
        <w:rPr>
          <w:spacing w:val="-1"/>
        </w:rPr>
        <w:t>e</w:t>
      </w:r>
      <w:r>
        <w:t>cision s</w:t>
      </w:r>
      <w:r>
        <w:rPr>
          <w:spacing w:val="-1"/>
        </w:rPr>
        <w:t>h</w:t>
      </w:r>
      <w:r>
        <w:t>all sta</w:t>
      </w:r>
      <w:r>
        <w:rPr>
          <w:spacing w:val="-2"/>
        </w:rPr>
        <w:t>t</w:t>
      </w:r>
      <w:r>
        <w:t>e how t</w:t>
      </w:r>
      <w:r>
        <w:rPr>
          <w:spacing w:val="-1"/>
        </w:rPr>
        <w:t>h</w:t>
      </w:r>
      <w:r>
        <w:t>e co</w:t>
      </w:r>
      <w:r>
        <w:rPr>
          <w:spacing w:val="-2"/>
        </w:rPr>
        <w:t>m</w:t>
      </w:r>
      <w:r>
        <w:t>plaint will be rectified.</w:t>
      </w:r>
    </w:p>
    <w:p w14:paraId="7A621366" w14:textId="77777777" w:rsidR="00653473" w:rsidRPr="00653473" w:rsidRDefault="00653473" w:rsidP="00653473">
      <w:pPr>
        <w:spacing w:line="265" w:lineRule="exact"/>
        <w:ind w:left="380" w:right="-34"/>
        <w:rPr>
          <w:lang w:val="en-GB"/>
        </w:rPr>
      </w:pPr>
    </w:p>
    <w:p w14:paraId="1F8F37E7" w14:textId="77777777" w:rsidR="00D525A9" w:rsidRDefault="00F82634" w:rsidP="00F82634">
      <w:pPr>
        <w:spacing w:line="480" w:lineRule="auto"/>
        <w:ind w:left="1060" w:right="-34"/>
        <w:jc w:val="both"/>
      </w:pPr>
      <w:r>
        <w:t xml:space="preserve">    </w:t>
      </w:r>
      <w:r w:rsidR="00653473">
        <w:t>(5)</w:t>
      </w:r>
      <w:r w:rsidR="00653473">
        <w:rPr>
          <w:spacing w:val="22"/>
        </w:rPr>
        <w:t xml:space="preserve"> </w:t>
      </w:r>
      <w:r w:rsidR="00653473">
        <w:t>The</w:t>
      </w:r>
      <w:r w:rsidR="00653473">
        <w:rPr>
          <w:spacing w:val="22"/>
        </w:rPr>
        <w:t xml:space="preserve"> </w:t>
      </w:r>
      <w:r w:rsidR="00653473">
        <w:t>Unit</w:t>
      </w:r>
      <w:r w:rsidR="00653473">
        <w:rPr>
          <w:spacing w:val="22"/>
        </w:rPr>
        <w:t xml:space="preserve"> </w:t>
      </w:r>
      <w:r w:rsidR="00653473">
        <w:t>shall</w:t>
      </w:r>
      <w:r w:rsidR="00653473">
        <w:rPr>
          <w:spacing w:val="22"/>
        </w:rPr>
        <w:t xml:space="preserve"> </w:t>
      </w:r>
      <w:r w:rsidR="00653473">
        <w:t>not</w:t>
      </w:r>
      <w:r w:rsidR="00653473">
        <w:rPr>
          <w:spacing w:val="22"/>
        </w:rPr>
        <w:t xml:space="preserve"> </w:t>
      </w:r>
      <w:r w:rsidR="00653473">
        <w:t>enter</w:t>
      </w:r>
      <w:r w:rsidR="00653473">
        <w:rPr>
          <w:spacing w:val="22"/>
        </w:rPr>
        <w:t xml:space="preserve"> </w:t>
      </w:r>
      <w:r w:rsidR="00653473">
        <w:t>into</w:t>
      </w:r>
      <w:r w:rsidR="00653473">
        <w:rPr>
          <w:spacing w:val="22"/>
        </w:rPr>
        <w:t xml:space="preserve"> </w:t>
      </w:r>
      <w:r w:rsidR="00653473">
        <w:t>a</w:t>
      </w:r>
      <w:r w:rsidR="00653473">
        <w:rPr>
          <w:spacing w:val="22"/>
        </w:rPr>
        <w:t xml:space="preserve"> </w:t>
      </w:r>
      <w:r w:rsidR="00653473">
        <w:t>con</w:t>
      </w:r>
      <w:r w:rsidR="00653473">
        <w:rPr>
          <w:spacing w:val="-1"/>
        </w:rPr>
        <w:t>t</w:t>
      </w:r>
      <w:r w:rsidR="00653473">
        <w:t>ract</w:t>
      </w:r>
      <w:r w:rsidR="00653473">
        <w:rPr>
          <w:spacing w:val="22"/>
        </w:rPr>
        <w:t xml:space="preserve"> </w:t>
      </w:r>
      <w:r w:rsidR="00653473">
        <w:t>in</w:t>
      </w:r>
      <w:r w:rsidR="00653473">
        <w:rPr>
          <w:spacing w:val="22"/>
        </w:rPr>
        <w:t xml:space="preserve"> </w:t>
      </w:r>
      <w:r w:rsidR="00653473">
        <w:t>respect</w:t>
      </w:r>
      <w:r w:rsidR="00653473">
        <w:rPr>
          <w:spacing w:val="22"/>
        </w:rPr>
        <w:t xml:space="preserve"> </w:t>
      </w:r>
      <w:r w:rsidR="00653473">
        <w:t>of</w:t>
      </w:r>
      <w:r w:rsidR="00653473">
        <w:rPr>
          <w:spacing w:val="22"/>
        </w:rPr>
        <w:t xml:space="preserve"> </w:t>
      </w:r>
      <w:r w:rsidR="00653473">
        <w:t>the</w:t>
      </w:r>
      <w:r w:rsidR="00653473">
        <w:rPr>
          <w:spacing w:val="22"/>
        </w:rPr>
        <w:t xml:space="preserve"> </w:t>
      </w:r>
      <w:r w:rsidR="00653473">
        <w:t>tender</w:t>
      </w:r>
      <w:r w:rsidR="00653473">
        <w:rPr>
          <w:spacing w:val="22"/>
        </w:rPr>
        <w:t xml:space="preserve"> </w:t>
      </w:r>
      <w:r w:rsidR="00653473">
        <w:t>in</w:t>
      </w:r>
      <w:r w:rsidR="00653473">
        <w:rPr>
          <w:spacing w:val="22"/>
        </w:rPr>
        <w:t xml:space="preserve"> </w:t>
      </w:r>
      <w:r w:rsidR="00653473">
        <w:t>question</w:t>
      </w:r>
      <w:r w:rsidR="00653473">
        <w:rPr>
          <w:spacing w:val="22"/>
        </w:rPr>
        <w:t xml:space="preserve"> </w:t>
      </w:r>
      <w:r w:rsidR="00653473">
        <w:t>after</w:t>
      </w:r>
      <w:r w:rsidR="00D525A9">
        <w:rPr>
          <w:lang w:val="en-GB"/>
        </w:rPr>
        <w:t xml:space="preserve"> </w:t>
      </w:r>
      <w:r w:rsidR="00653473">
        <w:t>rec</w:t>
      </w:r>
      <w:r w:rsidR="00653473">
        <w:rPr>
          <w:spacing w:val="-1"/>
        </w:rPr>
        <w:t>e</w:t>
      </w:r>
      <w:r w:rsidR="00653473">
        <w:t>iving</w:t>
      </w:r>
      <w:r w:rsidR="00653473">
        <w:rPr>
          <w:spacing w:val="2"/>
        </w:rPr>
        <w:t xml:space="preserve"> </w:t>
      </w:r>
      <w:r w:rsidR="00653473">
        <w:t>a</w:t>
      </w:r>
      <w:r w:rsidR="00653473">
        <w:rPr>
          <w:spacing w:val="2"/>
        </w:rPr>
        <w:t xml:space="preserve"> </w:t>
      </w:r>
      <w:r w:rsidR="00653473">
        <w:t>co</w:t>
      </w:r>
      <w:r w:rsidR="00653473">
        <w:rPr>
          <w:spacing w:val="-2"/>
        </w:rPr>
        <w:t>m</w:t>
      </w:r>
      <w:r w:rsidR="00653473">
        <w:t>plaint</w:t>
      </w:r>
      <w:r w:rsidR="00653473">
        <w:rPr>
          <w:spacing w:val="2"/>
        </w:rPr>
        <w:t xml:space="preserve"> </w:t>
      </w:r>
      <w:r w:rsidR="00653473">
        <w:t>and</w:t>
      </w:r>
      <w:r w:rsidR="00653473">
        <w:rPr>
          <w:spacing w:val="2"/>
        </w:rPr>
        <w:t xml:space="preserve"> </w:t>
      </w:r>
      <w:r w:rsidR="00653473">
        <w:t>until</w:t>
      </w:r>
      <w:r w:rsidR="00653473">
        <w:rPr>
          <w:spacing w:val="2"/>
        </w:rPr>
        <w:t xml:space="preserve"> </w:t>
      </w:r>
      <w:r w:rsidR="00653473">
        <w:t>su</w:t>
      </w:r>
      <w:r w:rsidR="00653473">
        <w:rPr>
          <w:spacing w:val="-1"/>
        </w:rPr>
        <w:t>c</w:t>
      </w:r>
      <w:r w:rsidR="00653473">
        <w:t>h</w:t>
      </w:r>
      <w:r w:rsidR="00653473">
        <w:rPr>
          <w:spacing w:val="1"/>
        </w:rPr>
        <w:t xml:space="preserve"> </w:t>
      </w:r>
      <w:r w:rsidR="00653473">
        <w:t>ti</w:t>
      </w:r>
      <w:r w:rsidR="00653473">
        <w:rPr>
          <w:spacing w:val="-2"/>
        </w:rPr>
        <w:t>m</w:t>
      </w:r>
      <w:r w:rsidR="00653473">
        <w:t>e</w:t>
      </w:r>
      <w:r w:rsidR="00653473">
        <w:rPr>
          <w:spacing w:val="2"/>
        </w:rPr>
        <w:t xml:space="preserve"> </w:t>
      </w:r>
      <w:r w:rsidR="00653473">
        <w:t>as</w:t>
      </w:r>
      <w:r w:rsidR="00653473">
        <w:rPr>
          <w:spacing w:val="2"/>
        </w:rPr>
        <w:t xml:space="preserve"> </w:t>
      </w:r>
      <w:r w:rsidR="00653473">
        <w:t>t</w:t>
      </w:r>
      <w:r w:rsidR="00653473">
        <w:rPr>
          <w:spacing w:val="-1"/>
        </w:rPr>
        <w:t>h</w:t>
      </w:r>
      <w:r w:rsidR="00653473">
        <w:t>e</w:t>
      </w:r>
      <w:r w:rsidR="00653473">
        <w:rPr>
          <w:spacing w:val="2"/>
        </w:rPr>
        <w:t xml:space="preserve"> </w:t>
      </w:r>
      <w:r w:rsidR="00653473">
        <w:t>co</w:t>
      </w:r>
      <w:r w:rsidR="00653473">
        <w:rPr>
          <w:spacing w:val="-2"/>
        </w:rPr>
        <w:t>m</w:t>
      </w:r>
      <w:r w:rsidR="00653473">
        <w:t>plaint</w:t>
      </w:r>
      <w:r w:rsidR="00653473">
        <w:rPr>
          <w:spacing w:val="2"/>
        </w:rPr>
        <w:t xml:space="preserve"> </w:t>
      </w:r>
      <w:r w:rsidR="00653473">
        <w:t>is</w:t>
      </w:r>
      <w:r w:rsidR="00653473">
        <w:rPr>
          <w:spacing w:val="2"/>
        </w:rPr>
        <w:t xml:space="preserve"> </w:t>
      </w:r>
      <w:r w:rsidR="00653473">
        <w:t>res</w:t>
      </w:r>
      <w:r w:rsidR="00653473">
        <w:rPr>
          <w:spacing w:val="-1"/>
        </w:rPr>
        <w:t>o</w:t>
      </w:r>
      <w:r w:rsidR="00653473">
        <w:t>lved, eith</w:t>
      </w:r>
      <w:r w:rsidR="00653473">
        <w:rPr>
          <w:spacing w:val="-1"/>
        </w:rPr>
        <w:t>e</w:t>
      </w:r>
      <w:r w:rsidR="00653473">
        <w:t>r</w:t>
      </w:r>
      <w:r w:rsidR="00653473">
        <w:rPr>
          <w:spacing w:val="2"/>
        </w:rPr>
        <w:t xml:space="preserve"> </w:t>
      </w:r>
      <w:r w:rsidR="00653473">
        <w:t>t</w:t>
      </w:r>
      <w:r w:rsidR="00653473">
        <w:rPr>
          <w:spacing w:val="-1"/>
        </w:rPr>
        <w:t>h</w:t>
      </w:r>
      <w:r w:rsidR="00653473">
        <w:t>ro</w:t>
      </w:r>
      <w:r w:rsidR="00653473">
        <w:rPr>
          <w:spacing w:val="-1"/>
        </w:rPr>
        <w:t>u</w:t>
      </w:r>
      <w:r w:rsidR="00653473">
        <w:t>gh</w:t>
      </w:r>
      <w:r w:rsidR="00653473">
        <w:rPr>
          <w:spacing w:val="2"/>
        </w:rPr>
        <w:t xml:space="preserve"> </w:t>
      </w:r>
      <w:r w:rsidR="00653473">
        <w:t>a deci</w:t>
      </w:r>
      <w:r w:rsidR="00653473">
        <w:rPr>
          <w:spacing w:val="-1"/>
        </w:rPr>
        <w:t>s</w:t>
      </w:r>
      <w:r w:rsidR="00653473">
        <w:rPr>
          <w:spacing w:val="1"/>
        </w:rPr>
        <w:t>i</w:t>
      </w:r>
      <w:r w:rsidR="00653473">
        <w:t>on</w:t>
      </w:r>
      <w:r w:rsidR="00653473">
        <w:rPr>
          <w:spacing w:val="6"/>
        </w:rPr>
        <w:t xml:space="preserve"> </w:t>
      </w:r>
      <w:r w:rsidR="00653473">
        <w:t>by</w:t>
      </w:r>
      <w:r w:rsidR="00653473">
        <w:rPr>
          <w:spacing w:val="6"/>
        </w:rPr>
        <w:t xml:space="preserve"> </w:t>
      </w:r>
      <w:r w:rsidR="00653473">
        <w:t>the</w:t>
      </w:r>
      <w:r w:rsidR="00653473">
        <w:rPr>
          <w:spacing w:val="6"/>
        </w:rPr>
        <w:t xml:space="preserve"> </w:t>
      </w:r>
      <w:r w:rsidR="00653473">
        <w:t>Unit</w:t>
      </w:r>
      <w:r w:rsidR="00653473">
        <w:rPr>
          <w:spacing w:val="6"/>
        </w:rPr>
        <w:t xml:space="preserve"> </w:t>
      </w:r>
      <w:r w:rsidR="00653473">
        <w:rPr>
          <w:spacing w:val="-1"/>
        </w:rPr>
        <w:t>o</w:t>
      </w:r>
      <w:r w:rsidR="00653473">
        <w:t>r</w:t>
      </w:r>
      <w:r w:rsidR="00653473">
        <w:rPr>
          <w:spacing w:val="6"/>
        </w:rPr>
        <w:t xml:space="preserve"> </w:t>
      </w:r>
      <w:r w:rsidR="00653473">
        <w:t>where</w:t>
      </w:r>
      <w:r w:rsidR="00653473">
        <w:rPr>
          <w:spacing w:val="6"/>
        </w:rPr>
        <w:t xml:space="preserve"> </w:t>
      </w:r>
      <w:r w:rsidR="00653473">
        <w:t>such</w:t>
      </w:r>
      <w:r w:rsidR="00653473">
        <w:rPr>
          <w:spacing w:val="6"/>
        </w:rPr>
        <w:t xml:space="preserve"> </w:t>
      </w:r>
      <w:r w:rsidR="00653473">
        <w:t>a</w:t>
      </w:r>
      <w:r w:rsidR="00653473">
        <w:rPr>
          <w:spacing w:val="6"/>
        </w:rPr>
        <w:t xml:space="preserve"> </w:t>
      </w:r>
      <w:r w:rsidR="00653473">
        <w:t>deci</w:t>
      </w:r>
      <w:r w:rsidR="00653473">
        <w:rPr>
          <w:spacing w:val="-1"/>
        </w:rPr>
        <w:t>s</w:t>
      </w:r>
      <w:r w:rsidR="00653473">
        <w:rPr>
          <w:spacing w:val="1"/>
        </w:rPr>
        <w:t>i</w:t>
      </w:r>
      <w:r w:rsidR="00653473">
        <w:t>on</w:t>
      </w:r>
      <w:r w:rsidR="00653473">
        <w:rPr>
          <w:spacing w:val="5"/>
        </w:rPr>
        <w:t xml:space="preserve"> </w:t>
      </w:r>
      <w:r w:rsidR="00653473">
        <w:t>is</w:t>
      </w:r>
      <w:r w:rsidR="00653473">
        <w:rPr>
          <w:spacing w:val="5"/>
        </w:rPr>
        <w:t xml:space="preserve"> </w:t>
      </w:r>
      <w:r w:rsidR="00653473">
        <w:t>unacceptable</w:t>
      </w:r>
      <w:r w:rsidR="00653473">
        <w:rPr>
          <w:spacing w:val="6"/>
        </w:rPr>
        <w:t xml:space="preserve"> </w:t>
      </w:r>
      <w:r w:rsidR="00653473">
        <w:t>to</w:t>
      </w:r>
      <w:r w:rsidR="00653473">
        <w:rPr>
          <w:spacing w:val="6"/>
        </w:rPr>
        <w:t xml:space="preserve"> </w:t>
      </w:r>
      <w:r w:rsidR="00653473">
        <w:t>t</w:t>
      </w:r>
      <w:r w:rsidR="00653473">
        <w:rPr>
          <w:spacing w:val="-1"/>
        </w:rPr>
        <w:t>h</w:t>
      </w:r>
      <w:r w:rsidR="00653473">
        <w:t>e</w:t>
      </w:r>
      <w:r w:rsidR="00653473">
        <w:rPr>
          <w:spacing w:val="6"/>
        </w:rPr>
        <w:t xml:space="preserve"> </w:t>
      </w:r>
      <w:r w:rsidR="00653473">
        <w:t>complaina</w:t>
      </w:r>
      <w:r w:rsidR="00653473">
        <w:rPr>
          <w:spacing w:val="-1"/>
        </w:rPr>
        <w:t>n</w:t>
      </w:r>
      <w:r w:rsidR="00653473">
        <w:t>t</w:t>
      </w:r>
      <w:r w:rsidR="00653473">
        <w:rPr>
          <w:spacing w:val="6"/>
        </w:rPr>
        <w:t xml:space="preserve"> </w:t>
      </w:r>
      <w:r w:rsidR="00653473">
        <w:t>t</w:t>
      </w:r>
      <w:r w:rsidR="00653473">
        <w:rPr>
          <w:spacing w:val="-1"/>
        </w:rPr>
        <w:t>h</w:t>
      </w:r>
      <w:r w:rsidR="00653473">
        <w:t>r</w:t>
      </w:r>
      <w:r w:rsidR="00653473">
        <w:rPr>
          <w:spacing w:val="-1"/>
        </w:rPr>
        <w:t>o</w:t>
      </w:r>
      <w:r w:rsidR="00653473">
        <w:t>ugh a</w:t>
      </w:r>
      <w:r w:rsidR="00653473">
        <w:rPr>
          <w:spacing w:val="2"/>
        </w:rPr>
        <w:t xml:space="preserve"> </w:t>
      </w:r>
      <w:r w:rsidR="00653473">
        <w:t>decision</w:t>
      </w:r>
      <w:r w:rsidR="00653473">
        <w:rPr>
          <w:spacing w:val="2"/>
        </w:rPr>
        <w:t xml:space="preserve"> </w:t>
      </w:r>
      <w:r w:rsidR="00653473">
        <w:t>by</w:t>
      </w:r>
      <w:r w:rsidR="00653473">
        <w:rPr>
          <w:spacing w:val="2"/>
        </w:rPr>
        <w:t xml:space="preserve"> </w:t>
      </w:r>
      <w:r w:rsidR="00653473">
        <w:t>the</w:t>
      </w:r>
      <w:r w:rsidR="00653473">
        <w:rPr>
          <w:spacing w:val="2"/>
        </w:rPr>
        <w:t xml:space="preserve"> </w:t>
      </w:r>
      <w:r w:rsidR="00653473">
        <w:t>Appeals</w:t>
      </w:r>
      <w:r w:rsidR="00653473">
        <w:rPr>
          <w:spacing w:val="2"/>
        </w:rPr>
        <w:t xml:space="preserve"> </w:t>
      </w:r>
      <w:r w:rsidR="00653473">
        <w:t>Pan</w:t>
      </w:r>
      <w:r w:rsidR="00653473">
        <w:rPr>
          <w:spacing w:val="-1"/>
        </w:rPr>
        <w:t>e</w:t>
      </w:r>
      <w:r w:rsidR="00653473">
        <w:t>l,</w:t>
      </w:r>
      <w:r w:rsidR="00653473">
        <w:rPr>
          <w:spacing w:val="2"/>
        </w:rPr>
        <w:t xml:space="preserve"> </w:t>
      </w:r>
      <w:r w:rsidR="00653473">
        <w:t>except</w:t>
      </w:r>
      <w:r w:rsidR="00653473">
        <w:rPr>
          <w:spacing w:val="2"/>
        </w:rPr>
        <w:t xml:space="preserve"> </w:t>
      </w:r>
      <w:r w:rsidR="00653473">
        <w:t>where</w:t>
      </w:r>
      <w:r w:rsidR="00653473">
        <w:rPr>
          <w:spacing w:val="2"/>
        </w:rPr>
        <w:t xml:space="preserve"> </w:t>
      </w:r>
      <w:r w:rsidR="00653473">
        <w:t>s</w:t>
      </w:r>
      <w:r w:rsidR="00653473">
        <w:rPr>
          <w:spacing w:val="-1"/>
        </w:rPr>
        <w:t>u</w:t>
      </w:r>
      <w:r w:rsidR="00653473">
        <w:t>spension of</w:t>
      </w:r>
      <w:r w:rsidR="00653473">
        <w:rPr>
          <w:spacing w:val="1"/>
        </w:rPr>
        <w:t xml:space="preserve"> </w:t>
      </w:r>
      <w:r w:rsidR="00653473">
        <w:t>the</w:t>
      </w:r>
      <w:r w:rsidR="00653473">
        <w:rPr>
          <w:spacing w:val="2"/>
        </w:rPr>
        <w:t xml:space="preserve"> </w:t>
      </w:r>
      <w:r w:rsidR="00653473">
        <w:t>tender</w:t>
      </w:r>
      <w:r w:rsidR="00653473">
        <w:rPr>
          <w:spacing w:val="2"/>
        </w:rPr>
        <w:t xml:space="preserve"> </w:t>
      </w:r>
      <w:r w:rsidR="00653473">
        <w:t>process</w:t>
      </w:r>
      <w:r w:rsidR="00653473">
        <w:rPr>
          <w:spacing w:val="2"/>
        </w:rPr>
        <w:t xml:space="preserve"> </w:t>
      </w:r>
      <w:r w:rsidR="00653473">
        <w:t>would</w:t>
      </w:r>
      <w:r w:rsidR="00653473">
        <w:rPr>
          <w:spacing w:val="2"/>
        </w:rPr>
        <w:t xml:space="preserve"> </w:t>
      </w:r>
      <w:r w:rsidR="00653473">
        <w:t>be again</w:t>
      </w:r>
      <w:r w:rsidR="00653473">
        <w:rPr>
          <w:spacing w:val="-1"/>
        </w:rPr>
        <w:t>s</w:t>
      </w:r>
      <w:r w:rsidR="00653473">
        <w:t>t</w:t>
      </w:r>
      <w:r w:rsidR="00653473">
        <w:rPr>
          <w:spacing w:val="12"/>
        </w:rPr>
        <w:t xml:space="preserve"> </w:t>
      </w:r>
      <w:r w:rsidR="00653473">
        <w:t>the</w:t>
      </w:r>
      <w:r w:rsidR="00653473">
        <w:rPr>
          <w:spacing w:val="12"/>
        </w:rPr>
        <w:t xml:space="preserve"> </w:t>
      </w:r>
      <w:r w:rsidR="00653473">
        <w:t>public</w:t>
      </w:r>
      <w:r w:rsidR="00653473">
        <w:rPr>
          <w:spacing w:val="12"/>
        </w:rPr>
        <w:t xml:space="preserve"> </w:t>
      </w:r>
      <w:r w:rsidR="00653473">
        <w:t>i</w:t>
      </w:r>
      <w:r w:rsidR="00653473">
        <w:rPr>
          <w:spacing w:val="-1"/>
        </w:rPr>
        <w:t>n</w:t>
      </w:r>
      <w:r w:rsidR="00653473">
        <w:t>t</w:t>
      </w:r>
      <w:r w:rsidR="00653473">
        <w:rPr>
          <w:spacing w:val="-1"/>
        </w:rPr>
        <w:t>e</w:t>
      </w:r>
      <w:r w:rsidR="00653473">
        <w:t>r</w:t>
      </w:r>
      <w:r w:rsidR="00653473">
        <w:rPr>
          <w:spacing w:val="-1"/>
        </w:rPr>
        <w:t>e</w:t>
      </w:r>
      <w:r w:rsidR="00653473">
        <w:t>st,</w:t>
      </w:r>
      <w:r w:rsidR="00653473">
        <w:rPr>
          <w:spacing w:val="12"/>
        </w:rPr>
        <w:t xml:space="preserve"> </w:t>
      </w:r>
      <w:r w:rsidR="00653473">
        <w:t>the</w:t>
      </w:r>
      <w:r w:rsidR="00653473">
        <w:rPr>
          <w:spacing w:val="12"/>
        </w:rPr>
        <w:t xml:space="preserve"> </w:t>
      </w:r>
      <w:r w:rsidR="00653473">
        <w:rPr>
          <w:spacing w:val="-1"/>
        </w:rPr>
        <w:t>M</w:t>
      </w:r>
      <w:r w:rsidR="00653473">
        <w:rPr>
          <w:spacing w:val="1"/>
        </w:rPr>
        <w:t>i</w:t>
      </w:r>
      <w:r w:rsidR="00653473">
        <w:t>ni</w:t>
      </w:r>
      <w:r w:rsidR="00653473">
        <w:rPr>
          <w:spacing w:val="-1"/>
        </w:rPr>
        <w:t>s</w:t>
      </w:r>
      <w:r w:rsidR="00653473">
        <w:rPr>
          <w:spacing w:val="1"/>
        </w:rPr>
        <w:t>t</w:t>
      </w:r>
      <w:r w:rsidR="00653473">
        <w:t>er</w:t>
      </w:r>
      <w:r w:rsidR="00653473">
        <w:rPr>
          <w:spacing w:val="12"/>
        </w:rPr>
        <w:t xml:space="preserve"> </w:t>
      </w:r>
      <w:r w:rsidR="00653473">
        <w:t>sh</w:t>
      </w:r>
      <w:r w:rsidR="00653473">
        <w:rPr>
          <w:spacing w:val="-1"/>
        </w:rPr>
        <w:t>a</w:t>
      </w:r>
      <w:r w:rsidR="00653473">
        <w:t>ll</w:t>
      </w:r>
      <w:r w:rsidR="00653473">
        <w:rPr>
          <w:spacing w:val="11"/>
        </w:rPr>
        <w:t xml:space="preserve"> </w:t>
      </w:r>
      <w:r w:rsidR="00653473">
        <w:t>be</w:t>
      </w:r>
      <w:r w:rsidR="00653473">
        <w:rPr>
          <w:spacing w:val="12"/>
        </w:rPr>
        <w:t xml:space="preserve"> </w:t>
      </w:r>
      <w:r w:rsidR="00653473">
        <w:t>the</w:t>
      </w:r>
      <w:r w:rsidR="00653473">
        <w:rPr>
          <w:spacing w:val="12"/>
        </w:rPr>
        <w:t xml:space="preserve"> </w:t>
      </w:r>
      <w:r w:rsidR="00653473">
        <w:t>arbiter</w:t>
      </w:r>
      <w:r w:rsidR="00653473">
        <w:rPr>
          <w:spacing w:val="12"/>
        </w:rPr>
        <w:t xml:space="preserve"> </w:t>
      </w:r>
      <w:r w:rsidR="00653473">
        <w:t>of</w:t>
      </w:r>
      <w:r w:rsidR="00653473">
        <w:rPr>
          <w:spacing w:val="10"/>
        </w:rPr>
        <w:t xml:space="preserve"> </w:t>
      </w:r>
      <w:r w:rsidR="00653473">
        <w:t>whether</w:t>
      </w:r>
      <w:r w:rsidR="00653473">
        <w:rPr>
          <w:spacing w:val="12"/>
        </w:rPr>
        <w:t xml:space="preserve"> </w:t>
      </w:r>
      <w:r w:rsidR="00653473">
        <w:t>the</w:t>
      </w:r>
      <w:r w:rsidR="00653473">
        <w:rPr>
          <w:spacing w:val="12"/>
        </w:rPr>
        <w:t xml:space="preserve"> </w:t>
      </w:r>
      <w:r w:rsidR="00653473">
        <w:t>tender</w:t>
      </w:r>
      <w:r w:rsidR="00653473">
        <w:rPr>
          <w:spacing w:val="12"/>
        </w:rPr>
        <w:t xml:space="preserve"> </w:t>
      </w:r>
      <w:r w:rsidR="00653473">
        <w:t>process is in t</w:t>
      </w:r>
      <w:r w:rsidR="00653473">
        <w:rPr>
          <w:spacing w:val="-1"/>
        </w:rPr>
        <w:t>h</w:t>
      </w:r>
      <w:r w:rsidR="00653473">
        <w:t>e pu</w:t>
      </w:r>
      <w:r w:rsidR="00653473">
        <w:rPr>
          <w:spacing w:val="-1"/>
        </w:rPr>
        <w:t>b</w:t>
      </w:r>
      <w:r w:rsidR="00653473">
        <w:t>lic int</w:t>
      </w:r>
      <w:r w:rsidR="00653473">
        <w:rPr>
          <w:spacing w:val="-1"/>
        </w:rPr>
        <w:t>e</w:t>
      </w:r>
      <w:r w:rsidR="00653473">
        <w:t>rest.</w:t>
      </w:r>
    </w:p>
    <w:p w14:paraId="54605888" w14:textId="77777777" w:rsidR="00D525A9" w:rsidRDefault="00D525A9" w:rsidP="00250FEC">
      <w:pPr>
        <w:spacing w:line="265" w:lineRule="exact"/>
        <w:ind w:right="-36"/>
      </w:pPr>
    </w:p>
    <w:p w14:paraId="0F313B6A" w14:textId="77777777" w:rsidR="00701BFE" w:rsidRPr="00250FEC" w:rsidRDefault="00D525A9" w:rsidP="00250FEC">
      <w:pPr>
        <w:spacing w:line="480" w:lineRule="auto"/>
        <w:ind w:left="1060" w:right="-34" w:firstLine="374"/>
        <w:jc w:val="both"/>
        <w:rPr>
          <w:lang w:val="en-GB"/>
        </w:rPr>
      </w:pPr>
      <w:r>
        <w:t>(</w:t>
      </w:r>
      <w:r w:rsidR="00701BFE">
        <w:t xml:space="preserve">6)  </w:t>
      </w:r>
      <w:r w:rsidR="00701BFE">
        <w:rPr>
          <w:spacing w:val="-2"/>
        </w:rPr>
        <w:t>W</w:t>
      </w:r>
      <w:r w:rsidR="00701BFE">
        <w:t>here  it  is  decided  to  continue</w:t>
      </w:r>
      <w:r w:rsidR="00701BFE">
        <w:rPr>
          <w:spacing w:val="59"/>
        </w:rPr>
        <w:t xml:space="preserve"> </w:t>
      </w:r>
      <w:r w:rsidR="00701BFE">
        <w:t>the  t</w:t>
      </w:r>
      <w:r w:rsidR="00701BFE">
        <w:rPr>
          <w:spacing w:val="-1"/>
        </w:rPr>
        <w:t>e</w:t>
      </w:r>
      <w:r w:rsidR="00701BFE">
        <w:t>nder  pr</w:t>
      </w:r>
      <w:r w:rsidR="00701BFE">
        <w:rPr>
          <w:spacing w:val="-1"/>
        </w:rPr>
        <w:t>o</w:t>
      </w:r>
      <w:r w:rsidR="00701BFE">
        <w:t>ce</w:t>
      </w:r>
      <w:r w:rsidR="00701BFE">
        <w:rPr>
          <w:spacing w:val="-1"/>
        </w:rPr>
        <w:t>s</w:t>
      </w:r>
      <w:r w:rsidR="00701BFE">
        <w:t>s,  t</w:t>
      </w:r>
      <w:r w:rsidR="00701BFE">
        <w:rPr>
          <w:spacing w:val="-1"/>
        </w:rPr>
        <w:t>h</w:t>
      </w:r>
      <w:r w:rsidR="00701BFE">
        <w:t>e  justi</w:t>
      </w:r>
      <w:r w:rsidR="00701BFE">
        <w:rPr>
          <w:spacing w:val="-1"/>
        </w:rPr>
        <w:t>f</w:t>
      </w:r>
      <w:r w:rsidR="00701BFE">
        <w:t>ication  and</w:t>
      </w:r>
      <w:r w:rsidR="00701BFE">
        <w:rPr>
          <w:spacing w:val="58"/>
        </w:rPr>
        <w:t xml:space="preserve"> </w:t>
      </w:r>
      <w:r w:rsidR="00701BFE">
        <w:t>the</w:t>
      </w:r>
      <w:r w:rsidR="00250FEC">
        <w:rPr>
          <w:lang w:val="en-GB"/>
        </w:rPr>
        <w:t xml:space="preserve"> </w:t>
      </w:r>
      <w:r w:rsidR="00701BFE">
        <w:t>deci</w:t>
      </w:r>
      <w:r w:rsidR="00701BFE">
        <w:rPr>
          <w:spacing w:val="-1"/>
        </w:rPr>
        <w:t>s</w:t>
      </w:r>
      <w:r w:rsidR="00701BFE">
        <w:rPr>
          <w:spacing w:val="1"/>
        </w:rPr>
        <w:t>i</w:t>
      </w:r>
      <w:r w:rsidR="00701BFE">
        <w:t>on</w:t>
      </w:r>
      <w:r w:rsidR="00701BFE">
        <w:rPr>
          <w:spacing w:val="10"/>
        </w:rPr>
        <w:t xml:space="preserve"> </w:t>
      </w:r>
      <w:r w:rsidR="00701BFE">
        <w:t>to</w:t>
      </w:r>
      <w:r w:rsidR="00701BFE">
        <w:rPr>
          <w:spacing w:val="10"/>
        </w:rPr>
        <w:t xml:space="preserve"> </w:t>
      </w:r>
      <w:r w:rsidR="00701BFE">
        <w:t>continue</w:t>
      </w:r>
      <w:r w:rsidR="00701BFE">
        <w:rPr>
          <w:spacing w:val="10"/>
        </w:rPr>
        <w:t xml:space="preserve"> </w:t>
      </w:r>
      <w:r w:rsidR="00701BFE">
        <w:t>to</w:t>
      </w:r>
      <w:r w:rsidR="00701BFE">
        <w:rPr>
          <w:spacing w:val="10"/>
        </w:rPr>
        <w:t xml:space="preserve"> </w:t>
      </w:r>
      <w:r w:rsidR="00701BFE">
        <w:t>place</w:t>
      </w:r>
      <w:r w:rsidR="00701BFE">
        <w:rPr>
          <w:spacing w:val="10"/>
        </w:rPr>
        <w:t xml:space="preserve"> </w:t>
      </w:r>
      <w:r w:rsidR="00701BFE">
        <w:t>the</w:t>
      </w:r>
      <w:r w:rsidR="00701BFE">
        <w:rPr>
          <w:spacing w:val="10"/>
        </w:rPr>
        <w:t xml:space="preserve"> </w:t>
      </w:r>
      <w:r w:rsidR="00701BFE">
        <w:t>c</w:t>
      </w:r>
      <w:r w:rsidR="00701BFE">
        <w:rPr>
          <w:spacing w:val="-1"/>
        </w:rPr>
        <w:t>o</w:t>
      </w:r>
      <w:r w:rsidR="00701BFE">
        <w:t>ntract</w:t>
      </w:r>
      <w:r w:rsidR="00701BFE">
        <w:rPr>
          <w:spacing w:val="10"/>
        </w:rPr>
        <w:t xml:space="preserve"> </w:t>
      </w:r>
      <w:r w:rsidR="00701BFE">
        <w:t>sh</w:t>
      </w:r>
      <w:r w:rsidR="00701BFE">
        <w:rPr>
          <w:spacing w:val="-1"/>
        </w:rPr>
        <w:t>a</w:t>
      </w:r>
      <w:r w:rsidR="00701BFE">
        <w:t>ll</w:t>
      </w:r>
      <w:r w:rsidR="00701BFE">
        <w:rPr>
          <w:spacing w:val="11"/>
        </w:rPr>
        <w:t xml:space="preserve"> </w:t>
      </w:r>
      <w:r w:rsidR="00701BFE">
        <w:t>be</w:t>
      </w:r>
      <w:r w:rsidR="00701BFE">
        <w:rPr>
          <w:spacing w:val="11"/>
        </w:rPr>
        <w:t xml:space="preserve"> </w:t>
      </w:r>
      <w:r w:rsidR="00701BFE">
        <w:t>provided</w:t>
      </w:r>
      <w:r w:rsidR="00701BFE">
        <w:rPr>
          <w:spacing w:val="9"/>
        </w:rPr>
        <w:t xml:space="preserve"> </w:t>
      </w:r>
      <w:r w:rsidR="00701BFE">
        <w:t>in</w:t>
      </w:r>
      <w:r w:rsidR="00701BFE">
        <w:rPr>
          <w:spacing w:val="11"/>
        </w:rPr>
        <w:t xml:space="preserve"> </w:t>
      </w:r>
      <w:r w:rsidR="00701BFE">
        <w:t>writing</w:t>
      </w:r>
      <w:r w:rsidR="00701BFE">
        <w:rPr>
          <w:spacing w:val="11"/>
        </w:rPr>
        <w:t xml:space="preserve"> </w:t>
      </w:r>
      <w:r w:rsidR="00701BFE">
        <w:t>to</w:t>
      </w:r>
      <w:r w:rsidR="00701BFE">
        <w:rPr>
          <w:spacing w:val="9"/>
        </w:rPr>
        <w:t xml:space="preserve"> </w:t>
      </w:r>
      <w:r w:rsidR="00701BFE">
        <w:t>the</w:t>
      </w:r>
      <w:r w:rsidR="00701BFE">
        <w:rPr>
          <w:spacing w:val="11"/>
        </w:rPr>
        <w:t xml:space="preserve"> </w:t>
      </w:r>
      <w:r w:rsidR="00701BFE">
        <w:t>co</w:t>
      </w:r>
      <w:r w:rsidR="00701BFE">
        <w:rPr>
          <w:spacing w:val="-2"/>
        </w:rPr>
        <w:t>m</w:t>
      </w:r>
      <w:r w:rsidR="00701BFE">
        <w:t>plainant at le</w:t>
      </w:r>
      <w:r w:rsidR="00701BFE">
        <w:rPr>
          <w:spacing w:val="-1"/>
        </w:rPr>
        <w:t>a</w:t>
      </w:r>
      <w:r w:rsidR="00701BFE">
        <w:t>st 5 working days prior to the ti</w:t>
      </w:r>
      <w:r w:rsidR="00701BFE">
        <w:rPr>
          <w:spacing w:val="-2"/>
        </w:rPr>
        <w:t>m</w:t>
      </w:r>
      <w:r w:rsidR="00701BFE">
        <w:t>e t</w:t>
      </w:r>
      <w:r w:rsidR="00701BFE">
        <w:rPr>
          <w:spacing w:val="-1"/>
        </w:rPr>
        <w:t>h</w:t>
      </w:r>
      <w:r w:rsidR="00701BFE">
        <w:t>e decision co</w:t>
      </w:r>
      <w:r w:rsidR="00701BFE">
        <w:rPr>
          <w:spacing w:val="-2"/>
        </w:rPr>
        <w:t>m</w:t>
      </w:r>
      <w:r w:rsidR="00701BFE">
        <w:t>es into force, t</w:t>
      </w:r>
      <w:r w:rsidR="00701BFE">
        <w:rPr>
          <w:spacing w:val="-1"/>
        </w:rPr>
        <w:t>h</w:t>
      </w:r>
      <w:r w:rsidR="00701BFE">
        <w:t>e deci</w:t>
      </w:r>
      <w:r w:rsidR="00701BFE">
        <w:rPr>
          <w:spacing w:val="-1"/>
        </w:rPr>
        <w:t>s</w:t>
      </w:r>
      <w:r w:rsidR="00701BFE">
        <w:rPr>
          <w:spacing w:val="1"/>
        </w:rPr>
        <w:t>i</w:t>
      </w:r>
      <w:r w:rsidR="00701BFE">
        <w:t xml:space="preserve">on </w:t>
      </w:r>
      <w:r w:rsidR="00701BFE">
        <w:rPr>
          <w:spacing w:val="-1"/>
        </w:rPr>
        <w:t>s</w:t>
      </w:r>
      <w:r w:rsidR="00701BFE">
        <w:t xml:space="preserve">hall be </w:t>
      </w:r>
      <w:r w:rsidR="00701BFE">
        <w:rPr>
          <w:spacing w:val="-2"/>
        </w:rPr>
        <w:t>m</w:t>
      </w:r>
      <w:r w:rsidR="00701BFE">
        <w:t xml:space="preserve">ade available publicly through the </w:t>
      </w:r>
      <w:r w:rsidR="00701BFE">
        <w:rPr>
          <w:spacing w:val="-2"/>
        </w:rPr>
        <w:t>m</w:t>
      </w:r>
      <w:r w:rsidR="00701BFE">
        <w:rPr>
          <w:spacing w:val="-1"/>
        </w:rPr>
        <w:t>a</w:t>
      </w:r>
      <w:r w:rsidR="00701BFE">
        <w:t xml:space="preserve">ss </w:t>
      </w:r>
      <w:r w:rsidR="00701BFE">
        <w:rPr>
          <w:spacing w:val="-2"/>
        </w:rPr>
        <w:t>m</w:t>
      </w:r>
      <w:r w:rsidR="00701BFE">
        <w:rPr>
          <w:spacing w:val="2"/>
        </w:rPr>
        <w:t>e</w:t>
      </w:r>
      <w:r w:rsidR="00701BFE">
        <w:t>dia and on the procurement web-page.</w:t>
      </w:r>
    </w:p>
    <w:p w14:paraId="6EC11B76" w14:textId="77777777" w:rsidR="00701BFE" w:rsidRDefault="00701BFE" w:rsidP="00653473">
      <w:pPr>
        <w:ind w:left="20" w:right="-21"/>
        <w:jc w:val="both"/>
      </w:pPr>
    </w:p>
    <w:p w14:paraId="0147626D" w14:textId="77777777" w:rsidR="00701BFE" w:rsidRPr="00F82634" w:rsidRDefault="00701BFE" w:rsidP="00F82634">
      <w:pPr>
        <w:spacing w:line="480" w:lineRule="auto"/>
        <w:ind w:left="1060" w:right="-34" w:firstLine="374"/>
        <w:rPr>
          <w:lang w:val="en-GB"/>
        </w:rPr>
      </w:pPr>
      <w:r>
        <w:t>(7)</w:t>
      </w:r>
      <w:r>
        <w:rPr>
          <w:spacing w:val="34"/>
        </w:rPr>
        <w:t xml:space="preserve"> </w:t>
      </w:r>
      <w:r>
        <w:t>Any</w:t>
      </w:r>
      <w:r>
        <w:rPr>
          <w:spacing w:val="34"/>
        </w:rPr>
        <w:t xml:space="preserve"> </w:t>
      </w:r>
      <w:r>
        <w:t>further</w:t>
      </w:r>
      <w:r>
        <w:rPr>
          <w:spacing w:val="34"/>
        </w:rPr>
        <w:t xml:space="preserve"> </w:t>
      </w:r>
      <w:r>
        <w:t>redress</w:t>
      </w:r>
      <w:r>
        <w:rPr>
          <w:spacing w:val="34"/>
        </w:rPr>
        <w:t xml:space="preserve"> </w:t>
      </w:r>
      <w:r>
        <w:t>shall</w:t>
      </w:r>
      <w:r>
        <w:rPr>
          <w:spacing w:val="34"/>
        </w:rPr>
        <w:t xml:space="preserve"> </w:t>
      </w:r>
      <w:r>
        <w:t>be</w:t>
      </w:r>
      <w:r>
        <w:rPr>
          <w:spacing w:val="34"/>
        </w:rPr>
        <w:t xml:space="preserve"> </w:t>
      </w:r>
      <w:r>
        <w:t>pu</w:t>
      </w:r>
      <w:r>
        <w:rPr>
          <w:spacing w:val="-1"/>
        </w:rPr>
        <w:t>r</w:t>
      </w:r>
      <w:r>
        <w:t>sued</w:t>
      </w:r>
      <w:r>
        <w:rPr>
          <w:spacing w:val="34"/>
        </w:rPr>
        <w:t xml:space="preserve"> </w:t>
      </w:r>
      <w:r>
        <w:t>through</w:t>
      </w:r>
      <w:r>
        <w:rPr>
          <w:spacing w:val="34"/>
        </w:rPr>
        <w:t xml:space="preserve"> </w:t>
      </w:r>
      <w:r>
        <w:t>the</w:t>
      </w:r>
      <w:r>
        <w:rPr>
          <w:spacing w:val="34"/>
        </w:rPr>
        <w:t xml:space="preserve"> </w:t>
      </w:r>
      <w:r>
        <w:t>Appeals</w:t>
      </w:r>
      <w:r>
        <w:rPr>
          <w:spacing w:val="33"/>
        </w:rPr>
        <w:t xml:space="preserve"> </w:t>
      </w:r>
      <w:r>
        <w:t>Panel</w:t>
      </w:r>
      <w:r>
        <w:rPr>
          <w:spacing w:val="34"/>
        </w:rPr>
        <w:t xml:space="preserve"> </w:t>
      </w:r>
      <w:r>
        <w:t>or</w:t>
      </w:r>
      <w:r>
        <w:rPr>
          <w:spacing w:val="33"/>
        </w:rPr>
        <w:t xml:space="preserve"> </w:t>
      </w:r>
      <w:r>
        <w:t>through</w:t>
      </w:r>
      <w:r>
        <w:rPr>
          <w:spacing w:val="33"/>
        </w:rPr>
        <w:t xml:space="preserve"> </w:t>
      </w:r>
      <w:r>
        <w:t>the</w:t>
      </w:r>
      <w:r w:rsidR="00250FEC">
        <w:rPr>
          <w:lang w:val="en-GB"/>
        </w:rPr>
        <w:t xml:space="preserve"> </w:t>
      </w:r>
      <w:r>
        <w:t>Courts of Law.</w:t>
      </w:r>
    </w:p>
    <w:p w14:paraId="2A979A15" w14:textId="56EBF973" w:rsidR="00701BFE" w:rsidRDefault="00557198" w:rsidP="00653473">
      <w:pPr>
        <w:ind w:left="20" w:right="-21"/>
        <w:jc w:val="both"/>
      </w:pPr>
      <w:r>
        <w:rPr>
          <w:noProof/>
          <w:lang w:val="en-ZA" w:eastAsia="en-ZA"/>
        </w:rPr>
        <mc:AlternateContent>
          <mc:Choice Requires="wps">
            <w:drawing>
              <wp:anchor distT="0" distB="0" distL="114300" distR="114300" simplePos="0" relativeHeight="251657216" behindDoc="1" locked="0" layoutInCell="0" allowOverlap="1" wp14:anchorId="7515B6AD" wp14:editId="2EFA6470">
                <wp:simplePos x="0" y="0"/>
                <wp:positionH relativeFrom="page">
                  <wp:posOffset>844550</wp:posOffset>
                </wp:positionH>
                <wp:positionV relativeFrom="page">
                  <wp:posOffset>1478915</wp:posOffset>
                </wp:positionV>
                <wp:extent cx="2701290"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905B" w14:textId="77777777" w:rsidR="002A066D" w:rsidRDefault="002A066D" w:rsidP="00701BFE">
                            <w:pPr>
                              <w:spacing w:line="265" w:lineRule="exact"/>
                              <w:ind w:left="20"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B6AD" id="Text Box 2" o:spid="_x0000_s1027" type="#_x0000_t202" style="position:absolute;left:0;text-align:left;margin-left:66.5pt;margin-top:116.45pt;width:212.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4sgIAALA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" o:allowincell="f" filled="f" stroked="f">
                <v:textbox inset="0,0,0,0">
                  <w:txbxContent>
                    <w:p w14:paraId="4EFD905B" w14:textId="77777777" w:rsidR="002A066D" w:rsidRDefault="002A066D" w:rsidP="00701BFE">
                      <w:pPr>
                        <w:spacing w:line="265" w:lineRule="exact"/>
                        <w:ind w:left="20" w:right="-36"/>
                      </w:pPr>
                    </w:p>
                  </w:txbxContent>
                </v:textbox>
                <w10:wrap anchorx="page" anchory="page"/>
              </v:shape>
            </w:pict>
          </mc:Fallback>
        </mc:AlternateContent>
      </w:r>
    </w:p>
    <w:p w14:paraId="14FEF119" w14:textId="77777777" w:rsidR="00701BFE" w:rsidRDefault="00701BFE" w:rsidP="00250FEC">
      <w:pPr>
        <w:spacing w:line="265" w:lineRule="exact"/>
        <w:ind w:left="20" w:right="-36" w:firstLine="700"/>
        <w:rPr>
          <w:lang w:val="en-GB"/>
        </w:rPr>
      </w:pPr>
      <w:r>
        <w:rPr>
          <w:b/>
          <w:bCs/>
        </w:rPr>
        <w:t>Complaints regarding the Units’ decision</w:t>
      </w:r>
    </w:p>
    <w:p w14:paraId="1374066B" w14:textId="77777777" w:rsidR="00701BFE" w:rsidRDefault="00701BFE" w:rsidP="00653473">
      <w:pPr>
        <w:ind w:left="20" w:right="-21"/>
        <w:jc w:val="both"/>
      </w:pPr>
    </w:p>
    <w:p w14:paraId="6526E6C9" w14:textId="77777777" w:rsidR="00EB5B57" w:rsidRDefault="00701BFE" w:rsidP="00F82634">
      <w:pPr>
        <w:spacing w:line="480" w:lineRule="auto"/>
        <w:ind w:left="720" w:right="-34"/>
        <w:rPr>
          <w:lang w:val="en-GB"/>
        </w:rPr>
      </w:pPr>
      <w:r>
        <w:t>55. (1)   The co</w:t>
      </w:r>
      <w:r>
        <w:rPr>
          <w:spacing w:val="-2"/>
        </w:rPr>
        <w:t>m</w:t>
      </w:r>
      <w:r>
        <w:t xml:space="preserve">plainant </w:t>
      </w:r>
      <w:r>
        <w:rPr>
          <w:spacing w:val="-2"/>
        </w:rPr>
        <w:t>m</w:t>
      </w:r>
      <w:r>
        <w:t xml:space="preserve">ay appeal to the PPAD within 5 working days </w:t>
      </w:r>
      <w:r>
        <w:lastRenderedPageBreak/>
        <w:t>where-</w:t>
      </w:r>
    </w:p>
    <w:p w14:paraId="2070A026" w14:textId="77777777" w:rsidR="00250FEC" w:rsidRPr="00250FEC" w:rsidRDefault="00250FEC" w:rsidP="00250FEC">
      <w:pPr>
        <w:spacing w:line="265" w:lineRule="exact"/>
        <w:ind w:left="720" w:right="-36"/>
        <w:rPr>
          <w:lang w:val="en-GB"/>
        </w:rPr>
      </w:pPr>
    </w:p>
    <w:p w14:paraId="2DB8E5A5" w14:textId="4FBC613F" w:rsidR="00701BFE" w:rsidRPr="00A13ECA" w:rsidRDefault="00701BFE" w:rsidP="00A13ECA">
      <w:pPr>
        <w:spacing w:line="480" w:lineRule="auto"/>
        <w:jc w:val="both"/>
        <w:rPr>
          <w:lang w:val="en-GB"/>
        </w:rPr>
      </w:pPr>
      <w:r>
        <w:rPr>
          <w:sz w:val="28"/>
          <w:szCs w:val="28"/>
        </w:rPr>
        <w:tab/>
      </w:r>
      <w:r w:rsidR="00250FEC">
        <w:rPr>
          <w:sz w:val="28"/>
          <w:szCs w:val="28"/>
        </w:rPr>
        <w:tab/>
      </w:r>
      <w:r>
        <w:t>(a)</w:t>
      </w:r>
      <w:r>
        <w:rPr>
          <w:spacing w:val="33"/>
        </w:rPr>
        <w:t xml:space="preserve"> </w:t>
      </w:r>
      <w:r>
        <w:t>the</w:t>
      </w:r>
      <w:r>
        <w:rPr>
          <w:spacing w:val="18"/>
        </w:rPr>
        <w:t xml:space="preserve"> </w:t>
      </w:r>
      <w:r>
        <w:t>co</w:t>
      </w:r>
      <w:r>
        <w:rPr>
          <w:spacing w:val="-2"/>
        </w:rPr>
        <w:t>m</w:t>
      </w:r>
      <w:r>
        <w:t>plainant</w:t>
      </w:r>
      <w:r>
        <w:rPr>
          <w:spacing w:val="18"/>
        </w:rPr>
        <w:t xml:space="preserve"> </w:t>
      </w:r>
      <w:r>
        <w:t>does</w:t>
      </w:r>
      <w:r>
        <w:rPr>
          <w:spacing w:val="18"/>
        </w:rPr>
        <w:t xml:space="preserve"> </w:t>
      </w:r>
      <w:r>
        <w:rPr>
          <w:spacing w:val="-1"/>
        </w:rPr>
        <w:t>n</w:t>
      </w:r>
      <w:r>
        <w:t>ot</w:t>
      </w:r>
      <w:r>
        <w:rPr>
          <w:spacing w:val="18"/>
        </w:rPr>
        <w:t xml:space="preserve"> </w:t>
      </w:r>
      <w:r>
        <w:t>agr</w:t>
      </w:r>
      <w:r>
        <w:rPr>
          <w:spacing w:val="-1"/>
        </w:rPr>
        <w:t>e</w:t>
      </w:r>
      <w:r>
        <w:t>e</w:t>
      </w:r>
      <w:r>
        <w:rPr>
          <w:spacing w:val="18"/>
        </w:rPr>
        <w:t xml:space="preserve"> </w:t>
      </w:r>
      <w:r>
        <w:t>with</w:t>
      </w:r>
      <w:r>
        <w:rPr>
          <w:spacing w:val="18"/>
        </w:rPr>
        <w:t xml:space="preserve"> </w:t>
      </w:r>
      <w:r>
        <w:t>the</w:t>
      </w:r>
      <w:r>
        <w:rPr>
          <w:spacing w:val="18"/>
        </w:rPr>
        <w:t xml:space="preserve"> </w:t>
      </w:r>
      <w:r>
        <w:t>de</w:t>
      </w:r>
      <w:r>
        <w:rPr>
          <w:spacing w:val="-1"/>
        </w:rPr>
        <w:t>c</w:t>
      </w:r>
      <w:r>
        <w:rPr>
          <w:spacing w:val="1"/>
        </w:rPr>
        <w:t>i</w:t>
      </w:r>
      <w:r>
        <w:t>sion</w:t>
      </w:r>
      <w:r>
        <w:rPr>
          <w:spacing w:val="18"/>
        </w:rPr>
        <w:t xml:space="preserve"> </w:t>
      </w:r>
      <w:r>
        <w:t>of</w:t>
      </w:r>
      <w:r>
        <w:rPr>
          <w:spacing w:val="17"/>
        </w:rPr>
        <w:t xml:space="preserve"> </w:t>
      </w:r>
      <w:r>
        <w:t>the</w:t>
      </w:r>
      <w:r w:rsidR="00A13ECA">
        <w:rPr>
          <w:lang w:val="en-GB"/>
        </w:rPr>
        <w:t xml:space="preserve"> </w:t>
      </w:r>
      <w:r>
        <w:t>Unit,</w:t>
      </w:r>
    </w:p>
    <w:p w14:paraId="4AA70372" w14:textId="4FB43161" w:rsidR="00701BFE" w:rsidRPr="00A13ECA" w:rsidRDefault="00250FEC" w:rsidP="00A13ECA">
      <w:pPr>
        <w:spacing w:line="480" w:lineRule="auto"/>
        <w:ind w:left="740" w:right="-36" w:firstLine="700"/>
        <w:jc w:val="both"/>
        <w:rPr>
          <w:lang w:val="en-GB"/>
        </w:rPr>
      </w:pPr>
      <w:r>
        <w:t>(</w:t>
      </w:r>
      <w:r w:rsidR="00701BFE">
        <w:t>b)</w:t>
      </w:r>
      <w:r w:rsidR="00701BFE">
        <w:rPr>
          <w:spacing w:val="20"/>
        </w:rPr>
        <w:t xml:space="preserve"> </w:t>
      </w:r>
      <w:r w:rsidR="00701BFE">
        <w:t>the</w:t>
      </w:r>
      <w:r w:rsidR="00701BFE">
        <w:rPr>
          <w:spacing w:val="37"/>
        </w:rPr>
        <w:t xml:space="preserve"> </w:t>
      </w:r>
      <w:r w:rsidR="00701BFE">
        <w:t>Unit</w:t>
      </w:r>
      <w:r w:rsidR="00701BFE">
        <w:rPr>
          <w:spacing w:val="37"/>
        </w:rPr>
        <w:t xml:space="preserve"> </w:t>
      </w:r>
      <w:r w:rsidR="00701BFE">
        <w:t>did</w:t>
      </w:r>
      <w:r w:rsidR="00701BFE">
        <w:rPr>
          <w:spacing w:val="36"/>
        </w:rPr>
        <w:t xml:space="preserve"> </w:t>
      </w:r>
      <w:r w:rsidR="00701BFE">
        <w:t>not</w:t>
      </w:r>
      <w:r w:rsidR="00701BFE">
        <w:rPr>
          <w:spacing w:val="37"/>
        </w:rPr>
        <w:t xml:space="preserve"> </w:t>
      </w:r>
      <w:r w:rsidR="00701BFE">
        <w:t>issue</w:t>
      </w:r>
      <w:r w:rsidR="00701BFE">
        <w:rPr>
          <w:spacing w:val="36"/>
        </w:rPr>
        <w:t xml:space="preserve"> </w:t>
      </w:r>
      <w:r w:rsidR="00701BFE">
        <w:t>a</w:t>
      </w:r>
      <w:r w:rsidR="00701BFE">
        <w:rPr>
          <w:spacing w:val="36"/>
        </w:rPr>
        <w:t xml:space="preserve"> </w:t>
      </w:r>
      <w:r w:rsidR="00701BFE">
        <w:t>deci</w:t>
      </w:r>
      <w:r w:rsidR="00701BFE">
        <w:rPr>
          <w:spacing w:val="-1"/>
        </w:rPr>
        <w:t>s</w:t>
      </w:r>
      <w:r w:rsidR="00701BFE">
        <w:rPr>
          <w:spacing w:val="1"/>
        </w:rPr>
        <w:t>i</w:t>
      </w:r>
      <w:r w:rsidR="00701BFE">
        <w:t>on</w:t>
      </w:r>
      <w:r w:rsidR="00701BFE">
        <w:rPr>
          <w:spacing w:val="37"/>
        </w:rPr>
        <w:t xml:space="preserve"> </w:t>
      </w:r>
      <w:r w:rsidR="00701BFE">
        <w:rPr>
          <w:spacing w:val="-2"/>
        </w:rPr>
        <w:t>w</w:t>
      </w:r>
      <w:r w:rsidR="00701BFE">
        <w:t>ithin</w:t>
      </w:r>
      <w:r w:rsidR="00701BFE">
        <w:rPr>
          <w:spacing w:val="36"/>
        </w:rPr>
        <w:t xml:space="preserve"> </w:t>
      </w:r>
      <w:r w:rsidR="00701BFE">
        <w:t xml:space="preserve">the  </w:t>
      </w:r>
      <w:r w:rsidR="00701BFE">
        <w:rPr>
          <w:spacing w:val="13"/>
        </w:rPr>
        <w:t xml:space="preserve"> </w:t>
      </w:r>
      <w:r w:rsidR="00701BFE">
        <w:rPr>
          <w:spacing w:val="-1"/>
        </w:rPr>
        <w:t>s</w:t>
      </w:r>
      <w:r w:rsidR="00701BFE">
        <w:t>peci</w:t>
      </w:r>
      <w:r w:rsidR="00701BFE">
        <w:rPr>
          <w:spacing w:val="-1"/>
        </w:rPr>
        <w:t>f</w:t>
      </w:r>
      <w:r w:rsidR="00701BFE">
        <w:rPr>
          <w:spacing w:val="1"/>
        </w:rPr>
        <w:t>i</w:t>
      </w:r>
      <w:r w:rsidR="00701BFE">
        <w:t>ed</w:t>
      </w:r>
      <w:r w:rsidR="00A13ECA">
        <w:rPr>
          <w:lang w:val="en-GB"/>
        </w:rPr>
        <w:t xml:space="preserve"> </w:t>
      </w:r>
      <w:r w:rsidR="00701BFE">
        <w:t>ti</w:t>
      </w:r>
      <w:r w:rsidR="00701BFE">
        <w:rPr>
          <w:spacing w:val="-2"/>
        </w:rPr>
        <w:t>m</w:t>
      </w:r>
      <w:r w:rsidR="00701BFE">
        <w:t>e, or</w:t>
      </w:r>
    </w:p>
    <w:p w14:paraId="0CBD6951" w14:textId="77777777" w:rsidR="00701BFE" w:rsidRPr="00912F7D" w:rsidRDefault="00250FEC" w:rsidP="00836003">
      <w:pPr>
        <w:spacing w:line="480" w:lineRule="auto"/>
        <w:ind w:left="1440" w:right="-34"/>
        <w:jc w:val="both"/>
        <w:rPr>
          <w:lang w:val="en-GB"/>
        </w:rPr>
      </w:pPr>
      <w:r>
        <w:t>(</w:t>
      </w:r>
      <w:r w:rsidR="00701BFE">
        <w:t>c)</w:t>
      </w:r>
      <w:r w:rsidR="00912F7D">
        <w:rPr>
          <w:spacing w:val="33"/>
        </w:rPr>
        <w:t xml:space="preserve"> </w:t>
      </w:r>
      <w:r w:rsidR="00701BFE">
        <w:t>the</w:t>
      </w:r>
      <w:r w:rsidR="00701BFE">
        <w:rPr>
          <w:spacing w:val="1"/>
        </w:rPr>
        <w:t xml:space="preserve"> </w:t>
      </w:r>
      <w:r w:rsidR="00701BFE">
        <w:t>Unit</w:t>
      </w:r>
      <w:r w:rsidR="00701BFE">
        <w:rPr>
          <w:spacing w:val="1"/>
        </w:rPr>
        <w:t xml:space="preserve"> </w:t>
      </w:r>
      <w:r w:rsidR="00701BFE">
        <w:t>entered</w:t>
      </w:r>
      <w:r w:rsidR="00701BFE">
        <w:rPr>
          <w:spacing w:val="1"/>
        </w:rPr>
        <w:t xml:space="preserve"> </w:t>
      </w:r>
      <w:r w:rsidR="00701BFE">
        <w:t>into</w:t>
      </w:r>
      <w:r w:rsidR="00701BFE">
        <w:rPr>
          <w:spacing w:val="1"/>
        </w:rPr>
        <w:t xml:space="preserve"> </w:t>
      </w:r>
      <w:r w:rsidR="00701BFE">
        <w:t>a</w:t>
      </w:r>
      <w:r w:rsidR="00701BFE">
        <w:rPr>
          <w:spacing w:val="1"/>
        </w:rPr>
        <w:t xml:space="preserve"> </w:t>
      </w:r>
      <w:r w:rsidR="00701BFE">
        <w:rPr>
          <w:spacing w:val="-1"/>
        </w:rPr>
        <w:t>c</w:t>
      </w:r>
      <w:r w:rsidR="00701BFE">
        <w:t>ontr</w:t>
      </w:r>
      <w:r w:rsidR="00701BFE">
        <w:rPr>
          <w:spacing w:val="-2"/>
        </w:rPr>
        <w:t>a</w:t>
      </w:r>
      <w:r w:rsidR="00701BFE">
        <w:t>ct</w:t>
      </w:r>
      <w:r w:rsidR="00701BFE">
        <w:rPr>
          <w:spacing w:val="1"/>
        </w:rPr>
        <w:t xml:space="preserve"> </w:t>
      </w:r>
      <w:r w:rsidR="00701BFE">
        <w:t>before</w:t>
      </w:r>
      <w:r w:rsidR="00701BFE">
        <w:rPr>
          <w:spacing w:val="1"/>
        </w:rPr>
        <w:t xml:space="preserve"> </w:t>
      </w:r>
      <w:r w:rsidR="00701BFE">
        <w:t>its</w:t>
      </w:r>
      <w:r w:rsidR="00701BFE">
        <w:rPr>
          <w:spacing w:val="1"/>
        </w:rPr>
        <w:t xml:space="preserve"> </w:t>
      </w:r>
      <w:r w:rsidR="00701BFE">
        <w:t>decision</w:t>
      </w:r>
      <w:r w:rsidR="00701BFE">
        <w:rPr>
          <w:spacing w:val="1"/>
        </w:rPr>
        <w:t xml:space="preserve"> </w:t>
      </w:r>
      <w:r w:rsidR="00701BFE">
        <w:t>on</w:t>
      </w:r>
      <w:r w:rsidR="00701BFE">
        <w:rPr>
          <w:spacing w:val="1"/>
        </w:rPr>
        <w:t xml:space="preserve"> </w:t>
      </w:r>
      <w:r w:rsidR="00701BFE">
        <w:t>th</w:t>
      </w:r>
      <w:r w:rsidR="00912F7D">
        <w:t>e complainant,</w:t>
      </w:r>
      <w:r w:rsidR="00912F7D">
        <w:rPr>
          <w:lang w:val="en-GB"/>
        </w:rPr>
        <w:t xml:space="preserve"> </w:t>
      </w:r>
      <w:r w:rsidR="00701BFE">
        <w:t>unless</w:t>
      </w:r>
      <w:r w:rsidR="00701BFE">
        <w:rPr>
          <w:spacing w:val="11"/>
        </w:rPr>
        <w:t xml:space="preserve"> </w:t>
      </w:r>
      <w:r w:rsidR="00701BFE">
        <w:t>n</w:t>
      </w:r>
      <w:r w:rsidR="00701BFE">
        <w:rPr>
          <w:spacing w:val="-1"/>
        </w:rPr>
        <w:t>o</w:t>
      </w:r>
      <w:r w:rsidR="00701BFE">
        <w:t>t</w:t>
      </w:r>
      <w:r w:rsidR="00701BFE">
        <w:rPr>
          <w:spacing w:val="12"/>
        </w:rPr>
        <w:t xml:space="preserve"> </w:t>
      </w:r>
      <w:r w:rsidR="00701BFE">
        <w:t>ente</w:t>
      </w:r>
      <w:r w:rsidR="00701BFE">
        <w:rPr>
          <w:spacing w:val="-1"/>
        </w:rPr>
        <w:t>r</w:t>
      </w:r>
      <w:r w:rsidR="00701BFE">
        <w:rPr>
          <w:spacing w:val="1"/>
        </w:rPr>
        <w:t>i</w:t>
      </w:r>
      <w:r w:rsidR="00701BFE">
        <w:t>ng</w:t>
      </w:r>
      <w:r w:rsidR="00701BFE">
        <w:rPr>
          <w:spacing w:val="12"/>
        </w:rPr>
        <w:t xml:space="preserve"> </w:t>
      </w:r>
      <w:r w:rsidR="00701BFE">
        <w:t>into</w:t>
      </w:r>
      <w:r w:rsidR="00701BFE">
        <w:rPr>
          <w:spacing w:val="12"/>
        </w:rPr>
        <w:t xml:space="preserve"> </w:t>
      </w:r>
      <w:r w:rsidR="00701BFE">
        <w:t>the</w:t>
      </w:r>
      <w:r w:rsidR="00701BFE">
        <w:rPr>
          <w:spacing w:val="11"/>
        </w:rPr>
        <w:t xml:space="preserve"> </w:t>
      </w:r>
      <w:r w:rsidR="00701BFE">
        <w:t>co</w:t>
      </w:r>
      <w:r w:rsidR="00701BFE">
        <w:rPr>
          <w:spacing w:val="-1"/>
        </w:rPr>
        <w:t>n</w:t>
      </w:r>
      <w:r w:rsidR="00701BFE">
        <w:rPr>
          <w:spacing w:val="1"/>
        </w:rPr>
        <w:t>t</w:t>
      </w:r>
      <w:r w:rsidR="00701BFE">
        <w:t>ra</w:t>
      </w:r>
      <w:r w:rsidR="00701BFE">
        <w:rPr>
          <w:spacing w:val="-1"/>
        </w:rPr>
        <w:t>c</w:t>
      </w:r>
      <w:r w:rsidR="00701BFE">
        <w:t>t is again</w:t>
      </w:r>
      <w:r w:rsidR="00701BFE">
        <w:rPr>
          <w:spacing w:val="-1"/>
        </w:rPr>
        <w:t>s</w:t>
      </w:r>
      <w:r w:rsidR="00701BFE">
        <w:t xml:space="preserve">t the </w:t>
      </w:r>
      <w:r w:rsidR="00701BFE">
        <w:rPr>
          <w:spacing w:val="-1"/>
        </w:rPr>
        <w:t>p</w:t>
      </w:r>
      <w:r w:rsidR="00701BFE">
        <w:t>ublic int</w:t>
      </w:r>
      <w:r w:rsidR="00701BFE">
        <w:rPr>
          <w:spacing w:val="-1"/>
        </w:rPr>
        <w:t>e</w:t>
      </w:r>
      <w:r w:rsidR="00701BFE">
        <w:t>re</w:t>
      </w:r>
      <w:r w:rsidR="00701BFE">
        <w:rPr>
          <w:spacing w:val="-1"/>
        </w:rPr>
        <w:t>s</w:t>
      </w:r>
      <w:r w:rsidR="00701BFE">
        <w:rPr>
          <w:spacing w:val="1"/>
        </w:rPr>
        <w:t>t</w:t>
      </w:r>
      <w:r w:rsidR="00701BFE">
        <w:t>.</w:t>
      </w:r>
    </w:p>
    <w:p w14:paraId="597DFB13" w14:textId="77777777" w:rsidR="00701BFE" w:rsidRDefault="00701BFE" w:rsidP="00912F7D">
      <w:pPr>
        <w:ind w:left="380"/>
        <w:jc w:val="both"/>
      </w:pPr>
    </w:p>
    <w:p w14:paraId="51160003" w14:textId="2290903B" w:rsidR="00701BFE" w:rsidRPr="00912F7D" w:rsidRDefault="00912F7D" w:rsidP="00DE36D1">
      <w:pPr>
        <w:spacing w:line="480" w:lineRule="auto"/>
        <w:ind w:left="1060" w:right="-36"/>
        <w:jc w:val="both"/>
        <w:rPr>
          <w:lang w:val="en-GB"/>
        </w:rPr>
      </w:pPr>
      <w:r>
        <w:t xml:space="preserve"> </w:t>
      </w:r>
      <w:r w:rsidR="00F82634">
        <w:t xml:space="preserve"> </w:t>
      </w:r>
      <w:r>
        <w:t>(</w:t>
      </w:r>
      <w:r w:rsidR="00701BFE">
        <w:t>2)</w:t>
      </w:r>
      <w:r w:rsidR="00701BFE">
        <w:rPr>
          <w:spacing w:val="55"/>
        </w:rPr>
        <w:t xml:space="preserve"> </w:t>
      </w:r>
      <w:r w:rsidR="00701BFE">
        <w:t>PPAD</w:t>
      </w:r>
      <w:r>
        <w:t xml:space="preserve"> </w:t>
      </w:r>
      <w:r w:rsidR="00701BFE">
        <w:t>shall</w:t>
      </w:r>
      <w:r w:rsidR="00701BFE">
        <w:rPr>
          <w:spacing w:val="55"/>
        </w:rPr>
        <w:t xml:space="preserve"> </w:t>
      </w:r>
      <w:r w:rsidR="00701BFE">
        <w:t>consider</w:t>
      </w:r>
      <w:r w:rsidR="00701BFE">
        <w:rPr>
          <w:spacing w:val="55"/>
        </w:rPr>
        <w:t xml:space="preserve"> </w:t>
      </w:r>
      <w:r w:rsidR="00701BFE">
        <w:t>a</w:t>
      </w:r>
      <w:r w:rsidR="00701BFE">
        <w:rPr>
          <w:spacing w:val="55"/>
        </w:rPr>
        <w:t xml:space="preserve"> </w:t>
      </w:r>
      <w:r w:rsidR="00701BFE">
        <w:t>complaint</w:t>
      </w:r>
      <w:r w:rsidR="00701BFE">
        <w:rPr>
          <w:spacing w:val="56"/>
        </w:rPr>
        <w:t xml:space="preserve"> </w:t>
      </w:r>
      <w:r w:rsidR="00701BFE">
        <w:t>and</w:t>
      </w:r>
      <w:r w:rsidR="00701BFE">
        <w:rPr>
          <w:spacing w:val="55"/>
        </w:rPr>
        <w:t xml:space="preserve"> </w:t>
      </w:r>
      <w:r w:rsidR="00701BFE">
        <w:t>issue</w:t>
      </w:r>
      <w:r w:rsidR="00701BFE">
        <w:rPr>
          <w:spacing w:val="55"/>
        </w:rPr>
        <w:t xml:space="preserve"> </w:t>
      </w:r>
      <w:r w:rsidR="00701BFE">
        <w:t>the</w:t>
      </w:r>
      <w:r w:rsidR="00701BFE">
        <w:rPr>
          <w:spacing w:val="55"/>
        </w:rPr>
        <w:t xml:space="preserve"> </w:t>
      </w:r>
      <w:r w:rsidR="00701BFE">
        <w:t>following</w:t>
      </w:r>
      <w:r w:rsidR="00701BFE">
        <w:rPr>
          <w:spacing w:val="55"/>
        </w:rPr>
        <w:t xml:space="preserve"> </w:t>
      </w:r>
      <w:r w:rsidR="00701BFE">
        <w:t>decisions</w:t>
      </w:r>
      <w:r w:rsidR="00755470">
        <w:rPr>
          <w:spacing w:val="55"/>
        </w:rPr>
        <w:t xml:space="preserve"> </w:t>
      </w:r>
      <w:r w:rsidR="00701BFE">
        <w:t>where</w:t>
      </w:r>
      <w:r w:rsidR="00701BFE">
        <w:rPr>
          <w:spacing w:val="55"/>
        </w:rPr>
        <w:t xml:space="preserve"> </w:t>
      </w:r>
      <w:r w:rsidR="00701BFE">
        <w:t>it</w:t>
      </w:r>
      <w:r>
        <w:rPr>
          <w:lang w:val="en-GB"/>
        </w:rPr>
        <w:t xml:space="preserve"> </w:t>
      </w:r>
      <w:r w:rsidR="00701BFE">
        <w:t>considers t</w:t>
      </w:r>
      <w:r w:rsidR="00701BFE">
        <w:rPr>
          <w:spacing w:val="-1"/>
        </w:rPr>
        <w:t>h</w:t>
      </w:r>
      <w:r w:rsidR="00701BFE">
        <w:t xml:space="preserve">at the Unit </w:t>
      </w:r>
      <w:r w:rsidR="00701BFE">
        <w:rPr>
          <w:spacing w:val="-1"/>
        </w:rPr>
        <w:t>b</w:t>
      </w:r>
      <w:r w:rsidR="00701BFE">
        <w:t>reached the</w:t>
      </w:r>
      <w:r w:rsidR="00701BFE">
        <w:rPr>
          <w:spacing w:val="-1"/>
        </w:rPr>
        <w:t>s</w:t>
      </w:r>
      <w:r w:rsidR="00701BFE">
        <w:t>e Regulatio</w:t>
      </w:r>
      <w:r w:rsidR="00701BFE">
        <w:rPr>
          <w:spacing w:val="-1"/>
        </w:rPr>
        <w:t>n</w:t>
      </w:r>
      <w:r w:rsidR="00701BFE">
        <w:t>s:</w:t>
      </w:r>
    </w:p>
    <w:p w14:paraId="540B5372" w14:textId="77777777" w:rsidR="00701BFE" w:rsidRDefault="00701BFE" w:rsidP="00DE36D1">
      <w:pPr>
        <w:spacing w:line="480" w:lineRule="auto"/>
        <w:ind w:left="380"/>
        <w:jc w:val="both"/>
      </w:pPr>
    </w:p>
    <w:p w14:paraId="2FFFA63B" w14:textId="32748145" w:rsidR="00701BFE" w:rsidRDefault="00701BFE" w:rsidP="004776B2">
      <w:pPr>
        <w:pStyle w:val="ListParagraph"/>
        <w:numPr>
          <w:ilvl w:val="0"/>
          <w:numId w:val="8"/>
        </w:numPr>
        <w:spacing w:line="480" w:lineRule="auto"/>
        <w:ind w:right="-36"/>
        <w:jc w:val="both"/>
      </w:pPr>
      <w:r>
        <w:t>nulli</w:t>
      </w:r>
      <w:r w:rsidRPr="004776B2">
        <w:rPr>
          <w:spacing w:val="-1"/>
        </w:rPr>
        <w:t>f</w:t>
      </w:r>
      <w:r>
        <w:t>y</w:t>
      </w:r>
      <w:r w:rsidRPr="004776B2">
        <w:rPr>
          <w:spacing w:val="14"/>
        </w:rPr>
        <w:t xml:space="preserve"> </w:t>
      </w:r>
      <w:r>
        <w:t>or</w:t>
      </w:r>
      <w:r w:rsidRPr="004776B2">
        <w:rPr>
          <w:spacing w:val="14"/>
        </w:rPr>
        <w:t xml:space="preserve"> </w:t>
      </w:r>
      <w:r>
        <w:t>modi</w:t>
      </w:r>
      <w:r w:rsidRPr="004776B2">
        <w:rPr>
          <w:spacing w:val="-1"/>
        </w:rPr>
        <w:t>f</w:t>
      </w:r>
      <w:r>
        <w:t>y</w:t>
      </w:r>
      <w:r w:rsidRPr="004776B2">
        <w:rPr>
          <w:spacing w:val="14"/>
        </w:rPr>
        <w:t xml:space="preserve"> </w:t>
      </w:r>
      <w:r>
        <w:t>illicit</w:t>
      </w:r>
      <w:r w:rsidRPr="004776B2">
        <w:rPr>
          <w:spacing w:val="15"/>
        </w:rPr>
        <w:t xml:space="preserve"> </w:t>
      </w:r>
      <w:r>
        <w:t>actio</w:t>
      </w:r>
      <w:r w:rsidRPr="004776B2">
        <w:rPr>
          <w:spacing w:val="-1"/>
        </w:rPr>
        <w:t>n</w:t>
      </w:r>
      <w:r>
        <w:t>s</w:t>
      </w:r>
      <w:r w:rsidRPr="004776B2">
        <w:rPr>
          <w:spacing w:val="14"/>
        </w:rPr>
        <w:t xml:space="preserve"> </w:t>
      </w:r>
      <w:r>
        <w:t>or</w:t>
      </w:r>
      <w:r w:rsidRPr="004776B2">
        <w:rPr>
          <w:spacing w:val="14"/>
        </w:rPr>
        <w:t xml:space="preserve"> </w:t>
      </w:r>
      <w:r w:rsidRPr="004776B2">
        <w:rPr>
          <w:spacing w:val="-1"/>
        </w:rPr>
        <w:t>d</w:t>
      </w:r>
      <w:r>
        <w:t>eci</w:t>
      </w:r>
      <w:r w:rsidRPr="004776B2">
        <w:rPr>
          <w:spacing w:val="-1"/>
        </w:rPr>
        <w:t>s</w:t>
      </w:r>
      <w:r w:rsidRPr="004776B2">
        <w:rPr>
          <w:spacing w:val="1"/>
        </w:rPr>
        <w:t>i</w:t>
      </w:r>
      <w:r>
        <w:t>ons</w:t>
      </w:r>
      <w:r w:rsidRPr="004776B2">
        <w:rPr>
          <w:spacing w:val="14"/>
        </w:rPr>
        <w:t xml:space="preserve"> </w:t>
      </w:r>
      <w:r>
        <w:t>of</w:t>
      </w:r>
      <w:r w:rsidRPr="004776B2">
        <w:rPr>
          <w:spacing w:val="14"/>
        </w:rPr>
        <w:t xml:space="preserve"> </w:t>
      </w:r>
      <w:r>
        <w:t>the</w:t>
      </w:r>
      <w:r w:rsidRPr="004776B2">
        <w:rPr>
          <w:spacing w:val="14"/>
        </w:rPr>
        <w:t xml:space="preserve"> </w:t>
      </w:r>
      <w:r>
        <w:t>Unit</w:t>
      </w:r>
      <w:r w:rsidR="00A13ECA" w:rsidRPr="004776B2">
        <w:rPr>
          <w:lang w:val="en-GB"/>
        </w:rPr>
        <w:t xml:space="preserve"> </w:t>
      </w:r>
      <w:r>
        <w:t>wholly or partially;</w:t>
      </w:r>
    </w:p>
    <w:p w14:paraId="6EEB101A" w14:textId="77777777" w:rsidR="00F82634" w:rsidRPr="00F82634" w:rsidRDefault="00912F7D" w:rsidP="00F82634">
      <w:pPr>
        <w:spacing w:line="480" w:lineRule="auto"/>
        <w:ind w:left="1440" w:right="-34"/>
        <w:jc w:val="both"/>
      </w:pPr>
      <w:r>
        <w:t>(</w:t>
      </w:r>
      <w:r w:rsidR="00701BFE">
        <w:t>b)</w:t>
      </w:r>
      <w:r w:rsidR="00701BFE">
        <w:rPr>
          <w:spacing w:val="20"/>
        </w:rPr>
        <w:t xml:space="preserve"> </w:t>
      </w:r>
      <w:r w:rsidR="00701BFE">
        <w:t>declare which provision</w:t>
      </w:r>
      <w:r w:rsidR="00701BFE">
        <w:rPr>
          <w:spacing w:val="2"/>
        </w:rPr>
        <w:t xml:space="preserve"> </w:t>
      </w:r>
      <w:r w:rsidR="00701BFE">
        <w:t>of these</w:t>
      </w:r>
      <w:r w:rsidR="00701BFE">
        <w:rPr>
          <w:spacing w:val="2"/>
        </w:rPr>
        <w:t xml:space="preserve"> </w:t>
      </w:r>
      <w:r w:rsidR="00701BFE">
        <w:t>Regulations</w:t>
      </w:r>
      <w:r w:rsidR="00701BFE">
        <w:rPr>
          <w:spacing w:val="3"/>
        </w:rPr>
        <w:t xml:space="preserve"> </w:t>
      </w:r>
      <w:r w:rsidR="00701BFE">
        <w:t>should</w:t>
      </w:r>
      <w:r>
        <w:rPr>
          <w:lang w:val="en-GB"/>
        </w:rPr>
        <w:t xml:space="preserve"> </w:t>
      </w:r>
      <w:r w:rsidR="00701BFE">
        <w:t>apply in a given case; or</w:t>
      </w:r>
    </w:p>
    <w:p w14:paraId="4AD5B25A" w14:textId="77777777" w:rsidR="00701BFE" w:rsidRDefault="00912F7D" w:rsidP="00F82634">
      <w:pPr>
        <w:spacing w:line="480" w:lineRule="auto"/>
        <w:ind w:left="1440" w:right="-34"/>
        <w:rPr>
          <w:lang w:val="en-GB"/>
        </w:rPr>
      </w:pPr>
      <w:r>
        <w:t>(</w:t>
      </w:r>
      <w:r w:rsidR="00701BFE">
        <w:t>c)</w:t>
      </w:r>
      <w:r w:rsidR="00701BFE">
        <w:rPr>
          <w:spacing w:val="33"/>
        </w:rPr>
        <w:t xml:space="preserve"> </w:t>
      </w:r>
      <w:r w:rsidR="00701BFE">
        <w:t>instr</w:t>
      </w:r>
      <w:r w:rsidR="00701BFE">
        <w:rPr>
          <w:spacing w:val="-1"/>
        </w:rPr>
        <w:t>u</w:t>
      </w:r>
      <w:r w:rsidR="00701BFE">
        <w:t>ct</w:t>
      </w:r>
      <w:r w:rsidR="00701BFE">
        <w:rPr>
          <w:spacing w:val="3"/>
        </w:rPr>
        <w:t xml:space="preserve"> </w:t>
      </w:r>
      <w:r w:rsidR="00701BFE">
        <w:t>the</w:t>
      </w:r>
      <w:r w:rsidR="00701BFE">
        <w:rPr>
          <w:spacing w:val="3"/>
        </w:rPr>
        <w:t xml:space="preserve"> </w:t>
      </w:r>
      <w:r w:rsidR="00701BFE">
        <w:t>Unit</w:t>
      </w:r>
      <w:r w:rsidR="00701BFE">
        <w:rPr>
          <w:spacing w:val="2"/>
        </w:rPr>
        <w:t xml:space="preserve"> </w:t>
      </w:r>
      <w:r w:rsidR="00701BFE">
        <w:t>to</w:t>
      </w:r>
      <w:r w:rsidR="00701BFE">
        <w:rPr>
          <w:spacing w:val="2"/>
        </w:rPr>
        <w:t xml:space="preserve"> </w:t>
      </w:r>
      <w:r w:rsidR="00701BFE">
        <w:t>car</w:t>
      </w:r>
      <w:r w:rsidR="00701BFE">
        <w:rPr>
          <w:spacing w:val="-1"/>
        </w:rPr>
        <w:t>r</w:t>
      </w:r>
      <w:r w:rsidR="00701BFE">
        <w:t>y</w:t>
      </w:r>
      <w:r w:rsidR="00701BFE">
        <w:rPr>
          <w:spacing w:val="2"/>
        </w:rPr>
        <w:t xml:space="preserve"> </w:t>
      </w:r>
      <w:r w:rsidR="00701BFE">
        <w:t>out</w:t>
      </w:r>
      <w:r w:rsidR="00701BFE">
        <w:rPr>
          <w:spacing w:val="2"/>
        </w:rPr>
        <w:t xml:space="preserve"> </w:t>
      </w:r>
      <w:r w:rsidR="00701BFE">
        <w:t>the</w:t>
      </w:r>
      <w:r w:rsidR="00701BFE">
        <w:rPr>
          <w:spacing w:val="3"/>
        </w:rPr>
        <w:t xml:space="preserve"> </w:t>
      </w:r>
      <w:r w:rsidR="00701BFE">
        <w:t>te</w:t>
      </w:r>
      <w:r w:rsidR="00701BFE">
        <w:rPr>
          <w:spacing w:val="-1"/>
        </w:rPr>
        <w:t>n</w:t>
      </w:r>
      <w:r w:rsidR="00701BFE">
        <w:t>der</w:t>
      </w:r>
      <w:r w:rsidR="00701BFE">
        <w:rPr>
          <w:spacing w:val="2"/>
        </w:rPr>
        <w:t xml:space="preserve"> </w:t>
      </w:r>
      <w:r w:rsidR="00701BFE">
        <w:t>process</w:t>
      </w:r>
      <w:r w:rsidR="00701BFE">
        <w:rPr>
          <w:spacing w:val="2"/>
        </w:rPr>
        <w:t xml:space="preserve"> </w:t>
      </w:r>
      <w:r w:rsidR="00701BFE">
        <w:t>a</w:t>
      </w:r>
      <w:r w:rsidR="00701BFE">
        <w:rPr>
          <w:spacing w:val="-1"/>
        </w:rPr>
        <w:t>f</w:t>
      </w:r>
      <w:r w:rsidR="00701BFE">
        <w:t>ter</w:t>
      </w:r>
      <w:r w:rsidR="00701BFE">
        <w:rPr>
          <w:spacing w:val="3"/>
        </w:rPr>
        <w:t xml:space="preserve"> </w:t>
      </w:r>
      <w:r w:rsidR="00701BFE">
        <w:t>the</w:t>
      </w:r>
      <w:r w:rsidR="00F82634">
        <w:t xml:space="preserve"> breaches are rectified”. </w:t>
      </w:r>
    </w:p>
    <w:p w14:paraId="0327F8BF" w14:textId="77777777" w:rsidR="00701BFE" w:rsidRDefault="00F82634" w:rsidP="000A4754">
      <w:pPr>
        <w:spacing w:line="480" w:lineRule="auto"/>
      </w:pPr>
      <w:r>
        <w:tab/>
        <w:t xml:space="preserve">     </w:t>
      </w:r>
    </w:p>
    <w:p w14:paraId="2F7E66E5" w14:textId="5B004240" w:rsidR="00AA4B8B" w:rsidRDefault="00DE36D1" w:rsidP="000A4754">
      <w:pPr>
        <w:spacing w:line="480" w:lineRule="auto"/>
        <w:jc w:val="both"/>
        <w:rPr>
          <w:sz w:val="28"/>
          <w:szCs w:val="28"/>
        </w:rPr>
      </w:pPr>
      <w:r w:rsidRPr="00DE36D1">
        <w:rPr>
          <w:sz w:val="28"/>
          <w:szCs w:val="28"/>
        </w:rPr>
        <w:t>[</w:t>
      </w:r>
      <w:r w:rsidR="001933FD">
        <w:rPr>
          <w:sz w:val="28"/>
          <w:szCs w:val="28"/>
        </w:rPr>
        <w:t>2</w:t>
      </w:r>
      <w:r w:rsidR="00505490">
        <w:rPr>
          <w:sz w:val="28"/>
          <w:szCs w:val="28"/>
        </w:rPr>
        <w:t>9</w:t>
      </w:r>
      <w:r w:rsidRPr="00DE36D1">
        <w:rPr>
          <w:sz w:val="28"/>
          <w:szCs w:val="28"/>
        </w:rPr>
        <w:t>]</w:t>
      </w:r>
      <w:r w:rsidRPr="00DE36D1">
        <w:rPr>
          <w:sz w:val="28"/>
          <w:szCs w:val="28"/>
        </w:rPr>
        <w:tab/>
      </w:r>
      <w:r>
        <w:rPr>
          <w:sz w:val="28"/>
          <w:szCs w:val="28"/>
        </w:rPr>
        <w:tab/>
      </w:r>
      <w:r w:rsidR="001933FD">
        <w:rPr>
          <w:sz w:val="28"/>
          <w:szCs w:val="28"/>
        </w:rPr>
        <w:t xml:space="preserve">Obviously, </w:t>
      </w:r>
      <w:r w:rsidR="000A4754">
        <w:rPr>
          <w:sz w:val="28"/>
          <w:szCs w:val="28"/>
        </w:rPr>
        <w:t xml:space="preserve">in arriving at the decision that the tender must be re-evaluated the PPAD was exercising its powers under the regulations. </w:t>
      </w:r>
      <w:r w:rsidR="008B0802">
        <w:rPr>
          <w:sz w:val="28"/>
          <w:szCs w:val="28"/>
        </w:rPr>
        <w:t xml:space="preserve">In line with regulation 55(2), the </w:t>
      </w:r>
      <w:r w:rsidR="000A4754">
        <w:rPr>
          <w:sz w:val="28"/>
          <w:szCs w:val="28"/>
        </w:rPr>
        <w:t>verdict had the effect of nullifying the decision of the IEC to award the contract to Laxton</w:t>
      </w:r>
      <w:r w:rsidR="008B0802">
        <w:rPr>
          <w:sz w:val="28"/>
          <w:szCs w:val="28"/>
        </w:rPr>
        <w:t>.</w:t>
      </w:r>
      <w:r w:rsidR="000A4754">
        <w:rPr>
          <w:sz w:val="28"/>
          <w:szCs w:val="28"/>
        </w:rPr>
        <w:t xml:space="preserve"> It is beyond disputation that the decision was </w:t>
      </w:r>
      <w:r w:rsidR="00CD2B02">
        <w:rPr>
          <w:sz w:val="28"/>
          <w:szCs w:val="28"/>
        </w:rPr>
        <w:t xml:space="preserve">prejudicial </w:t>
      </w:r>
      <w:r w:rsidR="000A4754">
        <w:rPr>
          <w:sz w:val="28"/>
          <w:szCs w:val="28"/>
        </w:rPr>
        <w:t xml:space="preserve">to Laxton. </w:t>
      </w:r>
    </w:p>
    <w:p w14:paraId="1F3E18D1" w14:textId="77777777" w:rsidR="00AA4B8B" w:rsidRDefault="00AA4B8B" w:rsidP="000A4754">
      <w:pPr>
        <w:spacing w:line="480" w:lineRule="auto"/>
        <w:jc w:val="both"/>
        <w:rPr>
          <w:sz w:val="28"/>
          <w:szCs w:val="28"/>
        </w:rPr>
      </w:pPr>
    </w:p>
    <w:p w14:paraId="2C4AC831" w14:textId="26343979" w:rsidR="00165DD7" w:rsidRDefault="00AA4B8B" w:rsidP="000A4754">
      <w:pPr>
        <w:spacing w:line="480" w:lineRule="auto"/>
        <w:jc w:val="both"/>
        <w:rPr>
          <w:sz w:val="28"/>
          <w:szCs w:val="28"/>
        </w:rPr>
      </w:pPr>
      <w:r>
        <w:rPr>
          <w:sz w:val="28"/>
          <w:szCs w:val="28"/>
        </w:rPr>
        <w:t>[</w:t>
      </w:r>
      <w:r w:rsidR="00505490">
        <w:rPr>
          <w:sz w:val="28"/>
          <w:szCs w:val="28"/>
        </w:rPr>
        <w:t>30</w:t>
      </w:r>
      <w:r>
        <w:rPr>
          <w:sz w:val="28"/>
          <w:szCs w:val="28"/>
        </w:rPr>
        <w:t>]</w:t>
      </w:r>
      <w:r>
        <w:rPr>
          <w:sz w:val="28"/>
          <w:szCs w:val="28"/>
        </w:rPr>
        <w:tab/>
      </w:r>
      <w:r>
        <w:rPr>
          <w:sz w:val="28"/>
          <w:szCs w:val="28"/>
        </w:rPr>
        <w:tab/>
      </w:r>
      <w:r w:rsidR="00601847">
        <w:rPr>
          <w:sz w:val="28"/>
          <w:szCs w:val="28"/>
        </w:rPr>
        <w:t>Due to its centrality and status within the public procurement process, the decisions</w:t>
      </w:r>
      <w:r w:rsidR="00505490">
        <w:rPr>
          <w:sz w:val="28"/>
          <w:szCs w:val="28"/>
        </w:rPr>
        <w:t xml:space="preserve"> and recommendations</w:t>
      </w:r>
      <w:r w:rsidR="00601847">
        <w:rPr>
          <w:sz w:val="28"/>
          <w:szCs w:val="28"/>
        </w:rPr>
        <w:t xml:space="preserve"> of the PPAD have a binding </w:t>
      </w:r>
      <w:r w:rsidR="00601847">
        <w:rPr>
          <w:sz w:val="28"/>
          <w:szCs w:val="28"/>
        </w:rPr>
        <w:lastRenderedPageBreak/>
        <w:t xml:space="preserve">effect on the procurement units. </w:t>
      </w:r>
      <w:r w:rsidR="00601847" w:rsidRPr="00601847">
        <w:rPr>
          <w:i/>
          <w:iCs/>
          <w:sz w:val="28"/>
          <w:szCs w:val="28"/>
        </w:rPr>
        <w:t>See</w:t>
      </w:r>
      <w:r w:rsidR="00601847">
        <w:rPr>
          <w:sz w:val="28"/>
          <w:szCs w:val="28"/>
        </w:rPr>
        <w:t xml:space="preserve">: </w:t>
      </w:r>
      <w:r w:rsidR="00601847" w:rsidRPr="00601847">
        <w:rPr>
          <w:b/>
          <w:bCs/>
          <w:sz w:val="28"/>
          <w:szCs w:val="28"/>
        </w:rPr>
        <w:t xml:space="preserve">Drytex (Pty) Ltd Lesotho v Pyramid Laundry Services (Pty) Ltd </w:t>
      </w:r>
      <w:r w:rsidR="00601847">
        <w:rPr>
          <w:sz w:val="28"/>
          <w:szCs w:val="28"/>
        </w:rPr>
        <w:t>(C of A (CIV) 53 of 2015) [2016] LSCA 10 (29 April 2016)</w:t>
      </w:r>
      <w:r w:rsidR="00CC107E">
        <w:rPr>
          <w:sz w:val="28"/>
          <w:szCs w:val="28"/>
        </w:rPr>
        <w:t xml:space="preserve"> para 17. There is therefore a heightened need for the PPAD to observe the rules of natural justice in its dealings. </w:t>
      </w:r>
      <w:r w:rsidR="00165DD7">
        <w:rPr>
          <w:sz w:val="28"/>
          <w:szCs w:val="28"/>
        </w:rPr>
        <w:t xml:space="preserve">Indeed, </w:t>
      </w:r>
      <w:r w:rsidR="00165DD7" w:rsidRPr="00165DD7">
        <w:rPr>
          <w:b/>
          <w:bCs/>
          <w:sz w:val="28"/>
          <w:szCs w:val="28"/>
        </w:rPr>
        <w:t>Cameron J</w:t>
      </w:r>
      <w:r w:rsidR="00165DD7">
        <w:rPr>
          <w:sz w:val="28"/>
          <w:szCs w:val="28"/>
        </w:rPr>
        <w:t xml:space="preserve"> observed in </w:t>
      </w:r>
      <w:r w:rsidR="00165DD7" w:rsidRPr="00165DD7">
        <w:rPr>
          <w:b/>
          <w:bCs/>
          <w:sz w:val="28"/>
          <w:szCs w:val="28"/>
        </w:rPr>
        <w:t>MEC for Health, Eastern Cape and Another v Kirland Investments</w:t>
      </w:r>
      <w:r w:rsidR="00165DD7" w:rsidRPr="00165DD7">
        <w:rPr>
          <w:b/>
          <w:bCs/>
        </w:rPr>
        <w:t xml:space="preserve"> </w:t>
      </w:r>
      <w:r w:rsidR="00165DD7" w:rsidRPr="00165DD7">
        <w:rPr>
          <w:b/>
          <w:bCs/>
          <w:sz w:val="28"/>
          <w:szCs w:val="28"/>
        </w:rPr>
        <w:t>(Pty) Ltd</w:t>
      </w:r>
      <w:r w:rsidR="00165DD7" w:rsidRPr="00165DD7">
        <w:rPr>
          <w:sz w:val="28"/>
          <w:szCs w:val="28"/>
        </w:rPr>
        <w:t xml:space="preserve"> [2014] ZACC 6</w:t>
      </w:r>
      <w:r w:rsidR="00165DD7">
        <w:rPr>
          <w:sz w:val="28"/>
          <w:szCs w:val="28"/>
        </w:rPr>
        <w:t xml:space="preserve"> at para 82 that – </w:t>
      </w:r>
    </w:p>
    <w:p w14:paraId="4BEED777" w14:textId="77777777" w:rsidR="00165DD7" w:rsidRDefault="00165DD7" w:rsidP="00165DD7">
      <w:pPr>
        <w:spacing w:line="480" w:lineRule="auto"/>
        <w:ind w:left="1440" w:firstLine="75"/>
        <w:jc w:val="both"/>
        <w:rPr>
          <w:sz w:val="28"/>
          <w:szCs w:val="28"/>
        </w:rPr>
      </w:pPr>
      <w:r>
        <w:t>“… there is a higher duty on the state to respect the law, to fulfil procedural requirements and to tread respectfully when dealing with rights. Government is not an indigent or bewildered litigant, adrift on a sea of litigious uncertainty, to whom the courts must extend a procedure-circumventing lifeline. It is the Constitution’s primary agent. It must do right, and it must do it properly.” (Footnote excluded)</w:t>
      </w:r>
    </w:p>
    <w:p w14:paraId="24CCDE01" w14:textId="77777777" w:rsidR="00CC107E" w:rsidRDefault="00CC107E" w:rsidP="000A4754">
      <w:pPr>
        <w:spacing w:line="480" w:lineRule="auto"/>
        <w:jc w:val="both"/>
        <w:rPr>
          <w:sz w:val="28"/>
          <w:szCs w:val="28"/>
        </w:rPr>
      </w:pPr>
    </w:p>
    <w:p w14:paraId="626D83CF" w14:textId="207CCE09" w:rsidR="00744DA7" w:rsidRDefault="00744DA7">
      <w:pPr>
        <w:spacing w:line="480" w:lineRule="auto"/>
        <w:jc w:val="both"/>
        <w:rPr>
          <w:sz w:val="28"/>
          <w:szCs w:val="28"/>
        </w:rPr>
      </w:pPr>
      <w:r>
        <w:rPr>
          <w:sz w:val="28"/>
          <w:szCs w:val="28"/>
        </w:rPr>
        <w:t>[</w:t>
      </w:r>
      <w:r w:rsidR="00CD2B02">
        <w:rPr>
          <w:sz w:val="28"/>
          <w:szCs w:val="28"/>
        </w:rPr>
        <w:t>3</w:t>
      </w:r>
      <w:r w:rsidR="00505490">
        <w:rPr>
          <w:sz w:val="28"/>
          <w:szCs w:val="28"/>
        </w:rPr>
        <w:t>1</w:t>
      </w:r>
      <w:r>
        <w:rPr>
          <w:sz w:val="28"/>
          <w:szCs w:val="28"/>
        </w:rPr>
        <w:t>]</w:t>
      </w:r>
      <w:r>
        <w:rPr>
          <w:sz w:val="28"/>
          <w:szCs w:val="28"/>
        </w:rPr>
        <w:tab/>
      </w:r>
      <w:r>
        <w:rPr>
          <w:sz w:val="28"/>
          <w:szCs w:val="28"/>
        </w:rPr>
        <w:tab/>
      </w:r>
      <w:r w:rsidR="008B0802">
        <w:rPr>
          <w:sz w:val="28"/>
          <w:szCs w:val="28"/>
        </w:rPr>
        <w:t xml:space="preserve">There is no question that </w:t>
      </w:r>
      <w:r>
        <w:rPr>
          <w:sz w:val="28"/>
          <w:szCs w:val="28"/>
        </w:rPr>
        <w:t xml:space="preserve">regulation 54(2) entitled Laxton </w:t>
      </w:r>
      <w:r w:rsidR="009A083A" w:rsidRPr="0005226E">
        <w:rPr>
          <w:sz w:val="28"/>
          <w:szCs w:val="28"/>
        </w:rPr>
        <w:t>to a lawful and procedurally fair process and an outcome</w:t>
      </w:r>
      <w:r>
        <w:rPr>
          <w:sz w:val="28"/>
          <w:szCs w:val="28"/>
        </w:rPr>
        <w:t xml:space="preserve"> in dealing with the complaints arising out of the tender</w:t>
      </w:r>
      <w:r w:rsidR="008B0802">
        <w:rPr>
          <w:sz w:val="28"/>
          <w:szCs w:val="28"/>
        </w:rPr>
        <w:t>. L</w:t>
      </w:r>
      <w:r>
        <w:rPr>
          <w:sz w:val="28"/>
          <w:szCs w:val="28"/>
        </w:rPr>
        <w:t xml:space="preserve">axton </w:t>
      </w:r>
      <w:r w:rsidR="008B0802">
        <w:rPr>
          <w:sz w:val="28"/>
          <w:szCs w:val="28"/>
        </w:rPr>
        <w:t>had been invited to enter into contract in respect of the tender</w:t>
      </w:r>
      <w:r w:rsidR="00CD2B02">
        <w:rPr>
          <w:sz w:val="28"/>
          <w:szCs w:val="28"/>
        </w:rPr>
        <w:t xml:space="preserve">. It </w:t>
      </w:r>
      <w:r w:rsidR="008B0802">
        <w:rPr>
          <w:sz w:val="28"/>
          <w:szCs w:val="28"/>
        </w:rPr>
        <w:t xml:space="preserve">was therefore likely to be </w:t>
      </w:r>
      <w:r>
        <w:rPr>
          <w:sz w:val="28"/>
          <w:szCs w:val="28"/>
        </w:rPr>
        <w:t>adversely</w:t>
      </w:r>
      <w:r w:rsidR="008B0802">
        <w:rPr>
          <w:sz w:val="28"/>
          <w:szCs w:val="28"/>
        </w:rPr>
        <w:t xml:space="preserve"> affected</w:t>
      </w:r>
      <w:r>
        <w:rPr>
          <w:sz w:val="28"/>
          <w:szCs w:val="28"/>
        </w:rPr>
        <w:t xml:space="preserve"> by the decision</w:t>
      </w:r>
      <w:r w:rsidR="00E56305">
        <w:rPr>
          <w:sz w:val="28"/>
          <w:szCs w:val="28"/>
        </w:rPr>
        <w:t xml:space="preserve"> that </w:t>
      </w:r>
      <w:r w:rsidR="008B0802">
        <w:rPr>
          <w:sz w:val="28"/>
          <w:szCs w:val="28"/>
        </w:rPr>
        <w:t>was</w:t>
      </w:r>
      <w:r w:rsidR="00E56305">
        <w:rPr>
          <w:sz w:val="28"/>
          <w:szCs w:val="28"/>
        </w:rPr>
        <w:t xml:space="preserve"> </w:t>
      </w:r>
      <w:r>
        <w:rPr>
          <w:sz w:val="28"/>
          <w:szCs w:val="28"/>
        </w:rPr>
        <w:t>going to result from the complaint proceedings</w:t>
      </w:r>
      <w:r w:rsidR="008B0802">
        <w:rPr>
          <w:sz w:val="28"/>
          <w:szCs w:val="28"/>
        </w:rPr>
        <w:t>. The decision to re-evaluate the tender has indeed adversely affected it.</w:t>
      </w:r>
      <w:r>
        <w:rPr>
          <w:sz w:val="28"/>
          <w:szCs w:val="28"/>
        </w:rPr>
        <w:t xml:space="preserve"> </w:t>
      </w:r>
      <w:r w:rsidR="008B0802">
        <w:rPr>
          <w:sz w:val="28"/>
          <w:szCs w:val="28"/>
        </w:rPr>
        <w:t xml:space="preserve">Laxton </w:t>
      </w:r>
      <w:r>
        <w:rPr>
          <w:sz w:val="28"/>
          <w:szCs w:val="28"/>
        </w:rPr>
        <w:t xml:space="preserve">was therefore entitled to be informed of the nature of the complaint, as well as being invited to complaint proceedings. </w:t>
      </w:r>
    </w:p>
    <w:p w14:paraId="1E6685ED" w14:textId="77777777" w:rsidR="00744DA7" w:rsidRDefault="00744DA7">
      <w:pPr>
        <w:spacing w:line="480" w:lineRule="auto"/>
        <w:jc w:val="both"/>
        <w:rPr>
          <w:sz w:val="28"/>
          <w:szCs w:val="28"/>
        </w:rPr>
      </w:pPr>
    </w:p>
    <w:p w14:paraId="26792FA1" w14:textId="0FC4FB7C" w:rsidR="00CD2B02" w:rsidRDefault="00744DA7">
      <w:pPr>
        <w:spacing w:line="480" w:lineRule="auto"/>
        <w:jc w:val="both"/>
        <w:rPr>
          <w:sz w:val="28"/>
          <w:szCs w:val="28"/>
        </w:rPr>
      </w:pPr>
      <w:r>
        <w:rPr>
          <w:sz w:val="28"/>
          <w:szCs w:val="28"/>
        </w:rPr>
        <w:t xml:space="preserve">  </w:t>
      </w:r>
      <w:r w:rsidR="00034B0A">
        <w:rPr>
          <w:sz w:val="28"/>
          <w:szCs w:val="28"/>
        </w:rPr>
        <w:t>[</w:t>
      </w:r>
      <w:r w:rsidR="00CD2B02">
        <w:rPr>
          <w:sz w:val="28"/>
          <w:szCs w:val="28"/>
        </w:rPr>
        <w:t>3</w:t>
      </w:r>
      <w:r w:rsidR="00505490">
        <w:rPr>
          <w:sz w:val="28"/>
          <w:szCs w:val="28"/>
        </w:rPr>
        <w:t>2</w:t>
      </w:r>
      <w:r w:rsidR="00034B0A">
        <w:rPr>
          <w:sz w:val="28"/>
          <w:szCs w:val="28"/>
        </w:rPr>
        <w:t>]</w:t>
      </w:r>
      <w:r w:rsidR="00034B0A">
        <w:rPr>
          <w:sz w:val="28"/>
          <w:szCs w:val="28"/>
        </w:rPr>
        <w:tab/>
      </w:r>
      <w:r w:rsidR="00034B0A">
        <w:rPr>
          <w:sz w:val="28"/>
          <w:szCs w:val="28"/>
        </w:rPr>
        <w:tab/>
      </w:r>
      <w:r w:rsidR="008B0802">
        <w:rPr>
          <w:sz w:val="28"/>
          <w:szCs w:val="28"/>
        </w:rPr>
        <w:t xml:space="preserve">The statement </w:t>
      </w:r>
      <w:r w:rsidR="00034B0A">
        <w:rPr>
          <w:sz w:val="28"/>
          <w:szCs w:val="28"/>
        </w:rPr>
        <w:t xml:space="preserve">in the verdict of the PPAD that there was </w:t>
      </w:r>
      <w:r w:rsidR="008B0802">
        <w:rPr>
          <w:sz w:val="28"/>
          <w:szCs w:val="28"/>
        </w:rPr>
        <w:t xml:space="preserve">a </w:t>
      </w:r>
      <w:r w:rsidR="00034B0A">
        <w:rPr>
          <w:sz w:val="28"/>
          <w:szCs w:val="28"/>
        </w:rPr>
        <w:lastRenderedPageBreak/>
        <w:t xml:space="preserve">complaint lodged with the </w:t>
      </w:r>
      <w:r w:rsidR="00342C79">
        <w:rPr>
          <w:sz w:val="28"/>
          <w:szCs w:val="28"/>
        </w:rPr>
        <w:t xml:space="preserve">IEC in terms of regulation 54, </w:t>
      </w:r>
      <w:r w:rsidR="008B0802">
        <w:rPr>
          <w:sz w:val="28"/>
          <w:szCs w:val="28"/>
        </w:rPr>
        <w:t>is not borne out by the record that has been placed before this Court. There is absolutely nothing of record to show that there was a complain</w:t>
      </w:r>
      <w:r w:rsidR="00CD2B02">
        <w:rPr>
          <w:sz w:val="28"/>
          <w:szCs w:val="28"/>
        </w:rPr>
        <w:t>t</w:t>
      </w:r>
      <w:r w:rsidR="008B0802">
        <w:rPr>
          <w:sz w:val="28"/>
          <w:szCs w:val="28"/>
        </w:rPr>
        <w:t xml:space="preserve"> </w:t>
      </w:r>
      <w:r w:rsidR="00342C79">
        <w:rPr>
          <w:sz w:val="28"/>
          <w:szCs w:val="28"/>
        </w:rPr>
        <w:t xml:space="preserve">lodged in terms of regulation 54(1). </w:t>
      </w:r>
      <w:r w:rsidR="008B0802">
        <w:rPr>
          <w:sz w:val="28"/>
          <w:szCs w:val="28"/>
        </w:rPr>
        <w:t>Had there been such</w:t>
      </w:r>
      <w:r w:rsidR="00836003">
        <w:rPr>
          <w:sz w:val="28"/>
          <w:szCs w:val="28"/>
        </w:rPr>
        <w:t xml:space="preserve"> a</w:t>
      </w:r>
      <w:r w:rsidR="008B0802">
        <w:rPr>
          <w:sz w:val="28"/>
          <w:szCs w:val="28"/>
        </w:rPr>
        <w:t xml:space="preserve"> complaint lodged with the IEC, it would have triggered </w:t>
      </w:r>
      <w:r w:rsidR="00342C79">
        <w:rPr>
          <w:sz w:val="28"/>
          <w:szCs w:val="28"/>
        </w:rPr>
        <w:t xml:space="preserve">complaint proceedings </w:t>
      </w:r>
      <w:r w:rsidR="00AB3703">
        <w:rPr>
          <w:sz w:val="28"/>
          <w:szCs w:val="28"/>
        </w:rPr>
        <w:t xml:space="preserve">where all the tenderers would have been invited to attend having been advised of the nature of the complaint in terms of regulation 54(2). </w:t>
      </w:r>
    </w:p>
    <w:p w14:paraId="314F4EC5" w14:textId="77777777" w:rsidR="00CD2B02" w:rsidRDefault="00CD2B02">
      <w:pPr>
        <w:spacing w:line="480" w:lineRule="auto"/>
        <w:jc w:val="both"/>
        <w:rPr>
          <w:sz w:val="28"/>
          <w:szCs w:val="28"/>
        </w:rPr>
      </w:pPr>
    </w:p>
    <w:p w14:paraId="5E2C93E3" w14:textId="6A9C1211" w:rsidR="00792E50" w:rsidRDefault="00CD2B02">
      <w:pPr>
        <w:spacing w:line="480" w:lineRule="auto"/>
        <w:jc w:val="both"/>
        <w:rPr>
          <w:sz w:val="28"/>
          <w:szCs w:val="28"/>
        </w:rPr>
      </w:pPr>
      <w:r>
        <w:rPr>
          <w:sz w:val="28"/>
          <w:szCs w:val="28"/>
        </w:rPr>
        <w:t>[3</w:t>
      </w:r>
      <w:r w:rsidR="00054C00">
        <w:rPr>
          <w:sz w:val="28"/>
          <w:szCs w:val="28"/>
        </w:rPr>
        <w:t>3</w:t>
      </w:r>
      <w:r>
        <w:rPr>
          <w:sz w:val="28"/>
          <w:szCs w:val="28"/>
        </w:rPr>
        <w:t>]</w:t>
      </w:r>
      <w:r>
        <w:rPr>
          <w:sz w:val="28"/>
          <w:szCs w:val="28"/>
        </w:rPr>
        <w:tab/>
      </w:r>
      <w:r>
        <w:rPr>
          <w:sz w:val="28"/>
          <w:szCs w:val="28"/>
        </w:rPr>
        <w:tab/>
      </w:r>
      <w:r w:rsidR="00AB3703">
        <w:rPr>
          <w:sz w:val="28"/>
          <w:szCs w:val="28"/>
        </w:rPr>
        <w:t>Again, a</w:t>
      </w:r>
      <w:r w:rsidR="00342C79">
        <w:rPr>
          <w:sz w:val="28"/>
          <w:szCs w:val="28"/>
        </w:rPr>
        <w:t xml:space="preserve"> record of th</w:t>
      </w:r>
      <w:r w:rsidR="00EC7237">
        <w:rPr>
          <w:sz w:val="28"/>
          <w:szCs w:val="28"/>
        </w:rPr>
        <w:t xml:space="preserve">e complaint proceedings </w:t>
      </w:r>
      <w:r w:rsidR="00342C79">
        <w:rPr>
          <w:sz w:val="28"/>
          <w:szCs w:val="28"/>
        </w:rPr>
        <w:t>would have been furnished to this Court as well as the decision of the IEC on the complaint. Ev</w:t>
      </w:r>
      <w:r w:rsidR="008E39CF">
        <w:rPr>
          <w:sz w:val="28"/>
          <w:szCs w:val="28"/>
        </w:rPr>
        <w:t>idently, there is no such a record, because no such proceedings took place.</w:t>
      </w:r>
      <w:r w:rsidR="00792E50">
        <w:rPr>
          <w:sz w:val="28"/>
          <w:szCs w:val="28"/>
        </w:rPr>
        <w:t xml:space="preserve"> </w:t>
      </w:r>
      <w:r w:rsidR="00EC7237">
        <w:rPr>
          <w:sz w:val="28"/>
          <w:szCs w:val="28"/>
        </w:rPr>
        <w:t>In fact, there is hardly any suggestion</w:t>
      </w:r>
      <w:r>
        <w:rPr>
          <w:sz w:val="28"/>
          <w:szCs w:val="28"/>
        </w:rPr>
        <w:t>,</w:t>
      </w:r>
      <w:r w:rsidR="00EC7237">
        <w:rPr>
          <w:sz w:val="28"/>
          <w:szCs w:val="28"/>
        </w:rPr>
        <w:t xml:space="preserve"> let alone semblance of proof that the IEC or any of its structures conducted such complaint proceedings</w:t>
      </w:r>
      <w:r>
        <w:rPr>
          <w:sz w:val="28"/>
          <w:szCs w:val="28"/>
        </w:rPr>
        <w:t xml:space="preserve"> as envisaged by regulation 54(2)</w:t>
      </w:r>
      <w:r w:rsidR="00EC7237">
        <w:rPr>
          <w:sz w:val="28"/>
          <w:szCs w:val="28"/>
        </w:rPr>
        <w:t xml:space="preserve">. </w:t>
      </w:r>
    </w:p>
    <w:p w14:paraId="6F324D8B" w14:textId="77777777" w:rsidR="00792E50" w:rsidRDefault="00792E50">
      <w:pPr>
        <w:spacing w:line="480" w:lineRule="auto"/>
        <w:jc w:val="both"/>
        <w:rPr>
          <w:sz w:val="28"/>
          <w:szCs w:val="28"/>
        </w:rPr>
      </w:pPr>
    </w:p>
    <w:p w14:paraId="77D5C4C7" w14:textId="1A68D865" w:rsidR="00342C79" w:rsidRDefault="00792E50">
      <w:pPr>
        <w:spacing w:line="480" w:lineRule="auto"/>
        <w:jc w:val="both"/>
        <w:rPr>
          <w:sz w:val="28"/>
          <w:szCs w:val="28"/>
        </w:rPr>
      </w:pPr>
      <w:r>
        <w:rPr>
          <w:sz w:val="28"/>
          <w:szCs w:val="28"/>
        </w:rPr>
        <w:t>[</w:t>
      </w:r>
      <w:r w:rsidR="00CD2B02">
        <w:rPr>
          <w:sz w:val="28"/>
          <w:szCs w:val="28"/>
        </w:rPr>
        <w:t>3</w:t>
      </w:r>
      <w:r w:rsidR="00054C00">
        <w:rPr>
          <w:sz w:val="28"/>
          <w:szCs w:val="28"/>
        </w:rPr>
        <w:t>4</w:t>
      </w:r>
      <w:r>
        <w:rPr>
          <w:sz w:val="28"/>
          <w:szCs w:val="28"/>
        </w:rPr>
        <w:t>]</w:t>
      </w:r>
      <w:r>
        <w:rPr>
          <w:sz w:val="28"/>
          <w:szCs w:val="28"/>
        </w:rPr>
        <w:tab/>
      </w:r>
      <w:r>
        <w:rPr>
          <w:sz w:val="28"/>
          <w:szCs w:val="28"/>
        </w:rPr>
        <w:tab/>
        <w:t>The director of elections at the IEC, Mr.</w:t>
      </w:r>
      <w:r w:rsidR="008E39CF">
        <w:rPr>
          <w:sz w:val="28"/>
          <w:szCs w:val="28"/>
        </w:rPr>
        <w:t xml:space="preserve"> </w:t>
      </w:r>
      <w:r w:rsidR="008E39CF" w:rsidRPr="00792E50">
        <w:rPr>
          <w:i/>
          <w:iCs/>
          <w:sz w:val="28"/>
          <w:szCs w:val="28"/>
        </w:rPr>
        <w:t>Mpaiphele Maqutu</w:t>
      </w:r>
      <w:r w:rsidR="008E39CF">
        <w:rPr>
          <w:sz w:val="28"/>
          <w:szCs w:val="28"/>
        </w:rPr>
        <w:t>,</w:t>
      </w:r>
      <w:r>
        <w:rPr>
          <w:sz w:val="28"/>
          <w:szCs w:val="28"/>
        </w:rPr>
        <w:t xml:space="preserve"> confirms in his answering affidavit that</w:t>
      </w:r>
      <w:r w:rsidR="00AB3703">
        <w:rPr>
          <w:sz w:val="28"/>
          <w:szCs w:val="28"/>
        </w:rPr>
        <w:t xml:space="preserve"> the</w:t>
      </w:r>
      <w:r>
        <w:rPr>
          <w:sz w:val="28"/>
          <w:szCs w:val="28"/>
        </w:rPr>
        <w:t xml:space="preserve"> procurement unit, the tender panel as well as the IEC were only in possession of the record of proceedings that founded the decision to award the tender to the applicant and that “the appeal to the 3</w:t>
      </w:r>
      <w:r w:rsidRPr="00792E50">
        <w:rPr>
          <w:sz w:val="28"/>
          <w:szCs w:val="28"/>
          <w:vertAlign w:val="superscript"/>
        </w:rPr>
        <w:t>rd</w:t>
      </w:r>
      <w:r>
        <w:rPr>
          <w:sz w:val="28"/>
          <w:szCs w:val="28"/>
        </w:rPr>
        <w:t xml:space="preserve"> respondent [PPAD] and the grounds thereof were filed directly to the 3</w:t>
      </w:r>
      <w:r w:rsidRPr="00792E50">
        <w:rPr>
          <w:sz w:val="28"/>
          <w:szCs w:val="28"/>
          <w:vertAlign w:val="superscript"/>
        </w:rPr>
        <w:t>rd</w:t>
      </w:r>
      <w:r>
        <w:rPr>
          <w:sz w:val="28"/>
          <w:szCs w:val="28"/>
        </w:rPr>
        <w:t xml:space="preserve"> respondent and the 4</w:t>
      </w:r>
      <w:r w:rsidRPr="00792E50">
        <w:rPr>
          <w:sz w:val="28"/>
          <w:szCs w:val="28"/>
          <w:vertAlign w:val="superscript"/>
        </w:rPr>
        <w:t>th</w:t>
      </w:r>
      <w:r>
        <w:rPr>
          <w:sz w:val="28"/>
          <w:szCs w:val="28"/>
        </w:rPr>
        <w:t xml:space="preserve"> respondent [IEC] was informed about the existence of the applicant’s complaint and suspension </w:t>
      </w:r>
      <w:r>
        <w:rPr>
          <w:sz w:val="28"/>
          <w:szCs w:val="28"/>
        </w:rPr>
        <w:lastRenderedPageBreak/>
        <w:t>of the tender award by the Ministry of Finance – Director PPAD on the 1 February 2022 and on the same day 4</w:t>
      </w:r>
      <w:r w:rsidRPr="00792E50">
        <w:rPr>
          <w:sz w:val="28"/>
          <w:szCs w:val="28"/>
          <w:vertAlign w:val="superscript"/>
        </w:rPr>
        <w:t>th</w:t>
      </w:r>
      <w:r>
        <w:rPr>
          <w:sz w:val="28"/>
          <w:szCs w:val="28"/>
        </w:rPr>
        <w:t xml:space="preserve"> respondent [IEC] informed the applicant about that complaint”. </w:t>
      </w:r>
    </w:p>
    <w:p w14:paraId="5EEB0D16" w14:textId="77777777" w:rsidR="00792E50" w:rsidRDefault="00792E50">
      <w:pPr>
        <w:spacing w:line="480" w:lineRule="auto"/>
        <w:jc w:val="both"/>
        <w:rPr>
          <w:sz w:val="28"/>
          <w:szCs w:val="28"/>
        </w:rPr>
      </w:pPr>
    </w:p>
    <w:p w14:paraId="7A61FC80" w14:textId="78F769E3" w:rsidR="00792E50" w:rsidRDefault="00DA4325">
      <w:pPr>
        <w:spacing w:line="480" w:lineRule="auto"/>
        <w:jc w:val="both"/>
        <w:rPr>
          <w:sz w:val="28"/>
          <w:szCs w:val="28"/>
        </w:rPr>
      </w:pPr>
      <w:r>
        <w:rPr>
          <w:sz w:val="28"/>
          <w:szCs w:val="28"/>
        </w:rPr>
        <w:t>[</w:t>
      </w:r>
      <w:r w:rsidR="00CD2B02">
        <w:rPr>
          <w:sz w:val="28"/>
          <w:szCs w:val="28"/>
        </w:rPr>
        <w:t>3</w:t>
      </w:r>
      <w:r w:rsidR="00054C00">
        <w:rPr>
          <w:sz w:val="28"/>
          <w:szCs w:val="28"/>
        </w:rPr>
        <w:t>5</w:t>
      </w:r>
      <w:r>
        <w:rPr>
          <w:sz w:val="28"/>
          <w:szCs w:val="28"/>
        </w:rPr>
        <w:t>]</w:t>
      </w:r>
      <w:r>
        <w:rPr>
          <w:sz w:val="28"/>
          <w:szCs w:val="28"/>
        </w:rPr>
        <w:tab/>
      </w:r>
      <w:r>
        <w:rPr>
          <w:sz w:val="28"/>
          <w:szCs w:val="28"/>
        </w:rPr>
        <w:tab/>
        <w:t xml:space="preserve">It is </w:t>
      </w:r>
      <w:r w:rsidR="00762240">
        <w:rPr>
          <w:sz w:val="28"/>
          <w:szCs w:val="28"/>
        </w:rPr>
        <w:t xml:space="preserve">pellucidly </w:t>
      </w:r>
      <w:r>
        <w:rPr>
          <w:sz w:val="28"/>
          <w:szCs w:val="28"/>
        </w:rPr>
        <w:t xml:space="preserve">clear that Laxton </w:t>
      </w:r>
      <w:r w:rsidR="00B254D9">
        <w:rPr>
          <w:sz w:val="28"/>
          <w:szCs w:val="28"/>
        </w:rPr>
        <w:t>was first informed of the complaint regarding the tender by the se</w:t>
      </w:r>
      <w:r>
        <w:rPr>
          <w:sz w:val="28"/>
          <w:szCs w:val="28"/>
        </w:rPr>
        <w:t>cretary of the tender panel</w:t>
      </w:r>
      <w:r w:rsidR="00B254D9">
        <w:rPr>
          <w:sz w:val="28"/>
          <w:szCs w:val="28"/>
        </w:rPr>
        <w:t xml:space="preserve"> through the letter </w:t>
      </w:r>
      <w:r>
        <w:rPr>
          <w:sz w:val="28"/>
          <w:szCs w:val="28"/>
        </w:rPr>
        <w:t>dated the 1</w:t>
      </w:r>
      <w:r w:rsidRPr="00DA4325">
        <w:rPr>
          <w:sz w:val="28"/>
          <w:szCs w:val="28"/>
          <w:vertAlign w:val="superscript"/>
        </w:rPr>
        <w:t>st</w:t>
      </w:r>
      <w:r>
        <w:rPr>
          <w:sz w:val="28"/>
          <w:szCs w:val="28"/>
        </w:rPr>
        <w:t xml:space="preserve"> February 2022. </w:t>
      </w:r>
      <w:r w:rsidR="00850681">
        <w:rPr>
          <w:sz w:val="28"/>
          <w:szCs w:val="28"/>
        </w:rPr>
        <w:t xml:space="preserve">It is axiomatic that </w:t>
      </w:r>
      <w:r>
        <w:rPr>
          <w:sz w:val="28"/>
          <w:szCs w:val="28"/>
        </w:rPr>
        <w:t>the complain</w:t>
      </w:r>
      <w:r w:rsidR="00B254D9">
        <w:rPr>
          <w:sz w:val="28"/>
          <w:szCs w:val="28"/>
        </w:rPr>
        <w:t>t</w:t>
      </w:r>
      <w:r>
        <w:rPr>
          <w:sz w:val="28"/>
          <w:szCs w:val="28"/>
        </w:rPr>
        <w:t xml:space="preserve"> </w:t>
      </w:r>
      <w:r w:rsidR="00B254D9">
        <w:rPr>
          <w:sz w:val="28"/>
          <w:szCs w:val="28"/>
        </w:rPr>
        <w:t xml:space="preserve">was </w:t>
      </w:r>
      <w:r>
        <w:rPr>
          <w:sz w:val="28"/>
          <w:szCs w:val="28"/>
        </w:rPr>
        <w:t xml:space="preserve">lodged with the PPAD. </w:t>
      </w:r>
      <w:r w:rsidR="00B254D9">
        <w:rPr>
          <w:sz w:val="28"/>
          <w:szCs w:val="28"/>
        </w:rPr>
        <w:t xml:space="preserve">In fact, according to the minutes of the debriefing meeting between one of the tenderers and the IEC, Cloud Hub/Axon Information Systems, </w:t>
      </w:r>
      <w:r w:rsidR="00D01BF0" w:rsidRPr="00755470">
        <w:rPr>
          <w:i/>
          <w:iCs/>
          <w:sz w:val="28"/>
          <w:szCs w:val="28"/>
        </w:rPr>
        <w:t>(</w:t>
      </w:r>
      <w:r w:rsidR="00755470" w:rsidRPr="00755470">
        <w:rPr>
          <w:i/>
          <w:iCs/>
          <w:sz w:val="28"/>
          <w:szCs w:val="28"/>
        </w:rPr>
        <w:t>“</w:t>
      </w:r>
      <w:r w:rsidR="00D01BF0" w:rsidRPr="00755470">
        <w:rPr>
          <w:i/>
          <w:iCs/>
          <w:sz w:val="28"/>
          <w:szCs w:val="28"/>
        </w:rPr>
        <w:t>Axon</w:t>
      </w:r>
      <w:r w:rsidR="00755470" w:rsidRPr="00755470">
        <w:rPr>
          <w:i/>
          <w:iCs/>
          <w:sz w:val="28"/>
          <w:szCs w:val="28"/>
        </w:rPr>
        <w:t>”</w:t>
      </w:r>
      <w:r w:rsidR="00D01BF0" w:rsidRPr="00755470">
        <w:rPr>
          <w:i/>
          <w:iCs/>
          <w:sz w:val="28"/>
          <w:szCs w:val="28"/>
        </w:rPr>
        <w:t>)</w:t>
      </w:r>
      <w:r w:rsidR="00D01BF0">
        <w:rPr>
          <w:sz w:val="28"/>
          <w:szCs w:val="28"/>
        </w:rPr>
        <w:t xml:space="preserve"> </w:t>
      </w:r>
      <w:r w:rsidR="00B254D9">
        <w:rPr>
          <w:sz w:val="28"/>
          <w:szCs w:val="28"/>
        </w:rPr>
        <w:t xml:space="preserve">the latter was advised that “if the company is not happy with the outcome of debriefing, the next step is to forward the grief to the Ministry of Finance PPAD”. </w:t>
      </w:r>
    </w:p>
    <w:p w14:paraId="1C20AFD7" w14:textId="77777777" w:rsidR="005D173F" w:rsidRDefault="005D173F">
      <w:pPr>
        <w:spacing w:line="480" w:lineRule="auto"/>
        <w:jc w:val="both"/>
        <w:rPr>
          <w:sz w:val="28"/>
          <w:szCs w:val="28"/>
        </w:rPr>
      </w:pPr>
    </w:p>
    <w:p w14:paraId="2D068FF7" w14:textId="70829CA8" w:rsidR="001E2F48" w:rsidRDefault="005D173F">
      <w:pPr>
        <w:spacing w:line="480" w:lineRule="auto"/>
        <w:jc w:val="both"/>
        <w:rPr>
          <w:sz w:val="28"/>
          <w:szCs w:val="28"/>
        </w:rPr>
      </w:pPr>
      <w:r>
        <w:rPr>
          <w:sz w:val="28"/>
          <w:szCs w:val="28"/>
        </w:rPr>
        <w:t>[</w:t>
      </w:r>
      <w:r w:rsidR="00CD2B02">
        <w:rPr>
          <w:sz w:val="28"/>
          <w:szCs w:val="28"/>
        </w:rPr>
        <w:t>36</w:t>
      </w:r>
      <w:r>
        <w:rPr>
          <w:sz w:val="28"/>
          <w:szCs w:val="28"/>
        </w:rPr>
        <w:t>]</w:t>
      </w:r>
      <w:r>
        <w:rPr>
          <w:sz w:val="28"/>
          <w:szCs w:val="28"/>
        </w:rPr>
        <w:tab/>
      </w:r>
      <w:r>
        <w:rPr>
          <w:sz w:val="28"/>
          <w:szCs w:val="28"/>
        </w:rPr>
        <w:tab/>
        <w:t xml:space="preserve">It is therefore clear that dissatisfied tenderers and the IEC conflated the provisions governing debriefing and complaint procedure at the expense of Laxton.  As a result, Laxton was not afforded the right to be heard before a prejudicial decision was reached against it. </w:t>
      </w:r>
    </w:p>
    <w:p w14:paraId="6FCDCDCB" w14:textId="77777777" w:rsidR="001E2F48" w:rsidRDefault="001E2F48">
      <w:pPr>
        <w:spacing w:line="480" w:lineRule="auto"/>
        <w:jc w:val="both"/>
        <w:rPr>
          <w:sz w:val="28"/>
          <w:szCs w:val="28"/>
        </w:rPr>
      </w:pPr>
    </w:p>
    <w:p w14:paraId="455CE77F" w14:textId="2F2F7EB5" w:rsidR="00762240" w:rsidRDefault="001E2F48" w:rsidP="00D86A7D">
      <w:pPr>
        <w:spacing w:line="480" w:lineRule="auto"/>
        <w:jc w:val="both"/>
        <w:rPr>
          <w:sz w:val="28"/>
          <w:szCs w:val="28"/>
        </w:rPr>
      </w:pPr>
      <w:r>
        <w:rPr>
          <w:sz w:val="28"/>
          <w:szCs w:val="28"/>
        </w:rPr>
        <w:t>[</w:t>
      </w:r>
      <w:r w:rsidR="00CD2B02">
        <w:rPr>
          <w:sz w:val="28"/>
          <w:szCs w:val="28"/>
        </w:rPr>
        <w:t>37</w:t>
      </w:r>
      <w:r>
        <w:rPr>
          <w:sz w:val="28"/>
          <w:szCs w:val="28"/>
        </w:rPr>
        <w:t>]</w:t>
      </w:r>
      <w:r>
        <w:rPr>
          <w:sz w:val="28"/>
          <w:szCs w:val="28"/>
        </w:rPr>
        <w:tab/>
      </w:r>
      <w:r>
        <w:rPr>
          <w:sz w:val="28"/>
          <w:szCs w:val="28"/>
        </w:rPr>
        <w:tab/>
      </w:r>
      <w:r w:rsidR="005D173F">
        <w:rPr>
          <w:sz w:val="28"/>
          <w:szCs w:val="28"/>
        </w:rPr>
        <w:t xml:space="preserve">It is necessary to deal with Mr. </w:t>
      </w:r>
      <w:r w:rsidR="005D173F" w:rsidRPr="005D173F">
        <w:rPr>
          <w:i/>
          <w:iCs/>
          <w:sz w:val="28"/>
          <w:szCs w:val="28"/>
        </w:rPr>
        <w:t>Thakalekoala</w:t>
      </w:r>
      <w:r w:rsidR="005D173F">
        <w:rPr>
          <w:sz w:val="28"/>
          <w:szCs w:val="28"/>
        </w:rPr>
        <w:t xml:space="preserve"> ‘s argument that the PPAD </w:t>
      </w:r>
      <w:r w:rsidR="00EC7237">
        <w:rPr>
          <w:sz w:val="28"/>
          <w:szCs w:val="28"/>
        </w:rPr>
        <w:t>is appellat</w:t>
      </w:r>
      <w:r w:rsidR="00CD2B02">
        <w:rPr>
          <w:sz w:val="28"/>
          <w:szCs w:val="28"/>
        </w:rPr>
        <w:t>e</w:t>
      </w:r>
      <w:r w:rsidR="00EC7237">
        <w:rPr>
          <w:sz w:val="28"/>
          <w:szCs w:val="28"/>
        </w:rPr>
        <w:t xml:space="preserve"> body </w:t>
      </w:r>
      <w:r w:rsidR="00CD2B02">
        <w:rPr>
          <w:sz w:val="28"/>
          <w:szCs w:val="28"/>
        </w:rPr>
        <w:t xml:space="preserve">and therefore </w:t>
      </w:r>
      <w:r w:rsidR="005D173F">
        <w:rPr>
          <w:sz w:val="28"/>
          <w:szCs w:val="28"/>
        </w:rPr>
        <w:t>cannot be</w:t>
      </w:r>
      <w:r w:rsidR="00EC7237">
        <w:rPr>
          <w:sz w:val="28"/>
          <w:szCs w:val="28"/>
        </w:rPr>
        <w:t xml:space="preserve"> blamed</w:t>
      </w:r>
      <w:r w:rsidR="00850681">
        <w:rPr>
          <w:sz w:val="28"/>
          <w:szCs w:val="28"/>
        </w:rPr>
        <w:t xml:space="preserve"> </w:t>
      </w:r>
      <w:r w:rsidR="005D173F">
        <w:rPr>
          <w:sz w:val="28"/>
          <w:szCs w:val="28"/>
        </w:rPr>
        <w:t>that Laxton was not afforded a hearing</w:t>
      </w:r>
      <w:r w:rsidR="00EC7237">
        <w:rPr>
          <w:sz w:val="28"/>
          <w:szCs w:val="28"/>
        </w:rPr>
        <w:t xml:space="preserve">. </w:t>
      </w:r>
      <w:r w:rsidR="00054C00">
        <w:rPr>
          <w:sz w:val="28"/>
          <w:szCs w:val="28"/>
        </w:rPr>
        <w:t>PPAD</w:t>
      </w:r>
      <w:r w:rsidR="00EC7237">
        <w:rPr>
          <w:sz w:val="28"/>
          <w:szCs w:val="28"/>
        </w:rPr>
        <w:t xml:space="preserve"> argues that it was the </w:t>
      </w:r>
      <w:r w:rsidR="005D173F">
        <w:rPr>
          <w:sz w:val="28"/>
          <w:szCs w:val="28"/>
        </w:rPr>
        <w:t xml:space="preserve">IEC’s duty to afford Laxton a hearing. </w:t>
      </w:r>
      <w:r w:rsidR="00D86A7D">
        <w:rPr>
          <w:sz w:val="28"/>
          <w:szCs w:val="28"/>
        </w:rPr>
        <w:t xml:space="preserve"> Counsel did not invoke any judicial authority in </w:t>
      </w:r>
      <w:r w:rsidR="00D86A7D">
        <w:rPr>
          <w:sz w:val="28"/>
          <w:szCs w:val="28"/>
        </w:rPr>
        <w:lastRenderedPageBreak/>
        <w:t>support of th</w:t>
      </w:r>
      <w:r w:rsidR="00054C00">
        <w:rPr>
          <w:sz w:val="28"/>
          <w:szCs w:val="28"/>
        </w:rPr>
        <w:t>e proposition that PPAD is exonerated</w:t>
      </w:r>
      <w:r w:rsidR="00D86A7D">
        <w:rPr>
          <w:sz w:val="28"/>
          <w:szCs w:val="28"/>
        </w:rPr>
        <w:t xml:space="preserve">. </w:t>
      </w:r>
      <w:r w:rsidR="009A083A" w:rsidRPr="0005226E">
        <w:rPr>
          <w:sz w:val="28"/>
          <w:szCs w:val="28"/>
        </w:rPr>
        <w:t xml:space="preserve"> I</w:t>
      </w:r>
      <w:r>
        <w:rPr>
          <w:sz w:val="28"/>
          <w:szCs w:val="28"/>
        </w:rPr>
        <w:t xml:space="preserve"> deal </w:t>
      </w:r>
      <w:r w:rsidR="009A083A" w:rsidRPr="0005226E">
        <w:rPr>
          <w:sz w:val="28"/>
          <w:szCs w:val="28"/>
        </w:rPr>
        <w:t>with</w:t>
      </w:r>
      <w:r w:rsidR="00EC7237">
        <w:rPr>
          <w:sz w:val="28"/>
          <w:szCs w:val="28"/>
        </w:rPr>
        <w:t xml:space="preserve"> </w:t>
      </w:r>
      <w:r w:rsidR="00D86A7D">
        <w:rPr>
          <w:sz w:val="28"/>
          <w:szCs w:val="28"/>
        </w:rPr>
        <w:t xml:space="preserve">his </w:t>
      </w:r>
      <w:r w:rsidR="009A083A" w:rsidRPr="0005226E">
        <w:rPr>
          <w:sz w:val="28"/>
          <w:szCs w:val="28"/>
        </w:rPr>
        <w:t>argument</w:t>
      </w:r>
      <w:r>
        <w:rPr>
          <w:sz w:val="28"/>
          <w:szCs w:val="28"/>
        </w:rPr>
        <w:t xml:space="preserve"> </w:t>
      </w:r>
      <w:r w:rsidR="009A083A" w:rsidRPr="0005226E">
        <w:rPr>
          <w:sz w:val="28"/>
          <w:szCs w:val="28"/>
        </w:rPr>
        <w:t xml:space="preserve">not because it has substance, but because </w:t>
      </w:r>
      <w:r>
        <w:rPr>
          <w:sz w:val="28"/>
          <w:szCs w:val="28"/>
        </w:rPr>
        <w:t xml:space="preserve">it is the only argument that </w:t>
      </w:r>
      <w:r w:rsidR="00D86A7D">
        <w:rPr>
          <w:sz w:val="28"/>
          <w:szCs w:val="28"/>
        </w:rPr>
        <w:t xml:space="preserve">was </w:t>
      </w:r>
      <w:r w:rsidR="00EC7237">
        <w:rPr>
          <w:sz w:val="28"/>
          <w:szCs w:val="28"/>
        </w:rPr>
        <w:t xml:space="preserve">advanced regarding this issue. </w:t>
      </w:r>
      <w:r w:rsidR="00F75CF0">
        <w:rPr>
          <w:sz w:val="28"/>
          <w:szCs w:val="28"/>
        </w:rPr>
        <w:t xml:space="preserve">One of the PPAD’s </w:t>
      </w:r>
      <w:r w:rsidR="009C2927">
        <w:rPr>
          <w:sz w:val="28"/>
          <w:szCs w:val="28"/>
        </w:rPr>
        <w:t>non-discretionary</w:t>
      </w:r>
      <w:r w:rsidR="00F75CF0">
        <w:rPr>
          <w:sz w:val="28"/>
          <w:szCs w:val="28"/>
        </w:rPr>
        <w:t xml:space="preserve"> function </w:t>
      </w:r>
      <w:r w:rsidR="009C2927">
        <w:rPr>
          <w:sz w:val="28"/>
          <w:szCs w:val="28"/>
        </w:rPr>
        <w:t xml:space="preserve">in terms of regulation 6(2)(c) is to “monitor compliance with the Procurement Policies and these Regulations”. </w:t>
      </w:r>
      <w:r w:rsidR="00EC7237">
        <w:rPr>
          <w:sz w:val="28"/>
          <w:szCs w:val="28"/>
        </w:rPr>
        <w:t xml:space="preserve">It is therefore </w:t>
      </w:r>
      <w:r w:rsidR="003E3E4E">
        <w:rPr>
          <w:sz w:val="28"/>
          <w:szCs w:val="28"/>
        </w:rPr>
        <w:t>utterly absurd for the PPAD to demonstrate a carefree attitude where a tenderer complains that</w:t>
      </w:r>
      <w:r w:rsidR="00850681">
        <w:rPr>
          <w:sz w:val="28"/>
          <w:szCs w:val="28"/>
        </w:rPr>
        <w:t>, contrary to the regulations, it was not invited to</w:t>
      </w:r>
      <w:r w:rsidR="003E3E4E">
        <w:rPr>
          <w:sz w:val="28"/>
          <w:szCs w:val="28"/>
        </w:rPr>
        <w:t xml:space="preserve"> participate in the complaint proceedings</w:t>
      </w:r>
      <w:r w:rsidR="00CD2B02">
        <w:rPr>
          <w:sz w:val="28"/>
          <w:szCs w:val="28"/>
        </w:rPr>
        <w:t xml:space="preserve"> and where the PPAD is complicit</w:t>
      </w:r>
      <w:r w:rsidR="00850681">
        <w:rPr>
          <w:sz w:val="28"/>
          <w:szCs w:val="28"/>
        </w:rPr>
        <w:t xml:space="preserve">. </w:t>
      </w:r>
    </w:p>
    <w:p w14:paraId="1829CBA1" w14:textId="77777777" w:rsidR="00762240" w:rsidRDefault="00762240">
      <w:pPr>
        <w:spacing w:line="480" w:lineRule="auto"/>
        <w:jc w:val="both"/>
        <w:rPr>
          <w:sz w:val="28"/>
          <w:szCs w:val="28"/>
        </w:rPr>
      </w:pPr>
    </w:p>
    <w:p w14:paraId="1675A6D3" w14:textId="07770E44" w:rsidR="001E2F48" w:rsidRDefault="00762240">
      <w:pPr>
        <w:spacing w:line="480" w:lineRule="auto"/>
        <w:jc w:val="both"/>
        <w:rPr>
          <w:sz w:val="28"/>
          <w:szCs w:val="28"/>
        </w:rPr>
      </w:pPr>
      <w:r>
        <w:rPr>
          <w:sz w:val="28"/>
          <w:szCs w:val="28"/>
        </w:rPr>
        <w:t>[</w:t>
      </w:r>
      <w:r w:rsidR="00CD2B02">
        <w:rPr>
          <w:sz w:val="28"/>
          <w:szCs w:val="28"/>
        </w:rPr>
        <w:t>38</w:t>
      </w:r>
      <w:r>
        <w:rPr>
          <w:sz w:val="28"/>
          <w:szCs w:val="28"/>
        </w:rPr>
        <w:t>]</w:t>
      </w:r>
      <w:r>
        <w:rPr>
          <w:sz w:val="28"/>
          <w:szCs w:val="28"/>
        </w:rPr>
        <w:tab/>
      </w:r>
      <w:r>
        <w:rPr>
          <w:sz w:val="28"/>
          <w:szCs w:val="28"/>
        </w:rPr>
        <w:tab/>
      </w:r>
      <w:r w:rsidR="003E3E4E">
        <w:rPr>
          <w:sz w:val="28"/>
          <w:szCs w:val="28"/>
        </w:rPr>
        <w:t xml:space="preserve">More tellingly, it was the PPAD’s responsibility to confirm that jurisdictional facts exist in terms of regulation 55 for it to entertain the </w:t>
      </w:r>
      <w:r w:rsidR="002E5F4E">
        <w:rPr>
          <w:sz w:val="28"/>
          <w:szCs w:val="28"/>
        </w:rPr>
        <w:t xml:space="preserve">appeal. </w:t>
      </w:r>
      <w:r w:rsidR="003E3E4E">
        <w:rPr>
          <w:sz w:val="28"/>
          <w:szCs w:val="28"/>
        </w:rPr>
        <w:t>Had it done so, it would have</w:t>
      </w:r>
      <w:r w:rsidR="002E5F4E">
        <w:rPr>
          <w:sz w:val="28"/>
          <w:szCs w:val="28"/>
        </w:rPr>
        <w:t xml:space="preserve"> easily discovered that </w:t>
      </w:r>
      <w:r w:rsidR="003E3E4E">
        <w:rPr>
          <w:sz w:val="28"/>
          <w:szCs w:val="28"/>
        </w:rPr>
        <w:t>the</w:t>
      </w:r>
      <w:r w:rsidR="002E5F4E">
        <w:rPr>
          <w:sz w:val="28"/>
          <w:szCs w:val="28"/>
        </w:rPr>
        <w:t xml:space="preserve"> complainants bypassed the IEC with the result that contrary to the regulations, </w:t>
      </w:r>
      <w:r w:rsidR="003E3E4E">
        <w:rPr>
          <w:sz w:val="28"/>
          <w:szCs w:val="28"/>
        </w:rPr>
        <w:t xml:space="preserve">no complaint proceedings </w:t>
      </w:r>
      <w:r w:rsidR="002E5F4E">
        <w:rPr>
          <w:sz w:val="28"/>
          <w:szCs w:val="28"/>
        </w:rPr>
        <w:t xml:space="preserve">were </w:t>
      </w:r>
      <w:r w:rsidR="003E3E4E">
        <w:rPr>
          <w:sz w:val="28"/>
          <w:szCs w:val="28"/>
        </w:rPr>
        <w:t>held at the IEC</w:t>
      </w:r>
      <w:r w:rsidR="002E5F4E">
        <w:rPr>
          <w:sz w:val="28"/>
          <w:szCs w:val="28"/>
        </w:rPr>
        <w:t>. Properly discharging its functions, the PPAD would have then remedied the</w:t>
      </w:r>
      <w:r w:rsidR="003E3E4E">
        <w:rPr>
          <w:sz w:val="28"/>
          <w:szCs w:val="28"/>
        </w:rPr>
        <w:t xml:space="preserve"> situation</w:t>
      </w:r>
      <w:r w:rsidR="002E5F4E">
        <w:rPr>
          <w:sz w:val="28"/>
          <w:szCs w:val="28"/>
        </w:rPr>
        <w:t xml:space="preserve"> and ensure</w:t>
      </w:r>
      <w:r w:rsidR="00850681">
        <w:rPr>
          <w:sz w:val="28"/>
          <w:szCs w:val="28"/>
        </w:rPr>
        <w:t>d</w:t>
      </w:r>
      <w:r w:rsidR="002E5F4E">
        <w:rPr>
          <w:sz w:val="28"/>
          <w:szCs w:val="28"/>
        </w:rPr>
        <w:t xml:space="preserve"> that all the tenderers, including Laxton, were </w:t>
      </w:r>
      <w:r w:rsidR="003E3E4E">
        <w:rPr>
          <w:sz w:val="28"/>
          <w:szCs w:val="28"/>
        </w:rPr>
        <w:t xml:space="preserve">heard before it </w:t>
      </w:r>
      <w:r w:rsidR="002E5F4E">
        <w:rPr>
          <w:sz w:val="28"/>
          <w:szCs w:val="28"/>
        </w:rPr>
        <w:t xml:space="preserve">delivered its </w:t>
      </w:r>
      <w:r w:rsidR="003E3E4E">
        <w:rPr>
          <w:sz w:val="28"/>
          <w:szCs w:val="28"/>
        </w:rPr>
        <w:t xml:space="preserve">verdict. </w:t>
      </w:r>
      <w:r w:rsidR="00332552">
        <w:rPr>
          <w:sz w:val="28"/>
          <w:szCs w:val="28"/>
        </w:rPr>
        <w:t xml:space="preserve">The argument by Mr. </w:t>
      </w:r>
      <w:r w:rsidR="00332552" w:rsidRPr="00332552">
        <w:rPr>
          <w:i/>
          <w:iCs/>
          <w:sz w:val="28"/>
          <w:szCs w:val="28"/>
        </w:rPr>
        <w:t>Thakalekoala</w:t>
      </w:r>
      <w:r w:rsidR="00332552">
        <w:rPr>
          <w:sz w:val="28"/>
          <w:szCs w:val="28"/>
        </w:rPr>
        <w:t xml:space="preserve"> is disingenuous</w:t>
      </w:r>
      <w:r w:rsidR="00EC7237">
        <w:rPr>
          <w:sz w:val="28"/>
          <w:szCs w:val="28"/>
        </w:rPr>
        <w:t xml:space="preserve">. Neither does it </w:t>
      </w:r>
      <w:r w:rsidR="00332552">
        <w:rPr>
          <w:sz w:val="28"/>
          <w:szCs w:val="28"/>
        </w:rPr>
        <w:t xml:space="preserve">detract from the fact that Laxton was entitled to a hearing </w:t>
      </w:r>
      <w:r w:rsidR="00054C00">
        <w:rPr>
          <w:sz w:val="28"/>
          <w:szCs w:val="28"/>
        </w:rPr>
        <w:t xml:space="preserve">but </w:t>
      </w:r>
      <w:r w:rsidR="00332552">
        <w:rPr>
          <w:sz w:val="28"/>
          <w:szCs w:val="28"/>
        </w:rPr>
        <w:t xml:space="preserve">that it was not heard when the decision adverse to its interests was taken. </w:t>
      </w:r>
      <w:r w:rsidR="00095996">
        <w:rPr>
          <w:sz w:val="28"/>
          <w:szCs w:val="28"/>
        </w:rPr>
        <w:t>That</w:t>
      </w:r>
      <w:r w:rsidR="00457B2E">
        <w:rPr>
          <w:sz w:val="28"/>
          <w:szCs w:val="28"/>
        </w:rPr>
        <w:t xml:space="preserve"> it</w:t>
      </w:r>
      <w:r w:rsidR="00095996">
        <w:rPr>
          <w:sz w:val="28"/>
          <w:szCs w:val="28"/>
        </w:rPr>
        <w:t xml:space="preserve"> is the IEC that should have afforded Laxton a hearing is of no moment. </w:t>
      </w:r>
      <w:r w:rsidR="00354221">
        <w:rPr>
          <w:sz w:val="28"/>
          <w:szCs w:val="28"/>
        </w:rPr>
        <w:t xml:space="preserve">It is even worse that Laxton was not heard both </w:t>
      </w:r>
      <w:r w:rsidR="00354221">
        <w:rPr>
          <w:sz w:val="28"/>
          <w:szCs w:val="28"/>
        </w:rPr>
        <w:lastRenderedPageBreak/>
        <w:t xml:space="preserve">by the IEC and the PPAD. </w:t>
      </w:r>
    </w:p>
    <w:p w14:paraId="3A8D9D22" w14:textId="77777777" w:rsidR="00457B2E" w:rsidRDefault="00457B2E">
      <w:pPr>
        <w:spacing w:line="480" w:lineRule="auto"/>
        <w:jc w:val="both"/>
        <w:rPr>
          <w:sz w:val="28"/>
          <w:szCs w:val="28"/>
        </w:rPr>
      </w:pPr>
    </w:p>
    <w:p w14:paraId="65D1E8D5" w14:textId="15D9EC20" w:rsidR="00177E41" w:rsidRDefault="00177E41">
      <w:pPr>
        <w:spacing w:line="480" w:lineRule="auto"/>
        <w:jc w:val="both"/>
        <w:rPr>
          <w:sz w:val="28"/>
          <w:szCs w:val="28"/>
        </w:rPr>
      </w:pPr>
      <w:r>
        <w:rPr>
          <w:sz w:val="28"/>
          <w:szCs w:val="28"/>
        </w:rPr>
        <w:t>[</w:t>
      </w:r>
      <w:r w:rsidR="00354221">
        <w:rPr>
          <w:sz w:val="28"/>
          <w:szCs w:val="28"/>
        </w:rPr>
        <w:t>39</w:t>
      </w:r>
      <w:r>
        <w:rPr>
          <w:sz w:val="28"/>
          <w:szCs w:val="28"/>
        </w:rPr>
        <w:t>]</w:t>
      </w:r>
      <w:r>
        <w:rPr>
          <w:sz w:val="28"/>
          <w:szCs w:val="28"/>
        </w:rPr>
        <w:tab/>
      </w:r>
      <w:r>
        <w:rPr>
          <w:sz w:val="28"/>
          <w:szCs w:val="28"/>
        </w:rPr>
        <w:tab/>
        <w:t xml:space="preserve">It is high time that government institutions and those entrusted with public power accept that </w:t>
      </w:r>
      <w:r w:rsidRPr="00177E41">
        <w:rPr>
          <w:i/>
          <w:iCs/>
          <w:sz w:val="28"/>
          <w:szCs w:val="28"/>
        </w:rPr>
        <w:t>audi alteram paterm</w:t>
      </w:r>
      <w:r>
        <w:rPr>
          <w:sz w:val="28"/>
          <w:szCs w:val="28"/>
        </w:rPr>
        <w:t xml:space="preserve"> is entrenched in this jurisdiction and </w:t>
      </w:r>
      <w:r w:rsidR="00354221">
        <w:rPr>
          <w:sz w:val="28"/>
          <w:szCs w:val="28"/>
        </w:rPr>
        <w:t xml:space="preserve">then </w:t>
      </w:r>
      <w:r>
        <w:rPr>
          <w:sz w:val="28"/>
          <w:szCs w:val="28"/>
        </w:rPr>
        <w:t xml:space="preserve">conform. </w:t>
      </w:r>
      <w:r w:rsidR="00614769">
        <w:rPr>
          <w:sz w:val="28"/>
          <w:szCs w:val="28"/>
        </w:rPr>
        <w:t xml:space="preserve"> </w:t>
      </w:r>
      <w:r>
        <w:rPr>
          <w:sz w:val="28"/>
          <w:szCs w:val="28"/>
        </w:rPr>
        <w:t>This Court</w:t>
      </w:r>
      <w:r w:rsidR="00836003">
        <w:rPr>
          <w:sz w:val="28"/>
          <w:szCs w:val="28"/>
        </w:rPr>
        <w:t>,</w:t>
      </w:r>
      <w:r>
        <w:rPr>
          <w:sz w:val="28"/>
          <w:szCs w:val="28"/>
        </w:rPr>
        <w:t xml:space="preserve"> as well as the Appeal Court</w:t>
      </w:r>
      <w:r w:rsidR="00654520">
        <w:rPr>
          <w:sz w:val="28"/>
          <w:szCs w:val="28"/>
        </w:rPr>
        <w:t xml:space="preserve"> </w:t>
      </w:r>
      <w:r>
        <w:rPr>
          <w:sz w:val="28"/>
          <w:szCs w:val="28"/>
        </w:rPr>
        <w:t xml:space="preserve">have </w:t>
      </w:r>
      <w:r w:rsidR="00614769">
        <w:rPr>
          <w:sz w:val="28"/>
          <w:szCs w:val="28"/>
        </w:rPr>
        <w:t xml:space="preserve">repeatedly cautioned that </w:t>
      </w:r>
      <w:r>
        <w:rPr>
          <w:sz w:val="28"/>
          <w:szCs w:val="28"/>
        </w:rPr>
        <w:t xml:space="preserve">whenever a public official or a public body considers taking a decision prejudicially affecting an individual in his or her liberty or property or existing rights, that person must be given a hearing unless where the statute expressly or by necessary implication excludes a hearing. </w:t>
      </w:r>
      <w:r w:rsidRPr="00563FB0">
        <w:rPr>
          <w:i/>
          <w:iCs/>
          <w:sz w:val="28"/>
          <w:szCs w:val="28"/>
        </w:rPr>
        <w:t>See</w:t>
      </w:r>
      <w:r>
        <w:rPr>
          <w:sz w:val="28"/>
          <w:szCs w:val="28"/>
        </w:rPr>
        <w:t xml:space="preserve">: </w:t>
      </w:r>
      <w:r w:rsidRPr="00563FB0">
        <w:rPr>
          <w:b/>
          <w:bCs/>
          <w:sz w:val="28"/>
          <w:szCs w:val="28"/>
        </w:rPr>
        <w:t xml:space="preserve">Central Bank of Lesotho v Phoofolo </w:t>
      </w:r>
      <w:r>
        <w:rPr>
          <w:sz w:val="28"/>
          <w:szCs w:val="28"/>
        </w:rPr>
        <w:t xml:space="preserve">LAC (1985 – 1989) 253 at 257 – 258 C; </w:t>
      </w:r>
      <w:r w:rsidRPr="00563FB0">
        <w:rPr>
          <w:b/>
          <w:bCs/>
          <w:sz w:val="28"/>
          <w:szCs w:val="28"/>
        </w:rPr>
        <w:t>Matebesi v Director of Immigration and Others LAC</w:t>
      </w:r>
      <w:r>
        <w:rPr>
          <w:sz w:val="28"/>
          <w:szCs w:val="28"/>
        </w:rPr>
        <w:t xml:space="preserve"> (1995 – 1999) 616 at 621 – 626 C</w:t>
      </w:r>
      <w:r w:rsidR="00563FB0">
        <w:rPr>
          <w:sz w:val="28"/>
          <w:szCs w:val="28"/>
        </w:rPr>
        <w:t xml:space="preserve">; </w:t>
      </w:r>
      <w:r w:rsidR="00563FB0" w:rsidRPr="00563FB0">
        <w:rPr>
          <w:b/>
          <w:bCs/>
          <w:sz w:val="28"/>
          <w:szCs w:val="28"/>
        </w:rPr>
        <w:t>Lesotho Defence Force and Others v Mokoena and Others LAC</w:t>
      </w:r>
      <w:r w:rsidR="00563FB0">
        <w:rPr>
          <w:sz w:val="28"/>
          <w:szCs w:val="28"/>
        </w:rPr>
        <w:t xml:space="preserve"> (2000 – 2004) 540 para 10 -16.</w:t>
      </w:r>
    </w:p>
    <w:p w14:paraId="40DE1828" w14:textId="77777777" w:rsidR="00457B2E" w:rsidRDefault="00457B2E">
      <w:pPr>
        <w:spacing w:line="480" w:lineRule="auto"/>
        <w:jc w:val="both"/>
        <w:rPr>
          <w:sz w:val="28"/>
          <w:szCs w:val="28"/>
        </w:rPr>
      </w:pPr>
    </w:p>
    <w:p w14:paraId="23519C23" w14:textId="50698C76" w:rsidR="00AE4348" w:rsidRDefault="00AE4348">
      <w:pPr>
        <w:spacing w:line="480" w:lineRule="auto"/>
        <w:jc w:val="both"/>
        <w:rPr>
          <w:sz w:val="28"/>
          <w:szCs w:val="28"/>
        </w:rPr>
      </w:pPr>
      <w:r>
        <w:rPr>
          <w:sz w:val="28"/>
          <w:szCs w:val="28"/>
        </w:rPr>
        <w:t>[</w:t>
      </w:r>
      <w:r w:rsidR="00054C00">
        <w:rPr>
          <w:sz w:val="28"/>
          <w:szCs w:val="28"/>
        </w:rPr>
        <w:t>4</w:t>
      </w:r>
      <w:r w:rsidR="00354221">
        <w:rPr>
          <w:sz w:val="28"/>
          <w:szCs w:val="28"/>
        </w:rPr>
        <w:t>0</w:t>
      </w:r>
      <w:r>
        <w:rPr>
          <w:sz w:val="28"/>
          <w:szCs w:val="28"/>
        </w:rPr>
        <w:t>]</w:t>
      </w:r>
      <w:r>
        <w:rPr>
          <w:sz w:val="28"/>
          <w:szCs w:val="28"/>
        </w:rPr>
        <w:tab/>
      </w:r>
      <w:r>
        <w:rPr>
          <w:sz w:val="28"/>
          <w:szCs w:val="28"/>
        </w:rPr>
        <w:tab/>
        <w:t xml:space="preserve">In </w:t>
      </w:r>
      <w:r w:rsidRPr="00E73127">
        <w:rPr>
          <w:b/>
          <w:bCs/>
          <w:sz w:val="28"/>
          <w:szCs w:val="28"/>
        </w:rPr>
        <w:t>Logro Properties CC v SA Bedderson, NO and Others</w:t>
      </w:r>
      <w:r w:rsidR="00E73127">
        <w:rPr>
          <w:b/>
          <w:bCs/>
          <w:sz w:val="28"/>
          <w:szCs w:val="28"/>
        </w:rPr>
        <w:t xml:space="preserve"> </w:t>
      </w:r>
      <w:r w:rsidR="00E73127" w:rsidRPr="00E73127">
        <w:rPr>
          <w:sz w:val="28"/>
          <w:szCs w:val="28"/>
        </w:rPr>
        <w:t>2003(2) SA</w:t>
      </w:r>
      <w:r>
        <w:rPr>
          <w:sz w:val="28"/>
          <w:szCs w:val="28"/>
        </w:rPr>
        <w:t xml:space="preserve"> </w:t>
      </w:r>
      <w:r w:rsidR="00E73127">
        <w:rPr>
          <w:sz w:val="28"/>
          <w:szCs w:val="28"/>
        </w:rPr>
        <w:t>460 (SAC),</w:t>
      </w:r>
      <w:r>
        <w:rPr>
          <w:sz w:val="28"/>
          <w:szCs w:val="28"/>
        </w:rPr>
        <w:t xml:space="preserve"> having </w:t>
      </w:r>
      <w:r w:rsidR="000F7834">
        <w:rPr>
          <w:sz w:val="28"/>
          <w:szCs w:val="28"/>
        </w:rPr>
        <w:t xml:space="preserve">preferred </w:t>
      </w:r>
      <w:r>
        <w:rPr>
          <w:sz w:val="28"/>
          <w:szCs w:val="28"/>
        </w:rPr>
        <w:t xml:space="preserve">the appellant as the successful tenderer, the tender committee decided to call fresh tenders </w:t>
      </w:r>
      <w:r w:rsidR="000F7834">
        <w:rPr>
          <w:sz w:val="28"/>
          <w:szCs w:val="28"/>
        </w:rPr>
        <w:t xml:space="preserve">considering </w:t>
      </w:r>
      <w:r>
        <w:rPr>
          <w:sz w:val="28"/>
          <w:szCs w:val="28"/>
        </w:rPr>
        <w:t xml:space="preserve">factors that had arisen from the time bids were called and when the appellant emerged as a successful tenderer.  The appellant challenged the decision to call fresh tenders. Having found that the committee could not </w:t>
      </w:r>
      <w:r w:rsidR="00E73127">
        <w:rPr>
          <w:sz w:val="28"/>
          <w:szCs w:val="28"/>
        </w:rPr>
        <w:t xml:space="preserve">be </w:t>
      </w:r>
      <w:r>
        <w:rPr>
          <w:sz w:val="28"/>
          <w:szCs w:val="28"/>
        </w:rPr>
        <w:t xml:space="preserve">faulted </w:t>
      </w:r>
      <w:r w:rsidR="00E73127">
        <w:rPr>
          <w:sz w:val="28"/>
          <w:szCs w:val="28"/>
        </w:rPr>
        <w:t xml:space="preserve">for taking into account the factors, </w:t>
      </w:r>
      <w:r w:rsidRPr="00E73127">
        <w:rPr>
          <w:b/>
          <w:bCs/>
          <w:sz w:val="28"/>
          <w:szCs w:val="28"/>
        </w:rPr>
        <w:t>Cameron JA</w:t>
      </w:r>
      <w:r>
        <w:rPr>
          <w:sz w:val="28"/>
          <w:szCs w:val="28"/>
        </w:rPr>
        <w:t xml:space="preserve"> said the following in setting aside the decision to call for fresh tenders:</w:t>
      </w:r>
    </w:p>
    <w:p w14:paraId="0CDFA9E2" w14:textId="77777777" w:rsidR="00AE4348" w:rsidRPr="00AE4348" w:rsidRDefault="00AE4348" w:rsidP="00AE4348">
      <w:pPr>
        <w:pStyle w:val="Header"/>
        <w:numPr>
          <w:ilvl w:val="0"/>
          <w:numId w:val="0"/>
        </w:numPr>
        <w:tabs>
          <w:tab w:val="left" w:pos="720"/>
        </w:tabs>
        <w:spacing w:line="480" w:lineRule="auto"/>
        <w:rPr>
          <w:rFonts w:ascii="Times New Roman" w:hAnsi="Times New Roman" w:cs="Times New Roman"/>
        </w:rPr>
      </w:pPr>
    </w:p>
    <w:p w14:paraId="7B84FB4B" w14:textId="77777777" w:rsidR="00AE4348" w:rsidRPr="00AE4348" w:rsidRDefault="00AE4348" w:rsidP="00AE4348">
      <w:pPr>
        <w:pStyle w:val="Header"/>
        <w:numPr>
          <w:ilvl w:val="0"/>
          <w:numId w:val="0"/>
        </w:numPr>
        <w:spacing w:line="480" w:lineRule="auto"/>
        <w:ind w:left="1440" w:hanging="1440"/>
        <w:rPr>
          <w:rFonts w:ascii="Times New Roman" w:hAnsi="Times New Roman" w:cs="Times New Roman"/>
          <w:sz w:val="24"/>
          <w:szCs w:val="24"/>
        </w:rPr>
      </w:pPr>
      <w:r>
        <w:rPr>
          <w:rFonts w:ascii="Times New Roman" w:hAnsi="Times New Roman" w:cs="Times New Roman"/>
        </w:rPr>
        <w:tab/>
        <w:t xml:space="preserve"> </w:t>
      </w:r>
      <w:r w:rsidRPr="00AE4348">
        <w:rPr>
          <w:rFonts w:ascii="Times New Roman" w:hAnsi="Times New Roman" w:cs="Times New Roman"/>
          <w:sz w:val="24"/>
          <w:szCs w:val="24"/>
        </w:rPr>
        <w:t>“[24]</w:t>
      </w:r>
      <w:r w:rsidRPr="00AE4348">
        <w:rPr>
          <w:rFonts w:ascii="Times New Roman" w:hAnsi="Times New Roman" w:cs="Times New Roman"/>
          <w:sz w:val="24"/>
          <w:szCs w:val="24"/>
        </w:rPr>
        <w:tab/>
        <w:t xml:space="preserve">    While, as Mr Marcus pointed out, it is no answer to a claim to be heard that the subject might have had little or nothing to say if such an opportunity had existed, it is certainly worth pointing out that, if afforded, the opportunity might have been extremely valuable.  The fact of an increase in property values between 1995 and 1997 was undisputed before us.  But its extent is unknown.  The appellant’s 1995 tender exceeded the property’s then market value by more than 50%.  Did the increase over the next two years surpass that margin?  We do not know.  Whether it did or not, the appellant was entitled to try to persuade the committee that accepting its 1995 offer would be more advantageous, taking all factors into consideration, than a call for fresh tenders; and in any event that, given its investment in time and money and its employment of skill, fairness pointed notwithstanding any increase to acceptance of its tender.</w:t>
      </w:r>
    </w:p>
    <w:p w14:paraId="37A9754A" w14:textId="77777777" w:rsidR="00AE4348" w:rsidRPr="00AE4348" w:rsidRDefault="00AE4348" w:rsidP="00AE4348">
      <w:pPr>
        <w:pStyle w:val="Header"/>
        <w:numPr>
          <w:ilvl w:val="0"/>
          <w:numId w:val="0"/>
        </w:numPr>
        <w:tabs>
          <w:tab w:val="left" w:pos="720"/>
        </w:tabs>
        <w:spacing w:line="480" w:lineRule="auto"/>
        <w:rPr>
          <w:rFonts w:ascii="Times New Roman" w:hAnsi="Times New Roman" w:cs="Times New Roman"/>
          <w:sz w:val="24"/>
          <w:szCs w:val="24"/>
        </w:rPr>
      </w:pPr>
    </w:p>
    <w:p w14:paraId="7B057A43" w14:textId="77777777" w:rsidR="00AE4348" w:rsidRPr="00AE4348" w:rsidRDefault="00AE4348" w:rsidP="00AE4348">
      <w:pPr>
        <w:pStyle w:val="Header"/>
        <w:numPr>
          <w:ilvl w:val="0"/>
          <w:numId w:val="0"/>
        </w:numPr>
        <w:spacing w:line="480" w:lineRule="auto"/>
        <w:ind w:left="1440" w:hanging="1440"/>
        <w:rPr>
          <w:rFonts w:ascii="Times New Roman" w:hAnsi="Times New Roman" w:cs="Times New Roman"/>
        </w:rPr>
      </w:pPr>
      <w:r w:rsidRPr="00AE4348">
        <w:rPr>
          <w:rFonts w:ascii="Times New Roman" w:hAnsi="Times New Roman" w:cs="Times New Roman"/>
          <w:sz w:val="24"/>
          <w:szCs w:val="24"/>
        </w:rPr>
        <w:t xml:space="preserve"> </w:t>
      </w:r>
      <w:r w:rsidRPr="00AE4348">
        <w:rPr>
          <w:rFonts w:ascii="Times New Roman" w:hAnsi="Times New Roman" w:cs="Times New Roman"/>
          <w:sz w:val="24"/>
          <w:szCs w:val="24"/>
        </w:rPr>
        <w:tab/>
        <w:t xml:space="preserve">  [25]</w:t>
      </w:r>
      <w:r w:rsidRPr="00AE4348">
        <w:rPr>
          <w:rFonts w:ascii="Times New Roman" w:hAnsi="Times New Roman" w:cs="Times New Roman"/>
          <w:sz w:val="24"/>
          <w:szCs w:val="24"/>
        </w:rPr>
        <w:tab/>
        <w:t xml:space="preserve">    Procedural fairness in my view demanded that the committee in reconsidering the tenders would afford the compliant tenderers an opportunity to make representations, at least in writing, on any factor that might lead the committee not to award the tender at all.  That opportunity not having been afforded, the committee’s 1997 decision must be set aside, and the matter remitted to the appropriate authority to afford the appellant and the other compliant tenderers the opportunity to make representations, at least in writing, on any supervening consideration relevant to the committee’s exercise of its powers in relation to the award or non-award of the tender.”</w:t>
      </w:r>
      <w:r>
        <w:rPr>
          <w:rFonts w:ascii="Times New Roman" w:hAnsi="Times New Roman" w:cs="Times New Roman"/>
          <w:sz w:val="24"/>
          <w:szCs w:val="24"/>
        </w:rPr>
        <w:t xml:space="preserve"> (</w:t>
      </w:r>
      <w:r w:rsidRPr="00AE4348">
        <w:rPr>
          <w:rFonts w:ascii="Times New Roman" w:hAnsi="Times New Roman" w:cs="Times New Roman"/>
        </w:rPr>
        <w:t xml:space="preserve">Footnote </w:t>
      </w:r>
      <w:r w:rsidRPr="00AE4348">
        <w:rPr>
          <w:rFonts w:ascii="Times New Roman" w:hAnsi="Times New Roman" w:cs="Times New Roman"/>
        </w:rPr>
        <w:lastRenderedPageBreak/>
        <w:t>excluded)</w:t>
      </w:r>
    </w:p>
    <w:p w14:paraId="1C304923" w14:textId="77777777" w:rsidR="000F7834" w:rsidRDefault="000F7834" w:rsidP="000F7834">
      <w:pPr>
        <w:pStyle w:val="Header"/>
        <w:numPr>
          <w:ilvl w:val="0"/>
          <w:numId w:val="0"/>
        </w:numPr>
        <w:spacing w:line="480" w:lineRule="auto"/>
        <w:rPr>
          <w:rFonts w:ascii="Times New Roman" w:hAnsi="Times New Roman" w:cs="Times New Roman"/>
        </w:rPr>
      </w:pPr>
    </w:p>
    <w:p w14:paraId="037293AB" w14:textId="01EA111B" w:rsidR="00B50933" w:rsidRDefault="00E5513A" w:rsidP="00A20F75">
      <w:pPr>
        <w:spacing w:line="480" w:lineRule="auto"/>
        <w:jc w:val="both"/>
        <w:rPr>
          <w:sz w:val="28"/>
          <w:szCs w:val="28"/>
        </w:rPr>
      </w:pPr>
      <w:r>
        <w:rPr>
          <w:sz w:val="28"/>
          <w:szCs w:val="28"/>
        </w:rPr>
        <w:t>[</w:t>
      </w:r>
      <w:r w:rsidR="00614769">
        <w:rPr>
          <w:sz w:val="28"/>
          <w:szCs w:val="28"/>
        </w:rPr>
        <w:t>41</w:t>
      </w:r>
      <w:r>
        <w:rPr>
          <w:sz w:val="28"/>
          <w:szCs w:val="28"/>
        </w:rPr>
        <w:t>]</w:t>
      </w:r>
      <w:r>
        <w:rPr>
          <w:sz w:val="28"/>
          <w:szCs w:val="28"/>
        </w:rPr>
        <w:tab/>
      </w:r>
      <w:r>
        <w:rPr>
          <w:sz w:val="28"/>
          <w:szCs w:val="28"/>
        </w:rPr>
        <w:tab/>
        <w:t>On the evidence before me, the unquestion</w:t>
      </w:r>
      <w:r w:rsidR="00A20F75">
        <w:rPr>
          <w:sz w:val="28"/>
          <w:szCs w:val="28"/>
        </w:rPr>
        <w:t>ed</w:t>
      </w:r>
      <w:r>
        <w:rPr>
          <w:sz w:val="28"/>
          <w:szCs w:val="28"/>
        </w:rPr>
        <w:t xml:space="preserve"> fact is that contrary to the regulations, Laxton did not participate in the complaint proceedings before the IEC nor was it heard before the PPAD took a decision that the tender in issue must be re-evaluated. </w:t>
      </w:r>
      <w:r w:rsidR="00A20F75">
        <w:rPr>
          <w:sz w:val="28"/>
          <w:szCs w:val="28"/>
        </w:rPr>
        <w:t xml:space="preserve">Therefore, the unavoidable conclusion is that the decision to re- evaluate the tender is impeachable. In view of innumerable authorities </w:t>
      </w:r>
      <w:r w:rsidR="00D86A7D">
        <w:rPr>
          <w:sz w:val="28"/>
          <w:szCs w:val="28"/>
        </w:rPr>
        <w:t xml:space="preserve">on </w:t>
      </w:r>
      <w:r w:rsidR="00D86A7D" w:rsidRPr="00D86A7D">
        <w:rPr>
          <w:i/>
          <w:iCs/>
          <w:sz w:val="28"/>
          <w:szCs w:val="28"/>
        </w:rPr>
        <w:t>audi</w:t>
      </w:r>
      <w:r w:rsidR="00A20F75" w:rsidRPr="00D86A7D">
        <w:rPr>
          <w:i/>
          <w:iCs/>
          <w:sz w:val="28"/>
          <w:szCs w:val="28"/>
        </w:rPr>
        <w:t xml:space="preserve"> alteram partem</w:t>
      </w:r>
      <w:r w:rsidR="00D86A7D">
        <w:rPr>
          <w:sz w:val="28"/>
          <w:szCs w:val="28"/>
        </w:rPr>
        <w:t xml:space="preserve"> a</w:t>
      </w:r>
      <w:r w:rsidR="00614769">
        <w:rPr>
          <w:sz w:val="28"/>
          <w:szCs w:val="28"/>
        </w:rPr>
        <w:t xml:space="preserve">nd taking into account the dictates of </w:t>
      </w:r>
      <w:r w:rsidR="00D86A7D">
        <w:rPr>
          <w:sz w:val="28"/>
          <w:szCs w:val="28"/>
        </w:rPr>
        <w:t xml:space="preserve">regulation 54, it would be a travesty of justice not to review and set aside the decision to re – evaluate the tender in circumstances of this case. </w:t>
      </w:r>
      <w:r w:rsidR="00614769">
        <w:rPr>
          <w:sz w:val="28"/>
          <w:szCs w:val="28"/>
        </w:rPr>
        <w:t>I have gathered from savingram from the director of PPAD directed to the tender panel that the hearing before the PPAD took place on the 27</w:t>
      </w:r>
      <w:r w:rsidR="00614769" w:rsidRPr="00614769">
        <w:rPr>
          <w:sz w:val="28"/>
          <w:szCs w:val="28"/>
          <w:vertAlign w:val="superscript"/>
        </w:rPr>
        <w:t>th</w:t>
      </w:r>
      <w:r w:rsidR="00614769">
        <w:rPr>
          <w:sz w:val="28"/>
          <w:szCs w:val="28"/>
        </w:rPr>
        <w:t xml:space="preserve"> January 2022. This is confirmed by the letter from Axon to PPAD dated the 4</w:t>
      </w:r>
      <w:r w:rsidR="00614769" w:rsidRPr="00614769">
        <w:rPr>
          <w:sz w:val="28"/>
          <w:szCs w:val="28"/>
          <w:vertAlign w:val="superscript"/>
        </w:rPr>
        <w:t>th</w:t>
      </w:r>
      <w:r w:rsidR="00614769">
        <w:rPr>
          <w:sz w:val="28"/>
          <w:szCs w:val="28"/>
        </w:rPr>
        <w:t xml:space="preserve"> April 2022. This means that when Laxton was first advised of the objection</w:t>
      </w:r>
      <w:r w:rsidR="00836003">
        <w:rPr>
          <w:sz w:val="28"/>
          <w:szCs w:val="28"/>
        </w:rPr>
        <w:t xml:space="preserve"> to</w:t>
      </w:r>
      <w:r w:rsidR="00614769">
        <w:rPr>
          <w:sz w:val="28"/>
          <w:szCs w:val="28"/>
        </w:rPr>
        <w:t xml:space="preserve"> the award on the 1</w:t>
      </w:r>
      <w:r w:rsidR="00614769" w:rsidRPr="00614769">
        <w:rPr>
          <w:sz w:val="28"/>
          <w:szCs w:val="28"/>
          <w:vertAlign w:val="superscript"/>
        </w:rPr>
        <w:t>st</w:t>
      </w:r>
      <w:r w:rsidR="00614769">
        <w:rPr>
          <w:sz w:val="28"/>
          <w:szCs w:val="28"/>
        </w:rPr>
        <w:t xml:space="preserve"> February 2022, </w:t>
      </w:r>
      <w:r w:rsidR="00C40FBB">
        <w:rPr>
          <w:sz w:val="28"/>
          <w:szCs w:val="28"/>
        </w:rPr>
        <w:t xml:space="preserve">horses had already bolted. </w:t>
      </w:r>
    </w:p>
    <w:p w14:paraId="7FD1EC75" w14:textId="77777777" w:rsidR="00614769" w:rsidRDefault="00614769" w:rsidP="00A20F75">
      <w:pPr>
        <w:spacing w:line="480" w:lineRule="auto"/>
        <w:jc w:val="both"/>
        <w:rPr>
          <w:sz w:val="28"/>
          <w:szCs w:val="28"/>
        </w:rPr>
      </w:pPr>
    </w:p>
    <w:p w14:paraId="5D97B354" w14:textId="77777777" w:rsidR="00B50933" w:rsidRPr="00725A01" w:rsidRDefault="00725A01" w:rsidP="00725A01">
      <w:pPr>
        <w:jc w:val="both"/>
        <w:rPr>
          <w:b/>
          <w:bCs/>
          <w:sz w:val="28"/>
          <w:szCs w:val="28"/>
        </w:rPr>
      </w:pPr>
      <w:r w:rsidRPr="00725A01">
        <w:rPr>
          <w:b/>
          <w:bCs/>
          <w:sz w:val="28"/>
          <w:szCs w:val="28"/>
        </w:rPr>
        <w:t xml:space="preserve">SHOULD THE COURT DIRECT THE </w:t>
      </w:r>
      <w:r w:rsidR="00B951CA">
        <w:rPr>
          <w:b/>
          <w:bCs/>
          <w:sz w:val="28"/>
          <w:szCs w:val="28"/>
        </w:rPr>
        <w:t>1</w:t>
      </w:r>
      <w:r w:rsidR="00B951CA" w:rsidRPr="00B951CA">
        <w:rPr>
          <w:b/>
          <w:bCs/>
          <w:sz w:val="28"/>
          <w:szCs w:val="28"/>
          <w:vertAlign w:val="superscript"/>
        </w:rPr>
        <w:t>ST</w:t>
      </w:r>
      <w:r w:rsidR="00B951CA">
        <w:rPr>
          <w:b/>
          <w:bCs/>
          <w:sz w:val="28"/>
          <w:szCs w:val="28"/>
        </w:rPr>
        <w:t xml:space="preserve"> AND 2</w:t>
      </w:r>
      <w:r w:rsidR="00B951CA" w:rsidRPr="00B951CA">
        <w:rPr>
          <w:b/>
          <w:bCs/>
          <w:sz w:val="28"/>
          <w:szCs w:val="28"/>
          <w:vertAlign w:val="superscript"/>
        </w:rPr>
        <w:t>ND</w:t>
      </w:r>
      <w:r w:rsidR="00B951CA">
        <w:rPr>
          <w:b/>
          <w:bCs/>
          <w:sz w:val="28"/>
          <w:szCs w:val="28"/>
        </w:rPr>
        <w:t xml:space="preserve"> RESPONDENTS TO </w:t>
      </w:r>
      <w:r w:rsidR="00701C80">
        <w:rPr>
          <w:b/>
          <w:bCs/>
          <w:sz w:val="28"/>
          <w:szCs w:val="28"/>
        </w:rPr>
        <w:t xml:space="preserve">INVITE LAXTON TO </w:t>
      </w:r>
      <w:r w:rsidRPr="00725A01">
        <w:rPr>
          <w:b/>
          <w:bCs/>
          <w:sz w:val="28"/>
          <w:szCs w:val="28"/>
        </w:rPr>
        <w:t>ENTER INTO CONTRACT?</w:t>
      </w:r>
    </w:p>
    <w:p w14:paraId="1FC77DCD" w14:textId="77777777" w:rsidR="00725A01" w:rsidRDefault="00725A01" w:rsidP="00A20F75">
      <w:pPr>
        <w:spacing w:line="480" w:lineRule="auto"/>
        <w:jc w:val="both"/>
        <w:rPr>
          <w:sz w:val="28"/>
          <w:szCs w:val="28"/>
        </w:rPr>
      </w:pPr>
    </w:p>
    <w:p w14:paraId="4331E49C" w14:textId="53C58EE5" w:rsidR="00A20F75" w:rsidRDefault="00B50933" w:rsidP="00725A01">
      <w:pPr>
        <w:spacing w:line="480" w:lineRule="auto"/>
        <w:jc w:val="both"/>
        <w:rPr>
          <w:sz w:val="28"/>
          <w:szCs w:val="28"/>
        </w:rPr>
      </w:pPr>
      <w:r>
        <w:rPr>
          <w:sz w:val="28"/>
          <w:szCs w:val="28"/>
        </w:rPr>
        <w:t>[</w:t>
      </w:r>
      <w:r w:rsidR="00C40FBB">
        <w:rPr>
          <w:sz w:val="28"/>
          <w:szCs w:val="28"/>
        </w:rPr>
        <w:t>4</w:t>
      </w:r>
      <w:r w:rsidR="00354221">
        <w:rPr>
          <w:sz w:val="28"/>
          <w:szCs w:val="28"/>
        </w:rPr>
        <w:t>2</w:t>
      </w:r>
      <w:r>
        <w:rPr>
          <w:sz w:val="28"/>
          <w:szCs w:val="28"/>
        </w:rPr>
        <w:t>]</w:t>
      </w:r>
      <w:r>
        <w:rPr>
          <w:sz w:val="28"/>
          <w:szCs w:val="28"/>
        </w:rPr>
        <w:tab/>
      </w:r>
      <w:r>
        <w:rPr>
          <w:sz w:val="28"/>
          <w:szCs w:val="28"/>
        </w:rPr>
        <w:tab/>
      </w:r>
      <w:r w:rsidR="00B951CA">
        <w:rPr>
          <w:sz w:val="28"/>
          <w:szCs w:val="28"/>
        </w:rPr>
        <w:t xml:space="preserve">In support of prayer 6 in the notice of motion, Mr. </w:t>
      </w:r>
      <w:r w:rsidR="00B951CA" w:rsidRPr="006C014A">
        <w:rPr>
          <w:i/>
          <w:iCs/>
          <w:sz w:val="28"/>
          <w:szCs w:val="28"/>
        </w:rPr>
        <w:t>Setlojoane</w:t>
      </w:r>
      <w:r w:rsidR="00B951CA">
        <w:rPr>
          <w:sz w:val="28"/>
          <w:szCs w:val="28"/>
        </w:rPr>
        <w:t xml:space="preserve"> argued that the letter inviting Laxton to enter into contract constituted an offer that was accepted by Laxton with the result that a legally enforceable </w:t>
      </w:r>
      <w:r w:rsidR="00B951CA">
        <w:rPr>
          <w:sz w:val="28"/>
          <w:szCs w:val="28"/>
        </w:rPr>
        <w:lastRenderedPageBreak/>
        <w:t xml:space="preserve">contract came into existence. Counsel relied on the case of </w:t>
      </w:r>
      <w:r w:rsidR="00B951CA" w:rsidRPr="00B951CA">
        <w:rPr>
          <w:b/>
          <w:bCs/>
          <w:sz w:val="28"/>
          <w:szCs w:val="28"/>
        </w:rPr>
        <w:t>Hippo Transport (Pty) Ltd v Afrisam Lesotho (Pty) Ltd &amp; Others</w:t>
      </w:r>
      <w:r w:rsidR="00B951CA">
        <w:rPr>
          <w:sz w:val="28"/>
          <w:szCs w:val="28"/>
        </w:rPr>
        <w:t xml:space="preserve"> (C of A (CIV) NO.44/2016) [2017] LSCA (12 May 2017). </w:t>
      </w:r>
      <w:r w:rsidR="006C014A">
        <w:rPr>
          <w:sz w:val="28"/>
          <w:szCs w:val="28"/>
        </w:rPr>
        <w:t xml:space="preserve"> </w:t>
      </w:r>
    </w:p>
    <w:p w14:paraId="6C1C04EB" w14:textId="77777777" w:rsidR="006C014A" w:rsidRDefault="006C014A" w:rsidP="00725A01">
      <w:pPr>
        <w:spacing w:line="480" w:lineRule="auto"/>
        <w:jc w:val="both"/>
        <w:rPr>
          <w:sz w:val="28"/>
          <w:szCs w:val="28"/>
        </w:rPr>
      </w:pPr>
    </w:p>
    <w:p w14:paraId="09F599D2" w14:textId="10BB3C98" w:rsidR="006C014A" w:rsidRDefault="006C014A" w:rsidP="00725A01">
      <w:pPr>
        <w:spacing w:line="480" w:lineRule="auto"/>
        <w:jc w:val="both"/>
        <w:rPr>
          <w:sz w:val="28"/>
          <w:szCs w:val="28"/>
        </w:rPr>
      </w:pPr>
      <w:r>
        <w:rPr>
          <w:sz w:val="28"/>
          <w:szCs w:val="28"/>
        </w:rPr>
        <w:t>[</w:t>
      </w:r>
      <w:r w:rsidR="00C40FBB">
        <w:rPr>
          <w:sz w:val="28"/>
          <w:szCs w:val="28"/>
        </w:rPr>
        <w:t>4</w:t>
      </w:r>
      <w:r w:rsidR="00354221">
        <w:rPr>
          <w:sz w:val="28"/>
          <w:szCs w:val="28"/>
        </w:rPr>
        <w:t>3</w:t>
      </w:r>
      <w:r>
        <w:rPr>
          <w:sz w:val="28"/>
          <w:szCs w:val="28"/>
        </w:rPr>
        <w:t>]</w:t>
      </w:r>
      <w:r>
        <w:rPr>
          <w:sz w:val="28"/>
          <w:szCs w:val="28"/>
        </w:rPr>
        <w:tab/>
      </w:r>
      <w:r>
        <w:rPr>
          <w:sz w:val="28"/>
          <w:szCs w:val="28"/>
        </w:rPr>
        <w:tab/>
        <w:t xml:space="preserve">Conversely, </w:t>
      </w:r>
      <w:r w:rsidR="002E4516">
        <w:rPr>
          <w:sz w:val="28"/>
          <w:szCs w:val="28"/>
        </w:rPr>
        <w:t xml:space="preserve">Mr. </w:t>
      </w:r>
      <w:r w:rsidR="002E4516" w:rsidRPr="002E4516">
        <w:rPr>
          <w:i/>
          <w:iCs/>
          <w:sz w:val="28"/>
          <w:szCs w:val="28"/>
        </w:rPr>
        <w:t>Thakalekoala</w:t>
      </w:r>
      <w:r w:rsidR="002E4516">
        <w:rPr>
          <w:sz w:val="28"/>
          <w:szCs w:val="28"/>
        </w:rPr>
        <w:t xml:space="preserve"> argued that this Court cannot ignore the patent irregularities committed by the procurement unit, the tender panel and the IEC concerning the tender. The invitation to Laxton to enter into contract was in direct violation of the regulations, Mr. </w:t>
      </w:r>
      <w:r w:rsidR="002E4516" w:rsidRPr="002E4516">
        <w:rPr>
          <w:i/>
          <w:iCs/>
          <w:sz w:val="28"/>
          <w:szCs w:val="28"/>
        </w:rPr>
        <w:t>Thakalekoala</w:t>
      </w:r>
      <w:r w:rsidR="00701C80">
        <w:rPr>
          <w:i/>
          <w:iCs/>
          <w:sz w:val="28"/>
          <w:szCs w:val="28"/>
        </w:rPr>
        <w:t xml:space="preserve"> </w:t>
      </w:r>
      <w:r w:rsidR="00701C80" w:rsidRPr="00701C80">
        <w:rPr>
          <w:sz w:val="28"/>
          <w:szCs w:val="28"/>
        </w:rPr>
        <w:t>asserted</w:t>
      </w:r>
      <w:r w:rsidR="002E4516" w:rsidRPr="002E4516">
        <w:rPr>
          <w:i/>
          <w:iCs/>
          <w:sz w:val="28"/>
          <w:szCs w:val="28"/>
        </w:rPr>
        <w:t>.</w:t>
      </w:r>
      <w:r w:rsidR="002E4516">
        <w:rPr>
          <w:sz w:val="28"/>
          <w:szCs w:val="28"/>
        </w:rPr>
        <w:t xml:space="preserve"> He submitted further that the tendered price was above the budget allocations</w:t>
      </w:r>
      <w:r w:rsidR="00F90350">
        <w:rPr>
          <w:sz w:val="28"/>
          <w:szCs w:val="28"/>
        </w:rPr>
        <w:t xml:space="preserve">. He urged the Court to find in line with </w:t>
      </w:r>
      <w:r w:rsidR="00F90350" w:rsidRPr="00F90350">
        <w:rPr>
          <w:b/>
          <w:bCs/>
          <w:sz w:val="28"/>
          <w:szCs w:val="28"/>
        </w:rPr>
        <w:t>Drytex (Pty) Lesotho v Pyramid Laundry Services &amp; Others</w:t>
      </w:r>
      <w:r w:rsidR="00F90350">
        <w:rPr>
          <w:sz w:val="28"/>
          <w:szCs w:val="28"/>
        </w:rPr>
        <w:t xml:space="preserve">, </w:t>
      </w:r>
      <w:r w:rsidR="00F90350" w:rsidRPr="00F90350">
        <w:rPr>
          <w:i/>
          <w:iCs/>
          <w:sz w:val="28"/>
          <w:szCs w:val="28"/>
        </w:rPr>
        <w:t>supra</w:t>
      </w:r>
      <w:r w:rsidR="00F90350">
        <w:rPr>
          <w:sz w:val="28"/>
          <w:szCs w:val="28"/>
        </w:rPr>
        <w:t xml:space="preserve">, that the contract was bound to be invalid or voidable. </w:t>
      </w:r>
    </w:p>
    <w:p w14:paraId="2E1AB6E0" w14:textId="77777777" w:rsidR="00BE2A32" w:rsidRDefault="00BE2A32" w:rsidP="00725A01">
      <w:pPr>
        <w:spacing w:line="480" w:lineRule="auto"/>
        <w:jc w:val="both"/>
        <w:rPr>
          <w:sz w:val="28"/>
          <w:szCs w:val="28"/>
        </w:rPr>
      </w:pPr>
    </w:p>
    <w:p w14:paraId="51E681F2" w14:textId="5EFBDABF" w:rsidR="00BE2A32" w:rsidRDefault="00BE2A32" w:rsidP="00BE2A32">
      <w:pPr>
        <w:spacing w:line="480" w:lineRule="auto"/>
        <w:jc w:val="both"/>
        <w:rPr>
          <w:sz w:val="28"/>
          <w:szCs w:val="28"/>
        </w:rPr>
      </w:pPr>
      <w:r>
        <w:rPr>
          <w:sz w:val="28"/>
          <w:szCs w:val="28"/>
        </w:rPr>
        <w:t>[</w:t>
      </w:r>
      <w:r w:rsidR="00C40FBB">
        <w:rPr>
          <w:sz w:val="28"/>
          <w:szCs w:val="28"/>
        </w:rPr>
        <w:t>4</w:t>
      </w:r>
      <w:r w:rsidR="00354221">
        <w:rPr>
          <w:sz w:val="28"/>
          <w:szCs w:val="28"/>
        </w:rPr>
        <w:t>4</w:t>
      </w:r>
      <w:r>
        <w:rPr>
          <w:sz w:val="28"/>
          <w:szCs w:val="28"/>
        </w:rPr>
        <w:t>]</w:t>
      </w:r>
      <w:r>
        <w:rPr>
          <w:sz w:val="28"/>
          <w:szCs w:val="28"/>
        </w:rPr>
        <w:tab/>
      </w:r>
      <w:r>
        <w:rPr>
          <w:sz w:val="28"/>
          <w:szCs w:val="28"/>
        </w:rPr>
        <w:tab/>
        <w:t xml:space="preserve">In addition to authorities referred to in </w:t>
      </w:r>
      <w:r w:rsidRPr="00B951CA">
        <w:rPr>
          <w:b/>
          <w:bCs/>
          <w:sz w:val="28"/>
          <w:szCs w:val="28"/>
        </w:rPr>
        <w:t>Hippo Transport (Pty) Ltd v Afrisam Lesotho (Pty) Ltd &amp; Others</w:t>
      </w:r>
      <w:r>
        <w:rPr>
          <w:b/>
          <w:bCs/>
          <w:sz w:val="28"/>
          <w:szCs w:val="28"/>
        </w:rPr>
        <w:t xml:space="preserve">, </w:t>
      </w:r>
      <w:r w:rsidRPr="00F00B40">
        <w:rPr>
          <w:i/>
          <w:iCs/>
          <w:sz w:val="28"/>
          <w:szCs w:val="28"/>
        </w:rPr>
        <w:t>supra</w:t>
      </w:r>
      <w:r>
        <w:rPr>
          <w:b/>
          <w:bCs/>
          <w:sz w:val="28"/>
          <w:szCs w:val="28"/>
        </w:rPr>
        <w:t xml:space="preserve">, </w:t>
      </w:r>
      <w:r>
        <w:rPr>
          <w:sz w:val="28"/>
          <w:szCs w:val="28"/>
        </w:rPr>
        <w:t xml:space="preserve">on process contract, there is jurisprudence to the effect that acceptance of a tender by an organ of state results in an agreement. </w:t>
      </w:r>
      <w:r w:rsidRPr="00240791">
        <w:rPr>
          <w:i/>
          <w:iCs/>
          <w:sz w:val="28"/>
          <w:szCs w:val="28"/>
        </w:rPr>
        <w:t>See</w:t>
      </w:r>
      <w:r>
        <w:rPr>
          <w:sz w:val="28"/>
          <w:szCs w:val="28"/>
        </w:rPr>
        <w:t xml:space="preserve">: </w:t>
      </w:r>
      <w:r w:rsidRPr="00F00B40">
        <w:rPr>
          <w:sz w:val="28"/>
          <w:szCs w:val="28"/>
        </w:rPr>
        <w:t xml:space="preserve"> </w:t>
      </w:r>
      <w:r w:rsidRPr="005804A0">
        <w:rPr>
          <w:b/>
          <w:bCs/>
          <w:sz w:val="28"/>
          <w:szCs w:val="28"/>
        </w:rPr>
        <w:t xml:space="preserve">Boudwyn Homberg De Vries Smuts v Department of Economic Development &amp; Environmental Affairs </w:t>
      </w:r>
      <w:r w:rsidRPr="001B4C3E">
        <w:rPr>
          <w:sz w:val="28"/>
          <w:szCs w:val="28"/>
        </w:rPr>
        <w:t>Case No. 389/200</w:t>
      </w:r>
      <w:r>
        <w:rPr>
          <w:sz w:val="28"/>
          <w:szCs w:val="28"/>
        </w:rPr>
        <w:t>8)</w:t>
      </w:r>
      <w:r w:rsidRPr="001B4C3E">
        <w:rPr>
          <w:sz w:val="28"/>
          <w:szCs w:val="28"/>
        </w:rPr>
        <w:t>;</w:t>
      </w:r>
      <w:r>
        <w:rPr>
          <w:b/>
          <w:bCs/>
          <w:sz w:val="28"/>
          <w:szCs w:val="28"/>
        </w:rPr>
        <w:t xml:space="preserve"> CGEE Alsthom Equipment Et Enterprises (Elecrigues, South African Division v GKN Sankey (Pty) Ltd 1987 (1) SA 81 (A) at 92 A-E; Jicama 17 (Pty) Ltd v West Coast Municipality 2006 (1) SA 116 (C) page 121. </w:t>
      </w:r>
      <w:r>
        <w:rPr>
          <w:sz w:val="28"/>
          <w:szCs w:val="28"/>
        </w:rPr>
        <w:t xml:space="preserve">The agreement </w:t>
      </w:r>
      <w:r>
        <w:rPr>
          <w:sz w:val="28"/>
          <w:szCs w:val="28"/>
        </w:rPr>
        <w:lastRenderedPageBreak/>
        <w:t xml:space="preserve">may initially be lacking in detail, but once details are finalised, they constitute a new agreement which supersedes the original agreement. I respectfully agree with the principle enunciated in these cases; it accords with the generally accepted principles of how a contract comes into being. </w:t>
      </w:r>
    </w:p>
    <w:p w14:paraId="13140133" w14:textId="77777777" w:rsidR="00BE2A32" w:rsidRDefault="00BE2A32" w:rsidP="00BE2A32">
      <w:pPr>
        <w:spacing w:line="480" w:lineRule="auto"/>
        <w:jc w:val="both"/>
        <w:rPr>
          <w:sz w:val="28"/>
          <w:szCs w:val="28"/>
        </w:rPr>
      </w:pPr>
    </w:p>
    <w:p w14:paraId="017EC4AB" w14:textId="0B9EE099" w:rsidR="00BE2A32" w:rsidRDefault="00BE2A32" w:rsidP="00BE2A32">
      <w:pPr>
        <w:spacing w:line="480" w:lineRule="auto"/>
        <w:jc w:val="both"/>
        <w:rPr>
          <w:sz w:val="28"/>
          <w:szCs w:val="28"/>
        </w:rPr>
      </w:pPr>
      <w:r>
        <w:rPr>
          <w:sz w:val="28"/>
          <w:szCs w:val="28"/>
        </w:rPr>
        <w:t>[</w:t>
      </w:r>
      <w:r w:rsidR="00C40FBB">
        <w:rPr>
          <w:sz w:val="28"/>
          <w:szCs w:val="28"/>
        </w:rPr>
        <w:t>4</w:t>
      </w:r>
      <w:r w:rsidR="00354221">
        <w:rPr>
          <w:sz w:val="28"/>
          <w:szCs w:val="28"/>
        </w:rPr>
        <w:t>5</w:t>
      </w:r>
      <w:r>
        <w:rPr>
          <w:sz w:val="28"/>
          <w:szCs w:val="28"/>
        </w:rPr>
        <w:t>]</w:t>
      </w:r>
      <w:r>
        <w:rPr>
          <w:sz w:val="28"/>
          <w:szCs w:val="28"/>
        </w:rPr>
        <w:tab/>
      </w:r>
      <w:r>
        <w:rPr>
          <w:sz w:val="28"/>
          <w:szCs w:val="28"/>
        </w:rPr>
        <w:tab/>
        <w:t>This jurisprudence must be considered in the context of the regulations. In terms of the regulations</w:t>
      </w:r>
      <w:r w:rsidR="00836003">
        <w:rPr>
          <w:sz w:val="28"/>
          <w:szCs w:val="28"/>
        </w:rPr>
        <w:t>,</w:t>
      </w:r>
      <w:r>
        <w:rPr>
          <w:sz w:val="28"/>
          <w:szCs w:val="28"/>
        </w:rPr>
        <w:t xml:space="preserve"> a successful tenderer must be invited to enter into a contract and such a contract cannot be entered into when there is a pending complaint. Again, the contract must be approved by chief accounting officer, otherwise it will be rendered void or voidable in terms of regulation 39(1)(b). I am constrained to arrive at a conclusion that under the regulations, a valid contract only comes into existence when the regulations have been followed and the chief accounting officer has provided his approval for the procurement unit to enter into such a contract. </w:t>
      </w:r>
    </w:p>
    <w:p w14:paraId="774B7E01" w14:textId="77777777" w:rsidR="00BE2A32" w:rsidRDefault="00BE2A32" w:rsidP="00BE2A32">
      <w:pPr>
        <w:spacing w:line="480" w:lineRule="auto"/>
        <w:jc w:val="both"/>
        <w:rPr>
          <w:sz w:val="28"/>
          <w:szCs w:val="28"/>
        </w:rPr>
      </w:pPr>
    </w:p>
    <w:p w14:paraId="0E391E1C" w14:textId="553AB301" w:rsidR="007862AC" w:rsidRDefault="00BE2A32" w:rsidP="00BE2A32">
      <w:pPr>
        <w:spacing w:line="480" w:lineRule="auto"/>
        <w:jc w:val="both"/>
        <w:rPr>
          <w:sz w:val="28"/>
          <w:szCs w:val="28"/>
        </w:rPr>
      </w:pPr>
      <w:r>
        <w:rPr>
          <w:sz w:val="28"/>
          <w:szCs w:val="28"/>
        </w:rPr>
        <w:t>[</w:t>
      </w:r>
      <w:r w:rsidR="00C40FBB">
        <w:rPr>
          <w:sz w:val="28"/>
          <w:szCs w:val="28"/>
        </w:rPr>
        <w:t>4</w:t>
      </w:r>
      <w:r w:rsidR="000E672B">
        <w:rPr>
          <w:sz w:val="28"/>
          <w:szCs w:val="28"/>
        </w:rPr>
        <w:t>6</w:t>
      </w:r>
      <w:r>
        <w:rPr>
          <w:sz w:val="28"/>
          <w:szCs w:val="28"/>
        </w:rPr>
        <w:t>]</w:t>
      </w:r>
      <w:r>
        <w:rPr>
          <w:sz w:val="28"/>
          <w:szCs w:val="28"/>
        </w:rPr>
        <w:tab/>
      </w:r>
      <w:r>
        <w:rPr>
          <w:sz w:val="28"/>
          <w:szCs w:val="28"/>
        </w:rPr>
        <w:tab/>
      </w:r>
      <w:r w:rsidR="00836003">
        <w:rPr>
          <w:sz w:val="28"/>
          <w:szCs w:val="28"/>
        </w:rPr>
        <w:t>Back to</w:t>
      </w:r>
      <w:r>
        <w:rPr>
          <w:sz w:val="28"/>
          <w:szCs w:val="28"/>
        </w:rPr>
        <w:t xml:space="preserve"> prayer 6 in the notice motion. This prayer is legally untenable. The Court is being asked to direct the procurement unit and the tender panel to invite Laxton to enter into contract in accordance with the regulations.</w:t>
      </w:r>
      <w:r w:rsidR="00C94AEC">
        <w:rPr>
          <w:sz w:val="28"/>
          <w:szCs w:val="28"/>
        </w:rPr>
        <w:t xml:space="preserve"> This is notwithstanding </w:t>
      </w:r>
      <w:r w:rsidR="0021533C">
        <w:rPr>
          <w:sz w:val="28"/>
          <w:szCs w:val="28"/>
        </w:rPr>
        <w:t>Laxton</w:t>
      </w:r>
      <w:r w:rsidR="00C94AEC">
        <w:rPr>
          <w:sz w:val="28"/>
          <w:szCs w:val="28"/>
        </w:rPr>
        <w:t xml:space="preserve">’s </w:t>
      </w:r>
      <w:r w:rsidR="00C223A9">
        <w:rPr>
          <w:sz w:val="28"/>
          <w:szCs w:val="28"/>
        </w:rPr>
        <w:t xml:space="preserve">own </w:t>
      </w:r>
      <w:r w:rsidR="00C94AEC">
        <w:rPr>
          <w:sz w:val="28"/>
          <w:szCs w:val="28"/>
        </w:rPr>
        <w:t>allegations</w:t>
      </w:r>
      <w:r w:rsidR="0021533C">
        <w:rPr>
          <w:sz w:val="28"/>
          <w:szCs w:val="28"/>
        </w:rPr>
        <w:t xml:space="preserve"> in </w:t>
      </w:r>
      <w:r w:rsidR="00C223A9">
        <w:rPr>
          <w:sz w:val="28"/>
          <w:szCs w:val="28"/>
        </w:rPr>
        <w:t>the</w:t>
      </w:r>
      <w:r w:rsidR="0021533C">
        <w:rPr>
          <w:sz w:val="28"/>
          <w:szCs w:val="28"/>
        </w:rPr>
        <w:t xml:space="preserve"> founding </w:t>
      </w:r>
      <w:r w:rsidR="00C223A9">
        <w:rPr>
          <w:sz w:val="28"/>
          <w:szCs w:val="28"/>
        </w:rPr>
        <w:t xml:space="preserve">affidavit </w:t>
      </w:r>
      <w:r w:rsidR="0021533C">
        <w:rPr>
          <w:sz w:val="28"/>
          <w:szCs w:val="28"/>
        </w:rPr>
        <w:t>that it was invited to enter into contract</w:t>
      </w:r>
      <w:r w:rsidR="00C94AEC">
        <w:rPr>
          <w:sz w:val="28"/>
          <w:szCs w:val="28"/>
        </w:rPr>
        <w:t>.</w:t>
      </w:r>
      <w:r w:rsidR="00996079">
        <w:rPr>
          <w:sz w:val="28"/>
          <w:szCs w:val="28"/>
        </w:rPr>
        <w:t xml:space="preserve"> To support this assertion, Laxton has annexed to </w:t>
      </w:r>
      <w:r w:rsidR="00C223A9">
        <w:rPr>
          <w:sz w:val="28"/>
          <w:szCs w:val="28"/>
        </w:rPr>
        <w:t xml:space="preserve">the </w:t>
      </w:r>
      <w:r w:rsidR="00996079">
        <w:rPr>
          <w:sz w:val="28"/>
          <w:szCs w:val="28"/>
        </w:rPr>
        <w:t xml:space="preserve">affidavit the letter dated the </w:t>
      </w:r>
      <w:r w:rsidR="0021533C">
        <w:rPr>
          <w:sz w:val="28"/>
          <w:szCs w:val="28"/>
        </w:rPr>
        <w:t>21</w:t>
      </w:r>
      <w:r w:rsidR="0021533C" w:rsidRPr="0021533C">
        <w:rPr>
          <w:sz w:val="28"/>
          <w:szCs w:val="28"/>
          <w:vertAlign w:val="superscript"/>
        </w:rPr>
        <w:t>st</w:t>
      </w:r>
      <w:r w:rsidR="0021533C">
        <w:rPr>
          <w:sz w:val="28"/>
          <w:szCs w:val="28"/>
        </w:rPr>
        <w:t xml:space="preserve"> December 2021 titled </w:t>
      </w:r>
      <w:r w:rsidR="000E672B" w:rsidRPr="000E672B">
        <w:rPr>
          <w:b/>
          <w:bCs/>
          <w:sz w:val="28"/>
          <w:szCs w:val="28"/>
        </w:rPr>
        <w:t xml:space="preserve">“INVITATION TO ENTER INTO A </w:t>
      </w:r>
      <w:r w:rsidR="000E672B" w:rsidRPr="000E672B">
        <w:rPr>
          <w:b/>
          <w:bCs/>
          <w:sz w:val="28"/>
          <w:szCs w:val="28"/>
        </w:rPr>
        <w:lastRenderedPageBreak/>
        <w:t>CONTRACT”</w:t>
      </w:r>
      <w:r w:rsidR="0021533C">
        <w:rPr>
          <w:sz w:val="28"/>
          <w:szCs w:val="28"/>
        </w:rPr>
        <w:t xml:space="preserve">. </w:t>
      </w:r>
      <w:r w:rsidR="001F26FD">
        <w:rPr>
          <w:sz w:val="28"/>
          <w:szCs w:val="28"/>
        </w:rPr>
        <w:t xml:space="preserve">The PPAD </w:t>
      </w:r>
      <w:r w:rsidR="007862AC">
        <w:rPr>
          <w:sz w:val="28"/>
          <w:szCs w:val="28"/>
        </w:rPr>
        <w:t xml:space="preserve">argues </w:t>
      </w:r>
      <w:r w:rsidR="00C94AEC">
        <w:rPr>
          <w:sz w:val="28"/>
          <w:szCs w:val="28"/>
        </w:rPr>
        <w:t>that the invitation was issued contrary to the regulations</w:t>
      </w:r>
      <w:r w:rsidR="001F26FD">
        <w:rPr>
          <w:sz w:val="28"/>
          <w:szCs w:val="28"/>
        </w:rPr>
        <w:t xml:space="preserve">. </w:t>
      </w:r>
    </w:p>
    <w:p w14:paraId="2DDD4798" w14:textId="77777777" w:rsidR="007862AC" w:rsidRDefault="007862AC" w:rsidP="00BE2A32">
      <w:pPr>
        <w:spacing w:line="480" w:lineRule="auto"/>
        <w:jc w:val="both"/>
        <w:rPr>
          <w:sz w:val="28"/>
          <w:szCs w:val="28"/>
        </w:rPr>
      </w:pPr>
    </w:p>
    <w:p w14:paraId="262DDAD0" w14:textId="56E109E7" w:rsidR="00996079" w:rsidRDefault="007862AC" w:rsidP="00BE2A32">
      <w:pPr>
        <w:spacing w:line="480" w:lineRule="auto"/>
        <w:jc w:val="both"/>
        <w:rPr>
          <w:sz w:val="28"/>
          <w:szCs w:val="28"/>
        </w:rPr>
      </w:pPr>
      <w:r>
        <w:rPr>
          <w:sz w:val="28"/>
          <w:szCs w:val="28"/>
        </w:rPr>
        <w:t>[</w:t>
      </w:r>
      <w:r w:rsidR="00C40FBB">
        <w:rPr>
          <w:sz w:val="28"/>
          <w:szCs w:val="28"/>
        </w:rPr>
        <w:t>4</w:t>
      </w:r>
      <w:r>
        <w:rPr>
          <w:sz w:val="28"/>
          <w:szCs w:val="28"/>
        </w:rPr>
        <w:t>7]</w:t>
      </w:r>
      <w:r>
        <w:rPr>
          <w:sz w:val="28"/>
          <w:szCs w:val="28"/>
        </w:rPr>
        <w:tab/>
      </w:r>
      <w:r>
        <w:rPr>
          <w:sz w:val="28"/>
          <w:szCs w:val="28"/>
        </w:rPr>
        <w:tab/>
      </w:r>
      <w:r w:rsidR="009A3469">
        <w:rPr>
          <w:sz w:val="28"/>
          <w:szCs w:val="28"/>
        </w:rPr>
        <w:t xml:space="preserve">Instead of embarking on a proper process to have the letter </w:t>
      </w:r>
      <w:r w:rsidR="0044255C">
        <w:rPr>
          <w:sz w:val="28"/>
          <w:szCs w:val="28"/>
        </w:rPr>
        <w:t xml:space="preserve">of invitation to enter into contract </w:t>
      </w:r>
      <w:r w:rsidR="009A3469">
        <w:rPr>
          <w:sz w:val="28"/>
          <w:szCs w:val="28"/>
        </w:rPr>
        <w:t xml:space="preserve">set aside, the respondents failed to observe the </w:t>
      </w:r>
      <w:r w:rsidR="001F26FD">
        <w:rPr>
          <w:sz w:val="28"/>
          <w:szCs w:val="28"/>
        </w:rPr>
        <w:t xml:space="preserve">requirements of procedural fairness </w:t>
      </w:r>
      <w:r w:rsidR="009A3469">
        <w:rPr>
          <w:sz w:val="28"/>
          <w:szCs w:val="28"/>
        </w:rPr>
        <w:t xml:space="preserve">as a result of which Laxton was not afforded an opportunity to be heard before the letter was withdrawn. Again, the respondents failed </w:t>
      </w:r>
      <w:r w:rsidR="001F26FD">
        <w:rPr>
          <w:sz w:val="28"/>
          <w:szCs w:val="28"/>
        </w:rPr>
        <w:t>to counter – apply in these proceedings, neither did the IEC bring application for self-review</w:t>
      </w:r>
      <w:r w:rsidR="009A3469">
        <w:rPr>
          <w:sz w:val="28"/>
          <w:szCs w:val="28"/>
        </w:rPr>
        <w:t xml:space="preserve"> if it was convinced that the process leading to the issuance of the letter was irregular. </w:t>
      </w:r>
      <w:r w:rsidR="00C94AEC">
        <w:rPr>
          <w:sz w:val="28"/>
          <w:szCs w:val="28"/>
        </w:rPr>
        <w:t xml:space="preserve"> </w:t>
      </w:r>
      <w:r w:rsidR="00C223A9">
        <w:rPr>
          <w:sz w:val="28"/>
          <w:szCs w:val="28"/>
        </w:rPr>
        <w:t xml:space="preserve">Irritated by the IEC, the PPAD engaged in a botched process that is tantamount to self-help which this Court cannot countenance. </w:t>
      </w:r>
    </w:p>
    <w:p w14:paraId="48301289" w14:textId="77777777" w:rsidR="00C223A9" w:rsidRDefault="00C223A9" w:rsidP="00BE2A32">
      <w:pPr>
        <w:spacing w:line="480" w:lineRule="auto"/>
        <w:jc w:val="both"/>
        <w:rPr>
          <w:sz w:val="28"/>
          <w:szCs w:val="28"/>
        </w:rPr>
      </w:pPr>
    </w:p>
    <w:p w14:paraId="7743FBB7" w14:textId="3DA05F33" w:rsidR="00996079" w:rsidRDefault="00C223A9" w:rsidP="00BE2A32">
      <w:pPr>
        <w:spacing w:line="480" w:lineRule="auto"/>
        <w:jc w:val="both"/>
        <w:rPr>
          <w:sz w:val="28"/>
          <w:szCs w:val="28"/>
        </w:rPr>
      </w:pPr>
      <w:r>
        <w:rPr>
          <w:sz w:val="28"/>
          <w:szCs w:val="28"/>
        </w:rPr>
        <w:t>[</w:t>
      </w:r>
      <w:r w:rsidR="00C40FBB">
        <w:rPr>
          <w:sz w:val="28"/>
          <w:szCs w:val="28"/>
        </w:rPr>
        <w:t>4</w:t>
      </w:r>
      <w:r w:rsidR="0044255C">
        <w:rPr>
          <w:sz w:val="28"/>
          <w:szCs w:val="28"/>
        </w:rPr>
        <w:t>8</w:t>
      </w:r>
      <w:r>
        <w:rPr>
          <w:sz w:val="28"/>
          <w:szCs w:val="28"/>
        </w:rPr>
        <w:t>]</w:t>
      </w:r>
      <w:r>
        <w:rPr>
          <w:sz w:val="28"/>
          <w:szCs w:val="28"/>
        </w:rPr>
        <w:tab/>
      </w:r>
      <w:r>
        <w:rPr>
          <w:sz w:val="28"/>
          <w:szCs w:val="28"/>
        </w:rPr>
        <w:tab/>
        <w:t xml:space="preserve">Inasmuch as I am not prepared to direct the procurement unit and the tender panel to invite Laxton to enter into contract </w:t>
      </w:r>
      <w:r w:rsidR="00654520">
        <w:rPr>
          <w:sz w:val="28"/>
          <w:szCs w:val="28"/>
        </w:rPr>
        <w:t xml:space="preserve">in that such invitation had already been made, a </w:t>
      </w:r>
      <w:r w:rsidR="00A6713C">
        <w:rPr>
          <w:sz w:val="28"/>
          <w:szCs w:val="28"/>
        </w:rPr>
        <w:t xml:space="preserve">decision not to set aside the PPAD </w:t>
      </w:r>
      <w:r w:rsidR="005D48F9">
        <w:rPr>
          <w:sz w:val="28"/>
          <w:szCs w:val="28"/>
        </w:rPr>
        <w:t xml:space="preserve">‘s </w:t>
      </w:r>
      <w:r w:rsidR="00654520">
        <w:rPr>
          <w:sz w:val="28"/>
          <w:szCs w:val="28"/>
        </w:rPr>
        <w:t xml:space="preserve">verdict </w:t>
      </w:r>
      <w:r w:rsidR="00DB640F">
        <w:rPr>
          <w:sz w:val="28"/>
          <w:szCs w:val="28"/>
        </w:rPr>
        <w:t>to have the tender re-evaluated</w:t>
      </w:r>
      <w:r w:rsidR="00A6713C">
        <w:rPr>
          <w:sz w:val="28"/>
          <w:szCs w:val="28"/>
        </w:rPr>
        <w:t xml:space="preserve"> would not be compatible with the proper exercise of judicial discretion</w:t>
      </w:r>
      <w:r w:rsidR="00DB640F">
        <w:rPr>
          <w:sz w:val="28"/>
          <w:szCs w:val="28"/>
        </w:rPr>
        <w:t xml:space="preserve"> considering the process that the PPAD followed in arriving</w:t>
      </w:r>
      <w:r w:rsidR="0091462D">
        <w:rPr>
          <w:sz w:val="28"/>
          <w:szCs w:val="28"/>
        </w:rPr>
        <w:t xml:space="preserve"> at</w:t>
      </w:r>
      <w:r w:rsidR="00DB640F">
        <w:rPr>
          <w:sz w:val="28"/>
          <w:szCs w:val="28"/>
        </w:rPr>
        <w:t xml:space="preserve"> its impugned decision</w:t>
      </w:r>
      <w:r w:rsidR="00A6713C">
        <w:rPr>
          <w:sz w:val="28"/>
          <w:szCs w:val="28"/>
        </w:rPr>
        <w:t xml:space="preserve">. </w:t>
      </w:r>
      <w:r w:rsidR="00FE6C72">
        <w:rPr>
          <w:sz w:val="28"/>
          <w:szCs w:val="28"/>
        </w:rPr>
        <w:t>If</w:t>
      </w:r>
      <w:r w:rsidR="004C0604">
        <w:rPr>
          <w:sz w:val="28"/>
          <w:szCs w:val="28"/>
        </w:rPr>
        <w:t xml:space="preserve"> violating </w:t>
      </w:r>
      <w:r w:rsidR="00FE6C72" w:rsidRPr="00A250D7">
        <w:rPr>
          <w:i/>
          <w:iCs/>
          <w:sz w:val="28"/>
          <w:szCs w:val="28"/>
        </w:rPr>
        <w:t>audi alteram partem</w:t>
      </w:r>
      <w:r w:rsidR="00FE6C72">
        <w:rPr>
          <w:sz w:val="28"/>
          <w:szCs w:val="28"/>
        </w:rPr>
        <w:t xml:space="preserve"> was a sin, the PPAD would have to pray hard to have its name reins</w:t>
      </w:r>
      <w:r w:rsidR="00A250D7">
        <w:rPr>
          <w:sz w:val="28"/>
          <w:szCs w:val="28"/>
        </w:rPr>
        <w:t>t</w:t>
      </w:r>
      <w:r w:rsidR="00FE6C72">
        <w:rPr>
          <w:sz w:val="28"/>
          <w:szCs w:val="28"/>
        </w:rPr>
        <w:t xml:space="preserve">ated in the Book of Life. </w:t>
      </w:r>
      <w:r w:rsidR="00A250D7">
        <w:rPr>
          <w:sz w:val="28"/>
          <w:szCs w:val="28"/>
        </w:rPr>
        <w:t>If</w:t>
      </w:r>
      <w:r w:rsidR="00FE6C72">
        <w:rPr>
          <w:sz w:val="28"/>
          <w:szCs w:val="28"/>
        </w:rPr>
        <w:t xml:space="preserve"> it was a</w:t>
      </w:r>
      <w:r w:rsidR="00A250D7">
        <w:rPr>
          <w:sz w:val="28"/>
          <w:szCs w:val="28"/>
        </w:rPr>
        <w:t xml:space="preserve">n </w:t>
      </w:r>
      <w:r w:rsidR="00FE6C72">
        <w:rPr>
          <w:sz w:val="28"/>
          <w:szCs w:val="28"/>
        </w:rPr>
        <w:t xml:space="preserve">offence, </w:t>
      </w:r>
      <w:r w:rsidR="00A250D7">
        <w:rPr>
          <w:sz w:val="28"/>
          <w:szCs w:val="28"/>
        </w:rPr>
        <w:t>it would surely attract a</w:t>
      </w:r>
      <w:r w:rsidR="0044255C">
        <w:rPr>
          <w:sz w:val="28"/>
          <w:szCs w:val="28"/>
        </w:rPr>
        <w:t xml:space="preserve"> he</w:t>
      </w:r>
      <w:r w:rsidR="00590372">
        <w:rPr>
          <w:sz w:val="28"/>
          <w:szCs w:val="28"/>
        </w:rPr>
        <w:t xml:space="preserve">fty </w:t>
      </w:r>
      <w:r w:rsidR="00A250D7">
        <w:rPr>
          <w:sz w:val="28"/>
          <w:szCs w:val="28"/>
        </w:rPr>
        <w:t>penalty</w:t>
      </w:r>
      <w:r w:rsidR="0044255C">
        <w:rPr>
          <w:sz w:val="28"/>
          <w:szCs w:val="28"/>
        </w:rPr>
        <w:t xml:space="preserve">. </w:t>
      </w:r>
      <w:r w:rsidR="00A250D7">
        <w:rPr>
          <w:sz w:val="28"/>
          <w:szCs w:val="28"/>
        </w:rPr>
        <w:t xml:space="preserve">I say this to highlight </w:t>
      </w:r>
      <w:r w:rsidR="004C0604">
        <w:rPr>
          <w:sz w:val="28"/>
          <w:szCs w:val="28"/>
        </w:rPr>
        <w:t>how sacrosanct</w:t>
      </w:r>
      <w:r w:rsidR="00A250D7">
        <w:rPr>
          <w:sz w:val="28"/>
          <w:szCs w:val="28"/>
        </w:rPr>
        <w:t xml:space="preserve"> </w:t>
      </w:r>
      <w:r w:rsidR="00A250D7" w:rsidRPr="00A250D7">
        <w:rPr>
          <w:i/>
          <w:iCs/>
          <w:sz w:val="28"/>
          <w:szCs w:val="28"/>
        </w:rPr>
        <w:t xml:space="preserve">audi alteram </w:t>
      </w:r>
      <w:r w:rsidR="00A250D7" w:rsidRPr="00A250D7">
        <w:rPr>
          <w:i/>
          <w:iCs/>
          <w:sz w:val="28"/>
          <w:szCs w:val="28"/>
        </w:rPr>
        <w:lastRenderedPageBreak/>
        <w:t>partem</w:t>
      </w:r>
      <w:r w:rsidR="004C0604">
        <w:rPr>
          <w:i/>
          <w:iCs/>
          <w:sz w:val="28"/>
          <w:szCs w:val="28"/>
        </w:rPr>
        <w:t xml:space="preserve"> </w:t>
      </w:r>
      <w:r w:rsidR="004C0604" w:rsidRPr="004C0604">
        <w:rPr>
          <w:sz w:val="28"/>
          <w:szCs w:val="28"/>
        </w:rPr>
        <w:t>is</w:t>
      </w:r>
      <w:r w:rsidR="00A250D7">
        <w:rPr>
          <w:i/>
          <w:iCs/>
          <w:sz w:val="28"/>
          <w:szCs w:val="28"/>
        </w:rPr>
        <w:t xml:space="preserve">. </w:t>
      </w:r>
      <w:r w:rsidR="006F7948">
        <w:rPr>
          <w:sz w:val="28"/>
          <w:szCs w:val="28"/>
        </w:rPr>
        <w:t>Unless there are valid reasons, which do not exist in this case, c</w:t>
      </w:r>
      <w:r w:rsidR="00A250D7">
        <w:rPr>
          <w:sz w:val="28"/>
          <w:szCs w:val="28"/>
        </w:rPr>
        <w:t>ondemning a person without</w:t>
      </w:r>
      <w:r w:rsidR="004C0604">
        <w:rPr>
          <w:sz w:val="28"/>
          <w:szCs w:val="28"/>
        </w:rPr>
        <w:t xml:space="preserve"> a</w:t>
      </w:r>
      <w:r w:rsidR="00A250D7">
        <w:rPr>
          <w:sz w:val="28"/>
          <w:szCs w:val="28"/>
        </w:rPr>
        <w:t xml:space="preserve"> hearing has no place in civilized society. </w:t>
      </w:r>
      <w:r w:rsidR="00FE6C72">
        <w:rPr>
          <w:sz w:val="28"/>
          <w:szCs w:val="28"/>
        </w:rPr>
        <w:t xml:space="preserve"> </w:t>
      </w:r>
    </w:p>
    <w:p w14:paraId="4C70EBA3" w14:textId="230CAA54" w:rsidR="005D48F9" w:rsidRDefault="005D48F9" w:rsidP="00BE2A32">
      <w:pPr>
        <w:spacing w:line="480" w:lineRule="auto"/>
        <w:jc w:val="both"/>
        <w:rPr>
          <w:sz w:val="28"/>
          <w:szCs w:val="28"/>
        </w:rPr>
      </w:pPr>
    </w:p>
    <w:p w14:paraId="616109CA" w14:textId="4E6AB101" w:rsidR="009F54FC" w:rsidRDefault="005D48F9" w:rsidP="00BE2A32">
      <w:pPr>
        <w:spacing w:line="480" w:lineRule="auto"/>
        <w:jc w:val="both"/>
        <w:rPr>
          <w:sz w:val="28"/>
          <w:szCs w:val="28"/>
        </w:rPr>
      </w:pPr>
      <w:r>
        <w:rPr>
          <w:sz w:val="28"/>
          <w:szCs w:val="28"/>
        </w:rPr>
        <w:t>[49]</w:t>
      </w:r>
      <w:r>
        <w:rPr>
          <w:sz w:val="28"/>
          <w:szCs w:val="28"/>
        </w:rPr>
        <w:tab/>
      </w:r>
      <w:r>
        <w:rPr>
          <w:sz w:val="28"/>
          <w:szCs w:val="28"/>
        </w:rPr>
        <w:tab/>
        <w:t>I am not sure how the parties will proceed with the matter once the impugned decision</w:t>
      </w:r>
      <w:r w:rsidR="006B6A29">
        <w:rPr>
          <w:sz w:val="28"/>
          <w:szCs w:val="28"/>
        </w:rPr>
        <w:t xml:space="preserve">s are </w:t>
      </w:r>
      <w:r>
        <w:rPr>
          <w:sz w:val="28"/>
          <w:szCs w:val="28"/>
        </w:rPr>
        <w:t xml:space="preserve">reviewed and set aside. </w:t>
      </w:r>
      <w:r w:rsidR="00FA0316">
        <w:rPr>
          <w:sz w:val="28"/>
          <w:szCs w:val="28"/>
        </w:rPr>
        <w:t>But should the matter somehow find its way back to the PPAD, it will not be proper for the director of the PPAD to be involved in its adjudication</w:t>
      </w:r>
      <w:r w:rsidR="002F4DD8">
        <w:rPr>
          <w:sz w:val="28"/>
          <w:szCs w:val="28"/>
        </w:rPr>
        <w:t xml:space="preserve"> to guard against perception of bias</w:t>
      </w:r>
      <w:r w:rsidR="00FA0316">
        <w:rPr>
          <w:sz w:val="28"/>
          <w:szCs w:val="28"/>
        </w:rPr>
        <w:t xml:space="preserve">. </w:t>
      </w:r>
      <w:r w:rsidR="002F4DD8">
        <w:rPr>
          <w:sz w:val="28"/>
          <w:szCs w:val="28"/>
        </w:rPr>
        <w:t xml:space="preserve">If permissible, he has to recuse himself. </w:t>
      </w:r>
      <w:r w:rsidR="00FA0316">
        <w:rPr>
          <w:sz w:val="28"/>
          <w:szCs w:val="28"/>
        </w:rPr>
        <w:t>It is clear from his verdict</w:t>
      </w:r>
      <w:r w:rsidR="002F4DD8">
        <w:rPr>
          <w:sz w:val="28"/>
          <w:szCs w:val="28"/>
        </w:rPr>
        <w:t>,</w:t>
      </w:r>
      <w:r w:rsidR="00FA0316">
        <w:rPr>
          <w:sz w:val="28"/>
          <w:szCs w:val="28"/>
        </w:rPr>
        <w:t xml:space="preserve"> as well as </w:t>
      </w:r>
      <w:r w:rsidR="002F4DD8">
        <w:rPr>
          <w:sz w:val="28"/>
          <w:szCs w:val="28"/>
        </w:rPr>
        <w:t xml:space="preserve">his answering </w:t>
      </w:r>
      <w:r w:rsidR="00FA0316">
        <w:rPr>
          <w:sz w:val="28"/>
          <w:szCs w:val="28"/>
        </w:rPr>
        <w:t>affidavit</w:t>
      </w:r>
      <w:r w:rsidR="002F4DD8">
        <w:rPr>
          <w:sz w:val="28"/>
          <w:szCs w:val="28"/>
        </w:rPr>
        <w:t xml:space="preserve">, </w:t>
      </w:r>
      <w:r w:rsidR="00FA0316">
        <w:rPr>
          <w:sz w:val="28"/>
          <w:szCs w:val="28"/>
        </w:rPr>
        <w:t xml:space="preserve">that he is convinced that the evaluation team did a proper job in recommending </w:t>
      </w:r>
      <w:r w:rsidR="004B1F57">
        <w:rPr>
          <w:sz w:val="28"/>
          <w:szCs w:val="28"/>
        </w:rPr>
        <w:t>Face Technologies</w:t>
      </w:r>
      <w:r w:rsidR="002F4DD8">
        <w:rPr>
          <w:sz w:val="28"/>
          <w:szCs w:val="28"/>
        </w:rPr>
        <w:t xml:space="preserve">. </w:t>
      </w:r>
      <w:r w:rsidR="006B6A29">
        <w:rPr>
          <w:sz w:val="28"/>
          <w:szCs w:val="28"/>
        </w:rPr>
        <w:t xml:space="preserve">I must caution that I do not have full facts as a result of which whatever I am saying in this regard should not be construed as definitive. </w:t>
      </w:r>
      <w:r w:rsidR="00FA0316">
        <w:rPr>
          <w:sz w:val="28"/>
          <w:szCs w:val="28"/>
        </w:rPr>
        <w:t xml:space="preserve"> </w:t>
      </w:r>
      <w:r w:rsidR="002F4DD8">
        <w:rPr>
          <w:sz w:val="28"/>
          <w:szCs w:val="28"/>
        </w:rPr>
        <w:t xml:space="preserve"> </w:t>
      </w:r>
    </w:p>
    <w:p w14:paraId="26464B95" w14:textId="77777777" w:rsidR="002F4DD8" w:rsidRDefault="002F4DD8" w:rsidP="00BE2A32">
      <w:pPr>
        <w:spacing w:line="480" w:lineRule="auto"/>
        <w:jc w:val="both"/>
        <w:rPr>
          <w:sz w:val="28"/>
          <w:szCs w:val="28"/>
        </w:rPr>
      </w:pPr>
    </w:p>
    <w:p w14:paraId="62C68E87" w14:textId="77777777" w:rsidR="009F54FC" w:rsidRPr="00731251" w:rsidRDefault="009F54FC" w:rsidP="009F54FC">
      <w:pPr>
        <w:jc w:val="both"/>
        <w:rPr>
          <w:b/>
          <w:bCs/>
          <w:sz w:val="28"/>
          <w:szCs w:val="28"/>
          <w:u w:val="single"/>
        </w:rPr>
      </w:pPr>
      <w:r w:rsidRPr="00731251">
        <w:rPr>
          <w:b/>
          <w:bCs/>
          <w:sz w:val="28"/>
          <w:szCs w:val="28"/>
          <w:u w:val="single"/>
        </w:rPr>
        <w:t>COSTS</w:t>
      </w:r>
      <w:r>
        <w:rPr>
          <w:b/>
          <w:bCs/>
          <w:sz w:val="28"/>
          <w:szCs w:val="28"/>
          <w:u w:val="single"/>
        </w:rPr>
        <w:t xml:space="preserve"> DE BONIS PROPRIIS IN RESPECT OF THE POSTPONMENT OF THE 4</w:t>
      </w:r>
      <w:r w:rsidRPr="007B22C2">
        <w:rPr>
          <w:b/>
          <w:bCs/>
          <w:sz w:val="28"/>
          <w:szCs w:val="28"/>
          <w:u w:val="single"/>
          <w:vertAlign w:val="superscript"/>
        </w:rPr>
        <w:t>TH</w:t>
      </w:r>
      <w:r>
        <w:rPr>
          <w:b/>
          <w:bCs/>
          <w:sz w:val="28"/>
          <w:szCs w:val="28"/>
          <w:u w:val="single"/>
        </w:rPr>
        <w:t xml:space="preserve"> MAY 2022</w:t>
      </w:r>
    </w:p>
    <w:p w14:paraId="7656CE78" w14:textId="77777777" w:rsidR="009F54FC" w:rsidRDefault="009F54FC" w:rsidP="009F54FC">
      <w:pPr>
        <w:spacing w:line="480" w:lineRule="auto"/>
        <w:jc w:val="both"/>
        <w:rPr>
          <w:sz w:val="28"/>
          <w:szCs w:val="28"/>
        </w:rPr>
      </w:pPr>
    </w:p>
    <w:p w14:paraId="7B3BD457" w14:textId="2941B248" w:rsidR="009F54FC" w:rsidRPr="007B22C2" w:rsidRDefault="009F54FC" w:rsidP="009F54FC">
      <w:pPr>
        <w:spacing w:line="480" w:lineRule="auto"/>
        <w:jc w:val="both"/>
        <w:rPr>
          <w:sz w:val="28"/>
          <w:szCs w:val="28"/>
        </w:rPr>
      </w:pPr>
      <w:r>
        <w:rPr>
          <w:sz w:val="28"/>
          <w:szCs w:val="28"/>
        </w:rPr>
        <w:t>[</w:t>
      </w:r>
      <w:r w:rsidR="002F4DD8">
        <w:rPr>
          <w:sz w:val="28"/>
          <w:szCs w:val="28"/>
        </w:rPr>
        <w:t>50</w:t>
      </w:r>
      <w:r>
        <w:rPr>
          <w:sz w:val="28"/>
          <w:szCs w:val="28"/>
        </w:rPr>
        <w:t>]</w:t>
      </w:r>
      <w:r>
        <w:rPr>
          <w:sz w:val="28"/>
          <w:szCs w:val="28"/>
        </w:rPr>
        <w:tab/>
      </w:r>
      <w:r>
        <w:rPr>
          <w:sz w:val="28"/>
          <w:szCs w:val="28"/>
        </w:rPr>
        <w:tab/>
        <w:t>I have already alluded to the ruling that I made on the 5</w:t>
      </w:r>
      <w:r w:rsidRPr="00B046FA">
        <w:rPr>
          <w:sz w:val="28"/>
          <w:szCs w:val="28"/>
          <w:vertAlign w:val="superscript"/>
        </w:rPr>
        <w:t>th</w:t>
      </w:r>
      <w:r>
        <w:rPr>
          <w:sz w:val="28"/>
          <w:szCs w:val="28"/>
        </w:rPr>
        <w:t xml:space="preserve"> May 202</w:t>
      </w:r>
      <w:r w:rsidR="00B55A72">
        <w:rPr>
          <w:sz w:val="28"/>
          <w:szCs w:val="28"/>
        </w:rPr>
        <w:t>2</w:t>
      </w:r>
      <w:r>
        <w:rPr>
          <w:sz w:val="28"/>
          <w:szCs w:val="28"/>
        </w:rPr>
        <w:t xml:space="preserve"> in this matter. Amongst others I directed the third and the eighth respondents to pay the applicant costs of the day for the 4</w:t>
      </w:r>
      <w:r w:rsidRPr="00B046FA">
        <w:rPr>
          <w:sz w:val="28"/>
          <w:szCs w:val="28"/>
          <w:vertAlign w:val="superscript"/>
        </w:rPr>
        <w:t>th</w:t>
      </w:r>
      <w:r>
        <w:rPr>
          <w:sz w:val="28"/>
          <w:szCs w:val="28"/>
        </w:rPr>
        <w:t xml:space="preserve"> May 2022 at attorney and client scale. I further directed Mr. </w:t>
      </w:r>
      <w:r w:rsidRPr="00FE6C72">
        <w:rPr>
          <w:i/>
          <w:iCs/>
          <w:sz w:val="28"/>
          <w:szCs w:val="28"/>
        </w:rPr>
        <w:t>Thakalekoala</w:t>
      </w:r>
      <w:r>
        <w:rPr>
          <w:sz w:val="28"/>
          <w:szCs w:val="28"/>
        </w:rPr>
        <w:t xml:space="preserve"> to make written submissions in a form of heads of argument or an affidavit on or before the 10</w:t>
      </w:r>
      <w:r w:rsidRPr="00B046FA">
        <w:rPr>
          <w:sz w:val="28"/>
          <w:szCs w:val="28"/>
          <w:vertAlign w:val="superscript"/>
        </w:rPr>
        <w:t>th</w:t>
      </w:r>
      <w:r>
        <w:rPr>
          <w:sz w:val="28"/>
          <w:szCs w:val="28"/>
        </w:rPr>
        <w:t xml:space="preserve"> May 2022 explaining why he may not contribute to the costs in issue.  On the 9</w:t>
      </w:r>
      <w:r w:rsidRPr="00FE6C72">
        <w:rPr>
          <w:sz w:val="28"/>
          <w:szCs w:val="28"/>
          <w:vertAlign w:val="superscript"/>
        </w:rPr>
        <w:t>th</w:t>
      </w:r>
      <w:r>
        <w:rPr>
          <w:sz w:val="28"/>
          <w:szCs w:val="28"/>
        </w:rPr>
        <w:t xml:space="preserve"> May 2022 when the matter was set down to proceed on </w:t>
      </w:r>
      <w:r>
        <w:rPr>
          <w:sz w:val="28"/>
          <w:szCs w:val="28"/>
        </w:rPr>
        <w:lastRenderedPageBreak/>
        <w:t>the 13</w:t>
      </w:r>
      <w:r w:rsidRPr="00FE6C72">
        <w:rPr>
          <w:sz w:val="28"/>
          <w:szCs w:val="28"/>
          <w:vertAlign w:val="superscript"/>
        </w:rPr>
        <w:t>th</w:t>
      </w:r>
      <w:r>
        <w:rPr>
          <w:sz w:val="28"/>
          <w:szCs w:val="28"/>
        </w:rPr>
        <w:t xml:space="preserve"> May 2022, I had directed that I will hear the main matter as well as Mr. </w:t>
      </w:r>
      <w:r w:rsidRPr="00FE6C72">
        <w:rPr>
          <w:i/>
          <w:iCs/>
          <w:sz w:val="28"/>
          <w:szCs w:val="28"/>
        </w:rPr>
        <w:t>Thakalekoala</w:t>
      </w:r>
      <w:r>
        <w:rPr>
          <w:sz w:val="28"/>
          <w:szCs w:val="28"/>
        </w:rPr>
        <w:t xml:space="preserve"> submissions on costs </w:t>
      </w:r>
      <w:r w:rsidRPr="00FE6C72">
        <w:rPr>
          <w:i/>
          <w:iCs/>
          <w:sz w:val="28"/>
          <w:szCs w:val="28"/>
        </w:rPr>
        <w:t>de bonis propriis</w:t>
      </w:r>
      <w:r>
        <w:rPr>
          <w:i/>
          <w:iCs/>
          <w:sz w:val="28"/>
          <w:szCs w:val="28"/>
        </w:rPr>
        <w:t>.</w:t>
      </w:r>
    </w:p>
    <w:p w14:paraId="414E0C76" w14:textId="77777777" w:rsidR="009F54FC" w:rsidRDefault="009F54FC" w:rsidP="009F54FC">
      <w:pPr>
        <w:spacing w:line="480" w:lineRule="auto"/>
        <w:jc w:val="both"/>
        <w:rPr>
          <w:i/>
          <w:iCs/>
          <w:sz w:val="28"/>
          <w:szCs w:val="28"/>
        </w:rPr>
      </w:pPr>
    </w:p>
    <w:p w14:paraId="6A40D246" w14:textId="2411AE51" w:rsidR="009F54FC"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1</w:t>
      </w:r>
      <w:r>
        <w:rPr>
          <w:sz w:val="28"/>
          <w:szCs w:val="28"/>
        </w:rPr>
        <w:t>]</w:t>
      </w:r>
      <w:r>
        <w:rPr>
          <w:sz w:val="28"/>
          <w:szCs w:val="28"/>
        </w:rPr>
        <w:tab/>
      </w:r>
      <w:r>
        <w:rPr>
          <w:sz w:val="28"/>
          <w:szCs w:val="28"/>
        </w:rPr>
        <w:tab/>
        <w:t xml:space="preserve">For convenience, but only to the extent necessary, I </w:t>
      </w:r>
      <w:r w:rsidRPr="00372A9B">
        <w:rPr>
          <w:sz w:val="28"/>
          <w:szCs w:val="28"/>
        </w:rPr>
        <w:t>regurgitate</w:t>
      </w:r>
      <w:r>
        <w:rPr>
          <w:sz w:val="28"/>
          <w:szCs w:val="28"/>
        </w:rPr>
        <w:t xml:space="preserve"> the facts leading to consideration of costs </w:t>
      </w:r>
      <w:r w:rsidRPr="00F72D70">
        <w:rPr>
          <w:i/>
          <w:iCs/>
          <w:sz w:val="28"/>
          <w:szCs w:val="28"/>
        </w:rPr>
        <w:t>de bonis propriis</w:t>
      </w:r>
      <w:r>
        <w:rPr>
          <w:sz w:val="28"/>
          <w:szCs w:val="28"/>
        </w:rPr>
        <w:t xml:space="preserve"> against Mr. </w:t>
      </w:r>
      <w:r w:rsidRPr="004C0604">
        <w:rPr>
          <w:i/>
          <w:iCs/>
          <w:sz w:val="28"/>
          <w:szCs w:val="28"/>
        </w:rPr>
        <w:t>Thakalekoala</w:t>
      </w:r>
      <w:r>
        <w:rPr>
          <w:sz w:val="28"/>
          <w:szCs w:val="28"/>
        </w:rPr>
        <w:t xml:space="preserve">. These facts can be gleaned from the ruling I made referenced </w:t>
      </w:r>
      <w:r w:rsidRPr="00B046FA">
        <w:rPr>
          <w:b/>
          <w:bCs/>
          <w:sz w:val="28"/>
          <w:szCs w:val="28"/>
        </w:rPr>
        <w:t xml:space="preserve">Laxton Group Limited v Procurement Unit IEC &amp; 7 others </w:t>
      </w:r>
      <w:r>
        <w:rPr>
          <w:sz w:val="28"/>
          <w:szCs w:val="28"/>
        </w:rPr>
        <w:t>(No.1 [2022] LSHC 99 COM. (5</w:t>
      </w:r>
      <w:r w:rsidRPr="00B046FA">
        <w:rPr>
          <w:sz w:val="28"/>
          <w:szCs w:val="28"/>
          <w:vertAlign w:val="superscript"/>
        </w:rPr>
        <w:t>th</w:t>
      </w:r>
      <w:r>
        <w:rPr>
          <w:sz w:val="28"/>
          <w:szCs w:val="28"/>
        </w:rPr>
        <w:t xml:space="preserve"> May 2022).  </w:t>
      </w:r>
    </w:p>
    <w:p w14:paraId="53CFA53D" w14:textId="77777777" w:rsidR="009F54FC" w:rsidRDefault="009F54FC" w:rsidP="009F54FC">
      <w:pPr>
        <w:spacing w:line="480" w:lineRule="auto"/>
        <w:jc w:val="both"/>
        <w:rPr>
          <w:sz w:val="28"/>
          <w:szCs w:val="28"/>
        </w:rPr>
      </w:pPr>
    </w:p>
    <w:p w14:paraId="6002FEE2" w14:textId="5672F304" w:rsidR="009F54FC"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2</w:t>
      </w:r>
      <w:r>
        <w:rPr>
          <w:sz w:val="28"/>
          <w:szCs w:val="28"/>
        </w:rPr>
        <w:t>]</w:t>
      </w:r>
      <w:r>
        <w:rPr>
          <w:sz w:val="28"/>
          <w:szCs w:val="28"/>
        </w:rPr>
        <w:tab/>
      </w:r>
      <w:r>
        <w:rPr>
          <w:sz w:val="28"/>
          <w:szCs w:val="28"/>
        </w:rPr>
        <w:tab/>
        <w:t>I already dealt with the argument that ensued when the parties appeared before me on the 3</w:t>
      </w:r>
      <w:r w:rsidRPr="00BF1B96">
        <w:rPr>
          <w:sz w:val="28"/>
          <w:szCs w:val="28"/>
          <w:vertAlign w:val="superscript"/>
        </w:rPr>
        <w:t>rd</w:t>
      </w:r>
      <w:r>
        <w:rPr>
          <w:sz w:val="28"/>
          <w:szCs w:val="28"/>
        </w:rPr>
        <w:t xml:space="preserve"> May 2022. Contrary to my brother </w:t>
      </w:r>
      <w:r w:rsidRPr="004436EC">
        <w:rPr>
          <w:b/>
          <w:bCs/>
          <w:sz w:val="28"/>
          <w:szCs w:val="28"/>
        </w:rPr>
        <w:t>Mokhesi</w:t>
      </w:r>
      <w:r>
        <w:rPr>
          <w:sz w:val="28"/>
          <w:szCs w:val="28"/>
        </w:rPr>
        <w:t xml:space="preserve"> </w:t>
      </w:r>
      <w:r w:rsidRPr="004436EC">
        <w:rPr>
          <w:b/>
          <w:bCs/>
          <w:sz w:val="28"/>
          <w:szCs w:val="28"/>
        </w:rPr>
        <w:t>J</w:t>
      </w:r>
      <w:r>
        <w:rPr>
          <w:sz w:val="28"/>
          <w:szCs w:val="28"/>
        </w:rPr>
        <w:t xml:space="preserve"> ’s order of the 28</w:t>
      </w:r>
      <w:r w:rsidRPr="00BF1B96">
        <w:rPr>
          <w:sz w:val="28"/>
          <w:szCs w:val="28"/>
          <w:vertAlign w:val="superscript"/>
        </w:rPr>
        <w:t>th</w:t>
      </w:r>
      <w:r>
        <w:rPr>
          <w:sz w:val="28"/>
          <w:szCs w:val="28"/>
        </w:rPr>
        <w:t xml:space="preserve"> March 2022, the third and the eighth respondents had not filed their answering affidavit on the 29</w:t>
      </w:r>
      <w:r w:rsidRPr="00BF1B96">
        <w:rPr>
          <w:sz w:val="28"/>
          <w:szCs w:val="28"/>
          <w:vertAlign w:val="superscript"/>
        </w:rPr>
        <w:t>th</w:t>
      </w:r>
      <w:r>
        <w:rPr>
          <w:sz w:val="28"/>
          <w:szCs w:val="28"/>
        </w:rPr>
        <w:t xml:space="preserve"> April 2022. The nub of Mr. </w:t>
      </w:r>
      <w:r w:rsidRPr="00F72D70">
        <w:rPr>
          <w:i/>
          <w:iCs/>
          <w:sz w:val="28"/>
          <w:szCs w:val="28"/>
        </w:rPr>
        <w:t>Thakalekoala</w:t>
      </w:r>
      <w:r>
        <w:rPr>
          <w:sz w:val="28"/>
          <w:szCs w:val="28"/>
        </w:rPr>
        <w:t xml:space="preserve">’s explanation before me why the </w:t>
      </w:r>
      <w:r w:rsidR="00B55A72">
        <w:rPr>
          <w:sz w:val="28"/>
          <w:szCs w:val="28"/>
        </w:rPr>
        <w:t>O</w:t>
      </w:r>
      <w:r>
        <w:rPr>
          <w:sz w:val="28"/>
          <w:szCs w:val="28"/>
        </w:rPr>
        <w:t xml:space="preserve">rder was not complied with was that he was busy with another urgent application of public importance at the main division of this Court which delayed the drafting of the affidavit in this matter. </w:t>
      </w:r>
    </w:p>
    <w:p w14:paraId="6DF90941" w14:textId="77777777" w:rsidR="009F54FC" w:rsidRDefault="009F54FC" w:rsidP="009F54FC">
      <w:pPr>
        <w:spacing w:line="480" w:lineRule="auto"/>
        <w:jc w:val="both"/>
        <w:rPr>
          <w:sz w:val="28"/>
          <w:szCs w:val="28"/>
        </w:rPr>
      </w:pPr>
    </w:p>
    <w:p w14:paraId="07FFD3C2" w14:textId="3F1A6B81" w:rsidR="00F43768"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3</w:t>
      </w:r>
      <w:r>
        <w:rPr>
          <w:sz w:val="28"/>
          <w:szCs w:val="28"/>
        </w:rPr>
        <w:t>]</w:t>
      </w:r>
      <w:r>
        <w:rPr>
          <w:sz w:val="28"/>
          <w:szCs w:val="28"/>
        </w:rPr>
        <w:tab/>
      </w:r>
      <w:r>
        <w:rPr>
          <w:sz w:val="28"/>
          <w:szCs w:val="28"/>
        </w:rPr>
        <w:tab/>
        <w:t>In view of the arguments that were advanced by the parties even after the answering affidavit was filed, I had postponed the matter to the 4</w:t>
      </w:r>
      <w:r w:rsidRPr="000B4373">
        <w:rPr>
          <w:sz w:val="28"/>
          <w:szCs w:val="28"/>
          <w:vertAlign w:val="superscript"/>
        </w:rPr>
        <w:t>th</w:t>
      </w:r>
      <w:r>
        <w:rPr>
          <w:sz w:val="28"/>
          <w:szCs w:val="28"/>
        </w:rPr>
        <w:t xml:space="preserve"> May 2022 at 14h00 to give my ruling on the issue. I had invited Counsel who were minded providing me with authorities to do so latest by </w:t>
      </w:r>
      <w:r>
        <w:rPr>
          <w:sz w:val="28"/>
          <w:szCs w:val="28"/>
        </w:rPr>
        <w:lastRenderedPageBreak/>
        <w:t>07h00 on the 4</w:t>
      </w:r>
      <w:r w:rsidRPr="000B4373">
        <w:rPr>
          <w:sz w:val="28"/>
          <w:szCs w:val="28"/>
          <w:vertAlign w:val="superscript"/>
        </w:rPr>
        <w:t>th</w:t>
      </w:r>
      <w:r>
        <w:rPr>
          <w:sz w:val="28"/>
          <w:szCs w:val="28"/>
        </w:rPr>
        <w:t xml:space="preserve"> May 2022. I needed time to consider the authorities in order to deliver my ruling at 14h30. As I have already stated, the argument was that I should disregard the answering affidavit and grant the application. This is the issue I had to apply my mind on. </w:t>
      </w:r>
    </w:p>
    <w:p w14:paraId="739B0B9A" w14:textId="77777777" w:rsidR="00F43768" w:rsidRDefault="00F43768" w:rsidP="009F54FC">
      <w:pPr>
        <w:spacing w:line="480" w:lineRule="auto"/>
        <w:jc w:val="both"/>
        <w:rPr>
          <w:sz w:val="28"/>
          <w:szCs w:val="28"/>
        </w:rPr>
      </w:pPr>
    </w:p>
    <w:p w14:paraId="0E17A7CD" w14:textId="6E2E3328" w:rsidR="009F54FC"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4</w:t>
      </w:r>
      <w:r>
        <w:rPr>
          <w:sz w:val="28"/>
          <w:szCs w:val="28"/>
        </w:rPr>
        <w:t>]</w:t>
      </w:r>
      <w:r>
        <w:rPr>
          <w:sz w:val="28"/>
          <w:szCs w:val="28"/>
        </w:rPr>
        <w:tab/>
      </w:r>
      <w:r>
        <w:rPr>
          <w:sz w:val="28"/>
          <w:szCs w:val="28"/>
        </w:rPr>
        <w:tab/>
        <w:t>My Judge’s Clerk availed me the heads of argument for the applicant at around 08h00 on the 4</w:t>
      </w:r>
      <w:r w:rsidRPr="00AF3810">
        <w:rPr>
          <w:sz w:val="28"/>
          <w:szCs w:val="28"/>
          <w:vertAlign w:val="superscript"/>
        </w:rPr>
        <w:t>th</w:t>
      </w:r>
      <w:r>
        <w:rPr>
          <w:sz w:val="28"/>
          <w:szCs w:val="28"/>
        </w:rPr>
        <w:t xml:space="preserve"> May 2022. I was told that Mr. </w:t>
      </w:r>
      <w:r w:rsidRPr="000B4373">
        <w:rPr>
          <w:i/>
          <w:iCs/>
          <w:sz w:val="28"/>
          <w:szCs w:val="28"/>
        </w:rPr>
        <w:t>Thakalekoala</w:t>
      </w:r>
      <w:r>
        <w:rPr>
          <w:sz w:val="28"/>
          <w:szCs w:val="28"/>
        </w:rPr>
        <w:t xml:space="preserve"> had sought indulgence to submit his at 09h00.  However, I had still not received Mr. </w:t>
      </w:r>
      <w:r w:rsidRPr="000B4373">
        <w:rPr>
          <w:i/>
          <w:iCs/>
          <w:sz w:val="28"/>
          <w:szCs w:val="28"/>
        </w:rPr>
        <w:t>Thakalekola</w:t>
      </w:r>
      <w:r>
        <w:rPr>
          <w:sz w:val="28"/>
          <w:szCs w:val="28"/>
        </w:rPr>
        <w:t xml:space="preserve">’s heads of argument when the matter was called at 15h00 as a result of which I had not considered them. Once again Mr. </w:t>
      </w:r>
      <w:r w:rsidRPr="000B4373">
        <w:rPr>
          <w:i/>
          <w:iCs/>
          <w:sz w:val="28"/>
          <w:szCs w:val="28"/>
        </w:rPr>
        <w:t>Thakalekoala</w:t>
      </w:r>
      <w:r>
        <w:rPr>
          <w:sz w:val="28"/>
          <w:szCs w:val="28"/>
        </w:rPr>
        <w:t xml:space="preserve">’s explanation was that his hands were full. He had to submit heads of argument in the urgent matter he was handling at the main division of this Court.  </w:t>
      </w:r>
    </w:p>
    <w:p w14:paraId="3C8D0A10" w14:textId="77777777" w:rsidR="009F54FC" w:rsidRDefault="009F54FC" w:rsidP="009F54FC">
      <w:pPr>
        <w:spacing w:line="480" w:lineRule="auto"/>
        <w:jc w:val="both"/>
        <w:rPr>
          <w:sz w:val="28"/>
          <w:szCs w:val="28"/>
        </w:rPr>
      </w:pPr>
    </w:p>
    <w:p w14:paraId="09C7D032" w14:textId="6BA246A2" w:rsidR="009F54FC"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5</w:t>
      </w:r>
      <w:r>
        <w:rPr>
          <w:sz w:val="28"/>
          <w:szCs w:val="28"/>
        </w:rPr>
        <w:t>]</w:t>
      </w:r>
      <w:r>
        <w:rPr>
          <w:sz w:val="28"/>
          <w:szCs w:val="28"/>
        </w:rPr>
        <w:tab/>
      </w:r>
      <w:r>
        <w:rPr>
          <w:sz w:val="28"/>
          <w:szCs w:val="28"/>
        </w:rPr>
        <w:tab/>
        <w:t xml:space="preserve">Mr. </w:t>
      </w:r>
      <w:r w:rsidRPr="0095133E">
        <w:rPr>
          <w:i/>
          <w:iCs/>
          <w:sz w:val="28"/>
          <w:szCs w:val="28"/>
        </w:rPr>
        <w:t>Thakalekoala</w:t>
      </w:r>
      <w:r>
        <w:rPr>
          <w:sz w:val="28"/>
          <w:szCs w:val="28"/>
        </w:rPr>
        <w:t xml:space="preserve"> urged me to consider his heads of argument which he explained were emailed to my Judge’s Clerk at around 14h00. Unfortunately, he had not made the Judge’s Clerk aware of the email. As a result, the Judge’s Clerk only confirmed after I had already postponed the matter to the 5</w:t>
      </w:r>
      <w:r w:rsidRPr="00AF3810">
        <w:rPr>
          <w:sz w:val="28"/>
          <w:szCs w:val="28"/>
          <w:vertAlign w:val="superscript"/>
        </w:rPr>
        <w:t>th</w:t>
      </w:r>
      <w:r>
        <w:rPr>
          <w:sz w:val="28"/>
          <w:szCs w:val="28"/>
        </w:rPr>
        <w:t xml:space="preserve"> May 2022 to consider Mr. </w:t>
      </w:r>
      <w:r w:rsidRPr="00C6604B">
        <w:rPr>
          <w:i/>
          <w:iCs/>
          <w:sz w:val="28"/>
          <w:szCs w:val="28"/>
        </w:rPr>
        <w:t>Thakalekoala</w:t>
      </w:r>
      <w:r>
        <w:rPr>
          <w:sz w:val="28"/>
          <w:szCs w:val="28"/>
        </w:rPr>
        <w:t xml:space="preserve">’s heads of argument that indeed they were emailed around 14h00. </w:t>
      </w:r>
    </w:p>
    <w:p w14:paraId="518AD379" w14:textId="77777777" w:rsidR="009F54FC" w:rsidRDefault="009F54FC" w:rsidP="009F54FC">
      <w:pPr>
        <w:spacing w:line="480" w:lineRule="auto"/>
        <w:jc w:val="both"/>
        <w:rPr>
          <w:sz w:val="28"/>
          <w:szCs w:val="28"/>
        </w:rPr>
      </w:pPr>
    </w:p>
    <w:p w14:paraId="55DFA378" w14:textId="0835431D" w:rsidR="009F54FC"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6</w:t>
      </w:r>
      <w:r>
        <w:rPr>
          <w:sz w:val="28"/>
          <w:szCs w:val="28"/>
        </w:rPr>
        <w:t>]</w:t>
      </w:r>
      <w:r>
        <w:rPr>
          <w:sz w:val="28"/>
          <w:szCs w:val="28"/>
        </w:rPr>
        <w:tab/>
      </w:r>
      <w:r>
        <w:rPr>
          <w:sz w:val="28"/>
          <w:szCs w:val="28"/>
        </w:rPr>
        <w:tab/>
        <w:t xml:space="preserve">At the time that the matter was postponed Mr. </w:t>
      </w:r>
      <w:r w:rsidRPr="00C6604B">
        <w:rPr>
          <w:i/>
          <w:iCs/>
          <w:sz w:val="28"/>
          <w:szCs w:val="28"/>
        </w:rPr>
        <w:t>Thakalekoala</w:t>
      </w:r>
      <w:r>
        <w:rPr>
          <w:sz w:val="28"/>
          <w:szCs w:val="28"/>
        </w:rPr>
        <w:t xml:space="preserve"> </w:t>
      </w:r>
      <w:r>
        <w:rPr>
          <w:sz w:val="28"/>
          <w:szCs w:val="28"/>
        </w:rPr>
        <w:lastRenderedPageBreak/>
        <w:t xml:space="preserve">did not have a concern with his client being ordered to pay costs of the day at a punitive scale for persistent non – compliance with </w:t>
      </w:r>
      <w:r w:rsidR="00B55A72">
        <w:rPr>
          <w:sz w:val="28"/>
          <w:szCs w:val="28"/>
        </w:rPr>
        <w:t>O</w:t>
      </w:r>
      <w:r>
        <w:rPr>
          <w:sz w:val="28"/>
          <w:szCs w:val="28"/>
        </w:rPr>
        <w:t xml:space="preserve">rders of this Court. The non – compliance was not only objectionable, but it was delaying finalization of the matter which all the parties were agreeable was of public importance and required to be urgently disposed of.    </w:t>
      </w:r>
    </w:p>
    <w:p w14:paraId="7F8F1C9D" w14:textId="77777777" w:rsidR="009F54FC" w:rsidRDefault="009F54FC" w:rsidP="009F54FC">
      <w:pPr>
        <w:spacing w:line="480" w:lineRule="auto"/>
        <w:jc w:val="both"/>
        <w:rPr>
          <w:sz w:val="28"/>
          <w:szCs w:val="28"/>
        </w:rPr>
      </w:pPr>
    </w:p>
    <w:p w14:paraId="3049B410" w14:textId="3C37BA44" w:rsidR="009F54FC"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7</w:t>
      </w:r>
      <w:r>
        <w:rPr>
          <w:sz w:val="28"/>
          <w:szCs w:val="28"/>
        </w:rPr>
        <w:t>]</w:t>
      </w:r>
      <w:r>
        <w:rPr>
          <w:sz w:val="28"/>
          <w:szCs w:val="28"/>
        </w:rPr>
        <w:tab/>
      </w:r>
      <w:r>
        <w:rPr>
          <w:sz w:val="28"/>
          <w:szCs w:val="28"/>
        </w:rPr>
        <w:tab/>
        <w:t xml:space="preserve">Inasmuch as I had already made up my mind that the third and the eighth respondents were conducting themselves in an objectionable manner, I did not consider costs </w:t>
      </w:r>
      <w:r w:rsidRPr="00293951">
        <w:rPr>
          <w:i/>
          <w:iCs/>
          <w:sz w:val="28"/>
          <w:szCs w:val="28"/>
        </w:rPr>
        <w:t>de bonis propriis</w:t>
      </w:r>
      <w:r>
        <w:rPr>
          <w:sz w:val="28"/>
          <w:szCs w:val="28"/>
        </w:rPr>
        <w:t xml:space="preserve"> against Mr. </w:t>
      </w:r>
      <w:r w:rsidRPr="00293951">
        <w:rPr>
          <w:i/>
          <w:iCs/>
          <w:sz w:val="28"/>
          <w:szCs w:val="28"/>
        </w:rPr>
        <w:t>Thakalekoala</w:t>
      </w:r>
      <w:r>
        <w:rPr>
          <w:sz w:val="28"/>
          <w:szCs w:val="28"/>
        </w:rPr>
        <w:t xml:space="preserve"> until when I had to prepare my ruling and carefully looked at the history of this case. I then discovered that when the parties appeared before my brother </w:t>
      </w:r>
      <w:r w:rsidRPr="006766F9">
        <w:rPr>
          <w:b/>
          <w:bCs/>
          <w:sz w:val="28"/>
          <w:szCs w:val="28"/>
        </w:rPr>
        <w:t>Mokhesi J</w:t>
      </w:r>
      <w:r>
        <w:rPr>
          <w:sz w:val="28"/>
          <w:szCs w:val="28"/>
        </w:rPr>
        <w:t xml:space="preserve"> on the 28</w:t>
      </w:r>
      <w:r w:rsidRPr="00293951">
        <w:rPr>
          <w:sz w:val="28"/>
          <w:szCs w:val="28"/>
          <w:vertAlign w:val="superscript"/>
        </w:rPr>
        <w:t>th</w:t>
      </w:r>
      <w:r>
        <w:rPr>
          <w:sz w:val="28"/>
          <w:szCs w:val="28"/>
        </w:rPr>
        <w:t xml:space="preserve"> April 2022, Mr. </w:t>
      </w:r>
      <w:r w:rsidRPr="006766F9">
        <w:rPr>
          <w:i/>
          <w:iCs/>
          <w:sz w:val="28"/>
          <w:szCs w:val="28"/>
        </w:rPr>
        <w:t xml:space="preserve">Thakalekoala </w:t>
      </w:r>
      <w:r>
        <w:rPr>
          <w:sz w:val="28"/>
          <w:szCs w:val="28"/>
        </w:rPr>
        <w:t xml:space="preserve">had indicated that the answering affidavit was prepared a long time ago. </w:t>
      </w:r>
    </w:p>
    <w:p w14:paraId="168D9B90" w14:textId="77777777" w:rsidR="009F54FC" w:rsidRDefault="009F54FC" w:rsidP="009F54FC">
      <w:pPr>
        <w:spacing w:line="480" w:lineRule="auto"/>
        <w:jc w:val="both"/>
        <w:rPr>
          <w:sz w:val="28"/>
          <w:szCs w:val="28"/>
        </w:rPr>
      </w:pPr>
    </w:p>
    <w:p w14:paraId="51959D4E" w14:textId="1106870D" w:rsidR="009F54FC" w:rsidRDefault="009F54FC" w:rsidP="009F54FC">
      <w:pPr>
        <w:spacing w:line="480" w:lineRule="auto"/>
        <w:jc w:val="both"/>
        <w:rPr>
          <w:sz w:val="28"/>
          <w:szCs w:val="28"/>
        </w:rPr>
      </w:pPr>
      <w:r>
        <w:rPr>
          <w:sz w:val="28"/>
          <w:szCs w:val="28"/>
        </w:rPr>
        <w:t>[</w:t>
      </w:r>
      <w:r w:rsidR="00C40FBB">
        <w:rPr>
          <w:sz w:val="28"/>
          <w:szCs w:val="28"/>
        </w:rPr>
        <w:t>5</w:t>
      </w:r>
      <w:r w:rsidR="002F4DD8">
        <w:rPr>
          <w:sz w:val="28"/>
          <w:szCs w:val="28"/>
        </w:rPr>
        <w:t>8</w:t>
      </w:r>
      <w:r>
        <w:rPr>
          <w:sz w:val="28"/>
          <w:szCs w:val="28"/>
        </w:rPr>
        <w:t>]</w:t>
      </w:r>
      <w:r>
        <w:rPr>
          <w:sz w:val="28"/>
          <w:szCs w:val="28"/>
        </w:rPr>
        <w:tab/>
      </w:r>
      <w:r>
        <w:rPr>
          <w:sz w:val="28"/>
          <w:szCs w:val="28"/>
        </w:rPr>
        <w:tab/>
        <w:t xml:space="preserve">In my view, Mr. </w:t>
      </w:r>
      <w:r w:rsidRPr="001053F3">
        <w:rPr>
          <w:i/>
          <w:iCs/>
          <w:sz w:val="28"/>
          <w:szCs w:val="28"/>
        </w:rPr>
        <w:t>Thakalekoala</w:t>
      </w:r>
      <w:r>
        <w:rPr>
          <w:sz w:val="28"/>
          <w:szCs w:val="28"/>
        </w:rPr>
        <w:t xml:space="preserve"> had clearly changed tune when he appeared before me. His excuse was that the affidavit was not filed as ordered because it</w:t>
      </w:r>
      <w:r w:rsidR="00B55A72">
        <w:rPr>
          <w:sz w:val="28"/>
          <w:szCs w:val="28"/>
        </w:rPr>
        <w:t xml:space="preserve"> was not</w:t>
      </w:r>
      <w:r>
        <w:rPr>
          <w:sz w:val="28"/>
          <w:szCs w:val="28"/>
        </w:rPr>
        <w:t xml:space="preserve"> timeously prepared due to his engagement in another urgent matter. Based on the information at my disposal then, there were now two mutually destructive versions regarding the filing of the answering affidavit before this Court.  This implicated Mr. </w:t>
      </w:r>
      <w:r w:rsidRPr="001053F3">
        <w:rPr>
          <w:i/>
          <w:iCs/>
          <w:sz w:val="28"/>
          <w:szCs w:val="28"/>
        </w:rPr>
        <w:t>Thakalekoala</w:t>
      </w:r>
      <w:r>
        <w:rPr>
          <w:sz w:val="28"/>
          <w:szCs w:val="28"/>
        </w:rPr>
        <w:t xml:space="preserve">’s integrity as an officer of this Court, hence he needed to explain himself. </w:t>
      </w:r>
    </w:p>
    <w:p w14:paraId="73C0A9CD" w14:textId="77777777" w:rsidR="009F54FC" w:rsidRDefault="009F54FC" w:rsidP="009F54FC">
      <w:pPr>
        <w:spacing w:line="480" w:lineRule="auto"/>
        <w:jc w:val="both"/>
        <w:rPr>
          <w:sz w:val="28"/>
          <w:szCs w:val="28"/>
        </w:rPr>
      </w:pPr>
    </w:p>
    <w:p w14:paraId="413F0FF7" w14:textId="71141932" w:rsidR="009F54FC" w:rsidRDefault="009F54FC" w:rsidP="009F54FC">
      <w:pPr>
        <w:spacing w:line="480" w:lineRule="auto"/>
        <w:jc w:val="both"/>
        <w:rPr>
          <w:sz w:val="28"/>
          <w:szCs w:val="28"/>
        </w:rPr>
      </w:pPr>
      <w:r>
        <w:rPr>
          <w:sz w:val="28"/>
          <w:szCs w:val="28"/>
        </w:rPr>
        <w:lastRenderedPageBreak/>
        <w:t>[</w:t>
      </w:r>
      <w:r w:rsidR="00C40FBB">
        <w:rPr>
          <w:sz w:val="28"/>
          <w:szCs w:val="28"/>
        </w:rPr>
        <w:t>5</w:t>
      </w:r>
      <w:r w:rsidR="002F4DD8">
        <w:rPr>
          <w:sz w:val="28"/>
          <w:szCs w:val="28"/>
        </w:rPr>
        <w:t>9</w:t>
      </w:r>
      <w:r>
        <w:rPr>
          <w:sz w:val="28"/>
          <w:szCs w:val="28"/>
        </w:rPr>
        <w:t>]</w:t>
      </w:r>
      <w:r>
        <w:rPr>
          <w:sz w:val="28"/>
          <w:szCs w:val="28"/>
        </w:rPr>
        <w:tab/>
      </w:r>
      <w:r>
        <w:rPr>
          <w:sz w:val="28"/>
          <w:szCs w:val="28"/>
        </w:rPr>
        <w:tab/>
        <w:t xml:space="preserve">Consistent with how Mr. </w:t>
      </w:r>
      <w:r w:rsidRPr="00152FB8">
        <w:rPr>
          <w:i/>
          <w:iCs/>
          <w:sz w:val="28"/>
          <w:szCs w:val="28"/>
        </w:rPr>
        <w:t xml:space="preserve">Thakalekoala </w:t>
      </w:r>
      <w:r>
        <w:rPr>
          <w:sz w:val="28"/>
          <w:szCs w:val="28"/>
        </w:rPr>
        <w:t xml:space="preserve">has been conducting himself in this matter, his submissions on the issue of costs </w:t>
      </w:r>
      <w:r w:rsidRPr="000371AD">
        <w:rPr>
          <w:i/>
          <w:iCs/>
          <w:sz w:val="28"/>
          <w:szCs w:val="28"/>
        </w:rPr>
        <w:t>de bonis propriis</w:t>
      </w:r>
      <w:r>
        <w:rPr>
          <w:sz w:val="28"/>
          <w:szCs w:val="28"/>
        </w:rPr>
        <w:t xml:space="preserve"> were still not filed by the 10</w:t>
      </w:r>
      <w:r w:rsidRPr="00152FB8">
        <w:rPr>
          <w:sz w:val="28"/>
          <w:szCs w:val="28"/>
          <w:vertAlign w:val="superscript"/>
        </w:rPr>
        <w:t>th</w:t>
      </w:r>
      <w:r>
        <w:rPr>
          <w:sz w:val="28"/>
          <w:szCs w:val="28"/>
        </w:rPr>
        <w:t xml:space="preserve"> May 2022. This was contrary to my </w:t>
      </w:r>
      <w:r w:rsidR="00AB3863">
        <w:rPr>
          <w:sz w:val="28"/>
          <w:szCs w:val="28"/>
        </w:rPr>
        <w:t>O</w:t>
      </w:r>
      <w:r>
        <w:rPr>
          <w:sz w:val="28"/>
          <w:szCs w:val="28"/>
        </w:rPr>
        <w:t>rder of the 5</w:t>
      </w:r>
      <w:r w:rsidRPr="000371AD">
        <w:rPr>
          <w:sz w:val="28"/>
          <w:szCs w:val="28"/>
          <w:vertAlign w:val="superscript"/>
        </w:rPr>
        <w:t>th</w:t>
      </w:r>
      <w:r>
        <w:rPr>
          <w:sz w:val="28"/>
          <w:szCs w:val="28"/>
        </w:rPr>
        <w:t xml:space="preserve"> May 2022. He had still not filed</w:t>
      </w:r>
      <w:r w:rsidR="00C04EBE">
        <w:rPr>
          <w:sz w:val="28"/>
          <w:szCs w:val="28"/>
        </w:rPr>
        <w:t xml:space="preserve"> them</w:t>
      </w:r>
      <w:r>
        <w:rPr>
          <w:sz w:val="28"/>
          <w:szCs w:val="28"/>
        </w:rPr>
        <w:t xml:space="preserve"> when this matter was heard on the 13</w:t>
      </w:r>
      <w:r w:rsidRPr="000371AD">
        <w:rPr>
          <w:sz w:val="28"/>
          <w:szCs w:val="28"/>
          <w:vertAlign w:val="superscript"/>
        </w:rPr>
        <w:t>th</w:t>
      </w:r>
      <w:r>
        <w:rPr>
          <w:sz w:val="28"/>
          <w:szCs w:val="28"/>
        </w:rPr>
        <w:t xml:space="preserve"> May 2022. His explanation was that he was not able to prepare and file his submissions due to his academic commitments. He nonetheless told me that he had his notes on the issue readily available to be shared with the Court. A document titled “authorities – costs attorney and client” was emailed to my Judge’s Clerk just after 17h00 on </w:t>
      </w:r>
      <w:r w:rsidR="00C04EBE">
        <w:rPr>
          <w:sz w:val="28"/>
          <w:szCs w:val="28"/>
        </w:rPr>
        <w:t xml:space="preserve">the </w:t>
      </w:r>
      <w:r>
        <w:rPr>
          <w:sz w:val="28"/>
          <w:szCs w:val="28"/>
        </w:rPr>
        <w:t>13</w:t>
      </w:r>
      <w:r w:rsidRPr="009A00DB">
        <w:rPr>
          <w:sz w:val="28"/>
          <w:szCs w:val="28"/>
          <w:vertAlign w:val="superscript"/>
        </w:rPr>
        <w:t>th</w:t>
      </w:r>
      <w:r>
        <w:rPr>
          <w:sz w:val="28"/>
          <w:szCs w:val="28"/>
        </w:rPr>
        <w:t xml:space="preserve"> May 2022.   </w:t>
      </w:r>
    </w:p>
    <w:p w14:paraId="2B543F30" w14:textId="77777777" w:rsidR="009F54FC" w:rsidRDefault="009F54FC" w:rsidP="009F54FC">
      <w:pPr>
        <w:spacing w:line="480" w:lineRule="auto"/>
        <w:jc w:val="both"/>
        <w:rPr>
          <w:sz w:val="28"/>
          <w:szCs w:val="28"/>
        </w:rPr>
      </w:pPr>
    </w:p>
    <w:p w14:paraId="5A08E0B7" w14:textId="41489E6A" w:rsidR="009F54FC" w:rsidRDefault="009F54FC" w:rsidP="009F54FC">
      <w:pPr>
        <w:spacing w:line="480" w:lineRule="auto"/>
        <w:jc w:val="both"/>
        <w:rPr>
          <w:sz w:val="28"/>
          <w:szCs w:val="28"/>
        </w:rPr>
      </w:pPr>
      <w:r>
        <w:rPr>
          <w:sz w:val="28"/>
          <w:szCs w:val="28"/>
        </w:rPr>
        <w:t>[</w:t>
      </w:r>
      <w:r w:rsidR="002F4DD8">
        <w:rPr>
          <w:sz w:val="28"/>
          <w:szCs w:val="28"/>
        </w:rPr>
        <w:t>60</w:t>
      </w:r>
      <w:r>
        <w:rPr>
          <w:sz w:val="28"/>
          <w:szCs w:val="28"/>
        </w:rPr>
        <w:t>]</w:t>
      </w:r>
      <w:r>
        <w:rPr>
          <w:sz w:val="28"/>
          <w:szCs w:val="28"/>
        </w:rPr>
        <w:tab/>
      </w:r>
      <w:r>
        <w:rPr>
          <w:sz w:val="28"/>
          <w:szCs w:val="28"/>
        </w:rPr>
        <w:tab/>
        <w:t xml:space="preserve"> Before</w:t>
      </w:r>
      <w:r w:rsidR="00F43768">
        <w:rPr>
          <w:sz w:val="28"/>
          <w:szCs w:val="28"/>
        </w:rPr>
        <w:t xml:space="preserve"> </w:t>
      </w:r>
      <w:r>
        <w:rPr>
          <w:sz w:val="28"/>
          <w:szCs w:val="28"/>
        </w:rPr>
        <w:t xml:space="preserve">I turn to Mr. </w:t>
      </w:r>
      <w:r w:rsidRPr="00F145E0">
        <w:rPr>
          <w:i/>
          <w:iCs/>
          <w:sz w:val="28"/>
          <w:szCs w:val="28"/>
        </w:rPr>
        <w:t>Thakalekoala</w:t>
      </w:r>
      <w:r>
        <w:rPr>
          <w:sz w:val="28"/>
          <w:szCs w:val="28"/>
        </w:rPr>
        <w:t xml:space="preserve">’s explanation for the mutually destructive versions, I reproduce below the record on my brother </w:t>
      </w:r>
      <w:r w:rsidRPr="00F145E0">
        <w:rPr>
          <w:b/>
          <w:bCs/>
          <w:sz w:val="28"/>
          <w:szCs w:val="28"/>
        </w:rPr>
        <w:t>Mokhesi J</w:t>
      </w:r>
      <w:r>
        <w:rPr>
          <w:sz w:val="28"/>
          <w:szCs w:val="28"/>
        </w:rPr>
        <w:t xml:space="preserve"> of the 28</w:t>
      </w:r>
      <w:r w:rsidRPr="00F145E0">
        <w:rPr>
          <w:sz w:val="28"/>
          <w:szCs w:val="28"/>
          <w:vertAlign w:val="superscript"/>
        </w:rPr>
        <w:t>th</w:t>
      </w:r>
      <w:r>
        <w:rPr>
          <w:sz w:val="28"/>
          <w:szCs w:val="28"/>
        </w:rPr>
        <w:t xml:space="preserve"> May 2022 on the issue:</w:t>
      </w:r>
    </w:p>
    <w:p w14:paraId="21A1A2E0" w14:textId="77777777" w:rsidR="009F54FC" w:rsidRDefault="009F54FC" w:rsidP="009F54FC">
      <w:pPr>
        <w:spacing w:line="480" w:lineRule="auto"/>
        <w:jc w:val="both"/>
        <w:rPr>
          <w:sz w:val="28"/>
          <w:szCs w:val="28"/>
        </w:rPr>
      </w:pPr>
    </w:p>
    <w:p w14:paraId="50F22F69" w14:textId="77777777" w:rsidR="009F54FC" w:rsidRDefault="009F54FC" w:rsidP="009F54FC">
      <w:pPr>
        <w:spacing w:line="480" w:lineRule="auto"/>
        <w:ind w:left="1440"/>
        <w:jc w:val="both"/>
      </w:pPr>
      <w:r w:rsidRPr="00B75CA9">
        <w:t xml:space="preserve">“Adv. Thakalekoala: We have prepared the answering affidavit a long time ago. We could not log into the meeting on the day the matter was heard, we were prepared even to argue the Interim reliefs. We have part of the record which court had ordered it to be dispatched. Two days from today we will be able to file and serve the record on my Learned friend”. </w:t>
      </w:r>
    </w:p>
    <w:p w14:paraId="7611A648" w14:textId="77777777" w:rsidR="009F54FC" w:rsidRDefault="009F54FC" w:rsidP="009F54FC">
      <w:pPr>
        <w:spacing w:line="480" w:lineRule="auto"/>
        <w:ind w:left="1440"/>
        <w:jc w:val="both"/>
      </w:pPr>
    </w:p>
    <w:p w14:paraId="1E2521E0" w14:textId="68606778" w:rsidR="009F54FC" w:rsidRDefault="009F54FC" w:rsidP="009F54FC">
      <w:pPr>
        <w:spacing w:line="480" w:lineRule="auto"/>
        <w:jc w:val="both"/>
        <w:rPr>
          <w:sz w:val="28"/>
          <w:szCs w:val="28"/>
        </w:rPr>
      </w:pPr>
      <w:r w:rsidRPr="00F145E0">
        <w:rPr>
          <w:sz w:val="28"/>
          <w:szCs w:val="28"/>
        </w:rPr>
        <w:t>[</w:t>
      </w:r>
      <w:r w:rsidR="00C40FBB">
        <w:rPr>
          <w:sz w:val="28"/>
          <w:szCs w:val="28"/>
        </w:rPr>
        <w:t>6</w:t>
      </w:r>
      <w:r w:rsidR="002F4DD8">
        <w:rPr>
          <w:sz w:val="28"/>
          <w:szCs w:val="28"/>
        </w:rPr>
        <w:t>1</w:t>
      </w:r>
      <w:r w:rsidRPr="00F145E0">
        <w:rPr>
          <w:sz w:val="28"/>
          <w:szCs w:val="28"/>
        </w:rPr>
        <w:t>]</w:t>
      </w:r>
      <w:r w:rsidRPr="00F145E0">
        <w:rPr>
          <w:sz w:val="28"/>
          <w:szCs w:val="28"/>
        </w:rPr>
        <w:tab/>
      </w:r>
      <w:r w:rsidRPr="00F145E0">
        <w:rPr>
          <w:sz w:val="28"/>
          <w:szCs w:val="28"/>
        </w:rPr>
        <w:tab/>
      </w:r>
      <w:r>
        <w:rPr>
          <w:sz w:val="28"/>
          <w:szCs w:val="28"/>
        </w:rPr>
        <w:t xml:space="preserve">Mr. </w:t>
      </w:r>
      <w:r w:rsidRPr="00D973E9">
        <w:rPr>
          <w:i/>
          <w:iCs/>
          <w:sz w:val="28"/>
          <w:szCs w:val="28"/>
        </w:rPr>
        <w:t>Thakalekoa</w:t>
      </w:r>
      <w:r>
        <w:rPr>
          <w:sz w:val="28"/>
          <w:szCs w:val="28"/>
        </w:rPr>
        <w:t xml:space="preserve"> made a brief oral explanation before me why this Court should not issue an order of costs </w:t>
      </w:r>
      <w:r w:rsidRPr="00D973E9">
        <w:rPr>
          <w:i/>
          <w:iCs/>
          <w:sz w:val="28"/>
          <w:szCs w:val="28"/>
        </w:rPr>
        <w:t>de bonis propriis</w:t>
      </w:r>
      <w:r>
        <w:rPr>
          <w:sz w:val="28"/>
          <w:szCs w:val="28"/>
        </w:rPr>
        <w:t xml:space="preserve"> against him. </w:t>
      </w:r>
      <w:r>
        <w:rPr>
          <w:sz w:val="28"/>
          <w:szCs w:val="28"/>
        </w:rPr>
        <w:lastRenderedPageBreak/>
        <w:t xml:space="preserve">His explanation is that the record above is inaccurate in that he never said the answering affidavit was prepared a long time ago. He urged me to listen to electronic record of the proceedings before my brother </w:t>
      </w:r>
      <w:r w:rsidRPr="00123030">
        <w:rPr>
          <w:b/>
          <w:bCs/>
          <w:sz w:val="28"/>
          <w:szCs w:val="28"/>
        </w:rPr>
        <w:t>Mokhesi J</w:t>
      </w:r>
      <w:r>
        <w:rPr>
          <w:sz w:val="28"/>
          <w:szCs w:val="28"/>
        </w:rPr>
        <w:t xml:space="preserve">. He therefore moved the Court not to impose costs </w:t>
      </w:r>
      <w:r w:rsidRPr="0073408C">
        <w:rPr>
          <w:i/>
          <w:iCs/>
          <w:sz w:val="28"/>
          <w:szCs w:val="28"/>
        </w:rPr>
        <w:t>de bonis propriis</w:t>
      </w:r>
      <w:r>
        <w:rPr>
          <w:sz w:val="28"/>
          <w:szCs w:val="28"/>
        </w:rPr>
        <w:t xml:space="preserve"> arguing that he never adopted delaying tactics as he tried all he could to assist the Court and ensure the matter was expeditiously heard.   I am still baffled that Mr. </w:t>
      </w:r>
      <w:r w:rsidRPr="006630CC">
        <w:rPr>
          <w:i/>
          <w:iCs/>
          <w:sz w:val="28"/>
          <w:szCs w:val="28"/>
        </w:rPr>
        <w:t xml:space="preserve">Thakalekoala </w:t>
      </w:r>
      <w:r>
        <w:rPr>
          <w:sz w:val="28"/>
          <w:szCs w:val="28"/>
        </w:rPr>
        <w:t xml:space="preserve">could not provide this brief explanation in advance as he had been ordered but was able to find time to prepare more than 20 pages heads of argument in this matter. </w:t>
      </w:r>
    </w:p>
    <w:p w14:paraId="119162D3" w14:textId="77777777" w:rsidR="009F54FC" w:rsidRDefault="009F54FC" w:rsidP="009F54FC">
      <w:pPr>
        <w:spacing w:line="480" w:lineRule="auto"/>
        <w:jc w:val="both"/>
        <w:rPr>
          <w:sz w:val="28"/>
          <w:szCs w:val="28"/>
        </w:rPr>
      </w:pPr>
    </w:p>
    <w:p w14:paraId="1188E0F8" w14:textId="077E90E1" w:rsidR="009F54FC" w:rsidRDefault="009F54FC" w:rsidP="009F54FC">
      <w:pPr>
        <w:spacing w:line="480" w:lineRule="auto"/>
        <w:jc w:val="both"/>
        <w:rPr>
          <w:sz w:val="28"/>
          <w:szCs w:val="28"/>
        </w:rPr>
      </w:pPr>
      <w:r>
        <w:rPr>
          <w:sz w:val="28"/>
          <w:szCs w:val="28"/>
        </w:rPr>
        <w:t>[</w:t>
      </w:r>
      <w:r w:rsidR="00C40FBB">
        <w:rPr>
          <w:sz w:val="28"/>
          <w:szCs w:val="28"/>
        </w:rPr>
        <w:t>6</w:t>
      </w:r>
      <w:r w:rsidR="002F4DD8">
        <w:rPr>
          <w:sz w:val="28"/>
          <w:szCs w:val="28"/>
        </w:rPr>
        <w:t>2</w:t>
      </w:r>
      <w:r>
        <w:rPr>
          <w:sz w:val="28"/>
          <w:szCs w:val="28"/>
        </w:rPr>
        <w:t>]</w:t>
      </w:r>
      <w:r>
        <w:rPr>
          <w:sz w:val="28"/>
          <w:szCs w:val="28"/>
        </w:rPr>
        <w:tab/>
      </w:r>
      <w:r>
        <w:rPr>
          <w:sz w:val="28"/>
          <w:szCs w:val="28"/>
        </w:rPr>
        <w:tab/>
        <w:t xml:space="preserve">In response, Mr. </w:t>
      </w:r>
      <w:r w:rsidRPr="00EC3E14">
        <w:rPr>
          <w:i/>
          <w:iCs/>
          <w:sz w:val="28"/>
          <w:szCs w:val="28"/>
        </w:rPr>
        <w:t>Phafane</w:t>
      </w:r>
      <w:r>
        <w:rPr>
          <w:sz w:val="28"/>
          <w:szCs w:val="28"/>
        </w:rPr>
        <w:t xml:space="preserve"> for the applicant indicated that he and all Counsel that were in attendance on the 28</w:t>
      </w:r>
      <w:r w:rsidRPr="00EC3E14">
        <w:rPr>
          <w:sz w:val="28"/>
          <w:szCs w:val="28"/>
          <w:vertAlign w:val="superscript"/>
        </w:rPr>
        <w:t>th</w:t>
      </w:r>
      <w:r>
        <w:rPr>
          <w:sz w:val="28"/>
          <w:szCs w:val="28"/>
        </w:rPr>
        <w:t xml:space="preserve"> April 2022 were appalled that instead of taking responsibility for his actions and owning up, Mr. </w:t>
      </w:r>
      <w:r w:rsidRPr="009C6AA5">
        <w:rPr>
          <w:i/>
          <w:iCs/>
          <w:sz w:val="28"/>
          <w:szCs w:val="28"/>
        </w:rPr>
        <w:t>Thakalekoala</w:t>
      </w:r>
      <w:r>
        <w:rPr>
          <w:sz w:val="28"/>
          <w:szCs w:val="28"/>
        </w:rPr>
        <w:t xml:space="preserve"> was shifting the blame to my brother </w:t>
      </w:r>
      <w:r w:rsidRPr="00123030">
        <w:rPr>
          <w:b/>
          <w:bCs/>
          <w:sz w:val="28"/>
          <w:szCs w:val="28"/>
        </w:rPr>
        <w:t>Mokhesi J</w:t>
      </w:r>
      <w:r>
        <w:rPr>
          <w:b/>
          <w:bCs/>
          <w:sz w:val="28"/>
          <w:szCs w:val="28"/>
        </w:rPr>
        <w:t>.</w:t>
      </w:r>
      <w:r>
        <w:rPr>
          <w:sz w:val="28"/>
          <w:szCs w:val="28"/>
        </w:rPr>
        <w:t xml:space="preserve"> He submitted that the minute of my brother </w:t>
      </w:r>
      <w:r w:rsidRPr="00127558">
        <w:rPr>
          <w:b/>
          <w:bCs/>
          <w:sz w:val="28"/>
          <w:szCs w:val="28"/>
        </w:rPr>
        <w:t>Mokhesi J</w:t>
      </w:r>
      <w:r>
        <w:rPr>
          <w:sz w:val="28"/>
          <w:szCs w:val="28"/>
        </w:rPr>
        <w:t xml:space="preserve"> of the 28</w:t>
      </w:r>
      <w:r w:rsidRPr="00127558">
        <w:rPr>
          <w:sz w:val="28"/>
          <w:szCs w:val="28"/>
          <w:vertAlign w:val="superscript"/>
        </w:rPr>
        <w:t>th</w:t>
      </w:r>
      <w:r>
        <w:rPr>
          <w:sz w:val="28"/>
          <w:szCs w:val="28"/>
        </w:rPr>
        <w:t xml:space="preserve"> April 2022 constituted a court record as a result of which there was no need for this Court to listen to the audio as the record was correct.  </w:t>
      </w:r>
    </w:p>
    <w:p w14:paraId="4B2B32EE" w14:textId="77777777" w:rsidR="009F54FC" w:rsidRDefault="009F54FC" w:rsidP="009F54FC">
      <w:pPr>
        <w:spacing w:line="480" w:lineRule="auto"/>
        <w:jc w:val="both"/>
        <w:rPr>
          <w:sz w:val="28"/>
          <w:szCs w:val="28"/>
        </w:rPr>
      </w:pPr>
    </w:p>
    <w:p w14:paraId="534DAE13" w14:textId="22DECF02" w:rsidR="009F54FC" w:rsidRDefault="009F54FC" w:rsidP="009F54FC">
      <w:pPr>
        <w:spacing w:line="480" w:lineRule="auto"/>
        <w:jc w:val="both"/>
        <w:rPr>
          <w:sz w:val="28"/>
          <w:szCs w:val="28"/>
        </w:rPr>
      </w:pPr>
      <w:r>
        <w:rPr>
          <w:sz w:val="28"/>
          <w:szCs w:val="28"/>
        </w:rPr>
        <w:t>[</w:t>
      </w:r>
      <w:r w:rsidR="00C40FBB">
        <w:rPr>
          <w:sz w:val="28"/>
          <w:szCs w:val="28"/>
        </w:rPr>
        <w:t>6</w:t>
      </w:r>
      <w:r w:rsidR="002F4DD8">
        <w:rPr>
          <w:sz w:val="28"/>
          <w:szCs w:val="28"/>
        </w:rPr>
        <w:t>3</w:t>
      </w:r>
      <w:r>
        <w:rPr>
          <w:sz w:val="28"/>
          <w:szCs w:val="28"/>
        </w:rPr>
        <w:t>]</w:t>
      </w:r>
      <w:r>
        <w:rPr>
          <w:sz w:val="28"/>
          <w:szCs w:val="28"/>
        </w:rPr>
        <w:tab/>
      </w:r>
      <w:r>
        <w:rPr>
          <w:sz w:val="28"/>
          <w:szCs w:val="28"/>
        </w:rPr>
        <w:tab/>
        <w:t xml:space="preserve">While I accept that this is a Court of record and that the minute constitutes a court record, I also know that to err is human. Therefore, where an officer of Court insists that the minute on the court file does not accurately reflect what he said, the interests of justice dictate that electronic </w:t>
      </w:r>
      <w:r>
        <w:rPr>
          <w:sz w:val="28"/>
          <w:szCs w:val="28"/>
        </w:rPr>
        <w:lastRenderedPageBreak/>
        <w:t xml:space="preserve">record be resorted to where such exists, particularly when an officer is suspected of an egregious conduct thus facing costs </w:t>
      </w:r>
      <w:r w:rsidRPr="00127558">
        <w:rPr>
          <w:i/>
          <w:iCs/>
          <w:sz w:val="28"/>
          <w:szCs w:val="28"/>
        </w:rPr>
        <w:t>de bonis propriis</w:t>
      </w:r>
      <w:r>
        <w:rPr>
          <w:i/>
          <w:iCs/>
          <w:sz w:val="28"/>
          <w:szCs w:val="28"/>
        </w:rPr>
        <w:t xml:space="preserve">. </w:t>
      </w:r>
      <w:r w:rsidR="00EE0DDE">
        <w:rPr>
          <w:sz w:val="28"/>
          <w:szCs w:val="28"/>
        </w:rPr>
        <w:t xml:space="preserve">Resort to electronic record </w:t>
      </w:r>
      <w:r>
        <w:rPr>
          <w:sz w:val="28"/>
          <w:szCs w:val="28"/>
        </w:rPr>
        <w:t xml:space="preserve">is not unusual – it happens even in trial actions when there is a dispute over a witness testimony. </w:t>
      </w:r>
    </w:p>
    <w:p w14:paraId="661BF208" w14:textId="77777777" w:rsidR="009F54FC" w:rsidRDefault="009F54FC" w:rsidP="009F54FC">
      <w:pPr>
        <w:spacing w:line="480" w:lineRule="auto"/>
        <w:jc w:val="both"/>
        <w:rPr>
          <w:sz w:val="28"/>
          <w:szCs w:val="28"/>
        </w:rPr>
      </w:pPr>
    </w:p>
    <w:p w14:paraId="592102A8" w14:textId="1AAAEC01" w:rsidR="009F54FC" w:rsidRDefault="009F54FC" w:rsidP="009F54FC">
      <w:pPr>
        <w:spacing w:line="480" w:lineRule="auto"/>
        <w:jc w:val="both"/>
        <w:rPr>
          <w:sz w:val="28"/>
          <w:szCs w:val="28"/>
        </w:rPr>
      </w:pPr>
      <w:r>
        <w:rPr>
          <w:sz w:val="28"/>
          <w:szCs w:val="28"/>
        </w:rPr>
        <w:t>[</w:t>
      </w:r>
      <w:r w:rsidR="00C40FBB">
        <w:rPr>
          <w:sz w:val="28"/>
          <w:szCs w:val="28"/>
        </w:rPr>
        <w:t>6</w:t>
      </w:r>
      <w:r w:rsidR="002F4DD8">
        <w:rPr>
          <w:sz w:val="28"/>
          <w:szCs w:val="28"/>
        </w:rPr>
        <w:t>4</w:t>
      </w:r>
      <w:r>
        <w:rPr>
          <w:sz w:val="28"/>
          <w:szCs w:val="28"/>
        </w:rPr>
        <w:t>]</w:t>
      </w:r>
      <w:r>
        <w:rPr>
          <w:sz w:val="28"/>
          <w:szCs w:val="28"/>
        </w:rPr>
        <w:tab/>
      </w:r>
      <w:r>
        <w:rPr>
          <w:sz w:val="28"/>
          <w:szCs w:val="28"/>
        </w:rPr>
        <w:tab/>
        <w:t>It bears mentioning that section 15 (4) of Superior Courts Practice Direction No. 2 of 2021 for Management of Case in Superior Courts During the COVID – 19 Pandemic Notice, 2021 provides that “All video conference hearings shall be recorded and the record shall be lodged with the Registrar for record keeping purposes by the recorder”.  As he pleaded that the electronic record will bear him out</w:t>
      </w:r>
      <w:r w:rsidR="00C04EBE">
        <w:rPr>
          <w:sz w:val="28"/>
          <w:szCs w:val="28"/>
        </w:rPr>
        <w:t xml:space="preserve"> and that I should listen to it</w:t>
      </w:r>
      <w:r>
        <w:rPr>
          <w:sz w:val="28"/>
          <w:szCs w:val="28"/>
        </w:rPr>
        <w:t>, I obliged and asked for the electronic record for the 28</w:t>
      </w:r>
      <w:r w:rsidRPr="001D2D8E">
        <w:rPr>
          <w:sz w:val="28"/>
          <w:szCs w:val="28"/>
          <w:vertAlign w:val="superscript"/>
        </w:rPr>
        <w:t>th</w:t>
      </w:r>
      <w:r>
        <w:rPr>
          <w:sz w:val="28"/>
          <w:szCs w:val="28"/>
        </w:rPr>
        <w:t xml:space="preserve"> April 2022 to listen exactly what Mr. </w:t>
      </w:r>
      <w:r w:rsidRPr="001D2D8E">
        <w:rPr>
          <w:i/>
          <w:iCs/>
          <w:sz w:val="28"/>
          <w:szCs w:val="28"/>
        </w:rPr>
        <w:t>Thakalekoala</w:t>
      </w:r>
      <w:r>
        <w:rPr>
          <w:sz w:val="28"/>
          <w:szCs w:val="28"/>
        </w:rPr>
        <w:t xml:space="preserve"> told the Court. </w:t>
      </w:r>
      <w:r w:rsidR="00C40FBB">
        <w:rPr>
          <w:sz w:val="28"/>
          <w:szCs w:val="28"/>
        </w:rPr>
        <w:t xml:space="preserve">This I did also because </w:t>
      </w:r>
      <w:r w:rsidR="00C40FBB" w:rsidRPr="00C40FBB">
        <w:rPr>
          <w:sz w:val="28"/>
          <w:szCs w:val="28"/>
        </w:rPr>
        <w:t xml:space="preserve">I agree with </w:t>
      </w:r>
      <w:r w:rsidR="00C40FBB" w:rsidRPr="00C40FBB">
        <w:rPr>
          <w:b/>
          <w:bCs/>
          <w:sz w:val="28"/>
          <w:szCs w:val="28"/>
        </w:rPr>
        <w:t>Le Grange J</w:t>
      </w:r>
      <w:r w:rsidR="00C40FBB" w:rsidRPr="00C40FBB">
        <w:rPr>
          <w:sz w:val="28"/>
          <w:szCs w:val="28"/>
        </w:rPr>
        <w:t xml:space="preserve"> in </w:t>
      </w:r>
      <w:r w:rsidR="00C40FBB" w:rsidRPr="00C40FBB">
        <w:rPr>
          <w:b/>
          <w:bCs/>
          <w:sz w:val="28"/>
          <w:szCs w:val="28"/>
        </w:rPr>
        <w:t>Thunder Cats Investments 49 (Pty) Ltd &amp; others v Fenton &amp; others</w:t>
      </w:r>
      <w:r w:rsidR="00C40FBB" w:rsidRPr="00C40FBB">
        <w:rPr>
          <w:sz w:val="28"/>
          <w:szCs w:val="28"/>
        </w:rPr>
        <w:t xml:space="preserve"> 2009 (4) SA 138 (C) para 30 </w:t>
      </w:r>
      <w:r w:rsidR="00C04EBE">
        <w:rPr>
          <w:sz w:val="28"/>
          <w:szCs w:val="28"/>
        </w:rPr>
        <w:t xml:space="preserve">where he said </w:t>
      </w:r>
      <w:r w:rsidR="00C40FBB" w:rsidRPr="00C40FBB">
        <w:rPr>
          <w:sz w:val="28"/>
          <w:szCs w:val="28"/>
        </w:rPr>
        <w:t>that: ‘An order to hold a litigant’s legal practitioner liable to pay the costs of legal proceedings is unusual and far-reaching. Costs orders of this nature are not easily entertained and will only be considered in exceptional circumstances.’</w:t>
      </w:r>
      <w:r w:rsidR="00EE0DDE">
        <w:rPr>
          <w:sz w:val="28"/>
          <w:szCs w:val="28"/>
        </w:rPr>
        <w:t xml:space="preserve"> I was about to make a big decision and therefore needed all the information.</w:t>
      </w:r>
    </w:p>
    <w:p w14:paraId="626FDA7E" w14:textId="77777777" w:rsidR="009F54FC" w:rsidRDefault="009F54FC" w:rsidP="009F54FC">
      <w:pPr>
        <w:spacing w:line="480" w:lineRule="auto"/>
        <w:jc w:val="both"/>
        <w:rPr>
          <w:sz w:val="28"/>
          <w:szCs w:val="28"/>
        </w:rPr>
      </w:pPr>
    </w:p>
    <w:p w14:paraId="781E1073" w14:textId="0D254A9B" w:rsidR="009F54FC" w:rsidRDefault="009F54FC" w:rsidP="009F54FC">
      <w:pPr>
        <w:spacing w:line="480" w:lineRule="auto"/>
        <w:jc w:val="both"/>
        <w:rPr>
          <w:sz w:val="28"/>
          <w:szCs w:val="28"/>
        </w:rPr>
      </w:pPr>
      <w:r>
        <w:rPr>
          <w:sz w:val="28"/>
          <w:szCs w:val="28"/>
        </w:rPr>
        <w:t>[</w:t>
      </w:r>
      <w:r w:rsidR="00C40FBB">
        <w:rPr>
          <w:sz w:val="28"/>
          <w:szCs w:val="28"/>
        </w:rPr>
        <w:t>6</w:t>
      </w:r>
      <w:r w:rsidR="002F4DD8">
        <w:rPr>
          <w:sz w:val="28"/>
          <w:szCs w:val="28"/>
        </w:rPr>
        <w:t>5</w:t>
      </w:r>
      <w:r>
        <w:rPr>
          <w:sz w:val="28"/>
          <w:szCs w:val="28"/>
        </w:rPr>
        <w:t>]</w:t>
      </w:r>
      <w:r>
        <w:rPr>
          <w:sz w:val="28"/>
          <w:szCs w:val="28"/>
        </w:rPr>
        <w:tab/>
      </w:r>
      <w:r>
        <w:rPr>
          <w:sz w:val="28"/>
          <w:szCs w:val="28"/>
        </w:rPr>
        <w:tab/>
        <w:t xml:space="preserve">I followed the discussions in the electronic record attentively. </w:t>
      </w:r>
      <w:r>
        <w:rPr>
          <w:sz w:val="28"/>
          <w:szCs w:val="28"/>
        </w:rPr>
        <w:lastRenderedPageBreak/>
        <w:t xml:space="preserve">In summary, what Mr. </w:t>
      </w:r>
      <w:r w:rsidRPr="00643CB9">
        <w:rPr>
          <w:i/>
          <w:iCs/>
          <w:sz w:val="28"/>
          <w:szCs w:val="28"/>
        </w:rPr>
        <w:t>Thakalekoala</w:t>
      </w:r>
      <w:r>
        <w:rPr>
          <w:sz w:val="28"/>
          <w:szCs w:val="28"/>
        </w:rPr>
        <w:t xml:space="preserve"> is heard confirming is that the intention to oppose was prepared and served a while ago such that he was ready to argue the interim reliefs at the time they were granted. This was after Mr. </w:t>
      </w:r>
      <w:r w:rsidRPr="00643CB9">
        <w:rPr>
          <w:i/>
          <w:iCs/>
          <w:sz w:val="28"/>
          <w:szCs w:val="28"/>
        </w:rPr>
        <w:t>Phafane</w:t>
      </w:r>
      <w:r>
        <w:rPr>
          <w:sz w:val="28"/>
          <w:szCs w:val="28"/>
        </w:rPr>
        <w:t xml:space="preserve"> expressed his frustration that while the intention to oppose was filed way back on the 19</w:t>
      </w:r>
      <w:r w:rsidRPr="00643CB9">
        <w:rPr>
          <w:sz w:val="28"/>
          <w:szCs w:val="28"/>
          <w:vertAlign w:val="superscript"/>
        </w:rPr>
        <w:t>th</w:t>
      </w:r>
      <w:r>
        <w:rPr>
          <w:sz w:val="28"/>
          <w:szCs w:val="28"/>
        </w:rPr>
        <w:t xml:space="preserve"> the respondents had still not filed their answering affidavits when</w:t>
      </w:r>
      <w:r w:rsidR="00EE0DDE">
        <w:rPr>
          <w:sz w:val="28"/>
          <w:szCs w:val="28"/>
        </w:rPr>
        <w:t xml:space="preserve"> they</w:t>
      </w:r>
      <w:r>
        <w:rPr>
          <w:sz w:val="28"/>
          <w:szCs w:val="28"/>
        </w:rPr>
        <w:t xml:space="preserve"> knew that the matter must be heard on the return day. </w:t>
      </w:r>
    </w:p>
    <w:p w14:paraId="346A1592" w14:textId="77777777" w:rsidR="009F54FC" w:rsidRDefault="009F54FC" w:rsidP="009F54FC">
      <w:pPr>
        <w:spacing w:line="480" w:lineRule="auto"/>
        <w:jc w:val="both"/>
        <w:rPr>
          <w:sz w:val="28"/>
          <w:szCs w:val="28"/>
        </w:rPr>
      </w:pPr>
    </w:p>
    <w:p w14:paraId="64CA5D60" w14:textId="694BAFA7" w:rsidR="009F54FC" w:rsidRDefault="009F54FC" w:rsidP="009F54FC">
      <w:pPr>
        <w:spacing w:line="480" w:lineRule="auto"/>
        <w:jc w:val="both"/>
        <w:rPr>
          <w:sz w:val="28"/>
          <w:szCs w:val="28"/>
        </w:rPr>
      </w:pPr>
      <w:r>
        <w:rPr>
          <w:sz w:val="28"/>
          <w:szCs w:val="28"/>
        </w:rPr>
        <w:t>[</w:t>
      </w:r>
      <w:r w:rsidR="00C40FBB">
        <w:rPr>
          <w:sz w:val="28"/>
          <w:szCs w:val="28"/>
        </w:rPr>
        <w:t>6</w:t>
      </w:r>
      <w:r w:rsidR="002F4DD8">
        <w:rPr>
          <w:sz w:val="28"/>
          <w:szCs w:val="28"/>
        </w:rPr>
        <w:t>6</w:t>
      </w:r>
      <w:r>
        <w:rPr>
          <w:sz w:val="28"/>
          <w:szCs w:val="28"/>
        </w:rPr>
        <w:t>]</w:t>
      </w:r>
      <w:r>
        <w:rPr>
          <w:sz w:val="28"/>
          <w:szCs w:val="28"/>
        </w:rPr>
        <w:tab/>
      </w:r>
      <w:r>
        <w:rPr>
          <w:sz w:val="28"/>
          <w:szCs w:val="28"/>
        </w:rPr>
        <w:tab/>
        <w:t xml:space="preserve">Mr. </w:t>
      </w:r>
      <w:r w:rsidRPr="00643CB9">
        <w:rPr>
          <w:i/>
          <w:iCs/>
          <w:sz w:val="28"/>
          <w:szCs w:val="28"/>
        </w:rPr>
        <w:t>Thakalekoala</w:t>
      </w:r>
      <w:r>
        <w:rPr>
          <w:sz w:val="28"/>
          <w:szCs w:val="28"/>
        </w:rPr>
        <w:t xml:space="preserve"> explained that he was yet to get a full record from the PPAD which, according to him, was critical in the preparation of the answering affidavit. The Court made an </w:t>
      </w:r>
      <w:r w:rsidR="00EC3683">
        <w:rPr>
          <w:sz w:val="28"/>
          <w:szCs w:val="28"/>
        </w:rPr>
        <w:t>O</w:t>
      </w:r>
      <w:r>
        <w:rPr>
          <w:sz w:val="28"/>
          <w:szCs w:val="28"/>
        </w:rPr>
        <w:t>rder that the answering affidavit be filed on the 29</w:t>
      </w:r>
      <w:r w:rsidRPr="008D7E8F">
        <w:rPr>
          <w:sz w:val="28"/>
          <w:szCs w:val="28"/>
          <w:vertAlign w:val="superscript"/>
        </w:rPr>
        <w:t>th</w:t>
      </w:r>
      <w:r>
        <w:rPr>
          <w:sz w:val="28"/>
          <w:szCs w:val="28"/>
        </w:rPr>
        <w:t xml:space="preserve"> May 2022 after it became apparent during the discussions that the PPAD was dragging its feet. There was mention of both the intention to oppose and answering affidavit which must have surely let to the slip of the pen on the minute. There is therefore no need to issue costs </w:t>
      </w:r>
      <w:r w:rsidRPr="00321ABE">
        <w:rPr>
          <w:i/>
          <w:iCs/>
          <w:sz w:val="28"/>
          <w:szCs w:val="28"/>
        </w:rPr>
        <w:t>de</w:t>
      </w:r>
      <w:r>
        <w:rPr>
          <w:sz w:val="28"/>
          <w:szCs w:val="28"/>
        </w:rPr>
        <w:t xml:space="preserve"> </w:t>
      </w:r>
      <w:r w:rsidRPr="00321ABE">
        <w:rPr>
          <w:i/>
          <w:iCs/>
          <w:sz w:val="28"/>
          <w:szCs w:val="28"/>
        </w:rPr>
        <w:t>bonis propriis</w:t>
      </w:r>
      <w:r>
        <w:rPr>
          <w:sz w:val="28"/>
          <w:szCs w:val="28"/>
        </w:rPr>
        <w:t xml:space="preserve"> against Mr. </w:t>
      </w:r>
      <w:r w:rsidRPr="00321ABE">
        <w:rPr>
          <w:i/>
          <w:iCs/>
          <w:sz w:val="28"/>
          <w:szCs w:val="28"/>
        </w:rPr>
        <w:t>Thakalekoala</w:t>
      </w:r>
      <w:r>
        <w:rPr>
          <w:sz w:val="28"/>
          <w:szCs w:val="28"/>
        </w:rPr>
        <w:t xml:space="preserve"> regarding this particular issue which had indeed perturbed this Court. Counsel involved in the matter are free to </w:t>
      </w:r>
      <w:r w:rsidR="00521457">
        <w:rPr>
          <w:sz w:val="28"/>
          <w:szCs w:val="28"/>
        </w:rPr>
        <w:t xml:space="preserve">request </w:t>
      </w:r>
      <w:r>
        <w:rPr>
          <w:sz w:val="28"/>
          <w:szCs w:val="28"/>
        </w:rPr>
        <w:t xml:space="preserve">the relevant electronic record from the Assistant Register. </w:t>
      </w:r>
    </w:p>
    <w:p w14:paraId="426D15D3" w14:textId="77777777" w:rsidR="009F54FC" w:rsidRDefault="009F54FC" w:rsidP="009F54FC">
      <w:pPr>
        <w:spacing w:line="480" w:lineRule="auto"/>
        <w:jc w:val="both"/>
        <w:rPr>
          <w:sz w:val="28"/>
          <w:szCs w:val="28"/>
        </w:rPr>
      </w:pPr>
    </w:p>
    <w:p w14:paraId="0140F11E" w14:textId="06E56FB4" w:rsidR="00B046FA" w:rsidRDefault="00C40FBB" w:rsidP="00BE2A32">
      <w:pPr>
        <w:spacing w:line="480" w:lineRule="auto"/>
        <w:jc w:val="both"/>
        <w:rPr>
          <w:b/>
          <w:bCs/>
          <w:sz w:val="28"/>
          <w:szCs w:val="28"/>
          <w:u w:val="single"/>
        </w:rPr>
      </w:pPr>
      <w:r w:rsidRPr="00C40FBB">
        <w:rPr>
          <w:b/>
          <w:bCs/>
          <w:sz w:val="28"/>
          <w:szCs w:val="28"/>
          <w:u w:val="single"/>
        </w:rPr>
        <w:t>DISPOSITION</w:t>
      </w:r>
      <w:r>
        <w:rPr>
          <w:b/>
          <w:bCs/>
          <w:sz w:val="28"/>
          <w:szCs w:val="28"/>
          <w:u w:val="single"/>
        </w:rPr>
        <w:t>:</w:t>
      </w:r>
    </w:p>
    <w:p w14:paraId="2AFB0184" w14:textId="7A75F679" w:rsidR="00C40FBB" w:rsidRDefault="00C40FBB" w:rsidP="00BE2A32">
      <w:pPr>
        <w:spacing w:line="480" w:lineRule="auto"/>
        <w:jc w:val="both"/>
        <w:rPr>
          <w:b/>
          <w:bCs/>
          <w:sz w:val="28"/>
          <w:szCs w:val="28"/>
          <w:u w:val="single"/>
        </w:rPr>
      </w:pPr>
    </w:p>
    <w:p w14:paraId="1A130B09" w14:textId="6F8B0C0E" w:rsidR="00C40FBB" w:rsidRDefault="00C40FBB" w:rsidP="00C40FBB">
      <w:pPr>
        <w:spacing w:line="480" w:lineRule="auto"/>
        <w:jc w:val="both"/>
        <w:rPr>
          <w:sz w:val="28"/>
          <w:szCs w:val="28"/>
        </w:rPr>
      </w:pPr>
      <w:r>
        <w:rPr>
          <w:sz w:val="28"/>
          <w:szCs w:val="28"/>
        </w:rPr>
        <w:lastRenderedPageBreak/>
        <w:t>[6</w:t>
      </w:r>
      <w:r w:rsidR="002F4DD8">
        <w:rPr>
          <w:sz w:val="28"/>
          <w:szCs w:val="28"/>
        </w:rPr>
        <w:t>7</w:t>
      </w:r>
      <w:r>
        <w:rPr>
          <w:sz w:val="28"/>
          <w:szCs w:val="28"/>
        </w:rPr>
        <w:t>]</w:t>
      </w:r>
      <w:r>
        <w:rPr>
          <w:sz w:val="28"/>
          <w:szCs w:val="28"/>
        </w:rPr>
        <w:tab/>
      </w:r>
      <w:r>
        <w:rPr>
          <w:sz w:val="28"/>
          <w:szCs w:val="28"/>
        </w:rPr>
        <w:tab/>
      </w:r>
      <w:r w:rsidRPr="004201FA">
        <w:rPr>
          <w:sz w:val="28"/>
          <w:szCs w:val="28"/>
        </w:rPr>
        <w:t>In the result, the following order is made:</w:t>
      </w:r>
    </w:p>
    <w:p w14:paraId="6CC76982" w14:textId="39279D22" w:rsidR="00DB3C21" w:rsidRDefault="00DB3C21" w:rsidP="00C40FBB">
      <w:pPr>
        <w:spacing w:line="480" w:lineRule="auto"/>
        <w:jc w:val="both"/>
        <w:rPr>
          <w:sz w:val="28"/>
          <w:szCs w:val="28"/>
        </w:rPr>
      </w:pPr>
    </w:p>
    <w:p w14:paraId="49D02EB2" w14:textId="77777777" w:rsidR="004E075A" w:rsidRDefault="00DB3C21" w:rsidP="004E075A">
      <w:pPr>
        <w:spacing w:line="480" w:lineRule="auto"/>
        <w:ind w:left="2160" w:hanging="720"/>
        <w:jc w:val="both"/>
        <w:rPr>
          <w:sz w:val="28"/>
          <w:szCs w:val="28"/>
        </w:rPr>
      </w:pPr>
      <w:r>
        <w:rPr>
          <w:sz w:val="28"/>
          <w:szCs w:val="28"/>
        </w:rPr>
        <w:t>6</w:t>
      </w:r>
      <w:r w:rsidR="002F4DD8">
        <w:rPr>
          <w:sz w:val="28"/>
          <w:szCs w:val="28"/>
        </w:rPr>
        <w:t>7</w:t>
      </w:r>
      <w:r>
        <w:rPr>
          <w:sz w:val="28"/>
          <w:szCs w:val="28"/>
        </w:rPr>
        <w:t>.</w:t>
      </w:r>
      <w:r w:rsidR="005D48F9">
        <w:rPr>
          <w:sz w:val="28"/>
          <w:szCs w:val="28"/>
        </w:rPr>
        <w:t>1</w:t>
      </w:r>
      <w:r w:rsidR="002F4DD8">
        <w:rPr>
          <w:sz w:val="28"/>
          <w:szCs w:val="28"/>
        </w:rPr>
        <w:tab/>
      </w:r>
      <w:r w:rsidR="004E075A">
        <w:rPr>
          <w:sz w:val="28"/>
          <w:szCs w:val="28"/>
        </w:rPr>
        <w:t>the decision of the 3</w:t>
      </w:r>
      <w:r w:rsidR="004E075A" w:rsidRPr="004E075A">
        <w:rPr>
          <w:sz w:val="28"/>
          <w:szCs w:val="28"/>
          <w:vertAlign w:val="superscript"/>
        </w:rPr>
        <w:t>rd</w:t>
      </w:r>
      <w:r w:rsidR="004E075A">
        <w:rPr>
          <w:sz w:val="28"/>
          <w:szCs w:val="28"/>
        </w:rPr>
        <w:t xml:space="preserve"> respondent to re-evaluate the tender of Elector and Voter Management Information System Tender No: LES/IEC/TEN/PAN/2021-22/03 and thereby unlawfully aborting the process which had evaluated and found the applicant to be the preferred candidate who qualified to proceed to enter into a contract is reviewed and set aside.  </w:t>
      </w:r>
    </w:p>
    <w:p w14:paraId="51F76DEF" w14:textId="77777777" w:rsidR="004E075A" w:rsidRDefault="004E075A" w:rsidP="004E075A">
      <w:pPr>
        <w:spacing w:line="480" w:lineRule="auto"/>
        <w:ind w:left="2160" w:hanging="720"/>
        <w:jc w:val="both"/>
        <w:rPr>
          <w:sz w:val="28"/>
          <w:szCs w:val="28"/>
        </w:rPr>
      </w:pPr>
    </w:p>
    <w:p w14:paraId="73C85D5F" w14:textId="7281D661" w:rsidR="004E075A" w:rsidRDefault="004E075A" w:rsidP="004E075A">
      <w:pPr>
        <w:spacing w:line="480" w:lineRule="auto"/>
        <w:ind w:left="2160" w:hanging="720"/>
        <w:jc w:val="both"/>
        <w:rPr>
          <w:sz w:val="28"/>
          <w:szCs w:val="28"/>
        </w:rPr>
      </w:pPr>
      <w:r>
        <w:rPr>
          <w:sz w:val="28"/>
          <w:szCs w:val="28"/>
        </w:rPr>
        <w:t>67.2</w:t>
      </w:r>
      <w:r>
        <w:rPr>
          <w:sz w:val="28"/>
          <w:szCs w:val="28"/>
        </w:rPr>
        <w:tab/>
        <w:t>the decision of the 4</w:t>
      </w:r>
      <w:r w:rsidRPr="004E075A">
        <w:rPr>
          <w:sz w:val="28"/>
          <w:szCs w:val="28"/>
          <w:vertAlign w:val="superscript"/>
        </w:rPr>
        <w:t>th</w:t>
      </w:r>
      <w:r>
        <w:rPr>
          <w:sz w:val="28"/>
          <w:szCs w:val="28"/>
        </w:rPr>
        <w:t xml:space="preserve"> respondent to re-evaluate </w:t>
      </w:r>
      <w:bookmarkStart w:id="1" w:name="_Hlk104304557"/>
      <w:r>
        <w:rPr>
          <w:sz w:val="28"/>
          <w:szCs w:val="28"/>
        </w:rPr>
        <w:t xml:space="preserve">the tender of Elector and Voter Management Information System Tender No: LES/IEC/TEN/PAN/2021-22/03 and thereby unlawfully aborting the process which had evaluated and found the applicant to be the preferred candidate who qualified to proceed to enter into a contract is reviewed and set aside.  </w:t>
      </w:r>
    </w:p>
    <w:p w14:paraId="7A0A4D48" w14:textId="77777777" w:rsidR="004E075A" w:rsidRDefault="004E075A" w:rsidP="004E075A">
      <w:pPr>
        <w:spacing w:line="480" w:lineRule="auto"/>
        <w:ind w:left="2160" w:hanging="720"/>
        <w:jc w:val="both"/>
        <w:rPr>
          <w:sz w:val="28"/>
          <w:szCs w:val="28"/>
        </w:rPr>
      </w:pPr>
    </w:p>
    <w:bookmarkEnd w:id="1"/>
    <w:p w14:paraId="7F9E02A9" w14:textId="12B38CE9" w:rsidR="004E075A" w:rsidRDefault="004E075A" w:rsidP="004E075A">
      <w:pPr>
        <w:spacing w:line="480" w:lineRule="auto"/>
        <w:ind w:left="2160" w:hanging="720"/>
        <w:jc w:val="both"/>
        <w:rPr>
          <w:sz w:val="28"/>
          <w:szCs w:val="28"/>
        </w:rPr>
      </w:pPr>
      <w:r>
        <w:rPr>
          <w:sz w:val="28"/>
          <w:szCs w:val="28"/>
        </w:rPr>
        <w:t>67.3</w:t>
      </w:r>
      <w:r>
        <w:rPr>
          <w:sz w:val="28"/>
          <w:szCs w:val="28"/>
        </w:rPr>
        <w:tab/>
        <w:t>Processes that may have ensued as a consequence of the decision of the 4</w:t>
      </w:r>
      <w:r w:rsidRPr="004E075A">
        <w:rPr>
          <w:sz w:val="28"/>
          <w:szCs w:val="28"/>
          <w:vertAlign w:val="superscript"/>
        </w:rPr>
        <w:t>th</w:t>
      </w:r>
      <w:r>
        <w:rPr>
          <w:sz w:val="28"/>
          <w:szCs w:val="28"/>
        </w:rPr>
        <w:t xml:space="preserve"> respondent to re-evaluate the tender of Elector and Voter Management Information System Tender No: LES/IEC/TEN/PAN/2021-22/03 and </w:t>
      </w:r>
      <w:r>
        <w:rPr>
          <w:sz w:val="28"/>
          <w:szCs w:val="28"/>
        </w:rPr>
        <w:lastRenderedPageBreak/>
        <w:t>thereby unlawfully aborting the process which had evaluated and found the applicant to be the preferred candidate who qualified to proceed to enter into</w:t>
      </w:r>
      <w:r w:rsidR="006B6A29">
        <w:rPr>
          <w:sz w:val="28"/>
          <w:szCs w:val="28"/>
        </w:rPr>
        <w:t xml:space="preserve"> a contract</w:t>
      </w:r>
      <w:r>
        <w:rPr>
          <w:sz w:val="28"/>
          <w:szCs w:val="28"/>
        </w:rPr>
        <w:t xml:space="preserve"> are hereby reviewed, set aside and nullified.   </w:t>
      </w:r>
    </w:p>
    <w:p w14:paraId="0D3189B5" w14:textId="77777777" w:rsidR="00D62AE5" w:rsidRDefault="00D62AE5" w:rsidP="004E075A">
      <w:pPr>
        <w:spacing w:line="480" w:lineRule="auto"/>
        <w:ind w:left="2160" w:hanging="720"/>
        <w:jc w:val="both"/>
        <w:rPr>
          <w:sz w:val="28"/>
          <w:szCs w:val="28"/>
        </w:rPr>
      </w:pPr>
    </w:p>
    <w:p w14:paraId="1B57A95E" w14:textId="43776A7D" w:rsidR="006B6A29" w:rsidRDefault="006B6A29" w:rsidP="004E075A">
      <w:pPr>
        <w:spacing w:line="480" w:lineRule="auto"/>
        <w:ind w:left="2160" w:hanging="720"/>
        <w:jc w:val="both"/>
        <w:rPr>
          <w:sz w:val="28"/>
          <w:szCs w:val="28"/>
        </w:rPr>
      </w:pPr>
      <w:r>
        <w:rPr>
          <w:sz w:val="28"/>
          <w:szCs w:val="28"/>
        </w:rPr>
        <w:t>67.4</w:t>
      </w:r>
      <w:r>
        <w:rPr>
          <w:sz w:val="28"/>
          <w:szCs w:val="28"/>
        </w:rPr>
        <w:tab/>
        <w:t>the third and the eighth respondents to pay costs of this application.</w:t>
      </w:r>
    </w:p>
    <w:p w14:paraId="5BFA4E21" w14:textId="76EBD545" w:rsidR="004E075A" w:rsidRDefault="004E075A" w:rsidP="004E075A">
      <w:pPr>
        <w:spacing w:line="480" w:lineRule="auto"/>
        <w:ind w:left="2160" w:hanging="720"/>
        <w:jc w:val="both"/>
        <w:rPr>
          <w:sz w:val="28"/>
          <w:szCs w:val="28"/>
        </w:rPr>
      </w:pPr>
    </w:p>
    <w:p w14:paraId="3FC3F366" w14:textId="79332C8D" w:rsidR="00DB3C21" w:rsidRDefault="005D48F9" w:rsidP="004E075A">
      <w:pPr>
        <w:spacing w:line="480" w:lineRule="auto"/>
        <w:ind w:left="2160" w:hanging="720"/>
        <w:jc w:val="both"/>
        <w:rPr>
          <w:sz w:val="28"/>
          <w:szCs w:val="28"/>
        </w:rPr>
      </w:pPr>
      <w:r>
        <w:rPr>
          <w:sz w:val="28"/>
          <w:szCs w:val="28"/>
        </w:rPr>
        <w:tab/>
      </w:r>
    </w:p>
    <w:p w14:paraId="1E27745C" w14:textId="77777777" w:rsidR="00D62AE5" w:rsidRPr="00D62AE5" w:rsidRDefault="00D62AE5" w:rsidP="00F43768">
      <w:pPr>
        <w:widowControl/>
        <w:suppressAutoHyphens/>
        <w:autoSpaceDE/>
        <w:adjustRightInd/>
        <w:ind w:left="2160" w:firstLine="720"/>
        <w:textAlignment w:val="baseline"/>
        <w:rPr>
          <w:rFonts w:eastAsia="Calibri"/>
          <w:color w:val="0E101A"/>
          <w:sz w:val="28"/>
          <w:szCs w:val="28"/>
          <w:lang w:val="en-ZA" w:eastAsia="en-US"/>
        </w:rPr>
      </w:pPr>
      <w:r w:rsidRPr="00D62AE5">
        <w:rPr>
          <w:rFonts w:eastAsia="Calibri"/>
          <w:color w:val="0E101A"/>
          <w:sz w:val="28"/>
          <w:szCs w:val="28"/>
          <w:lang w:val="en-ZA" w:eastAsia="en-US"/>
        </w:rPr>
        <w:t>________________________</w:t>
      </w:r>
    </w:p>
    <w:p w14:paraId="6AA7B19B" w14:textId="77777777" w:rsidR="00D62AE5" w:rsidRPr="00D62AE5" w:rsidRDefault="00D62AE5" w:rsidP="00D62AE5">
      <w:pPr>
        <w:widowControl/>
        <w:suppressAutoHyphens/>
        <w:autoSpaceDE/>
        <w:adjustRightInd/>
        <w:jc w:val="center"/>
        <w:textAlignment w:val="baseline"/>
        <w:rPr>
          <w:rFonts w:eastAsia="Calibri"/>
          <w:b/>
          <w:bCs/>
          <w:color w:val="0E101A"/>
          <w:sz w:val="28"/>
          <w:szCs w:val="28"/>
          <w:lang w:val="en-ZA" w:eastAsia="en-US"/>
        </w:rPr>
      </w:pPr>
      <w:r w:rsidRPr="00D62AE5">
        <w:rPr>
          <w:rFonts w:eastAsia="Calibri"/>
          <w:b/>
          <w:bCs/>
          <w:color w:val="0E101A"/>
          <w:sz w:val="28"/>
          <w:szCs w:val="28"/>
          <w:lang w:val="en-ZA" w:eastAsia="en-US"/>
        </w:rPr>
        <w:t>A.R. MATHABA J</w:t>
      </w:r>
    </w:p>
    <w:p w14:paraId="3E556C63" w14:textId="77777777" w:rsidR="00D62AE5" w:rsidRPr="00D62AE5" w:rsidRDefault="00D62AE5" w:rsidP="00D62AE5">
      <w:pPr>
        <w:widowControl/>
        <w:suppressAutoHyphens/>
        <w:autoSpaceDE/>
        <w:adjustRightInd/>
        <w:jc w:val="center"/>
        <w:textAlignment w:val="baseline"/>
        <w:rPr>
          <w:rFonts w:eastAsia="Calibri"/>
          <w:color w:val="0E101A"/>
          <w:sz w:val="28"/>
          <w:szCs w:val="28"/>
          <w:lang w:val="en-ZA" w:eastAsia="en-US"/>
        </w:rPr>
      </w:pPr>
      <w:r w:rsidRPr="00D62AE5">
        <w:rPr>
          <w:rFonts w:eastAsia="Calibri"/>
          <w:color w:val="0E101A"/>
          <w:sz w:val="28"/>
          <w:szCs w:val="28"/>
          <w:lang w:val="en-ZA" w:eastAsia="en-US"/>
        </w:rPr>
        <w:t>Judge of the High Court</w:t>
      </w:r>
    </w:p>
    <w:p w14:paraId="6E2BED13" w14:textId="77777777" w:rsidR="00D62AE5" w:rsidRPr="00D62AE5" w:rsidRDefault="00D62AE5" w:rsidP="00D62AE5">
      <w:pPr>
        <w:widowControl/>
        <w:suppressAutoHyphens/>
        <w:autoSpaceDE/>
        <w:adjustRightInd/>
        <w:jc w:val="center"/>
        <w:textAlignment w:val="baseline"/>
        <w:rPr>
          <w:rFonts w:eastAsia="Calibri"/>
          <w:color w:val="0E101A"/>
          <w:sz w:val="28"/>
          <w:szCs w:val="28"/>
          <w:lang w:val="en-ZA" w:eastAsia="en-US"/>
        </w:rPr>
      </w:pPr>
    </w:p>
    <w:p w14:paraId="2632ED50" w14:textId="77777777" w:rsidR="00D62AE5" w:rsidRPr="00D62AE5" w:rsidRDefault="00D62AE5" w:rsidP="00D62AE5">
      <w:pPr>
        <w:widowControl/>
        <w:suppressAutoHyphens/>
        <w:autoSpaceDE/>
        <w:adjustRightInd/>
        <w:jc w:val="both"/>
        <w:textAlignment w:val="baseline"/>
        <w:rPr>
          <w:rFonts w:eastAsia="Calibri"/>
          <w:color w:val="0E101A"/>
          <w:sz w:val="28"/>
          <w:szCs w:val="28"/>
          <w:lang w:val="en-ZA" w:eastAsia="en-US"/>
        </w:rPr>
      </w:pPr>
    </w:p>
    <w:p w14:paraId="0AC6CFD6" w14:textId="77777777" w:rsidR="00D62AE5" w:rsidRPr="00D62AE5" w:rsidRDefault="00D62AE5" w:rsidP="00D62AE5">
      <w:pPr>
        <w:widowControl/>
        <w:suppressAutoHyphens/>
        <w:autoSpaceDE/>
        <w:adjustRightInd/>
        <w:jc w:val="both"/>
        <w:textAlignment w:val="baseline"/>
        <w:rPr>
          <w:rFonts w:eastAsia="Calibri"/>
          <w:color w:val="0E101A"/>
          <w:sz w:val="28"/>
          <w:szCs w:val="28"/>
          <w:lang w:val="en-ZA" w:eastAsia="en-US"/>
        </w:rPr>
      </w:pPr>
      <w:r w:rsidRPr="00D62AE5">
        <w:rPr>
          <w:rFonts w:eastAsia="Calibri"/>
          <w:color w:val="0E101A"/>
          <w:sz w:val="28"/>
          <w:szCs w:val="28"/>
          <w:lang w:val="en-ZA" w:eastAsia="en-US"/>
        </w:rPr>
        <w:tab/>
      </w:r>
      <w:r w:rsidRPr="00D62AE5">
        <w:rPr>
          <w:rFonts w:eastAsia="Calibri"/>
          <w:color w:val="0E101A"/>
          <w:sz w:val="28"/>
          <w:szCs w:val="28"/>
          <w:lang w:val="en-ZA" w:eastAsia="en-US"/>
        </w:rPr>
        <w:tab/>
      </w:r>
      <w:r w:rsidRPr="00D62AE5">
        <w:rPr>
          <w:rFonts w:eastAsia="Calibri"/>
          <w:color w:val="0E101A"/>
          <w:sz w:val="28"/>
          <w:szCs w:val="28"/>
          <w:lang w:val="en-ZA" w:eastAsia="en-US"/>
        </w:rPr>
        <w:tab/>
      </w:r>
    </w:p>
    <w:p w14:paraId="081FF9F2" w14:textId="77777777" w:rsidR="00D62AE5" w:rsidRPr="00D62AE5" w:rsidRDefault="00D62AE5" w:rsidP="00D62AE5">
      <w:pPr>
        <w:widowControl/>
        <w:suppressAutoHyphens/>
        <w:autoSpaceDE/>
        <w:adjustRightInd/>
        <w:jc w:val="both"/>
        <w:textAlignment w:val="baseline"/>
        <w:rPr>
          <w:rFonts w:eastAsiaTheme="minorEastAsia"/>
          <w:sz w:val="28"/>
          <w:szCs w:val="28"/>
          <w:lang w:eastAsia="en-US"/>
        </w:rPr>
      </w:pPr>
      <w:r w:rsidRPr="00D62AE5">
        <w:rPr>
          <w:rFonts w:eastAsia="Calibri"/>
          <w:color w:val="0E101A"/>
          <w:sz w:val="28"/>
          <w:szCs w:val="28"/>
          <w:lang w:val="en-ZA" w:eastAsia="en-US"/>
        </w:rPr>
        <w:tab/>
      </w:r>
    </w:p>
    <w:p w14:paraId="4DC46B0A" w14:textId="7C24DB05" w:rsidR="00D62AE5" w:rsidRPr="00D62AE5" w:rsidRDefault="00D62AE5" w:rsidP="00D62AE5">
      <w:pPr>
        <w:widowControl/>
        <w:tabs>
          <w:tab w:val="left" w:pos="1134"/>
        </w:tabs>
        <w:suppressAutoHyphens/>
        <w:autoSpaceDE/>
        <w:adjustRightInd/>
        <w:spacing w:line="480" w:lineRule="auto"/>
        <w:jc w:val="both"/>
        <w:textAlignment w:val="baseline"/>
        <w:rPr>
          <w:rFonts w:eastAsiaTheme="minorEastAsia"/>
          <w:i/>
          <w:iCs/>
          <w:sz w:val="28"/>
          <w:szCs w:val="28"/>
          <w:lang w:eastAsia="en-US"/>
        </w:rPr>
      </w:pPr>
      <w:r w:rsidRPr="00D62AE5">
        <w:rPr>
          <w:rFonts w:eastAsiaTheme="minorEastAsia"/>
          <w:sz w:val="28"/>
          <w:szCs w:val="28"/>
          <w:lang w:eastAsia="en-US"/>
        </w:rPr>
        <w:t>For Applicant:</w:t>
      </w:r>
      <w:r w:rsidRPr="00D62AE5">
        <w:rPr>
          <w:rFonts w:eastAsiaTheme="minorEastAsia"/>
          <w:sz w:val="28"/>
          <w:szCs w:val="28"/>
          <w:lang w:eastAsia="en-US"/>
        </w:rPr>
        <w:tab/>
        <w:t xml:space="preserve">Adv. </w:t>
      </w:r>
      <w:r>
        <w:rPr>
          <w:rFonts w:eastAsiaTheme="minorEastAsia"/>
          <w:sz w:val="28"/>
          <w:szCs w:val="28"/>
          <w:lang w:eastAsia="en-US"/>
        </w:rPr>
        <w:t>S. Phafane KC with Adv. R. Setlojoane</w:t>
      </w:r>
      <w:r w:rsidRPr="00D62AE5">
        <w:rPr>
          <w:rFonts w:eastAsiaTheme="minorEastAsia"/>
          <w:sz w:val="28"/>
          <w:szCs w:val="28"/>
          <w:lang w:eastAsia="en-US"/>
        </w:rPr>
        <w:t xml:space="preserve">. </w:t>
      </w:r>
    </w:p>
    <w:p w14:paraId="034B4C55" w14:textId="1C55BCEF" w:rsidR="00D62AE5" w:rsidRPr="00D62AE5" w:rsidRDefault="00D62AE5" w:rsidP="00D62AE5">
      <w:pPr>
        <w:widowControl/>
        <w:tabs>
          <w:tab w:val="left" w:pos="1134"/>
        </w:tabs>
        <w:suppressAutoHyphens/>
        <w:autoSpaceDE/>
        <w:adjustRightInd/>
        <w:spacing w:line="480" w:lineRule="auto"/>
        <w:jc w:val="both"/>
        <w:textAlignment w:val="baseline"/>
        <w:rPr>
          <w:rFonts w:eastAsiaTheme="minorEastAsia"/>
          <w:sz w:val="28"/>
          <w:szCs w:val="28"/>
          <w:lang w:eastAsia="en-US"/>
        </w:rPr>
      </w:pPr>
      <w:r w:rsidRPr="00D62AE5">
        <w:rPr>
          <w:rFonts w:eastAsiaTheme="minorEastAsia"/>
          <w:sz w:val="28"/>
          <w:szCs w:val="28"/>
          <w:lang w:eastAsia="en-US"/>
        </w:rPr>
        <w:t>For First</w:t>
      </w:r>
      <w:r>
        <w:rPr>
          <w:rFonts w:eastAsiaTheme="minorEastAsia"/>
          <w:sz w:val="28"/>
          <w:szCs w:val="28"/>
          <w:lang w:eastAsia="en-US"/>
        </w:rPr>
        <w:t xml:space="preserve">, </w:t>
      </w:r>
      <w:r w:rsidRPr="00D62AE5">
        <w:rPr>
          <w:rFonts w:eastAsiaTheme="minorEastAsia"/>
          <w:sz w:val="28"/>
          <w:szCs w:val="28"/>
          <w:lang w:eastAsia="en-US"/>
        </w:rPr>
        <w:t xml:space="preserve">Second </w:t>
      </w:r>
      <w:r>
        <w:rPr>
          <w:rFonts w:eastAsiaTheme="minorEastAsia"/>
          <w:sz w:val="28"/>
          <w:szCs w:val="28"/>
          <w:lang w:eastAsia="en-US"/>
        </w:rPr>
        <w:t>and Fourth Respondents</w:t>
      </w:r>
      <w:r w:rsidRPr="00D62AE5">
        <w:rPr>
          <w:rFonts w:eastAsiaTheme="minorEastAsia"/>
          <w:sz w:val="28"/>
          <w:szCs w:val="28"/>
          <w:lang w:eastAsia="en-US"/>
        </w:rPr>
        <w:t>:</w:t>
      </w:r>
      <w:r w:rsidRPr="00D62AE5">
        <w:rPr>
          <w:rFonts w:eastAsiaTheme="minorEastAsia"/>
          <w:sz w:val="28"/>
          <w:szCs w:val="28"/>
          <w:lang w:eastAsia="en-US"/>
        </w:rPr>
        <w:tab/>
        <w:t xml:space="preserve">Adv. </w:t>
      </w:r>
      <w:r>
        <w:rPr>
          <w:rFonts w:eastAsiaTheme="minorEastAsia"/>
          <w:sz w:val="28"/>
          <w:szCs w:val="28"/>
          <w:lang w:eastAsia="en-US"/>
        </w:rPr>
        <w:t xml:space="preserve">K. Letuka </w:t>
      </w:r>
    </w:p>
    <w:p w14:paraId="7ABC095B" w14:textId="203DDB8B" w:rsidR="00D62AE5" w:rsidRPr="00D62AE5" w:rsidRDefault="00D62AE5" w:rsidP="00D62AE5">
      <w:pPr>
        <w:widowControl/>
        <w:tabs>
          <w:tab w:val="left" w:pos="1134"/>
        </w:tabs>
        <w:suppressAutoHyphens/>
        <w:autoSpaceDE/>
        <w:adjustRightInd/>
        <w:spacing w:line="480" w:lineRule="auto"/>
        <w:jc w:val="both"/>
        <w:textAlignment w:val="baseline"/>
        <w:rPr>
          <w:rFonts w:eastAsiaTheme="minorEastAsia"/>
          <w:sz w:val="28"/>
          <w:szCs w:val="28"/>
          <w:lang w:eastAsia="en-US"/>
        </w:rPr>
      </w:pPr>
      <w:r w:rsidRPr="00D62AE5">
        <w:rPr>
          <w:rFonts w:eastAsiaTheme="minorEastAsia"/>
          <w:sz w:val="28"/>
          <w:szCs w:val="28"/>
          <w:lang w:eastAsia="en-US"/>
        </w:rPr>
        <w:t>For Third</w:t>
      </w:r>
      <w:r>
        <w:rPr>
          <w:rFonts w:eastAsiaTheme="minorEastAsia"/>
          <w:sz w:val="28"/>
          <w:szCs w:val="28"/>
          <w:lang w:eastAsia="en-US"/>
        </w:rPr>
        <w:t xml:space="preserve"> and Eight </w:t>
      </w:r>
      <w:r w:rsidRPr="00D62AE5">
        <w:rPr>
          <w:rFonts w:eastAsiaTheme="minorEastAsia"/>
          <w:sz w:val="28"/>
          <w:szCs w:val="28"/>
          <w:lang w:eastAsia="en-US"/>
        </w:rPr>
        <w:t>Respondent</w:t>
      </w:r>
      <w:r>
        <w:rPr>
          <w:rFonts w:eastAsiaTheme="minorEastAsia"/>
          <w:sz w:val="28"/>
          <w:szCs w:val="28"/>
          <w:lang w:eastAsia="en-US"/>
        </w:rPr>
        <w:t>s</w:t>
      </w:r>
      <w:r w:rsidRPr="00D62AE5">
        <w:rPr>
          <w:rFonts w:eastAsiaTheme="minorEastAsia"/>
          <w:sz w:val="28"/>
          <w:szCs w:val="28"/>
          <w:lang w:eastAsia="en-US"/>
        </w:rPr>
        <w:t xml:space="preserve">: Adv. </w:t>
      </w:r>
      <w:r>
        <w:rPr>
          <w:rFonts w:eastAsiaTheme="minorEastAsia"/>
          <w:sz w:val="28"/>
          <w:szCs w:val="28"/>
          <w:lang w:eastAsia="en-US"/>
        </w:rPr>
        <w:t xml:space="preserve">T. Thakalekoala </w:t>
      </w:r>
      <w:r w:rsidRPr="00D62AE5">
        <w:rPr>
          <w:rFonts w:eastAsiaTheme="minorEastAsia"/>
          <w:sz w:val="28"/>
          <w:szCs w:val="28"/>
          <w:lang w:eastAsia="en-US"/>
        </w:rPr>
        <w:t xml:space="preserve"> </w:t>
      </w:r>
    </w:p>
    <w:p w14:paraId="1ABFD5E9" w14:textId="77777777" w:rsidR="00D62AE5" w:rsidRPr="00D62AE5" w:rsidRDefault="00D62AE5" w:rsidP="00D62AE5">
      <w:pPr>
        <w:widowControl/>
        <w:tabs>
          <w:tab w:val="left" w:pos="1134"/>
        </w:tabs>
        <w:suppressAutoHyphens/>
        <w:autoSpaceDE/>
        <w:adjustRightInd/>
        <w:spacing w:line="480" w:lineRule="auto"/>
        <w:jc w:val="both"/>
        <w:textAlignment w:val="baseline"/>
        <w:rPr>
          <w:rFonts w:eastAsiaTheme="minorEastAsia"/>
          <w:sz w:val="28"/>
          <w:szCs w:val="28"/>
          <w:lang w:eastAsia="en-US"/>
        </w:rPr>
      </w:pPr>
    </w:p>
    <w:p w14:paraId="34792195" w14:textId="260A33D0" w:rsidR="00C40FBB" w:rsidRDefault="00C40FBB" w:rsidP="00C40FBB">
      <w:pPr>
        <w:spacing w:line="480" w:lineRule="auto"/>
        <w:jc w:val="both"/>
        <w:rPr>
          <w:sz w:val="28"/>
          <w:szCs w:val="28"/>
        </w:rPr>
      </w:pPr>
    </w:p>
    <w:p w14:paraId="70726E81" w14:textId="1586CA73" w:rsidR="00C40FBB" w:rsidRDefault="00C40FBB" w:rsidP="00C40FBB">
      <w:pPr>
        <w:spacing w:line="480" w:lineRule="auto"/>
        <w:jc w:val="both"/>
        <w:rPr>
          <w:sz w:val="28"/>
          <w:szCs w:val="28"/>
        </w:rPr>
      </w:pPr>
      <w:r>
        <w:rPr>
          <w:sz w:val="28"/>
          <w:szCs w:val="28"/>
        </w:rPr>
        <w:tab/>
      </w:r>
      <w:r>
        <w:rPr>
          <w:sz w:val="28"/>
          <w:szCs w:val="28"/>
        </w:rPr>
        <w:tab/>
      </w:r>
    </w:p>
    <w:p w14:paraId="7406EB7F" w14:textId="488555CE" w:rsidR="00C40FBB" w:rsidRDefault="00C40FBB" w:rsidP="00C40FBB">
      <w:pPr>
        <w:spacing w:line="480" w:lineRule="auto"/>
        <w:jc w:val="both"/>
        <w:rPr>
          <w:sz w:val="28"/>
          <w:szCs w:val="28"/>
        </w:rPr>
      </w:pPr>
    </w:p>
    <w:p w14:paraId="3E39A49D" w14:textId="77777777" w:rsidR="00C40FBB" w:rsidRPr="004201FA" w:rsidRDefault="00C40FBB" w:rsidP="00C40FBB">
      <w:pPr>
        <w:spacing w:line="480" w:lineRule="auto"/>
        <w:jc w:val="both"/>
        <w:rPr>
          <w:sz w:val="28"/>
          <w:szCs w:val="28"/>
        </w:rPr>
      </w:pPr>
    </w:p>
    <w:p w14:paraId="679B0EF7" w14:textId="77777777" w:rsidR="00C40FBB" w:rsidRPr="00E5693D" w:rsidRDefault="00C40FBB" w:rsidP="00C40FBB">
      <w:pPr>
        <w:spacing w:line="480" w:lineRule="auto"/>
        <w:jc w:val="both"/>
        <w:rPr>
          <w:sz w:val="28"/>
          <w:szCs w:val="28"/>
        </w:rPr>
      </w:pPr>
    </w:p>
    <w:p w14:paraId="1A7D71C7" w14:textId="695C6EC9" w:rsidR="00C40FBB" w:rsidRPr="00C40FBB" w:rsidRDefault="00C40FBB" w:rsidP="00BE2A32">
      <w:pPr>
        <w:spacing w:line="480" w:lineRule="auto"/>
        <w:jc w:val="both"/>
        <w:rPr>
          <w:sz w:val="28"/>
          <w:szCs w:val="28"/>
        </w:rPr>
      </w:pPr>
    </w:p>
    <w:p w14:paraId="74F64561" w14:textId="77777777" w:rsidR="00BE2A32" w:rsidRPr="0005226E" w:rsidRDefault="00BE2A32" w:rsidP="00BE2A32">
      <w:pPr>
        <w:tabs>
          <w:tab w:val="left" w:pos="720"/>
        </w:tabs>
        <w:spacing w:line="480" w:lineRule="auto"/>
        <w:jc w:val="both"/>
        <w:rPr>
          <w:sz w:val="28"/>
          <w:szCs w:val="28"/>
          <w:lang w:val="en-GB"/>
        </w:rPr>
      </w:pPr>
    </w:p>
    <w:sectPr w:rsidR="00BE2A32" w:rsidRPr="0005226E">
      <w:footerReference w:type="default" r:id="rId7"/>
      <w:type w:val="continuous"/>
      <w:pgSz w:w="11905" w:h="16837"/>
      <w:pgMar w:top="1080" w:right="1080" w:bottom="1080" w:left="25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B2A2" w14:textId="77777777" w:rsidR="00335749" w:rsidRDefault="00335749">
      <w:r>
        <w:separator/>
      </w:r>
    </w:p>
  </w:endnote>
  <w:endnote w:type="continuationSeparator" w:id="0">
    <w:p w14:paraId="290C2DE8" w14:textId="77777777" w:rsidR="00335749" w:rsidRDefault="003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0D1D" w14:textId="1964C70C" w:rsidR="002A066D" w:rsidRDefault="002A066D">
    <w:pPr>
      <w:pStyle w:val="Footer"/>
      <w:jc w:val="right"/>
    </w:pPr>
    <w:r>
      <w:fldChar w:fldCharType="begin"/>
    </w:r>
    <w:r>
      <w:instrText xml:space="preserve"> PAGE   \* MERGEFORMAT </w:instrText>
    </w:r>
    <w:r>
      <w:fldChar w:fldCharType="separate"/>
    </w:r>
    <w:r w:rsidR="00F23DFF">
      <w:rPr>
        <w:noProof/>
      </w:rPr>
      <w:t>25</w:t>
    </w:r>
    <w:r>
      <w:rPr>
        <w:noProof/>
      </w:rPr>
      <w:fldChar w:fldCharType="end"/>
    </w:r>
  </w:p>
  <w:p w14:paraId="3852F890" w14:textId="77777777" w:rsidR="002A066D" w:rsidRDefault="002A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4067" w14:textId="77777777" w:rsidR="00335749" w:rsidRDefault="00335749">
      <w:r>
        <w:separator/>
      </w:r>
    </w:p>
  </w:footnote>
  <w:footnote w:type="continuationSeparator" w:id="0">
    <w:p w14:paraId="01022AE0" w14:textId="77777777" w:rsidR="00335749" w:rsidRDefault="0033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bullet"/>
      <w:lvlText w:val=""/>
      <w:lvlJc w:val="left"/>
      <w:pPr>
        <w:ind w:left="1080" w:hanging="72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000002"/>
    <w:multiLevelType w:val="multilevel"/>
    <w:tmpl w:val="00000002"/>
    <w:lvl w:ilvl="0">
      <w:start w:val="1"/>
      <w:numFmt w:val="decimal"/>
      <w:pStyle w:val="Header"/>
      <w:lvlText w:val="%1."/>
      <w:lvlJc w:val="left"/>
      <w:pPr>
        <w:ind w:left="1080" w:hanging="720"/>
      </w:pPr>
    </w:lvl>
    <w:lvl w:ilvl="1">
      <w:start w:val="2"/>
      <w:numFmt w:val="lowerLetter"/>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0000003"/>
    <w:multiLevelType w:val="multilevel"/>
    <w:tmpl w:val="00000003"/>
    <w:lvl w:ilvl="0">
      <w:numFmt w:val="bullet"/>
      <w:lvlText w:val=""/>
      <w:lvlJc w:val="left"/>
      <w:pPr>
        <w:ind w:left="1080" w:hanging="72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0000004"/>
    <w:multiLevelType w:val="singleLevel"/>
    <w:tmpl w:val="00000004"/>
    <w:name w:val="WW8Num5"/>
    <w:lvl w:ilvl="0">
      <w:start w:val="9"/>
      <w:numFmt w:val="lowerLetter"/>
      <w:lvlText w:val="(%1)"/>
      <w:lvlJc w:val="left"/>
      <w:pPr>
        <w:ind w:left="1815" w:hanging="375"/>
      </w:pPr>
    </w:lvl>
  </w:abstractNum>
  <w:abstractNum w:abstractNumId="4" w15:restartNumberingAfterBreak="0">
    <w:nsid w:val="00000005"/>
    <w:multiLevelType w:val="singleLevel"/>
    <w:tmpl w:val="00000005"/>
    <w:name w:val="WW8Num4"/>
    <w:lvl w:ilvl="0">
      <w:start w:val="1"/>
      <w:numFmt w:val="decimal"/>
      <w:lvlText w:val="%1."/>
      <w:lvlJc w:val="left"/>
      <w:pPr>
        <w:ind w:left="1080" w:hanging="720"/>
      </w:pPr>
    </w:lvl>
  </w:abstractNum>
  <w:abstractNum w:abstractNumId="5" w15:restartNumberingAfterBreak="0">
    <w:nsid w:val="00000006"/>
    <w:multiLevelType w:val="multilevel"/>
    <w:tmpl w:val="00000006"/>
    <w:name w:val="WW8Num1"/>
    <w:lvl w:ilvl="0">
      <w:start w:val="1"/>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00000007"/>
    <w:multiLevelType w:val="multilevel"/>
    <w:tmpl w:val="00000007"/>
    <w:lvl w:ilvl="0">
      <w:numFmt w:val="bullet"/>
      <w:lvlText w:val=""/>
      <w:lvlJc w:val="left"/>
      <w:pPr>
        <w:ind w:left="1080" w:hanging="72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A8F3FD1"/>
    <w:multiLevelType w:val="hybridMultilevel"/>
    <w:tmpl w:val="57A00D20"/>
    <w:lvl w:ilvl="0" w:tplc="F32EC334">
      <w:start w:val="1"/>
      <w:numFmt w:val="lowerLetter"/>
      <w:lvlText w:val="(%1)"/>
      <w:lvlJc w:val="left"/>
      <w:pPr>
        <w:ind w:left="1815" w:hanging="37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8E"/>
    <w:rsid w:val="0001624A"/>
    <w:rsid w:val="000178CA"/>
    <w:rsid w:val="00025091"/>
    <w:rsid w:val="00034B0A"/>
    <w:rsid w:val="000371AD"/>
    <w:rsid w:val="0005226E"/>
    <w:rsid w:val="00054C00"/>
    <w:rsid w:val="00082677"/>
    <w:rsid w:val="00095996"/>
    <w:rsid w:val="000A4754"/>
    <w:rsid w:val="000A6DE5"/>
    <w:rsid w:val="000B4373"/>
    <w:rsid w:val="000C1414"/>
    <w:rsid w:val="000E00D1"/>
    <w:rsid w:val="000E1744"/>
    <w:rsid w:val="000E3945"/>
    <w:rsid w:val="000E672B"/>
    <w:rsid w:val="000F3066"/>
    <w:rsid w:val="000F7834"/>
    <w:rsid w:val="00105E03"/>
    <w:rsid w:val="00122C4B"/>
    <w:rsid w:val="00123030"/>
    <w:rsid w:val="001247C2"/>
    <w:rsid w:val="00132A77"/>
    <w:rsid w:val="0013718A"/>
    <w:rsid w:val="00152FB8"/>
    <w:rsid w:val="001545C1"/>
    <w:rsid w:val="0016173C"/>
    <w:rsid w:val="00165DD7"/>
    <w:rsid w:val="00177E41"/>
    <w:rsid w:val="001933FD"/>
    <w:rsid w:val="0019431F"/>
    <w:rsid w:val="001944FA"/>
    <w:rsid w:val="001B4C3E"/>
    <w:rsid w:val="001C0F79"/>
    <w:rsid w:val="001D112E"/>
    <w:rsid w:val="001D1BFA"/>
    <w:rsid w:val="001E2F48"/>
    <w:rsid w:val="001E2F64"/>
    <w:rsid w:val="001E4E68"/>
    <w:rsid w:val="001F0126"/>
    <w:rsid w:val="001F26FD"/>
    <w:rsid w:val="002000CB"/>
    <w:rsid w:val="0021533C"/>
    <w:rsid w:val="00240791"/>
    <w:rsid w:val="00250FEC"/>
    <w:rsid w:val="002775E7"/>
    <w:rsid w:val="002808E8"/>
    <w:rsid w:val="00281215"/>
    <w:rsid w:val="00293951"/>
    <w:rsid w:val="00297CC1"/>
    <w:rsid w:val="002A066D"/>
    <w:rsid w:val="002C2D2D"/>
    <w:rsid w:val="002D7818"/>
    <w:rsid w:val="002E2E48"/>
    <w:rsid w:val="002E4516"/>
    <w:rsid w:val="002E5F4E"/>
    <w:rsid w:val="002F4058"/>
    <w:rsid w:val="002F4DD8"/>
    <w:rsid w:val="003304CD"/>
    <w:rsid w:val="00330AC4"/>
    <w:rsid w:val="00332552"/>
    <w:rsid w:val="003344CF"/>
    <w:rsid w:val="00335749"/>
    <w:rsid w:val="003418E3"/>
    <w:rsid w:val="00342C79"/>
    <w:rsid w:val="00354221"/>
    <w:rsid w:val="00367B96"/>
    <w:rsid w:val="00372A9B"/>
    <w:rsid w:val="00376F39"/>
    <w:rsid w:val="003B58D2"/>
    <w:rsid w:val="003C7017"/>
    <w:rsid w:val="003D00F0"/>
    <w:rsid w:val="003D61ED"/>
    <w:rsid w:val="003E3E4E"/>
    <w:rsid w:val="003E49C9"/>
    <w:rsid w:val="0041621D"/>
    <w:rsid w:val="0042280E"/>
    <w:rsid w:val="00427091"/>
    <w:rsid w:val="00440017"/>
    <w:rsid w:val="0044255C"/>
    <w:rsid w:val="00445DFD"/>
    <w:rsid w:val="00450226"/>
    <w:rsid w:val="00457B2E"/>
    <w:rsid w:val="004776B2"/>
    <w:rsid w:val="00490C4B"/>
    <w:rsid w:val="00497FFB"/>
    <w:rsid w:val="004B1F57"/>
    <w:rsid w:val="004C0604"/>
    <w:rsid w:val="004E075A"/>
    <w:rsid w:val="004E2C06"/>
    <w:rsid w:val="004E2C10"/>
    <w:rsid w:val="004F18E6"/>
    <w:rsid w:val="00500A62"/>
    <w:rsid w:val="00505490"/>
    <w:rsid w:val="00521457"/>
    <w:rsid w:val="00547180"/>
    <w:rsid w:val="00550B22"/>
    <w:rsid w:val="00552DD3"/>
    <w:rsid w:val="00557198"/>
    <w:rsid w:val="00563FB0"/>
    <w:rsid w:val="005804A0"/>
    <w:rsid w:val="00590372"/>
    <w:rsid w:val="005953F6"/>
    <w:rsid w:val="005D173F"/>
    <w:rsid w:val="005D48F9"/>
    <w:rsid w:val="005E3064"/>
    <w:rsid w:val="005F5A22"/>
    <w:rsid w:val="005F6DF9"/>
    <w:rsid w:val="00601847"/>
    <w:rsid w:val="00611C7E"/>
    <w:rsid w:val="006133A7"/>
    <w:rsid w:val="00614769"/>
    <w:rsid w:val="0063479F"/>
    <w:rsid w:val="006351AD"/>
    <w:rsid w:val="00647AD2"/>
    <w:rsid w:val="00652EFF"/>
    <w:rsid w:val="00653473"/>
    <w:rsid w:val="00654520"/>
    <w:rsid w:val="00661F9C"/>
    <w:rsid w:val="00670861"/>
    <w:rsid w:val="006766F9"/>
    <w:rsid w:val="006B6A29"/>
    <w:rsid w:val="006C014A"/>
    <w:rsid w:val="006D5DD9"/>
    <w:rsid w:val="006F7948"/>
    <w:rsid w:val="00701BFE"/>
    <w:rsid w:val="00701C80"/>
    <w:rsid w:val="007216AA"/>
    <w:rsid w:val="00722492"/>
    <w:rsid w:val="00725A01"/>
    <w:rsid w:val="00731251"/>
    <w:rsid w:val="0073408C"/>
    <w:rsid w:val="00744DA7"/>
    <w:rsid w:val="00752AD3"/>
    <w:rsid w:val="00755470"/>
    <w:rsid w:val="00756232"/>
    <w:rsid w:val="00762240"/>
    <w:rsid w:val="007862AC"/>
    <w:rsid w:val="00792E50"/>
    <w:rsid w:val="00794E9F"/>
    <w:rsid w:val="007B5F67"/>
    <w:rsid w:val="007B5FB5"/>
    <w:rsid w:val="007B6648"/>
    <w:rsid w:val="007D4327"/>
    <w:rsid w:val="007E428E"/>
    <w:rsid w:val="007E5EB5"/>
    <w:rsid w:val="007F1CBE"/>
    <w:rsid w:val="00811209"/>
    <w:rsid w:val="008159E5"/>
    <w:rsid w:val="008175F8"/>
    <w:rsid w:val="008318D2"/>
    <w:rsid w:val="00836003"/>
    <w:rsid w:val="008446F8"/>
    <w:rsid w:val="0084730C"/>
    <w:rsid w:val="00850681"/>
    <w:rsid w:val="00880F94"/>
    <w:rsid w:val="00881972"/>
    <w:rsid w:val="00883EE3"/>
    <w:rsid w:val="008A0312"/>
    <w:rsid w:val="008A435A"/>
    <w:rsid w:val="008B0802"/>
    <w:rsid w:val="008B4107"/>
    <w:rsid w:val="008C0F57"/>
    <w:rsid w:val="008C4D45"/>
    <w:rsid w:val="008D1CD8"/>
    <w:rsid w:val="008D523C"/>
    <w:rsid w:val="008E39CF"/>
    <w:rsid w:val="008E5944"/>
    <w:rsid w:val="008E59DE"/>
    <w:rsid w:val="00912F7D"/>
    <w:rsid w:val="0091462D"/>
    <w:rsid w:val="009373E4"/>
    <w:rsid w:val="00941D9B"/>
    <w:rsid w:val="009471BB"/>
    <w:rsid w:val="0095133E"/>
    <w:rsid w:val="00951386"/>
    <w:rsid w:val="0096734F"/>
    <w:rsid w:val="00974D8C"/>
    <w:rsid w:val="009758F0"/>
    <w:rsid w:val="009857DB"/>
    <w:rsid w:val="009930FC"/>
    <w:rsid w:val="00996079"/>
    <w:rsid w:val="009960C4"/>
    <w:rsid w:val="009A083A"/>
    <w:rsid w:val="009A0E65"/>
    <w:rsid w:val="009A3469"/>
    <w:rsid w:val="009A56EC"/>
    <w:rsid w:val="009B5031"/>
    <w:rsid w:val="009C2927"/>
    <w:rsid w:val="009C6AA5"/>
    <w:rsid w:val="009D1E9E"/>
    <w:rsid w:val="009E2AF0"/>
    <w:rsid w:val="009E7245"/>
    <w:rsid w:val="009F54FC"/>
    <w:rsid w:val="00A13ECA"/>
    <w:rsid w:val="00A20F75"/>
    <w:rsid w:val="00A24744"/>
    <w:rsid w:val="00A250D7"/>
    <w:rsid w:val="00A63833"/>
    <w:rsid w:val="00A65C26"/>
    <w:rsid w:val="00A6713C"/>
    <w:rsid w:val="00A85490"/>
    <w:rsid w:val="00A9044C"/>
    <w:rsid w:val="00AA1F78"/>
    <w:rsid w:val="00AA4B8B"/>
    <w:rsid w:val="00AB3703"/>
    <w:rsid w:val="00AB3863"/>
    <w:rsid w:val="00AC41CA"/>
    <w:rsid w:val="00AE4348"/>
    <w:rsid w:val="00B01D04"/>
    <w:rsid w:val="00B046FA"/>
    <w:rsid w:val="00B068E2"/>
    <w:rsid w:val="00B17555"/>
    <w:rsid w:val="00B254D9"/>
    <w:rsid w:val="00B34BCD"/>
    <w:rsid w:val="00B377EC"/>
    <w:rsid w:val="00B42ECF"/>
    <w:rsid w:val="00B4374A"/>
    <w:rsid w:val="00B50933"/>
    <w:rsid w:val="00B55A72"/>
    <w:rsid w:val="00B63EEE"/>
    <w:rsid w:val="00B75CA9"/>
    <w:rsid w:val="00B76F72"/>
    <w:rsid w:val="00B8714E"/>
    <w:rsid w:val="00B951CA"/>
    <w:rsid w:val="00BB387A"/>
    <w:rsid w:val="00BB59E7"/>
    <w:rsid w:val="00BE16BD"/>
    <w:rsid w:val="00BE2A32"/>
    <w:rsid w:val="00BE6974"/>
    <w:rsid w:val="00BF1B96"/>
    <w:rsid w:val="00BF7A7A"/>
    <w:rsid w:val="00C0103A"/>
    <w:rsid w:val="00C04EBE"/>
    <w:rsid w:val="00C223A9"/>
    <w:rsid w:val="00C40FBB"/>
    <w:rsid w:val="00C6604B"/>
    <w:rsid w:val="00C6730A"/>
    <w:rsid w:val="00C7253C"/>
    <w:rsid w:val="00C767E3"/>
    <w:rsid w:val="00C94AEC"/>
    <w:rsid w:val="00CA2494"/>
    <w:rsid w:val="00CA6808"/>
    <w:rsid w:val="00CB4AB7"/>
    <w:rsid w:val="00CC107E"/>
    <w:rsid w:val="00CD2B02"/>
    <w:rsid w:val="00CF7D2C"/>
    <w:rsid w:val="00D01BF0"/>
    <w:rsid w:val="00D07097"/>
    <w:rsid w:val="00D516F7"/>
    <w:rsid w:val="00D525A9"/>
    <w:rsid w:val="00D62AE5"/>
    <w:rsid w:val="00D676C2"/>
    <w:rsid w:val="00D70A96"/>
    <w:rsid w:val="00D83A35"/>
    <w:rsid w:val="00D86784"/>
    <w:rsid w:val="00D86A7D"/>
    <w:rsid w:val="00D973E9"/>
    <w:rsid w:val="00D97FAC"/>
    <w:rsid w:val="00DA4325"/>
    <w:rsid w:val="00DB3C21"/>
    <w:rsid w:val="00DB640F"/>
    <w:rsid w:val="00DC7244"/>
    <w:rsid w:val="00DC7684"/>
    <w:rsid w:val="00DE36D1"/>
    <w:rsid w:val="00DF6901"/>
    <w:rsid w:val="00E056C6"/>
    <w:rsid w:val="00E165A8"/>
    <w:rsid w:val="00E22D5D"/>
    <w:rsid w:val="00E35255"/>
    <w:rsid w:val="00E44512"/>
    <w:rsid w:val="00E5513A"/>
    <w:rsid w:val="00E56305"/>
    <w:rsid w:val="00E62766"/>
    <w:rsid w:val="00E73127"/>
    <w:rsid w:val="00E92D27"/>
    <w:rsid w:val="00EA0230"/>
    <w:rsid w:val="00EB189D"/>
    <w:rsid w:val="00EB2551"/>
    <w:rsid w:val="00EB5B57"/>
    <w:rsid w:val="00EC3683"/>
    <w:rsid w:val="00EC37A1"/>
    <w:rsid w:val="00EC3E14"/>
    <w:rsid w:val="00EC7237"/>
    <w:rsid w:val="00ED6324"/>
    <w:rsid w:val="00EE0DDE"/>
    <w:rsid w:val="00F00B40"/>
    <w:rsid w:val="00F01463"/>
    <w:rsid w:val="00F04811"/>
    <w:rsid w:val="00F11CBA"/>
    <w:rsid w:val="00F145E0"/>
    <w:rsid w:val="00F21B8E"/>
    <w:rsid w:val="00F23DFF"/>
    <w:rsid w:val="00F2582F"/>
    <w:rsid w:val="00F43768"/>
    <w:rsid w:val="00F72D70"/>
    <w:rsid w:val="00F75CF0"/>
    <w:rsid w:val="00F77215"/>
    <w:rsid w:val="00F82634"/>
    <w:rsid w:val="00F851B1"/>
    <w:rsid w:val="00F90350"/>
    <w:rsid w:val="00F90C93"/>
    <w:rsid w:val="00FA0316"/>
    <w:rsid w:val="00FA0434"/>
    <w:rsid w:val="00FB558E"/>
    <w:rsid w:val="00FC4F82"/>
    <w:rsid w:val="00FC4FA0"/>
    <w:rsid w:val="00FC790A"/>
    <w:rsid w:val="00FD072F"/>
    <w:rsid w:val="00FD46ED"/>
    <w:rsid w:val="00FE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ABD16"/>
  <w14:defaultImageDpi w14:val="0"/>
  <w15:docId w15:val="{8CE8E30A-D6CD-4759-979D-17A67143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paragraph" w:styleId="Heading2">
    <w:name w:val="heading 2"/>
    <w:basedOn w:val="Normal"/>
    <w:next w:val="Normal"/>
    <w:link w:val="Heading2Char"/>
    <w:uiPriority w:val="99"/>
    <w:qFormat/>
    <w:pPr>
      <w:numPr>
        <w:ilvl w:val="1"/>
      </w:numPr>
      <w:ind w:left="36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Nimbus Sans L" w:hAnsi="Nimbus Sans L" w:cs="DejaVu Sans"/>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eastAsia="Times New Roman" w:hAnsi="Times New Roman" w:cs="Times New Roman"/>
      <w:sz w:val="24"/>
      <w:szCs w:val="24"/>
      <w:lang w:val="en-US"/>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rPr>
  </w:style>
  <w:style w:type="paragraph" w:styleId="Title">
    <w:name w:val="Title"/>
    <w:basedOn w:val="Normal"/>
    <w:next w:val="Subtitle"/>
    <w:link w:val="TitleChar"/>
    <w:uiPriority w:val="99"/>
    <w:qFormat/>
    <w:pPr>
      <w:jc w:val="center"/>
    </w:pPr>
    <w:rPr>
      <w:rFonts w:ascii="Arial" w:hAnsi="Arial" w:cs="Arial"/>
      <w:b/>
      <w:bCs/>
      <w:sz w:val="36"/>
      <w:szCs w:val="36"/>
      <w:lang w:val="en-GB"/>
    </w:rPr>
  </w:style>
  <w:style w:type="character" w:customStyle="1" w:styleId="TitleChar">
    <w:name w:val="Title Char"/>
    <w:link w:val="Title"/>
    <w:uiPriority w:val="10"/>
    <w:rPr>
      <w:rFonts w:ascii="Calibri Light" w:eastAsia="Times New Roman" w:hAnsi="Calibri Light" w:cs="Times New Roman"/>
      <w:b/>
      <w:bCs/>
      <w:kern w:val="28"/>
      <w:sz w:val="32"/>
      <w:szCs w:val="32"/>
      <w:lang w:val="en-US"/>
    </w:rPr>
  </w:style>
  <w:style w:type="paragraph" w:styleId="Subtitle">
    <w:name w:val="Subtitle"/>
    <w:basedOn w:val="Normal"/>
    <w:next w:val="BodyText"/>
    <w:link w:val="SubtitleChar"/>
    <w:uiPriority w:val="99"/>
    <w:qFormat/>
    <w:pPr>
      <w:jc w:val="center"/>
    </w:pPr>
    <w:rPr>
      <w:rFonts w:ascii="Arial" w:hAnsi="Arial" w:cs="Arial"/>
      <w:b/>
      <w:bCs/>
      <w:sz w:val="36"/>
      <w:szCs w:val="36"/>
      <w:lang w:val="en-GB"/>
    </w:rPr>
  </w:style>
  <w:style w:type="character" w:customStyle="1" w:styleId="SubtitleChar">
    <w:name w:val="Subtitle Char"/>
    <w:link w:val="Subtitle"/>
    <w:uiPriority w:val="11"/>
    <w:rPr>
      <w:rFonts w:ascii="Calibri Light" w:eastAsia="Times New Roman" w:hAnsi="Calibri Light" w:cs="Times New Roman"/>
      <w:sz w:val="24"/>
      <w:szCs w:val="24"/>
      <w:lang w:val="en-US"/>
    </w:rPr>
  </w:style>
  <w:style w:type="paragraph" w:styleId="Header">
    <w:name w:val="header"/>
    <w:basedOn w:val="Normal"/>
    <w:link w:val="HeaderChar"/>
    <w:uiPriority w:val="99"/>
    <w:pPr>
      <w:numPr>
        <w:numId w:val="2"/>
      </w:numPr>
      <w:tabs>
        <w:tab w:val="center" w:pos="4320"/>
        <w:tab w:val="right" w:pos="8640"/>
      </w:tabs>
      <w:ind w:left="-360"/>
      <w:jc w:val="both"/>
    </w:pPr>
    <w:rPr>
      <w:rFonts w:ascii="Arial" w:hAnsi="Arial" w:cs="Arial"/>
      <w:sz w:val="28"/>
      <w:szCs w:val="28"/>
      <w:lang w:val="en-GB"/>
    </w:rPr>
  </w:style>
  <w:style w:type="character" w:customStyle="1" w:styleId="HeaderChar">
    <w:name w:val="Header Char"/>
    <w:link w:val="Header"/>
    <w:uiPriority w:val="99"/>
    <w:semiHidden/>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pPr>
      <w:tabs>
        <w:tab w:val="left" w:pos="-1440"/>
      </w:tabs>
      <w:ind w:left="720" w:hanging="432"/>
      <w:jc w:val="both"/>
    </w:pPr>
    <w:rPr>
      <w:rFonts w:ascii="Arial" w:hAnsi="Arial" w:cs="Arial"/>
      <w:sz w:val="20"/>
      <w:szCs w:val="20"/>
      <w:lang w:val="en-GB"/>
    </w:rPr>
  </w:style>
  <w:style w:type="character" w:customStyle="1" w:styleId="BodyTextIndentChar">
    <w:name w:val="Body Text Indent Char"/>
    <w:link w:val="BodyTextIndent"/>
    <w:uiPriority w:val="99"/>
    <w:semiHidden/>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pPr>
      <w:spacing w:line="360" w:lineRule="auto"/>
      <w:ind w:left="720"/>
      <w:jc w:val="both"/>
    </w:pPr>
    <w:rPr>
      <w:rFonts w:ascii="Arial" w:hAnsi="Arial" w:cs="Arial"/>
      <w:lang w:val="en-GB"/>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FootnoteText">
    <w:name w:val="footnote text"/>
    <w:basedOn w:val="Normal"/>
    <w:link w:val="FootnoteTextChar"/>
    <w:uiPriority w:val="99"/>
    <w:pPr>
      <w:tabs>
        <w:tab w:val="left" w:pos="432"/>
        <w:tab w:val="left" w:pos="1080"/>
      </w:tabs>
      <w:ind w:left="-360" w:hanging="720"/>
      <w:jc w:val="both"/>
    </w:pPr>
    <w:rPr>
      <w:rFonts w:ascii="Arial" w:hAnsi="Arial" w:cs="Arial"/>
      <w:sz w:val="20"/>
      <w:szCs w:val="20"/>
      <w:lang w:val="en-GB"/>
    </w:rPr>
  </w:style>
  <w:style w:type="character" w:customStyle="1" w:styleId="FootnoteTextChar">
    <w:name w:val="Footnote Text Char"/>
    <w:link w:val="FootnoteText"/>
    <w:uiPriority w:val="99"/>
    <w:rPr>
      <w:rFonts w:ascii="Arial" w:hAnsi="Arial" w:cs="Arial"/>
    </w:rPr>
  </w:style>
  <w:style w:type="character" w:customStyle="1" w:styleId="WW8Num2z0">
    <w:name w:val="WW8Num2z0"/>
    <w:uiPriority w:val="99"/>
    <w:rPr>
      <w:rFonts w:ascii="Symbol" w:eastAsia="Times New Roman" w:hAnsi="Symbol" w:cs="DejaVu Sans"/>
      <w:lang w:val="en-US"/>
    </w:rPr>
  </w:style>
  <w:style w:type="character" w:customStyle="1" w:styleId="WW8Num3z0">
    <w:name w:val="WW8Num3z0"/>
    <w:uiPriority w:val="99"/>
    <w:rPr>
      <w:rFonts w:ascii="Arial" w:eastAsia="Times New Roman" w:hAnsi="Arial" w:cs="Arial"/>
      <w:lang w:val="en-US"/>
    </w:rPr>
  </w:style>
  <w:style w:type="character" w:customStyle="1" w:styleId="WW8Num6z0">
    <w:name w:val="WW8Num6z0"/>
    <w:uiPriority w:val="99"/>
    <w:rPr>
      <w:rFonts w:eastAsia="Times New Roman" w:cs="DejaVu Sans"/>
      <w:lang w:val="en-US"/>
    </w:rPr>
  </w:style>
  <w:style w:type="character" w:customStyle="1" w:styleId="WW8Num7z0">
    <w:name w:val="WW8Num7z0"/>
    <w:uiPriority w:val="99"/>
    <w:rPr>
      <w:rFonts w:ascii="Arial" w:eastAsia="Times New Roman" w:hAnsi="Arial" w:cs="Arial"/>
      <w:sz w:val="28"/>
      <w:szCs w:val="28"/>
      <w:lang w:val="en-US"/>
    </w:rPr>
  </w:style>
  <w:style w:type="character" w:customStyle="1" w:styleId="FootnoteSymbol">
    <w:name w:val="Footnote Symbol"/>
    <w:uiPriority w:val="99"/>
    <w:rPr>
      <w:rFonts w:eastAsia="Times New Roman" w:cs="DejaVu Sans"/>
      <w:position w:val="10"/>
      <w:lang w:val="en-US"/>
    </w:rPr>
  </w:style>
  <w:style w:type="character" w:customStyle="1" w:styleId="Footnoteanchor">
    <w:name w:val="Footnote anchor"/>
    <w:uiPriority w:val="99"/>
    <w:rPr>
      <w:rFonts w:eastAsia="Times New Roman" w:cs="DejaVu Sans"/>
      <w:position w:val="10"/>
      <w:lang w:val="en-US"/>
    </w:rPr>
  </w:style>
  <w:style w:type="character" w:styleId="EndnoteReference">
    <w:name w:val="endnote reference"/>
    <w:uiPriority w:val="99"/>
    <w:semiHidden/>
    <w:unhideWhenUsed/>
    <w:rsid w:val="007E428E"/>
    <w:rPr>
      <w:vertAlign w:val="superscript"/>
    </w:rPr>
  </w:style>
  <w:style w:type="character" w:styleId="FootnoteReference">
    <w:name w:val="footnote reference"/>
    <w:uiPriority w:val="99"/>
    <w:semiHidden/>
    <w:unhideWhenUsed/>
    <w:rsid w:val="007E428E"/>
    <w:rPr>
      <w:vertAlign w:val="superscript"/>
    </w:rPr>
  </w:style>
  <w:style w:type="paragraph" w:styleId="Footer">
    <w:name w:val="footer"/>
    <w:basedOn w:val="Normal"/>
    <w:link w:val="FooterChar"/>
    <w:uiPriority w:val="99"/>
    <w:unhideWhenUsed/>
    <w:rsid w:val="003E49C9"/>
    <w:pPr>
      <w:tabs>
        <w:tab w:val="center" w:pos="4513"/>
        <w:tab w:val="right" w:pos="9026"/>
      </w:tabs>
    </w:pPr>
  </w:style>
  <w:style w:type="character" w:customStyle="1" w:styleId="FooterChar">
    <w:name w:val="Footer Char"/>
    <w:link w:val="Footer"/>
    <w:uiPriority w:val="99"/>
    <w:rsid w:val="003E49C9"/>
    <w:rPr>
      <w:rFonts w:ascii="Times New Roman" w:hAnsi="Times New Roman"/>
      <w:sz w:val="24"/>
      <w:szCs w:val="24"/>
      <w:lang w:val="en-US"/>
    </w:rPr>
  </w:style>
  <w:style w:type="paragraph" w:styleId="BalloonText">
    <w:name w:val="Balloon Text"/>
    <w:basedOn w:val="Normal"/>
    <w:link w:val="BalloonTextChar"/>
    <w:uiPriority w:val="99"/>
    <w:semiHidden/>
    <w:unhideWhenUsed/>
    <w:rsid w:val="00EB5B57"/>
    <w:rPr>
      <w:rFonts w:ascii="Segoe UI" w:hAnsi="Segoe UI" w:cs="Segoe UI"/>
      <w:sz w:val="18"/>
      <w:szCs w:val="18"/>
    </w:rPr>
  </w:style>
  <w:style w:type="character" w:customStyle="1" w:styleId="BalloonTextChar">
    <w:name w:val="Balloon Text Char"/>
    <w:link w:val="BalloonText"/>
    <w:uiPriority w:val="99"/>
    <w:semiHidden/>
    <w:rsid w:val="00EB5B57"/>
    <w:rPr>
      <w:rFonts w:ascii="Segoe UI" w:hAnsi="Segoe UI" w:cs="Segoe UI"/>
      <w:sz w:val="18"/>
      <w:szCs w:val="18"/>
      <w:lang w:val="en-US"/>
    </w:rPr>
  </w:style>
  <w:style w:type="character" w:styleId="CommentReference">
    <w:name w:val="annotation reference"/>
    <w:uiPriority w:val="99"/>
    <w:semiHidden/>
    <w:unhideWhenUsed/>
    <w:rsid w:val="00B254D9"/>
    <w:rPr>
      <w:sz w:val="16"/>
      <w:szCs w:val="16"/>
    </w:rPr>
  </w:style>
  <w:style w:type="paragraph" w:styleId="CommentText">
    <w:name w:val="annotation text"/>
    <w:basedOn w:val="Normal"/>
    <w:link w:val="CommentTextChar"/>
    <w:uiPriority w:val="99"/>
    <w:semiHidden/>
    <w:unhideWhenUsed/>
    <w:rsid w:val="00B254D9"/>
    <w:rPr>
      <w:sz w:val="20"/>
      <w:szCs w:val="20"/>
    </w:rPr>
  </w:style>
  <w:style w:type="character" w:customStyle="1" w:styleId="CommentTextChar">
    <w:name w:val="Comment Text Char"/>
    <w:link w:val="CommentText"/>
    <w:uiPriority w:val="99"/>
    <w:semiHidden/>
    <w:rsid w:val="00B254D9"/>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B254D9"/>
    <w:rPr>
      <w:b/>
      <w:bCs/>
    </w:rPr>
  </w:style>
  <w:style w:type="character" w:customStyle="1" w:styleId="CommentSubjectChar">
    <w:name w:val="Comment Subject Char"/>
    <w:link w:val="CommentSubject"/>
    <w:uiPriority w:val="99"/>
    <w:semiHidden/>
    <w:rsid w:val="00B254D9"/>
    <w:rPr>
      <w:rFonts w:ascii="Times New Roman" w:hAnsi="Times New Roman"/>
      <w:b/>
      <w:bCs/>
      <w:lang w:val="en-US"/>
    </w:rPr>
  </w:style>
  <w:style w:type="paragraph" w:styleId="ListParagraph">
    <w:name w:val="List Paragraph"/>
    <w:basedOn w:val="Normal"/>
    <w:uiPriority w:val="34"/>
    <w:qFormat/>
    <w:rsid w:val="0047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198">
      <w:bodyDiv w:val="1"/>
      <w:marLeft w:val="0"/>
      <w:marRight w:val="0"/>
      <w:marTop w:val="0"/>
      <w:marBottom w:val="0"/>
      <w:divBdr>
        <w:top w:val="none" w:sz="0" w:space="0" w:color="auto"/>
        <w:left w:val="none" w:sz="0" w:space="0" w:color="auto"/>
        <w:bottom w:val="none" w:sz="0" w:space="0" w:color="auto"/>
        <w:right w:val="none" w:sz="0" w:space="0" w:color="auto"/>
      </w:divBdr>
    </w:div>
    <w:div w:id="250547150">
      <w:bodyDiv w:val="1"/>
      <w:marLeft w:val="0"/>
      <w:marRight w:val="0"/>
      <w:marTop w:val="0"/>
      <w:marBottom w:val="0"/>
      <w:divBdr>
        <w:top w:val="none" w:sz="0" w:space="0" w:color="auto"/>
        <w:left w:val="none" w:sz="0" w:space="0" w:color="auto"/>
        <w:bottom w:val="none" w:sz="0" w:space="0" w:color="auto"/>
        <w:right w:val="none" w:sz="0" w:space="0" w:color="auto"/>
      </w:divBdr>
    </w:div>
    <w:div w:id="362486633">
      <w:bodyDiv w:val="1"/>
      <w:marLeft w:val="0"/>
      <w:marRight w:val="0"/>
      <w:marTop w:val="0"/>
      <w:marBottom w:val="0"/>
      <w:divBdr>
        <w:top w:val="none" w:sz="0" w:space="0" w:color="auto"/>
        <w:left w:val="none" w:sz="0" w:space="0" w:color="auto"/>
        <w:bottom w:val="none" w:sz="0" w:space="0" w:color="auto"/>
        <w:right w:val="none" w:sz="0" w:space="0" w:color="auto"/>
      </w:divBdr>
    </w:div>
    <w:div w:id="364717699">
      <w:bodyDiv w:val="1"/>
      <w:marLeft w:val="0"/>
      <w:marRight w:val="0"/>
      <w:marTop w:val="0"/>
      <w:marBottom w:val="0"/>
      <w:divBdr>
        <w:top w:val="none" w:sz="0" w:space="0" w:color="auto"/>
        <w:left w:val="none" w:sz="0" w:space="0" w:color="auto"/>
        <w:bottom w:val="none" w:sz="0" w:space="0" w:color="auto"/>
        <w:right w:val="none" w:sz="0" w:space="0" w:color="auto"/>
      </w:divBdr>
    </w:div>
    <w:div w:id="490483972">
      <w:bodyDiv w:val="1"/>
      <w:marLeft w:val="0"/>
      <w:marRight w:val="0"/>
      <w:marTop w:val="0"/>
      <w:marBottom w:val="0"/>
      <w:divBdr>
        <w:top w:val="none" w:sz="0" w:space="0" w:color="auto"/>
        <w:left w:val="none" w:sz="0" w:space="0" w:color="auto"/>
        <w:bottom w:val="none" w:sz="0" w:space="0" w:color="auto"/>
        <w:right w:val="none" w:sz="0" w:space="0" w:color="auto"/>
      </w:divBdr>
    </w:div>
    <w:div w:id="539981313">
      <w:bodyDiv w:val="1"/>
      <w:marLeft w:val="0"/>
      <w:marRight w:val="0"/>
      <w:marTop w:val="0"/>
      <w:marBottom w:val="0"/>
      <w:divBdr>
        <w:top w:val="none" w:sz="0" w:space="0" w:color="auto"/>
        <w:left w:val="none" w:sz="0" w:space="0" w:color="auto"/>
        <w:bottom w:val="none" w:sz="0" w:space="0" w:color="auto"/>
        <w:right w:val="none" w:sz="0" w:space="0" w:color="auto"/>
      </w:divBdr>
    </w:div>
    <w:div w:id="809707215">
      <w:bodyDiv w:val="1"/>
      <w:marLeft w:val="0"/>
      <w:marRight w:val="0"/>
      <w:marTop w:val="0"/>
      <w:marBottom w:val="0"/>
      <w:divBdr>
        <w:top w:val="none" w:sz="0" w:space="0" w:color="auto"/>
        <w:left w:val="none" w:sz="0" w:space="0" w:color="auto"/>
        <w:bottom w:val="none" w:sz="0" w:space="0" w:color="auto"/>
        <w:right w:val="none" w:sz="0" w:space="0" w:color="auto"/>
      </w:divBdr>
    </w:div>
    <w:div w:id="916406263">
      <w:bodyDiv w:val="1"/>
      <w:marLeft w:val="0"/>
      <w:marRight w:val="0"/>
      <w:marTop w:val="0"/>
      <w:marBottom w:val="0"/>
      <w:divBdr>
        <w:top w:val="none" w:sz="0" w:space="0" w:color="auto"/>
        <w:left w:val="none" w:sz="0" w:space="0" w:color="auto"/>
        <w:bottom w:val="none" w:sz="0" w:space="0" w:color="auto"/>
        <w:right w:val="none" w:sz="0" w:space="0" w:color="auto"/>
      </w:divBdr>
    </w:div>
    <w:div w:id="1070344799">
      <w:bodyDiv w:val="1"/>
      <w:marLeft w:val="0"/>
      <w:marRight w:val="0"/>
      <w:marTop w:val="0"/>
      <w:marBottom w:val="0"/>
      <w:divBdr>
        <w:top w:val="none" w:sz="0" w:space="0" w:color="auto"/>
        <w:left w:val="none" w:sz="0" w:space="0" w:color="auto"/>
        <w:bottom w:val="none" w:sz="0" w:space="0" w:color="auto"/>
        <w:right w:val="none" w:sz="0" w:space="0" w:color="auto"/>
      </w:divBdr>
    </w:div>
    <w:div w:id="1181045792">
      <w:bodyDiv w:val="1"/>
      <w:marLeft w:val="0"/>
      <w:marRight w:val="0"/>
      <w:marTop w:val="0"/>
      <w:marBottom w:val="0"/>
      <w:divBdr>
        <w:top w:val="none" w:sz="0" w:space="0" w:color="auto"/>
        <w:left w:val="none" w:sz="0" w:space="0" w:color="auto"/>
        <w:bottom w:val="none" w:sz="0" w:space="0" w:color="auto"/>
        <w:right w:val="none" w:sz="0" w:space="0" w:color="auto"/>
      </w:divBdr>
    </w:div>
    <w:div w:id="1368985315">
      <w:bodyDiv w:val="1"/>
      <w:marLeft w:val="0"/>
      <w:marRight w:val="0"/>
      <w:marTop w:val="0"/>
      <w:marBottom w:val="0"/>
      <w:divBdr>
        <w:top w:val="none" w:sz="0" w:space="0" w:color="auto"/>
        <w:left w:val="none" w:sz="0" w:space="0" w:color="auto"/>
        <w:bottom w:val="none" w:sz="0" w:space="0" w:color="auto"/>
        <w:right w:val="none" w:sz="0" w:space="0" w:color="auto"/>
      </w:divBdr>
    </w:div>
    <w:div w:id="1420449050">
      <w:bodyDiv w:val="1"/>
      <w:marLeft w:val="0"/>
      <w:marRight w:val="0"/>
      <w:marTop w:val="0"/>
      <w:marBottom w:val="0"/>
      <w:divBdr>
        <w:top w:val="none" w:sz="0" w:space="0" w:color="auto"/>
        <w:left w:val="none" w:sz="0" w:space="0" w:color="auto"/>
        <w:bottom w:val="none" w:sz="0" w:space="0" w:color="auto"/>
        <w:right w:val="none" w:sz="0" w:space="0" w:color="auto"/>
      </w:divBdr>
    </w:div>
    <w:div w:id="1449738987">
      <w:bodyDiv w:val="1"/>
      <w:marLeft w:val="0"/>
      <w:marRight w:val="0"/>
      <w:marTop w:val="0"/>
      <w:marBottom w:val="0"/>
      <w:divBdr>
        <w:top w:val="none" w:sz="0" w:space="0" w:color="auto"/>
        <w:left w:val="none" w:sz="0" w:space="0" w:color="auto"/>
        <w:bottom w:val="none" w:sz="0" w:space="0" w:color="auto"/>
        <w:right w:val="none" w:sz="0" w:space="0" w:color="auto"/>
      </w:divBdr>
    </w:div>
    <w:div w:id="1818956427">
      <w:bodyDiv w:val="1"/>
      <w:marLeft w:val="0"/>
      <w:marRight w:val="0"/>
      <w:marTop w:val="0"/>
      <w:marBottom w:val="0"/>
      <w:divBdr>
        <w:top w:val="none" w:sz="0" w:space="0" w:color="auto"/>
        <w:left w:val="none" w:sz="0" w:space="0" w:color="auto"/>
        <w:bottom w:val="none" w:sz="0" w:space="0" w:color="auto"/>
        <w:right w:val="none" w:sz="0" w:space="0" w:color="auto"/>
      </w:divBdr>
    </w:div>
    <w:div w:id="1828588106">
      <w:bodyDiv w:val="1"/>
      <w:marLeft w:val="0"/>
      <w:marRight w:val="0"/>
      <w:marTop w:val="0"/>
      <w:marBottom w:val="0"/>
      <w:divBdr>
        <w:top w:val="none" w:sz="0" w:space="0" w:color="auto"/>
        <w:left w:val="none" w:sz="0" w:space="0" w:color="auto"/>
        <w:bottom w:val="none" w:sz="0" w:space="0" w:color="auto"/>
        <w:right w:val="none" w:sz="0" w:space="0" w:color="auto"/>
      </w:divBdr>
    </w:div>
    <w:div w:id="1835415390">
      <w:bodyDiv w:val="1"/>
      <w:marLeft w:val="0"/>
      <w:marRight w:val="0"/>
      <w:marTop w:val="0"/>
      <w:marBottom w:val="0"/>
      <w:divBdr>
        <w:top w:val="none" w:sz="0" w:space="0" w:color="auto"/>
        <w:left w:val="none" w:sz="0" w:space="0" w:color="auto"/>
        <w:bottom w:val="none" w:sz="0" w:space="0" w:color="auto"/>
        <w:right w:val="none" w:sz="0" w:space="0" w:color="auto"/>
      </w:divBdr>
    </w:div>
    <w:div w:id="1844511833">
      <w:bodyDiv w:val="1"/>
      <w:marLeft w:val="0"/>
      <w:marRight w:val="0"/>
      <w:marTop w:val="0"/>
      <w:marBottom w:val="0"/>
      <w:divBdr>
        <w:top w:val="none" w:sz="0" w:space="0" w:color="auto"/>
        <w:left w:val="none" w:sz="0" w:space="0" w:color="auto"/>
        <w:bottom w:val="none" w:sz="0" w:space="0" w:color="auto"/>
        <w:right w:val="none" w:sz="0" w:space="0" w:color="auto"/>
      </w:divBdr>
    </w:div>
    <w:div w:id="19626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6798</Words>
  <Characters>38754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THE SUPREME COURT OF APPEAL</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APPEAL</dc:title>
  <dc:subject/>
  <dc:creator>astreet</dc:creator>
  <cp:keywords/>
  <dc:description/>
  <cp:lastModifiedBy>Limakatso Tsekela</cp:lastModifiedBy>
  <cp:revision>4</cp:revision>
  <cp:lastPrinted>2112-12-31T22:00:00Z</cp:lastPrinted>
  <dcterms:created xsi:type="dcterms:W3CDTF">2022-09-19T10:05:00Z</dcterms:created>
  <dcterms:modified xsi:type="dcterms:W3CDTF">2022-09-19T10:07:00Z</dcterms:modified>
</cp:coreProperties>
</file>