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5546C" w14:textId="77777777" w:rsidR="00481C89" w:rsidRDefault="00481C89" w:rsidP="00611329">
      <w:pPr>
        <w:suppressAutoHyphens/>
        <w:autoSpaceDN w:val="0"/>
        <w:spacing w:after="0" w:line="480" w:lineRule="auto"/>
        <w:jc w:val="both"/>
        <w:textAlignment w:val="baseline"/>
        <w:rPr>
          <w:rFonts w:ascii="Times New Roman" w:eastAsia="Calibri" w:hAnsi="Times New Roman" w:cs="Times New Roman"/>
          <w:b/>
          <w:sz w:val="32"/>
          <w:szCs w:val="32"/>
          <w:u w:val="single"/>
        </w:rPr>
      </w:pPr>
    </w:p>
    <w:p w14:paraId="61D3B5B6" w14:textId="77777777" w:rsidR="00520650" w:rsidRDefault="00520650" w:rsidP="005D7F71">
      <w:pPr>
        <w:suppressAutoHyphens/>
        <w:autoSpaceDN w:val="0"/>
        <w:spacing w:after="0" w:line="240" w:lineRule="auto"/>
        <w:jc w:val="center"/>
        <w:textAlignment w:val="baseline"/>
        <w:rPr>
          <w:rFonts w:ascii="Times New Roman" w:eastAsia="Calibri" w:hAnsi="Times New Roman" w:cs="Times New Roman"/>
          <w:b/>
          <w:sz w:val="32"/>
          <w:szCs w:val="32"/>
          <w:u w:val="single"/>
        </w:rPr>
      </w:pPr>
      <w:bookmarkStart w:id="0" w:name="_Hlk106116167"/>
    </w:p>
    <w:p w14:paraId="13F3EBC8" w14:textId="77777777" w:rsidR="00520650" w:rsidRDefault="00520650" w:rsidP="005D7F71">
      <w:pPr>
        <w:suppressAutoHyphens/>
        <w:autoSpaceDN w:val="0"/>
        <w:spacing w:after="0" w:line="240" w:lineRule="auto"/>
        <w:jc w:val="center"/>
        <w:textAlignment w:val="baseline"/>
        <w:rPr>
          <w:rFonts w:ascii="Times New Roman" w:eastAsia="Calibri" w:hAnsi="Times New Roman" w:cs="Times New Roman"/>
          <w:b/>
          <w:sz w:val="32"/>
          <w:szCs w:val="32"/>
          <w:u w:val="single"/>
        </w:rPr>
      </w:pPr>
    </w:p>
    <w:p w14:paraId="665E8384" w14:textId="77777777" w:rsidR="00520650" w:rsidRDefault="00520650" w:rsidP="005D7F71">
      <w:pPr>
        <w:suppressAutoHyphens/>
        <w:autoSpaceDN w:val="0"/>
        <w:spacing w:after="0" w:line="240" w:lineRule="auto"/>
        <w:jc w:val="center"/>
        <w:textAlignment w:val="baseline"/>
        <w:rPr>
          <w:rFonts w:ascii="Times New Roman" w:eastAsia="Calibri" w:hAnsi="Times New Roman" w:cs="Times New Roman"/>
          <w:b/>
          <w:sz w:val="32"/>
          <w:szCs w:val="32"/>
          <w:u w:val="single"/>
        </w:rPr>
      </w:pPr>
    </w:p>
    <w:p w14:paraId="36A5DE11" w14:textId="77777777" w:rsidR="00520650" w:rsidRDefault="00520650" w:rsidP="005D7F71">
      <w:pPr>
        <w:suppressAutoHyphens/>
        <w:autoSpaceDN w:val="0"/>
        <w:spacing w:after="0" w:line="240" w:lineRule="auto"/>
        <w:jc w:val="center"/>
        <w:textAlignment w:val="baseline"/>
        <w:rPr>
          <w:rFonts w:ascii="Times New Roman" w:eastAsia="Calibri" w:hAnsi="Times New Roman" w:cs="Times New Roman"/>
          <w:b/>
          <w:sz w:val="32"/>
          <w:szCs w:val="32"/>
          <w:u w:val="single"/>
        </w:rPr>
      </w:pPr>
    </w:p>
    <w:p w14:paraId="37FC065A" w14:textId="77777777" w:rsidR="00520650" w:rsidRDefault="00520650" w:rsidP="005D7F71">
      <w:pPr>
        <w:suppressAutoHyphens/>
        <w:autoSpaceDN w:val="0"/>
        <w:spacing w:after="0" w:line="240" w:lineRule="auto"/>
        <w:jc w:val="center"/>
        <w:textAlignment w:val="baseline"/>
        <w:rPr>
          <w:rFonts w:ascii="Times New Roman" w:eastAsia="Calibri" w:hAnsi="Times New Roman" w:cs="Times New Roman"/>
          <w:b/>
          <w:sz w:val="32"/>
          <w:szCs w:val="32"/>
          <w:u w:val="single"/>
        </w:rPr>
      </w:pPr>
    </w:p>
    <w:p w14:paraId="57FF78E5" w14:textId="77777777" w:rsidR="00520650" w:rsidRDefault="00520650" w:rsidP="005D7F71">
      <w:pPr>
        <w:suppressAutoHyphens/>
        <w:autoSpaceDN w:val="0"/>
        <w:spacing w:after="0" w:line="240" w:lineRule="auto"/>
        <w:jc w:val="center"/>
        <w:textAlignment w:val="baseline"/>
        <w:rPr>
          <w:rFonts w:ascii="Times New Roman" w:eastAsia="Calibri" w:hAnsi="Times New Roman" w:cs="Times New Roman"/>
          <w:b/>
          <w:sz w:val="32"/>
          <w:szCs w:val="32"/>
          <w:u w:val="single"/>
        </w:rPr>
      </w:pPr>
    </w:p>
    <w:p w14:paraId="19F4A02F" w14:textId="5A8C6B5B" w:rsidR="00481C89" w:rsidRPr="00E602A9" w:rsidRDefault="00481C89" w:rsidP="005D7F71">
      <w:pPr>
        <w:suppressAutoHyphens/>
        <w:autoSpaceDN w:val="0"/>
        <w:spacing w:after="0" w:line="240" w:lineRule="auto"/>
        <w:jc w:val="center"/>
        <w:textAlignment w:val="baseline"/>
        <w:rPr>
          <w:rFonts w:ascii="Times New Roman" w:eastAsia="Calibri" w:hAnsi="Times New Roman" w:cs="Times New Roman"/>
          <w:b/>
          <w:sz w:val="32"/>
          <w:szCs w:val="32"/>
          <w:u w:val="single"/>
        </w:rPr>
      </w:pPr>
      <w:r w:rsidRPr="00C03F7A">
        <w:rPr>
          <w:rFonts w:ascii="Times New Roman" w:eastAsia="Calibri" w:hAnsi="Times New Roman" w:cs="Times New Roman"/>
          <w:b/>
          <w:sz w:val="32"/>
          <w:szCs w:val="32"/>
          <w:u w:val="single"/>
        </w:rPr>
        <w:t>IN THE HIGH COURT OF LESOTHO</w:t>
      </w:r>
    </w:p>
    <w:p w14:paraId="58B1E2BF" w14:textId="77777777" w:rsidR="00481C89" w:rsidRPr="006C2DD0" w:rsidRDefault="00481C89" w:rsidP="005D7F71">
      <w:pPr>
        <w:suppressAutoHyphens/>
        <w:autoSpaceDN w:val="0"/>
        <w:spacing w:after="0" w:line="240" w:lineRule="auto"/>
        <w:jc w:val="center"/>
        <w:textAlignment w:val="baseline"/>
        <w:rPr>
          <w:rFonts w:ascii="Times New Roman" w:eastAsia="Calibri" w:hAnsi="Times New Roman" w:cs="Times New Roman"/>
          <w:b/>
          <w:sz w:val="32"/>
          <w:szCs w:val="32"/>
        </w:rPr>
      </w:pPr>
      <w:r w:rsidRPr="006C2DD0">
        <w:rPr>
          <w:rFonts w:ascii="Times New Roman" w:eastAsia="Calibri" w:hAnsi="Times New Roman" w:cs="Times New Roman"/>
          <w:b/>
          <w:sz w:val="32"/>
          <w:szCs w:val="32"/>
        </w:rPr>
        <w:t>(Commercial Court Division)</w:t>
      </w:r>
    </w:p>
    <w:p w14:paraId="3B5491A7" w14:textId="77777777" w:rsidR="00481C89" w:rsidRPr="00C03F7A" w:rsidRDefault="00481C89" w:rsidP="005D7F71">
      <w:pPr>
        <w:suppressAutoHyphens/>
        <w:autoSpaceDN w:val="0"/>
        <w:spacing w:after="0" w:line="240" w:lineRule="auto"/>
        <w:jc w:val="center"/>
        <w:textAlignment w:val="baseline"/>
        <w:rPr>
          <w:rFonts w:ascii="Times New Roman" w:eastAsia="Calibri" w:hAnsi="Times New Roman" w:cs="Times New Roman"/>
          <w:b/>
          <w:sz w:val="32"/>
          <w:szCs w:val="32"/>
          <w:u w:val="single"/>
        </w:rPr>
      </w:pPr>
    </w:p>
    <w:p w14:paraId="37389626" w14:textId="77777777" w:rsidR="00520650" w:rsidRDefault="00520650" w:rsidP="00520650">
      <w:pPr>
        <w:pStyle w:val="NoSpacing"/>
      </w:pPr>
    </w:p>
    <w:p w14:paraId="4A6D47B5" w14:textId="7ECDC62D" w:rsidR="00481C89" w:rsidRPr="00C03F7A" w:rsidRDefault="00481C89" w:rsidP="00611329">
      <w:pPr>
        <w:suppressAutoHyphens/>
        <w:autoSpaceDN w:val="0"/>
        <w:spacing w:before="120" w:after="240" w:line="480" w:lineRule="auto"/>
        <w:jc w:val="both"/>
        <w:textAlignment w:val="baseline"/>
        <w:rPr>
          <w:rFonts w:ascii="Times New Roman" w:eastAsia="Calibri" w:hAnsi="Times New Roman" w:cs="Times New Roman"/>
          <w:b/>
          <w:sz w:val="32"/>
          <w:szCs w:val="32"/>
        </w:rPr>
      </w:pPr>
      <w:r w:rsidRPr="00C03F7A">
        <w:rPr>
          <w:rFonts w:ascii="Times New Roman" w:eastAsia="Calibri" w:hAnsi="Times New Roman" w:cs="Times New Roman"/>
          <w:b/>
          <w:sz w:val="32"/>
          <w:szCs w:val="32"/>
        </w:rPr>
        <w:t>HELD AT MASERU</w:t>
      </w:r>
      <w:r w:rsidRPr="00C03F7A">
        <w:rPr>
          <w:rFonts w:ascii="Times New Roman" w:eastAsia="Calibri" w:hAnsi="Times New Roman" w:cs="Times New Roman"/>
          <w:b/>
          <w:sz w:val="32"/>
          <w:szCs w:val="32"/>
        </w:rPr>
        <w:tab/>
      </w:r>
      <w:r w:rsidRPr="00C03F7A">
        <w:rPr>
          <w:rFonts w:ascii="Times New Roman" w:eastAsia="Calibri" w:hAnsi="Times New Roman" w:cs="Times New Roman"/>
          <w:b/>
          <w:sz w:val="32"/>
          <w:szCs w:val="32"/>
        </w:rPr>
        <w:tab/>
      </w:r>
      <w:r w:rsidRPr="00C03F7A">
        <w:rPr>
          <w:rFonts w:ascii="Times New Roman" w:eastAsia="Calibri" w:hAnsi="Times New Roman" w:cs="Times New Roman"/>
          <w:b/>
          <w:sz w:val="32"/>
          <w:szCs w:val="32"/>
        </w:rPr>
        <w:tab/>
      </w:r>
      <w:r w:rsidRPr="00C03F7A">
        <w:rPr>
          <w:rFonts w:ascii="Times New Roman" w:eastAsia="Calibri" w:hAnsi="Times New Roman" w:cs="Times New Roman"/>
          <w:b/>
          <w:sz w:val="32"/>
          <w:szCs w:val="32"/>
        </w:rPr>
        <w:tab/>
        <w:t xml:space="preserve">             CC</w:t>
      </w:r>
      <w:r>
        <w:rPr>
          <w:rFonts w:ascii="Times New Roman" w:eastAsia="Calibri" w:hAnsi="Times New Roman" w:cs="Times New Roman"/>
          <w:b/>
          <w:sz w:val="32"/>
          <w:szCs w:val="32"/>
        </w:rPr>
        <w:t>T</w:t>
      </w:r>
      <w:r w:rsidRPr="00C03F7A">
        <w:rPr>
          <w:rFonts w:ascii="Times New Roman" w:eastAsia="Calibri" w:hAnsi="Times New Roman" w:cs="Times New Roman"/>
          <w:b/>
          <w:sz w:val="32"/>
          <w:szCs w:val="32"/>
        </w:rPr>
        <w:t>/0</w:t>
      </w:r>
      <w:r>
        <w:rPr>
          <w:rFonts w:ascii="Times New Roman" w:eastAsia="Calibri" w:hAnsi="Times New Roman" w:cs="Times New Roman"/>
          <w:b/>
          <w:sz w:val="32"/>
          <w:szCs w:val="32"/>
        </w:rPr>
        <w:t>416/17</w:t>
      </w:r>
    </w:p>
    <w:p w14:paraId="00AB2C4E" w14:textId="77777777" w:rsidR="00481C89" w:rsidRDefault="00481C89" w:rsidP="00611329">
      <w:pPr>
        <w:suppressAutoHyphens/>
        <w:autoSpaceDN w:val="0"/>
        <w:spacing w:before="120" w:after="240" w:line="480" w:lineRule="auto"/>
        <w:jc w:val="both"/>
        <w:textAlignment w:val="baseline"/>
        <w:rPr>
          <w:rFonts w:ascii="Times New Roman" w:eastAsia="Calibri" w:hAnsi="Times New Roman" w:cs="Times New Roman"/>
          <w:sz w:val="32"/>
          <w:szCs w:val="32"/>
        </w:rPr>
      </w:pPr>
      <w:r w:rsidRPr="00C03F7A">
        <w:rPr>
          <w:rFonts w:ascii="Times New Roman" w:eastAsia="Calibri" w:hAnsi="Times New Roman" w:cs="Times New Roman"/>
          <w:sz w:val="32"/>
          <w:szCs w:val="32"/>
        </w:rPr>
        <w:t xml:space="preserve">In the matter between: </w:t>
      </w:r>
    </w:p>
    <w:p w14:paraId="4B22C5AB" w14:textId="71DE54EF" w:rsidR="00481C89" w:rsidRDefault="00481C89" w:rsidP="00611329">
      <w:pPr>
        <w:suppressAutoHyphens/>
        <w:autoSpaceDN w:val="0"/>
        <w:spacing w:before="120" w:after="240" w:line="480" w:lineRule="auto"/>
        <w:jc w:val="both"/>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 xml:space="preserve">LESIA </w:t>
      </w:r>
      <w:r w:rsidR="003234AC">
        <w:rPr>
          <w:rFonts w:ascii="Times New Roman" w:eastAsia="Calibri" w:hAnsi="Times New Roman" w:cs="Times New Roman"/>
          <w:b/>
          <w:sz w:val="24"/>
          <w:szCs w:val="24"/>
        </w:rPr>
        <w:t xml:space="preserve">NKHAHLE </w:t>
      </w:r>
      <w:r w:rsidR="003234AC">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003234AC">
        <w:rPr>
          <w:rFonts w:ascii="Times New Roman" w:eastAsia="Calibri" w:hAnsi="Times New Roman" w:cs="Times New Roman"/>
          <w:b/>
          <w:sz w:val="24"/>
          <w:szCs w:val="24"/>
        </w:rPr>
        <w:t xml:space="preserve">   </w:t>
      </w:r>
      <w:r w:rsidR="00064D32">
        <w:rPr>
          <w:rFonts w:ascii="Times New Roman" w:eastAsia="Calibri" w:hAnsi="Times New Roman" w:cs="Times New Roman"/>
          <w:b/>
          <w:sz w:val="24"/>
          <w:szCs w:val="24"/>
        </w:rPr>
        <w:tab/>
      </w:r>
      <w:r w:rsidR="00064D32">
        <w:rPr>
          <w:rFonts w:ascii="Times New Roman" w:eastAsia="Calibri" w:hAnsi="Times New Roman" w:cs="Times New Roman"/>
          <w:b/>
          <w:sz w:val="24"/>
          <w:szCs w:val="24"/>
        </w:rPr>
        <w:tab/>
      </w:r>
      <w:r w:rsidR="003234AC">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APPLICANT</w:t>
      </w:r>
    </w:p>
    <w:p w14:paraId="1006033F" w14:textId="4E6B0DF3" w:rsidR="00481C89" w:rsidRDefault="00481C89" w:rsidP="00611329">
      <w:pPr>
        <w:suppressAutoHyphens/>
        <w:autoSpaceDN w:val="0"/>
        <w:spacing w:before="120" w:after="240" w:line="480" w:lineRule="auto"/>
        <w:jc w:val="both"/>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A</w:t>
      </w:r>
      <w:r w:rsidR="00BE1BED">
        <w:rPr>
          <w:rFonts w:ascii="Times New Roman" w:eastAsia="Calibri" w:hAnsi="Times New Roman" w:cs="Times New Roman"/>
          <w:b/>
          <w:sz w:val="24"/>
          <w:szCs w:val="24"/>
        </w:rPr>
        <w:t>nd</w:t>
      </w:r>
    </w:p>
    <w:p w14:paraId="51B73E5C" w14:textId="15CADB8D" w:rsidR="00481C89" w:rsidRDefault="00481C89" w:rsidP="00611329">
      <w:pPr>
        <w:suppressAutoHyphens/>
        <w:autoSpaceDN w:val="0"/>
        <w:spacing w:before="120" w:after="240" w:line="480" w:lineRule="auto"/>
        <w:jc w:val="both"/>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OVK OPERATIONS LTD</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            </w:t>
      </w:r>
      <w:r w:rsidR="003234AC">
        <w:rPr>
          <w:rFonts w:ascii="Times New Roman" w:eastAsia="Calibri" w:hAnsi="Times New Roman" w:cs="Times New Roman"/>
          <w:b/>
          <w:sz w:val="24"/>
          <w:szCs w:val="24"/>
        </w:rPr>
        <w:t xml:space="preserve">   </w:t>
      </w:r>
      <w:r w:rsidR="00064D32">
        <w:rPr>
          <w:rFonts w:ascii="Times New Roman" w:eastAsia="Calibri" w:hAnsi="Times New Roman" w:cs="Times New Roman"/>
          <w:b/>
          <w:sz w:val="24"/>
          <w:szCs w:val="24"/>
        </w:rPr>
        <w:tab/>
      </w:r>
      <w:r w:rsidR="003234AC">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1</w:t>
      </w:r>
      <w:r w:rsidRPr="00481C89">
        <w:rPr>
          <w:rFonts w:ascii="Times New Roman" w:eastAsia="Calibri" w:hAnsi="Times New Roman" w:cs="Times New Roman"/>
          <w:b/>
          <w:sz w:val="24"/>
          <w:szCs w:val="24"/>
          <w:vertAlign w:val="superscript"/>
        </w:rPr>
        <w:t>ST</w:t>
      </w:r>
      <w:r>
        <w:rPr>
          <w:rFonts w:ascii="Times New Roman" w:eastAsia="Calibri" w:hAnsi="Times New Roman" w:cs="Times New Roman"/>
          <w:b/>
          <w:sz w:val="24"/>
          <w:szCs w:val="24"/>
        </w:rPr>
        <w:t xml:space="preserve"> RESPONDENT</w:t>
      </w:r>
    </w:p>
    <w:p w14:paraId="7DE02B48" w14:textId="46499CC4" w:rsidR="00481C89" w:rsidRDefault="00481C89" w:rsidP="00064D32">
      <w:pPr>
        <w:suppressAutoHyphens/>
        <w:autoSpaceDN w:val="0"/>
        <w:spacing w:after="0" w:line="240" w:lineRule="auto"/>
        <w:jc w:val="both"/>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THE DEPUTY SHERIFF</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003234AC">
        <w:rPr>
          <w:rFonts w:ascii="Times New Roman" w:eastAsia="Calibri" w:hAnsi="Times New Roman" w:cs="Times New Roman"/>
          <w:b/>
          <w:sz w:val="24"/>
          <w:szCs w:val="24"/>
        </w:rPr>
        <w:t xml:space="preserve">   </w:t>
      </w:r>
      <w:r w:rsidR="00064D32">
        <w:rPr>
          <w:rFonts w:ascii="Times New Roman" w:eastAsia="Calibri" w:hAnsi="Times New Roman" w:cs="Times New Roman"/>
          <w:b/>
          <w:sz w:val="24"/>
          <w:szCs w:val="24"/>
        </w:rPr>
        <w:tab/>
      </w:r>
      <w:r w:rsidR="003234AC">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2</w:t>
      </w:r>
      <w:r w:rsidRPr="00481C89">
        <w:rPr>
          <w:rFonts w:ascii="Times New Roman" w:eastAsia="Calibri" w:hAnsi="Times New Roman" w:cs="Times New Roman"/>
          <w:b/>
          <w:sz w:val="24"/>
          <w:szCs w:val="24"/>
          <w:vertAlign w:val="superscript"/>
        </w:rPr>
        <w:t>ND</w:t>
      </w:r>
      <w:r>
        <w:rPr>
          <w:rFonts w:ascii="Times New Roman" w:eastAsia="Calibri" w:hAnsi="Times New Roman" w:cs="Times New Roman"/>
          <w:b/>
          <w:sz w:val="24"/>
          <w:szCs w:val="24"/>
        </w:rPr>
        <w:t xml:space="preserve"> RESPONDENT</w:t>
      </w:r>
    </w:p>
    <w:p w14:paraId="1BE95D86" w14:textId="77777777" w:rsidR="00481C89" w:rsidRPr="004C0690" w:rsidRDefault="00481C89" w:rsidP="00064D32">
      <w:pPr>
        <w:suppressAutoHyphens/>
        <w:autoSpaceDN w:val="0"/>
        <w:spacing w:after="0" w:line="240" w:lineRule="auto"/>
        <w:jc w:val="both"/>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(MR. V MASENYETSE)</w:t>
      </w:r>
    </w:p>
    <w:p w14:paraId="62B5949A" w14:textId="77777777" w:rsidR="00481C89" w:rsidRPr="0038794E" w:rsidRDefault="00481C89" w:rsidP="00520650">
      <w:pPr>
        <w:pStyle w:val="NoSpacing"/>
      </w:pPr>
    </w:p>
    <w:p w14:paraId="480D1440" w14:textId="3C502724" w:rsidR="00481C89" w:rsidRPr="00B02F9F" w:rsidRDefault="00481C89" w:rsidP="00520650">
      <w:pPr>
        <w:suppressAutoHyphens/>
        <w:autoSpaceDN w:val="0"/>
        <w:spacing w:after="0" w:line="240" w:lineRule="auto"/>
        <w:jc w:val="both"/>
        <w:textAlignment w:val="baseline"/>
        <w:rPr>
          <w:rFonts w:ascii="Times New Roman" w:eastAsia="SimSun" w:hAnsi="Times New Roman" w:cs="Times New Roman"/>
          <w:b/>
          <w:sz w:val="28"/>
          <w:szCs w:val="28"/>
        </w:rPr>
      </w:pPr>
      <w:r w:rsidRPr="005D7F71">
        <w:rPr>
          <w:rFonts w:ascii="Times New Roman" w:eastAsia="Calibri" w:hAnsi="Times New Roman" w:cs="Times New Roman"/>
          <w:b/>
          <w:sz w:val="28"/>
          <w:szCs w:val="28"/>
          <w:u w:val="single"/>
        </w:rPr>
        <w:t>Neutral Citation</w:t>
      </w:r>
      <w:r w:rsidRPr="00B02F9F">
        <w:rPr>
          <w:rFonts w:ascii="Times New Roman" w:eastAsia="Calibri" w:hAnsi="Times New Roman" w:cs="Times New Roman"/>
          <w:b/>
          <w:sz w:val="28"/>
          <w:szCs w:val="28"/>
        </w:rPr>
        <w:t>:</w:t>
      </w:r>
      <w:r w:rsidR="000348EA">
        <w:rPr>
          <w:rFonts w:ascii="Times New Roman" w:eastAsia="Calibri" w:hAnsi="Times New Roman" w:cs="Times New Roman"/>
          <w:b/>
          <w:sz w:val="28"/>
          <w:szCs w:val="28"/>
        </w:rPr>
        <w:t xml:space="preserve"> </w:t>
      </w:r>
      <w:r w:rsidR="00AF447F">
        <w:rPr>
          <w:rFonts w:ascii="Times New Roman" w:eastAsia="Calibri" w:hAnsi="Times New Roman" w:cs="Times New Roman"/>
          <w:b/>
          <w:sz w:val="28"/>
          <w:szCs w:val="28"/>
        </w:rPr>
        <w:t xml:space="preserve"> Lesia Nkhahle v </w:t>
      </w:r>
      <w:r w:rsidR="00217AF2">
        <w:rPr>
          <w:rFonts w:ascii="Times New Roman" w:eastAsia="Calibri" w:hAnsi="Times New Roman" w:cs="Times New Roman"/>
          <w:b/>
          <w:sz w:val="28"/>
          <w:szCs w:val="28"/>
        </w:rPr>
        <w:t>OVK O</w:t>
      </w:r>
      <w:r w:rsidR="00B155ED">
        <w:rPr>
          <w:rFonts w:ascii="Times New Roman" w:eastAsia="Calibri" w:hAnsi="Times New Roman" w:cs="Times New Roman"/>
          <w:b/>
          <w:sz w:val="28"/>
          <w:szCs w:val="28"/>
        </w:rPr>
        <w:t>perations</w:t>
      </w:r>
      <w:r w:rsidR="00217AF2">
        <w:rPr>
          <w:rFonts w:ascii="Times New Roman" w:eastAsia="Calibri" w:hAnsi="Times New Roman" w:cs="Times New Roman"/>
          <w:b/>
          <w:sz w:val="28"/>
          <w:szCs w:val="28"/>
        </w:rPr>
        <w:t xml:space="preserve"> L</w:t>
      </w:r>
      <w:r w:rsidR="00B155ED">
        <w:rPr>
          <w:rFonts w:ascii="Times New Roman" w:eastAsia="Calibri" w:hAnsi="Times New Roman" w:cs="Times New Roman"/>
          <w:b/>
          <w:sz w:val="28"/>
          <w:szCs w:val="28"/>
        </w:rPr>
        <w:t>td</w:t>
      </w:r>
      <w:r w:rsidR="00217AF2">
        <w:rPr>
          <w:rFonts w:ascii="Times New Roman" w:eastAsia="Calibri" w:hAnsi="Times New Roman" w:cs="Times New Roman"/>
          <w:b/>
          <w:sz w:val="28"/>
          <w:szCs w:val="28"/>
        </w:rPr>
        <w:t xml:space="preserve"> </w:t>
      </w:r>
      <w:r w:rsidR="00B155ED">
        <w:rPr>
          <w:rFonts w:ascii="Times New Roman" w:eastAsia="Calibri" w:hAnsi="Times New Roman" w:cs="Times New Roman"/>
          <w:b/>
          <w:sz w:val="28"/>
          <w:szCs w:val="28"/>
        </w:rPr>
        <w:t>and</w:t>
      </w:r>
      <w:r w:rsidR="00217AF2">
        <w:rPr>
          <w:rFonts w:ascii="Times New Roman" w:eastAsia="Calibri" w:hAnsi="Times New Roman" w:cs="Times New Roman"/>
          <w:b/>
          <w:sz w:val="28"/>
          <w:szCs w:val="28"/>
        </w:rPr>
        <w:t xml:space="preserve"> </w:t>
      </w:r>
      <w:r w:rsidR="00B155ED">
        <w:rPr>
          <w:rFonts w:ascii="Times New Roman" w:eastAsia="Calibri" w:hAnsi="Times New Roman" w:cs="Times New Roman"/>
          <w:b/>
          <w:sz w:val="28"/>
          <w:szCs w:val="28"/>
        </w:rPr>
        <w:t xml:space="preserve">Another </w:t>
      </w:r>
      <w:r w:rsidR="00217A53">
        <w:rPr>
          <w:rFonts w:ascii="Times New Roman" w:eastAsia="Calibri" w:hAnsi="Times New Roman" w:cs="Times New Roman"/>
          <w:b/>
          <w:sz w:val="28"/>
          <w:szCs w:val="28"/>
        </w:rPr>
        <w:t xml:space="preserve">[2022] LSHC </w:t>
      </w:r>
      <w:r w:rsidR="00B97CBF">
        <w:rPr>
          <w:rFonts w:ascii="Times New Roman" w:eastAsia="Calibri" w:hAnsi="Times New Roman" w:cs="Times New Roman"/>
          <w:b/>
          <w:sz w:val="28"/>
          <w:szCs w:val="28"/>
        </w:rPr>
        <w:t xml:space="preserve">182 Com </w:t>
      </w:r>
      <w:r w:rsidR="00F31C9A">
        <w:rPr>
          <w:rFonts w:ascii="Times New Roman" w:eastAsia="Calibri" w:hAnsi="Times New Roman" w:cs="Times New Roman"/>
          <w:b/>
          <w:sz w:val="28"/>
          <w:szCs w:val="28"/>
        </w:rPr>
        <w:t>(</w:t>
      </w:r>
      <w:r w:rsidR="00520650">
        <w:rPr>
          <w:rFonts w:ascii="Times New Roman" w:eastAsia="Calibri" w:hAnsi="Times New Roman" w:cs="Times New Roman"/>
          <w:b/>
          <w:sz w:val="28"/>
          <w:szCs w:val="28"/>
        </w:rPr>
        <w:t>19 August 2022)</w:t>
      </w:r>
    </w:p>
    <w:p w14:paraId="47A143D3" w14:textId="77777777" w:rsidR="00520650" w:rsidRDefault="00520650" w:rsidP="005D7F71">
      <w:pPr>
        <w:tabs>
          <w:tab w:val="left" w:pos="1134"/>
        </w:tabs>
        <w:suppressAutoHyphens/>
        <w:autoSpaceDN w:val="0"/>
        <w:spacing w:after="0" w:line="360" w:lineRule="auto"/>
        <w:jc w:val="center"/>
        <w:textAlignment w:val="baseline"/>
        <w:rPr>
          <w:rFonts w:ascii="Times New Roman" w:eastAsia="Calibri" w:hAnsi="Times New Roman" w:cs="Times New Roman"/>
          <w:b/>
          <w:iCs/>
          <w:sz w:val="32"/>
          <w:szCs w:val="32"/>
          <w:u w:val="single"/>
        </w:rPr>
      </w:pPr>
    </w:p>
    <w:p w14:paraId="6DE07B32" w14:textId="69FA6FD6" w:rsidR="00481C89" w:rsidRPr="005D7F71" w:rsidRDefault="00481C89" w:rsidP="005D7F71">
      <w:pPr>
        <w:tabs>
          <w:tab w:val="left" w:pos="1134"/>
        </w:tabs>
        <w:suppressAutoHyphens/>
        <w:autoSpaceDN w:val="0"/>
        <w:spacing w:after="0" w:line="360" w:lineRule="auto"/>
        <w:jc w:val="center"/>
        <w:textAlignment w:val="baseline"/>
        <w:rPr>
          <w:rFonts w:ascii="Times New Roman" w:eastAsia="Calibri" w:hAnsi="Times New Roman" w:cs="Times New Roman"/>
          <w:b/>
          <w:iCs/>
          <w:sz w:val="32"/>
          <w:szCs w:val="32"/>
          <w:u w:val="single"/>
        </w:rPr>
      </w:pPr>
      <w:r w:rsidRPr="005D7F71">
        <w:rPr>
          <w:rFonts w:ascii="Times New Roman" w:eastAsia="Calibri" w:hAnsi="Times New Roman" w:cs="Times New Roman"/>
          <w:b/>
          <w:iCs/>
          <w:sz w:val="32"/>
          <w:szCs w:val="32"/>
          <w:u w:val="single"/>
        </w:rPr>
        <w:t>JUDGMENT</w:t>
      </w:r>
    </w:p>
    <w:p w14:paraId="57E3269F" w14:textId="77777777" w:rsidR="00481C89" w:rsidRPr="00C03F7A" w:rsidRDefault="00481C89" w:rsidP="005D7F71">
      <w:pPr>
        <w:tabs>
          <w:tab w:val="left" w:pos="1134"/>
        </w:tabs>
        <w:suppressAutoHyphens/>
        <w:autoSpaceDN w:val="0"/>
        <w:spacing w:after="0" w:line="360" w:lineRule="auto"/>
        <w:jc w:val="both"/>
        <w:textAlignment w:val="baseline"/>
        <w:rPr>
          <w:rFonts w:ascii="Times New Roman" w:eastAsia="Calibri" w:hAnsi="Times New Roman" w:cs="Times New Roman"/>
          <w:b/>
          <w:iCs/>
          <w:sz w:val="28"/>
          <w:szCs w:val="28"/>
          <w:u w:val="single"/>
        </w:rPr>
      </w:pPr>
    </w:p>
    <w:p w14:paraId="404D8C89" w14:textId="0A613FDB" w:rsidR="00481C89" w:rsidRDefault="00481C89" w:rsidP="00520650">
      <w:pPr>
        <w:tabs>
          <w:tab w:val="left" w:pos="1134"/>
        </w:tabs>
        <w:suppressAutoHyphens/>
        <w:autoSpaceDN w:val="0"/>
        <w:spacing w:after="0" w:line="240" w:lineRule="auto"/>
        <w:jc w:val="both"/>
        <w:textAlignment w:val="baseline"/>
        <w:rPr>
          <w:rFonts w:ascii="Times New Roman" w:eastAsia="Calibri" w:hAnsi="Times New Roman" w:cs="Times New Roman"/>
          <w:bCs/>
          <w:iCs/>
          <w:sz w:val="28"/>
          <w:szCs w:val="28"/>
        </w:rPr>
      </w:pPr>
      <w:r>
        <w:rPr>
          <w:rFonts w:ascii="Times New Roman" w:eastAsia="Calibri" w:hAnsi="Times New Roman" w:cs="Times New Roman"/>
          <w:bCs/>
          <w:iCs/>
          <w:sz w:val="28"/>
          <w:szCs w:val="28"/>
        </w:rPr>
        <w:t>CORAM:</w:t>
      </w:r>
      <w:r>
        <w:rPr>
          <w:rFonts w:ascii="Times New Roman" w:eastAsia="Calibri" w:hAnsi="Times New Roman" w:cs="Times New Roman"/>
          <w:bCs/>
          <w:iCs/>
          <w:sz w:val="28"/>
          <w:szCs w:val="28"/>
        </w:rPr>
        <w:tab/>
      </w:r>
      <w:r>
        <w:rPr>
          <w:rFonts w:ascii="Times New Roman" w:eastAsia="Calibri" w:hAnsi="Times New Roman" w:cs="Times New Roman"/>
          <w:bCs/>
          <w:iCs/>
          <w:sz w:val="28"/>
          <w:szCs w:val="28"/>
        </w:rPr>
        <w:tab/>
      </w:r>
      <w:r>
        <w:rPr>
          <w:rFonts w:ascii="Times New Roman" w:eastAsia="Calibri" w:hAnsi="Times New Roman" w:cs="Times New Roman"/>
          <w:bCs/>
          <w:iCs/>
          <w:sz w:val="28"/>
          <w:szCs w:val="28"/>
        </w:rPr>
        <w:tab/>
      </w:r>
      <w:r w:rsidR="00BE1BED">
        <w:rPr>
          <w:rFonts w:ascii="Times New Roman" w:eastAsia="Calibri" w:hAnsi="Times New Roman" w:cs="Times New Roman"/>
          <w:bCs/>
          <w:iCs/>
          <w:sz w:val="28"/>
          <w:szCs w:val="28"/>
        </w:rPr>
        <w:t>A.R. MATHABA J</w:t>
      </w:r>
    </w:p>
    <w:p w14:paraId="7A153763" w14:textId="77777777" w:rsidR="00481C89" w:rsidRPr="00C03F7A" w:rsidRDefault="00481C89" w:rsidP="00520650">
      <w:pPr>
        <w:pStyle w:val="NoSpacing"/>
      </w:pPr>
    </w:p>
    <w:p w14:paraId="1AFAC615" w14:textId="41EA6995" w:rsidR="00481C89" w:rsidRPr="00C03F7A" w:rsidRDefault="00481C89" w:rsidP="00520650">
      <w:pPr>
        <w:tabs>
          <w:tab w:val="left" w:pos="1134"/>
        </w:tabs>
        <w:suppressAutoHyphens/>
        <w:autoSpaceDN w:val="0"/>
        <w:spacing w:after="0" w:line="240" w:lineRule="auto"/>
        <w:jc w:val="both"/>
        <w:textAlignment w:val="baseline"/>
        <w:rPr>
          <w:rFonts w:ascii="Calibri" w:eastAsia="Calibri" w:hAnsi="Calibri" w:cs="Times New Roman"/>
        </w:rPr>
      </w:pPr>
      <w:r w:rsidRPr="00C03F7A">
        <w:rPr>
          <w:rFonts w:ascii="Times New Roman" w:eastAsia="Calibri" w:hAnsi="Times New Roman" w:cs="Times New Roman"/>
          <w:bCs/>
          <w:iCs/>
          <w:sz w:val="28"/>
          <w:szCs w:val="28"/>
        </w:rPr>
        <w:t xml:space="preserve">HEARD ON: </w:t>
      </w:r>
      <w:r w:rsidR="00A0701D">
        <w:rPr>
          <w:rFonts w:ascii="Times New Roman" w:eastAsia="Calibri" w:hAnsi="Times New Roman" w:cs="Times New Roman"/>
          <w:bCs/>
          <w:iCs/>
          <w:sz w:val="28"/>
          <w:szCs w:val="28"/>
        </w:rPr>
        <w:tab/>
      </w:r>
      <w:bookmarkStart w:id="1" w:name="_GoBack"/>
      <w:bookmarkEnd w:id="1"/>
      <w:r w:rsidR="005D0FE6">
        <w:rPr>
          <w:rFonts w:ascii="Times New Roman" w:eastAsia="Calibri" w:hAnsi="Times New Roman" w:cs="Times New Roman"/>
          <w:bCs/>
          <w:iCs/>
          <w:sz w:val="28"/>
          <w:szCs w:val="28"/>
        </w:rPr>
        <w:t>27</w:t>
      </w:r>
      <w:r w:rsidR="005D0FE6" w:rsidRPr="005D0FE6">
        <w:rPr>
          <w:rFonts w:ascii="Times New Roman" w:eastAsia="Calibri" w:hAnsi="Times New Roman" w:cs="Times New Roman"/>
          <w:bCs/>
          <w:iCs/>
          <w:sz w:val="28"/>
          <w:szCs w:val="28"/>
          <w:vertAlign w:val="superscript"/>
        </w:rPr>
        <w:t>th</w:t>
      </w:r>
      <w:r w:rsidR="005D0FE6">
        <w:rPr>
          <w:rFonts w:ascii="Times New Roman" w:eastAsia="Calibri" w:hAnsi="Times New Roman" w:cs="Times New Roman"/>
          <w:bCs/>
          <w:iCs/>
          <w:sz w:val="28"/>
          <w:szCs w:val="28"/>
        </w:rPr>
        <w:t xml:space="preserve"> October 2021</w:t>
      </w:r>
      <w:r w:rsidRPr="00C03F7A">
        <w:rPr>
          <w:rFonts w:ascii="Times New Roman" w:eastAsia="Calibri" w:hAnsi="Times New Roman" w:cs="Times New Roman"/>
          <w:bCs/>
          <w:iCs/>
          <w:sz w:val="28"/>
          <w:szCs w:val="28"/>
        </w:rPr>
        <w:tab/>
      </w:r>
    </w:p>
    <w:p w14:paraId="1480BF9C" w14:textId="77777777" w:rsidR="00520650" w:rsidRDefault="00520650" w:rsidP="00520650">
      <w:pPr>
        <w:tabs>
          <w:tab w:val="left" w:pos="1134"/>
          <w:tab w:val="left" w:pos="4740"/>
        </w:tabs>
        <w:suppressAutoHyphens/>
        <w:autoSpaceDN w:val="0"/>
        <w:spacing w:after="0" w:line="240" w:lineRule="auto"/>
        <w:jc w:val="both"/>
        <w:textAlignment w:val="baseline"/>
        <w:rPr>
          <w:rFonts w:ascii="Times New Roman" w:eastAsia="Calibri" w:hAnsi="Times New Roman" w:cs="Times New Roman"/>
          <w:bCs/>
          <w:iCs/>
          <w:sz w:val="28"/>
          <w:szCs w:val="28"/>
        </w:rPr>
      </w:pPr>
    </w:p>
    <w:p w14:paraId="218DC383" w14:textId="41D49C66" w:rsidR="00481C89" w:rsidRDefault="00481C89" w:rsidP="00520650">
      <w:pPr>
        <w:tabs>
          <w:tab w:val="left" w:pos="1134"/>
          <w:tab w:val="left" w:pos="4740"/>
        </w:tabs>
        <w:suppressAutoHyphens/>
        <w:autoSpaceDN w:val="0"/>
        <w:spacing w:after="0" w:line="240" w:lineRule="auto"/>
        <w:jc w:val="both"/>
        <w:textAlignment w:val="baseline"/>
        <w:rPr>
          <w:rFonts w:ascii="Times New Roman" w:eastAsia="Calibri" w:hAnsi="Times New Roman" w:cs="Times New Roman"/>
          <w:bCs/>
          <w:iCs/>
          <w:sz w:val="28"/>
          <w:szCs w:val="28"/>
        </w:rPr>
      </w:pPr>
      <w:r w:rsidRPr="00C03F7A">
        <w:rPr>
          <w:rFonts w:ascii="Times New Roman" w:eastAsia="Calibri" w:hAnsi="Times New Roman" w:cs="Times New Roman"/>
          <w:bCs/>
          <w:iCs/>
          <w:sz w:val="28"/>
          <w:szCs w:val="28"/>
        </w:rPr>
        <w:t>DELIVERED ON:</w:t>
      </w:r>
      <w:r w:rsidR="00E0777B">
        <w:rPr>
          <w:rFonts w:ascii="Times New Roman" w:eastAsia="Calibri" w:hAnsi="Times New Roman" w:cs="Times New Roman"/>
          <w:bCs/>
          <w:iCs/>
          <w:sz w:val="28"/>
          <w:szCs w:val="28"/>
        </w:rPr>
        <w:t xml:space="preserve"> </w:t>
      </w:r>
      <w:r w:rsidR="00CD5A01">
        <w:rPr>
          <w:rFonts w:ascii="Times New Roman" w:eastAsia="Calibri" w:hAnsi="Times New Roman" w:cs="Times New Roman"/>
          <w:bCs/>
          <w:iCs/>
          <w:sz w:val="28"/>
          <w:szCs w:val="28"/>
        </w:rPr>
        <w:t>19</w:t>
      </w:r>
      <w:r w:rsidR="00CD5A01" w:rsidRPr="005D7F71">
        <w:rPr>
          <w:rFonts w:ascii="Times New Roman" w:eastAsia="Calibri" w:hAnsi="Times New Roman" w:cs="Times New Roman"/>
          <w:bCs/>
          <w:iCs/>
          <w:sz w:val="28"/>
          <w:szCs w:val="28"/>
          <w:vertAlign w:val="superscript"/>
        </w:rPr>
        <w:t>th</w:t>
      </w:r>
      <w:r w:rsidR="00CD5A01">
        <w:rPr>
          <w:rFonts w:ascii="Times New Roman" w:eastAsia="Calibri" w:hAnsi="Times New Roman" w:cs="Times New Roman"/>
          <w:bCs/>
          <w:iCs/>
          <w:sz w:val="28"/>
          <w:szCs w:val="28"/>
        </w:rPr>
        <w:t xml:space="preserve"> </w:t>
      </w:r>
      <w:r w:rsidR="00E0777B">
        <w:rPr>
          <w:rFonts w:ascii="Times New Roman" w:eastAsia="Calibri" w:hAnsi="Times New Roman" w:cs="Times New Roman"/>
          <w:bCs/>
          <w:iCs/>
          <w:sz w:val="28"/>
          <w:szCs w:val="28"/>
        </w:rPr>
        <w:t>August</w:t>
      </w:r>
      <w:r>
        <w:rPr>
          <w:rFonts w:ascii="Times New Roman" w:eastAsia="Calibri" w:hAnsi="Times New Roman" w:cs="Times New Roman"/>
          <w:bCs/>
          <w:iCs/>
          <w:sz w:val="28"/>
          <w:szCs w:val="28"/>
        </w:rPr>
        <w:t xml:space="preserve"> 2022</w:t>
      </w:r>
      <w:r w:rsidRPr="00C03F7A">
        <w:rPr>
          <w:rFonts w:ascii="Times New Roman" w:eastAsia="Calibri" w:hAnsi="Times New Roman" w:cs="Times New Roman"/>
          <w:bCs/>
          <w:iCs/>
          <w:sz w:val="28"/>
          <w:szCs w:val="28"/>
        </w:rPr>
        <w:tab/>
      </w:r>
    </w:p>
    <w:p w14:paraId="56922EB0" w14:textId="77777777" w:rsidR="00481C89" w:rsidRPr="0008180D" w:rsidRDefault="00481C89" w:rsidP="00520650">
      <w:pPr>
        <w:tabs>
          <w:tab w:val="left" w:pos="1134"/>
          <w:tab w:val="left" w:pos="4740"/>
        </w:tabs>
        <w:suppressAutoHyphens/>
        <w:autoSpaceDN w:val="0"/>
        <w:spacing w:after="0" w:line="240" w:lineRule="auto"/>
        <w:jc w:val="both"/>
        <w:textAlignment w:val="baseline"/>
        <w:rPr>
          <w:rFonts w:ascii="Times New Roman" w:eastAsia="Calibri" w:hAnsi="Times New Roman" w:cs="Times New Roman"/>
          <w:bCs/>
          <w:sz w:val="28"/>
          <w:szCs w:val="28"/>
        </w:rPr>
      </w:pPr>
    </w:p>
    <w:p w14:paraId="4115F552" w14:textId="68FF36E8" w:rsidR="00481C89" w:rsidRDefault="00BE1BED" w:rsidP="005D7F71">
      <w:pPr>
        <w:tabs>
          <w:tab w:val="left" w:pos="1134"/>
          <w:tab w:val="left" w:pos="4740"/>
        </w:tabs>
        <w:suppressAutoHyphens/>
        <w:autoSpaceDN w:val="0"/>
        <w:spacing w:after="0" w:line="360" w:lineRule="auto"/>
        <w:jc w:val="center"/>
        <w:textAlignment w:val="baseline"/>
        <w:rPr>
          <w:rFonts w:ascii="Times New Roman" w:eastAsia="Calibri" w:hAnsi="Times New Roman" w:cs="Times New Roman"/>
          <w:b/>
          <w:bCs/>
          <w:sz w:val="32"/>
          <w:szCs w:val="32"/>
        </w:rPr>
      </w:pPr>
      <w:r w:rsidRPr="005D7F71">
        <w:rPr>
          <w:rFonts w:ascii="Times New Roman" w:eastAsia="Calibri" w:hAnsi="Times New Roman" w:cs="Times New Roman"/>
          <w:b/>
          <w:bCs/>
          <w:sz w:val="32"/>
          <w:szCs w:val="32"/>
        </w:rPr>
        <w:lastRenderedPageBreak/>
        <w:t>SUMMARY</w:t>
      </w:r>
    </w:p>
    <w:p w14:paraId="21EA5992" w14:textId="367AF01C" w:rsidR="00A9167A" w:rsidRDefault="00A9167A" w:rsidP="005D7F71">
      <w:pPr>
        <w:tabs>
          <w:tab w:val="left" w:pos="1134"/>
          <w:tab w:val="left" w:pos="4740"/>
        </w:tabs>
        <w:suppressAutoHyphens/>
        <w:autoSpaceDN w:val="0"/>
        <w:spacing w:after="0" w:line="360" w:lineRule="auto"/>
        <w:jc w:val="center"/>
        <w:textAlignment w:val="baseline"/>
        <w:rPr>
          <w:rFonts w:ascii="Times New Roman" w:eastAsia="Calibri" w:hAnsi="Times New Roman" w:cs="Times New Roman"/>
          <w:b/>
          <w:bCs/>
          <w:sz w:val="32"/>
          <w:szCs w:val="32"/>
        </w:rPr>
      </w:pPr>
    </w:p>
    <w:p w14:paraId="4EC694E0" w14:textId="582613A3" w:rsidR="00B17A36" w:rsidRDefault="00A9167A" w:rsidP="00B17A36">
      <w:pPr>
        <w:tabs>
          <w:tab w:val="left" w:pos="1134"/>
          <w:tab w:val="left" w:pos="4740"/>
        </w:tabs>
        <w:suppressAutoHyphens/>
        <w:autoSpaceDN w:val="0"/>
        <w:spacing w:after="0" w:line="360" w:lineRule="auto"/>
        <w:jc w:val="both"/>
        <w:textAlignment w:val="baseline"/>
        <w:rPr>
          <w:rFonts w:ascii="Times New Roman" w:hAnsi="Times New Roman"/>
          <w:bCs/>
          <w:i/>
          <w:sz w:val="28"/>
          <w:szCs w:val="28"/>
        </w:rPr>
      </w:pPr>
      <w:r w:rsidRPr="00A10059">
        <w:rPr>
          <w:rFonts w:ascii="Times New Roman" w:hAnsi="Times New Roman"/>
          <w:bCs/>
          <w:i/>
          <w:sz w:val="28"/>
          <w:szCs w:val="28"/>
        </w:rPr>
        <w:t>Judgments and orders – Rescissio</w:t>
      </w:r>
      <w:r w:rsidR="00B17A36">
        <w:rPr>
          <w:rFonts w:ascii="Times New Roman" w:hAnsi="Times New Roman"/>
          <w:bCs/>
          <w:i/>
          <w:sz w:val="28"/>
          <w:szCs w:val="28"/>
        </w:rPr>
        <w:t>n under rule 45(1)(a)</w:t>
      </w:r>
      <w:r w:rsidRPr="00A10059">
        <w:rPr>
          <w:rFonts w:ascii="Times New Roman" w:hAnsi="Times New Roman"/>
          <w:bCs/>
          <w:i/>
          <w:sz w:val="28"/>
          <w:szCs w:val="28"/>
        </w:rPr>
        <w:t xml:space="preserve"> – </w:t>
      </w:r>
      <w:r w:rsidR="00B17A36">
        <w:rPr>
          <w:rFonts w:ascii="Times New Roman" w:hAnsi="Times New Roman"/>
          <w:bCs/>
          <w:i/>
          <w:sz w:val="28"/>
          <w:szCs w:val="28"/>
        </w:rPr>
        <w:t>W</w:t>
      </w:r>
      <w:r w:rsidR="009D5AF2">
        <w:rPr>
          <w:rFonts w:ascii="Times New Roman" w:hAnsi="Times New Roman"/>
          <w:bCs/>
          <w:i/>
          <w:sz w:val="28"/>
          <w:szCs w:val="28"/>
        </w:rPr>
        <w:t xml:space="preserve">hether admission by Counsel acknowledging service of court process to his client is hearsay - </w:t>
      </w:r>
      <w:r w:rsidR="00B17A36">
        <w:rPr>
          <w:rFonts w:ascii="Times New Roman" w:hAnsi="Times New Roman"/>
          <w:bCs/>
          <w:i/>
          <w:sz w:val="28"/>
          <w:szCs w:val="28"/>
        </w:rPr>
        <w:t xml:space="preserve">The amount already paid not discounted when summons was issued – Whether judgment was erroneously granted.  </w:t>
      </w:r>
    </w:p>
    <w:p w14:paraId="40DF78B2" w14:textId="77777777" w:rsidR="00B17A36" w:rsidRDefault="00B17A36" w:rsidP="00B17A36">
      <w:pPr>
        <w:tabs>
          <w:tab w:val="left" w:pos="1134"/>
          <w:tab w:val="left" w:pos="4740"/>
        </w:tabs>
        <w:suppressAutoHyphens/>
        <w:autoSpaceDN w:val="0"/>
        <w:spacing w:after="0" w:line="360" w:lineRule="auto"/>
        <w:jc w:val="both"/>
        <w:textAlignment w:val="baseline"/>
        <w:rPr>
          <w:rFonts w:ascii="Times New Roman" w:hAnsi="Times New Roman"/>
          <w:bCs/>
          <w:i/>
          <w:sz w:val="28"/>
          <w:szCs w:val="28"/>
        </w:rPr>
      </w:pPr>
    </w:p>
    <w:p w14:paraId="2802917F" w14:textId="334A34FC" w:rsidR="00481C89" w:rsidRPr="005D7F71" w:rsidRDefault="00481C89" w:rsidP="00520650">
      <w:pPr>
        <w:tabs>
          <w:tab w:val="left" w:pos="1134"/>
          <w:tab w:val="left" w:pos="4740"/>
        </w:tabs>
        <w:suppressAutoHyphens/>
        <w:autoSpaceDN w:val="0"/>
        <w:spacing w:after="0" w:line="360" w:lineRule="auto"/>
        <w:jc w:val="center"/>
        <w:textAlignment w:val="baseline"/>
        <w:rPr>
          <w:rFonts w:ascii="Times New Roman" w:eastAsia="Calibri" w:hAnsi="Times New Roman" w:cs="Times New Roman"/>
          <w:b/>
          <w:bCs/>
          <w:iCs/>
          <w:sz w:val="32"/>
          <w:szCs w:val="32"/>
          <w:u w:val="single"/>
        </w:rPr>
      </w:pPr>
      <w:r w:rsidRPr="005D7F71">
        <w:rPr>
          <w:rFonts w:ascii="Times New Roman" w:eastAsia="Calibri" w:hAnsi="Times New Roman" w:cs="Times New Roman"/>
          <w:b/>
          <w:bCs/>
          <w:iCs/>
          <w:sz w:val="32"/>
          <w:szCs w:val="32"/>
          <w:u w:val="single"/>
        </w:rPr>
        <w:t>ANNOTATIONS</w:t>
      </w:r>
    </w:p>
    <w:p w14:paraId="58F06DDE" w14:textId="77777777" w:rsidR="000D095E" w:rsidRDefault="000D095E" w:rsidP="005D7F71">
      <w:pPr>
        <w:spacing w:after="0" w:line="360" w:lineRule="auto"/>
        <w:jc w:val="both"/>
        <w:rPr>
          <w:rFonts w:ascii="Times New Roman" w:eastAsia="Calibri" w:hAnsi="Times New Roman" w:cs="Times New Roman"/>
          <w:b/>
          <w:bCs/>
          <w:iCs/>
          <w:sz w:val="28"/>
          <w:szCs w:val="28"/>
          <w:u w:val="single"/>
        </w:rPr>
      </w:pPr>
    </w:p>
    <w:p w14:paraId="7D20DA06" w14:textId="2B222BA0" w:rsidR="008058E1" w:rsidRDefault="008058E1" w:rsidP="005D7F71">
      <w:pPr>
        <w:spacing w:after="0" w:line="360" w:lineRule="auto"/>
        <w:jc w:val="both"/>
        <w:rPr>
          <w:rFonts w:ascii="Times New Roman" w:eastAsia="Calibri" w:hAnsi="Times New Roman" w:cs="Times New Roman"/>
          <w:b/>
          <w:bCs/>
          <w:iCs/>
          <w:sz w:val="28"/>
          <w:szCs w:val="28"/>
          <w:u w:val="single"/>
        </w:rPr>
      </w:pPr>
      <w:r>
        <w:rPr>
          <w:rFonts w:ascii="Times New Roman" w:eastAsia="Calibri" w:hAnsi="Times New Roman" w:cs="Times New Roman"/>
          <w:b/>
          <w:bCs/>
          <w:iCs/>
          <w:sz w:val="28"/>
          <w:szCs w:val="28"/>
          <w:u w:val="single"/>
        </w:rPr>
        <w:t>CASES</w:t>
      </w:r>
    </w:p>
    <w:p w14:paraId="1E878871" w14:textId="77777777" w:rsidR="00520650" w:rsidRDefault="00520650" w:rsidP="00520650">
      <w:pPr>
        <w:pStyle w:val="NoSpacing"/>
      </w:pPr>
    </w:p>
    <w:p w14:paraId="042D0D19" w14:textId="750366B1" w:rsidR="003C19D9" w:rsidRDefault="003C19D9" w:rsidP="005D7F71">
      <w:pPr>
        <w:spacing w:after="0" w:line="360" w:lineRule="auto"/>
        <w:jc w:val="both"/>
        <w:rPr>
          <w:rFonts w:ascii="Times New Roman" w:eastAsia="Calibri" w:hAnsi="Times New Roman" w:cs="Times New Roman"/>
          <w:b/>
          <w:bCs/>
          <w:iCs/>
          <w:sz w:val="28"/>
          <w:szCs w:val="28"/>
          <w:u w:val="single"/>
        </w:rPr>
      </w:pPr>
      <w:r>
        <w:rPr>
          <w:rFonts w:ascii="Times New Roman" w:eastAsia="Calibri" w:hAnsi="Times New Roman" w:cs="Times New Roman"/>
          <w:b/>
          <w:bCs/>
          <w:iCs/>
          <w:sz w:val="28"/>
          <w:szCs w:val="28"/>
          <w:u w:val="single"/>
        </w:rPr>
        <w:t>LESOTHO</w:t>
      </w:r>
    </w:p>
    <w:p w14:paraId="6C989253" w14:textId="77777777" w:rsidR="003C19D9" w:rsidRPr="00FC00DD" w:rsidRDefault="003C19D9" w:rsidP="005D7F71">
      <w:pPr>
        <w:spacing w:after="0" w:line="360" w:lineRule="auto"/>
        <w:jc w:val="both"/>
        <w:rPr>
          <w:rFonts w:ascii="Times New Roman" w:hAnsi="Times New Roman" w:cs="Times New Roman"/>
          <w:b/>
          <w:sz w:val="28"/>
          <w:szCs w:val="28"/>
        </w:rPr>
      </w:pPr>
      <w:r w:rsidRPr="00E678BC">
        <w:rPr>
          <w:b/>
          <w:sz w:val="28"/>
          <w:szCs w:val="28"/>
        </w:rPr>
        <w:t>C</w:t>
      </w:r>
      <w:r w:rsidRPr="000B52B5">
        <w:rPr>
          <w:rFonts w:ascii="Times New Roman" w:hAnsi="Times New Roman" w:cs="Times New Roman"/>
          <w:b/>
          <w:sz w:val="28"/>
          <w:szCs w:val="28"/>
        </w:rPr>
        <w:t>haka v First National Bank CCT/0420/2019 [2021] LSHC 45</w:t>
      </w:r>
      <w:r w:rsidRPr="000B52B5">
        <w:rPr>
          <w:rFonts w:ascii="Times New Roman" w:hAnsi="Times New Roman" w:cs="Times New Roman"/>
          <w:b/>
          <w:sz w:val="28"/>
          <w:szCs w:val="28"/>
        </w:rPr>
        <w:tab/>
      </w:r>
    </w:p>
    <w:p w14:paraId="34326587" w14:textId="77777777" w:rsidR="003C19D9" w:rsidRPr="00177846" w:rsidRDefault="003C19D9" w:rsidP="005D7F71">
      <w:pPr>
        <w:spacing w:after="0" w:line="360" w:lineRule="auto"/>
        <w:jc w:val="both"/>
        <w:rPr>
          <w:rFonts w:ascii="Times New Roman" w:hAnsi="Times New Roman" w:cs="Times New Roman"/>
          <w:b/>
          <w:sz w:val="28"/>
          <w:szCs w:val="28"/>
        </w:rPr>
      </w:pPr>
      <w:r w:rsidRPr="00E678BC">
        <w:rPr>
          <w:rFonts w:ascii="Times New Roman" w:hAnsi="Times New Roman" w:cs="Times New Roman"/>
          <w:b/>
          <w:sz w:val="28"/>
          <w:szCs w:val="28"/>
        </w:rPr>
        <w:t>Lebohang Monaheng v Mapiloko (C of A (CIV) 49/17) [2019] LSCA 50</w:t>
      </w:r>
    </w:p>
    <w:p w14:paraId="0C6DAAC3" w14:textId="77777777" w:rsidR="003C19D9" w:rsidRPr="00177846" w:rsidRDefault="003C19D9" w:rsidP="005D7F71">
      <w:pPr>
        <w:tabs>
          <w:tab w:val="left" w:pos="7650"/>
        </w:tabs>
        <w:spacing w:after="0" w:line="360" w:lineRule="auto"/>
        <w:jc w:val="both"/>
        <w:rPr>
          <w:b/>
          <w:sz w:val="28"/>
          <w:szCs w:val="28"/>
        </w:rPr>
      </w:pPr>
      <w:r w:rsidRPr="00E678BC">
        <w:rPr>
          <w:rFonts w:ascii="Times New Roman" w:hAnsi="Times New Roman" w:cs="Times New Roman"/>
          <w:b/>
          <w:sz w:val="28"/>
          <w:szCs w:val="28"/>
        </w:rPr>
        <w:t>Olaf Leen v First National Bank (Pty) Ltd (C of A (CIV) No 16A of 2016) [2016] LSCA 27</w:t>
      </w:r>
    </w:p>
    <w:p w14:paraId="663CAF96" w14:textId="11CC0B96" w:rsidR="003C19D9" w:rsidRDefault="003C19D9" w:rsidP="005D7F71">
      <w:pPr>
        <w:tabs>
          <w:tab w:val="left" w:pos="7650"/>
        </w:tabs>
        <w:spacing w:after="0" w:line="360" w:lineRule="auto"/>
        <w:jc w:val="both"/>
        <w:rPr>
          <w:rFonts w:ascii="Times New Roman" w:eastAsia="Times New Roman" w:hAnsi="Times New Roman" w:cs="Times New Roman"/>
          <w:b/>
          <w:color w:val="000000"/>
          <w:kern w:val="36"/>
          <w:sz w:val="28"/>
          <w:szCs w:val="28"/>
          <w:lang w:val="en-GB" w:eastAsia="en-GB"/>
        </w:rPr>
      </w:pPr>
      <w:r w:rsidRPr="00E678BC">
        <w:rPr>
          <w:rFonts w:ascii="Times New Roman" w:hAnsi="Times New Roman" w:cs="Times New Roman"/>
          <w:b/>
          <w:color w:val="000000" w:themeColor="text1"/>
          <w:sz w:val="28"/>
          <w:szCs w:val="28"/>
        </w:rPr>
        <w:t xml:space="preserve">Richard Friedland and others v Lehlohonolo Mosotho and Others, </w:t>
      </w:r>
      <w:r w:rsidRPr="00E678BC">
        <w:rPr>
          <w:rFonts w:ascii="Times New Roman" w:eastAsia="Times New Roman" w:hAnsi="Times New Roman" w:cs="Times New Roman"/>
          <w:b/>
          <w:color w:val="000000"/>
          <w:kern w:val="36"/>
          <w:sz w:val="28"/>
          <w:szCs w:val="28"/>
          <w:lang w:val="en-GB" w:eastAsia="en-GB"/>
        </w:rPr>
        <w:t>(CCA/0063/20) [2020] LSHC 25</w:t>
      </w:r>
    </w:p>
    <w:p w14:paraId="71B8DF97" w14:textId="77777777" w:rsidR="003C19D9" w:rsidRDefault="003C19D9" w:rsidP="005D7F71">
      <w:pPr>
        <w:tabs>
          <w:tab w:val="left" w:pos="7650"/>
        </w:tabs>
        <w:spacing w:after="0" w:line="360" w:lineRule="auto"/>
        <w:jc w:val="both"/>
        <w:rPr>
          <w:rFonts w:ascii="Times New Roman" w:eastAsia="Times New Roman" w:hAnsi="Times New Roman" w:cs="Times New Roman"/>
          <w:b/>
          <w:color w:val="000000"/>
          <w:kern w:val="36"/>
          <w:sz w:val="28"/>
          <w:szCs w:val="28"/>
          <w:u w:val="single"/>
          <w:lang w:val="en-GB" w:eastAsia="en-GB"/>
        </w:rPr>
      </w:pPr>
    </w:p>
    <w:p w14:paraId="5BE52F4A" w14:textId="709DD31C" w:rsidR="003C19D9" w:rsidRDefault="003C19D9" w:rsidP="005D7F71">
      <w:pPr>
        <w:tabs>
          <w:tab w:val="left" w:pos="7650"/>
        </w:tabs>
        <w:spacing w:after="0" w:line="360" w:lineRule="auto"/>
        <w:jc w:val="both"/>
        <w:rPr>
          <w:rFonts w:ascii="Times New Roman" w:eastAsia="Times New Roman" w:hAnsi="Times New Roman" w:cs="Times New Roman"/>
          <w:b/>
          <w:color w:val="000000"/>
          <w:kern w:val="36"/>
          <w:sz w:val="28"/>
          <w:szCs w:val="28"/>
          <w:u w:val="single"/>
          <w:lang w:val="en-GB" w:eastAsia="en-GB"/>
        </w:rPr>
      </w:pPr>
      <w:r w:rsidRPr="005D7F71">
        <w:rPr>
          <w:rFonts w:ascii="Times New Roman" w:eastAsia="Times New Roman" w:hAnsi="Times New Roman" w:cs="Times New Roman"/>
          <w:b/>
          <w:color w:val="000000"/>
          <w:kern w:val="36"/>
          <w:sz w:val="28"/>
          <w:szCs w:val="28"/>
          <w:u w:val="single"/>
          <w:lang w:val="en-GB" w:eastAsia="en-GB"/>
        </w:rPr>
        <w:t>SOUTH AFRICA</w:t>
      </w:r>
    </w:p>
    <w:p w14:paraId="7F7A0E3F" w14:textId="427BDF1D" w:rsidR="003C19D9" w:rsidRPr="00CD51A8" w:rsidRDefault="003C19D9" w:rsidP="00CD51A8">
      <w:pPr>
        <w:tabs>
          <w:tab w:val="left" w:pos="5745"/>
        </w:tabs>
        <w:spacing w:after="0" w:line="360" w:lineRule="auto"/>
        <w:jc w:val="both"/>
        <w:rPr>
          <w:rFonts w:ascii="Times New Roman" w:eastAsia="Times New Roman" w:hAnsi="Times New Roman"/>
          <w:b/>
          <w:sz w:val="28"/>
          <w:szCs w:val="28"/>
          <w:lang w:val="en-GB"/>
        </w:rPr>
      </w:pPr>
      <w:r w:rsidRPr="00E678BC">
        <w:rPr>
          <w:rFonts w:ascii="Times New Roman" w:eastAsia="Times New Roman" w:hAnsi="Times New Roman"/>
          <w:b/>
          <w:bCs/>
          <w:sz w:val="28"/>
          <w:szCs w:val="28"/>
          <w:lang w:val="en-GB"/>
        </w:rPr>
        <w:t xml:space="preserve">Bakoven Ltd v GJ Howen (Pty) Ltd </w:t>
      </w:r>
      <w:r w:rsidRPr="00E678BC">
        <w:rPr>
          <w:rFonts w:ascii="Times New Roman" w:eastAsia="Calibri" w:hAnsi="Times New Roman" w:cs="Times New Roman"/>
          <w:b/>
          <w:sz w:val="28"/>
          <w:szCs w:val="28"/>
          <w:lang w:val="en-GB"/>
        </w:rPr>
        <w:t>1992 (2) SA 466 (E)</w:t>
      </w:r>
      <w:r w:rsidRPr="00E678BC">
        <w:rPr>
          <w:rFonts w:ascii="Times New Roman" w:eastAsia="Times New Roman" w:hAnsi="Times New Roman"/>
          <w:b/>
          <w:sz w:val="28"/>
          <w:szCs w:val="28"/>
          <w:lang w:val="en-GB"/>
        </w:rPr>
        <w:t xml:space="preserve"> </w:t>
      </w:r>
      <w:r w:rsidRPr="00FC00DD">
        <w:rPr>
          <w:rFonts w:ascii="Times New Roman" w:hAnsi="Times New Roman" w:cs="Times New Roman"/>
          <w:b/>
          <w:sz w:val="28"/>
          <w:szCs w:val="28"/>
        </w:rPr>
        <w:t xml:space="preserve"> </w:t>
      </w:r>
    </w:p>
    <w:p w14:paraId="6B67B7B1" w14:textId="3F48AB0B" w:rsidR="003C19D9" w:rsidRDefault="003C19D9" w:rsidP="005D7F71">
      <w:pPr>
        <w:spacing w:after="0" w:line="360" w:lineRule="auto"/>
        <w:jc w:val="both"/>
        <w:rPr>
          <w:rFonts w:ascii="Times New Roman" w:hAnsi="Times New Roman" w:cs="Times New Roman"/>
          <w:b/>
          <w:sz w:val="28"/>
          <w:szCs w:val="28"/>
        </w:rPr>
      </w:pPr>
      <w:r w:rsidRPr="00E678BC">
        <w:rPr>
          <w:rFonts w:ascii="Times New Roman" w:hAnsi="Times New Roman" w:cs="Times New Roman"/>
          <w:b/>
          <w:sz w:val="28"/>
          <w:szCs w:val="28"/>
        </w:rPr>
        <w:t>Colyn v Tiger Food Industries t/a Meadow Feed Mills (127/2002) [2003]</w:t>
      </w:r>
      <w:r>
        <w:rPr>
          <w:rFonts w:ascii="Times New Roman" w:hAnsi="Times New Roman" w:cs="Times New Roman"/>
          <w:b/>
          <w:sz w:val="28"/>
          <w:szCs w:val="28"/>
        </w:rPr>
        <w:t xml:space="preserve"> ZASCA 36; [2003] 2 ALL </w:t>
      </w:r>
      <w:r w:rsidRPr="00E678BC">
        <w:rPr>
          <w:rFonts w:ascii="Times New Roman" w:hAnsi="Times New Roman" w:cs="Times New Roman"/>
          <w:b/>
          <w:sz w:val="28"/>
          <w:szCs w:val="28"/>
        </w:rPr>
        <w:t>SA 113 SCA</w:t>
      </w:r>
    </w:p>
    <w:p w14:paraId="031E7FE1" w14:textId="46085C8A" w:rsidR="000B52B5" w:rsidRDefault="000B52B5" w:rsidP="000B52B5">
      <w:pPr>
        <w:spacing w:after="0" w:line="480" w:lineRule="auto"/>
        <w:jc w:val="both"/>
        <w:rPr>
          <w:rFonts w:ascii="Times New Roman" w:hAnsi="Times New Roman" w:cs="Times New Roman"/>
          <w:sz w:val="28"/>
          <w:szCs w:val="28"/>
        </w:rPr>
      </w:pPr>
      <w:r w:rsidRPr="00064D32">
        <w:rPr>
          <w:rFonts w:ascii="Times New Roman" w:hAnsi="Times New Roman" w:cs="Times New Roman"/>
          <w:b/>
          <w:bCs/>
          <w:sz w:val="28"/>
          <w:szCs w:val="28"/>
        </w:rPr>
        <w:t xml:space="preserve">De Wet Nel v Jacoba Susanna Susara and Others </w:t>
      </w:r>
      <w:r w:rsidRPr="000B52B5">
        <w:rPr>
          <w:rFonts w:ascii="Times New Roman" w:hAnsi="Times New Roman" w:cs="Times New Roman"/>
          <w:b/>
          <w:bCs/>
          <w:sz w:val="28"/>
          <w:szCs w:val="28"/>
        </w:rPr>
        <w:t>Case Number:207/2019</w:t>
      </w:r>
      <w:r>
        <w:rPr>
          <w:rFonts w:ascii="Times New Roman" w:hAnsi="Times New Roman" w:cs="Times New Roman"/>
          <w:sz w:val="28"/>
          <w:szCs w:val="28"/>
        </w:rPr>
        <w:t xml:space="preserve"> </w:t>
      </w:r>
    </w:p>
    <w:p w14:paraId="61D6A901" w14:textId="77777777" w:rsidR="000B52B5" w:rsidRPr="00E678BC" w:rsidRDefault="000B52B5" w:rsidP="005D7F71">
      <w:pPr>
        <w:spacing w:after="0" w:line="360" w:lineRule="auto"/>
        <w:jc w:val="both"/>
        <w:rPr>
          <w:rFonts w:ascii="Times New Roman" w:hAnsi="Times New Roman" w:cs="Times New Roman"/>
          <w:b/>
          <w:sz w:val="28"/>
          <w:szCs w:val="28"/>
        </w:rPr>
      </w:pPr>
    </w:p>
    <w:p w14:paraId="04FEE243" w14:textId="77777777" w:rsidR="003C19D9" w:rsidRDefault="003C19D9" w:rsidP="005D7F71">
      <w:pPr>
        <w:spacing w:after="0" w:line="360" w:lineRule="auto"/>
        <w:jc w:val="both"/>
        <w:rPr>
          <w:rFonts w:ascii="Times New Roman" w:hAnsi="Times New Roman" w:cs="Times New Roman"/>
          <w:b/>
          <w:sz w:val="28"/>
          <w:szCs w:val="28"/>
        </w:rPr>
      </w:pPr>
      <w:r w:rsidRPr="00E678BC">
        <w:rPr>
          <w:rFonts w:ascii="Times New Roman" w:hAnsi="Times New Roman" w:cs="Times New Roman"/>
          <w:b/>
          <w:sz w:val="28"/>
          <w:szCs w:val="28"/>
        </w:rPr>
        <w:t>Harris v Absa Ltd Volkskas 2006 (4) SA 527T</w:t>
      </w:r>
    </w:p>
    <w:p w14:paraId="413AD99D" w14:textId="620850F4" w:rsidR="003C19D9" w:rsidRDefault="003C19D9" w:rsidP="005D7F71">
      <w:pPr>
        <w:tabs>
          <w:tab w:val="left" w:pos="7650"/>
        </w:tabs>
        <w:spacing w:after="0" w:line="360" w:lineRule="auto"/>
        <w:jc w:val="both"/>
        <w:rPr>
          <w:rFonts w:ascii="Times New Roman" w:hAnsi="Times New Roman" w:cs="Times New Roman"/>
          <w:b/>
          <w:sz w:val="28"/>
          <w:szCs w:val="28"/>
        </w:rPr>
      </w:pPr>
      <w:r w:rsidRPr="00E678BC">
        <w:rPr>
          <w:rFonts w:ascii="Times New Roman" w:hAnsi="Times New Roman" w:cs="Times New Roman"/>
          <w:b/>
          <w:sz w:val="28"/>
          <w:szCs w:val="28"/>
        </w:rPr>
        <w:t>Industrial Development Corporation of South Africa (Pty) Ltd v Silver 2002 (4) SA 316 SAC @ 369.</w:t>
      </w:r>
    </w:p>
    <w:p w14:paraId="74169779" w14:textId="49D2FC37" w:rsidR="000B52B5" w:rsidRPr="000B52B5" w:rsidRDefault="000B52B5" w:rsidP="005D7F71">
      <w:pPr>
        <w:tabs>
          <w:tab w:val="left" w:pos="7650"/>
        </w:tabs>
        <w:spacing w:after="0" w:line="360" w:lineRule="auto"/>
        <w:jc w:val="both"/>
        <w:rPr>
          <w:b/>
          <w:bCs/>
          <w:sz w:val="28"/>
          <w:szCs w:val="28"/>
        </w:rPr>
      </w:pPr>
      <w:r w:rsidRPr="003175A1">
        <w:rPr>
          <w:rFonts w:ascii="Times New Roman" w:hAnsi="Times New Roman" w:cs="Times New Roman"/>
          <w:b/>
          <w:bCs/>
          <w:iCs/>
          <w:sz w:val="28"/>
          <w:szCs w:val="28"/>
        </w:rPr>
        <w:lastRenderedPageBreak/>
        <w:t>Kettie Phakathi &amp; Others v Jabulani Ndluvu and Others</w:t>
      </w:r>
      <w:r>
        <w:rPr>
          <w:rFonts w:ascii="Times New Roman" w:hAnsi="Times New Roman" w:cs="Times New Roman"/>
          <w:b/>
          <w:bCs/>
          <w:iCs/>
          <w:sz w:val="28"/>
          <w:szCs w:val="28"/>
        </w:rPr>
        <w:t xml:space="preserve"> </w:t>
      </w:r>
      <w:r w:rsidRPr="000B52B5">
        <w:rPr>
          <w:rFonts w:ascii="Times New Roman" w:hAnsi="Times New Roman" w:cs="Times New Roman"/>
          <w:b/>
          <w:bCs/>
          <w:iCs/>
          <w:sz w:val="28"/>
          <w:szCs w:val="28"/>
        </w:rPr>
        <w:t>(15653/2019) [2021] ZAGP JHC 621 (2 September 2021)</w:t>
      </w:r>
    </w:p>
    <w:p w14:paraId="09BB3B7F" w14:textId="77777777" w:rsidR="003C19D9" w:rsidRDefault="003C19D9" w:rsidP="005D7F71">
      <w:pPr>
        <w:spacing w:after="0" w:line="360" w:lineRule="auto"/>
        <w:jc w:val="both"/>
        <w:rPr>
          <w:rFonts w:ascii="Times New Roman" w:hAnsi="Times New Roman" w:cs="Times New Roman"/>
          <w:b/>
          <w:sz w:val="28"/>
          <w:szCs w:val="28"/>
        </w:rPr>
      </w:pPr>
      <w:r w:rsidRPr="00E678BC">
        <w:rPr>
          <w:rFonts w:ascii="Times New Roman" w:hAnsi="Times New Roman" w:cs="Times New Roman"/>
          <w:b/>
          <w:sz w:val="28"/>
          <w:szCs w:val="28"/>
        </w:rPr>
        <w:t>Kili v Msindwana in Re: Msindwana v Kili</w:t>
      </w:r>
      <w:r>
        <w:rPr>
          <w:rFonts w:ascii="Times New Roman" w:hAnsi="Times New Roman" w:cs="Times New Roman"/>
          <w:b/>
          <w:sz w:val="28"/>
          <w:szCs w:val="28"/>
        </w:rPr>
        <w:t xml:space="preserve"> [2001]1 ALL SA 339 (TK) </w:t>
      </w:r>
    </w:p>
    <w:p w14:paraId="6EE63A58" w14:textId="77777777" w:rsidR="003C19D9" w:rsidRDefault="003C19D9" w:rsidP="005D7F71">
      <w:pPr>
        <w:tabs>
          <w:tab w:val="left" w:pos="5745"/>
        </w:tabs>
        <w:spacing w:after="0" w:line="360" w:lineRule="auto"/>
        <w:jc w:val="both"/>
        <w:rPr>
          <w:rFonts w:ascii="Times New Roman" w:hAnsi="Times New Roman" w:cs="Times New Roman"/>
          <w:b/>
          <w:sz w:val="28"/>
          <w:szCs w:val="28"/>
        </w:rPr>
      </w:pPr>
      <w:r w:rsidRPr="00E678BC">
        <w:rPr>
          <w:rFonts w:ascii="Times New Roman" w:hAnsi="Times New Roman" w:cs="Times New Roman"/>
          <w:b/>
          <w:sz w:val="28"/>
          <w:szCs w:val="28"/>
        </w:rPr>
        <w:t>Mutebwa v Mutebwa 2001 (4) SA 193</w:t>
      </w:r>
    </w:p>
    <w:p w14:paraId="11593F8D" w14:textId="77777777" w:rsidR="003C19D9" w:rsidRDefault="003C19D9" w:rsidP="005D7F71">
      <w:pPr>
        <w:spacing w:after="0" w:line="360" w:lineRule="auto"/>
        <w:jc w:val="both"/>
        <w:rPr>
          <w:rFonts w:ascii="Times New Roman" w:hAnsi="Times New Roman" w:cs="Times New Roman"/>
          <w:b/>
          <w:sz w:val="28"/>
          <w:szCs w:val="28"/>
        </w:rPr>
      </w:pPr>
      <w:r w:rsidRPr="00E678BC">
        <w:rPr>
          <w:rFonts w:ascii="Times New Roman" w:hAnsi="Times New Roman" w:cs="Times New Roman"/>
          <w:b/>
          <w:sz w:val="28"/>
          <w:szCs w:val="28"/>
        </w:rPr>
        <w:t xml:space="preserve">Nyingiva v Moolman NO 1993 (2) SA 508 </w:t>
      </w:r>
    </w:p>
    <w:p w14:paraId="27E7C82F" w14:textId="77777777" w:rsidR="003C19D9" w:rsidRDefault="003C19D9" w:rsidP="005D7F71">
      <w:pPr>
        <w:tabs>
          <w:tab w:val="left" w:pos="5745"/>
        </w:tabs>
        <w:spacing w:after="0" w:line="360" w:lineRule="auto"/>
        <w:jc w:val="both"/>
        <w:rPr>
          <w:rFonts w:ascii="Times New Roman" w:eastAsia="Calibri" w:hAnsi="Times New Roman" w:cs="Times New Roman"/>
          <w:b/>
          <w:sz w:val="28"/>
          <w:szCs w:val="28"/>
          <w:lang w:val="en-GB"/>
        </w:rPr>
      </w:pPr>
      <w:r w:rsidRPr="00E678BC">
        <w:rPr>
          <w:rFonts w:ascii="Times New Roman" w:eastAsia="Times New Roman" w:hAnsi="Times New Roman"/>
          <w:b/>
          <w:bCs/>
          <w:sz w:val="28"/>
          <w:szCs w:val="28"/>
          <w:lang w:val="en-GB"/>
        </w:rPr>
        <w:t xml:space="preserve">Stander v ABSA Bank BPK </w:t>
      </w:r>
      <w:r w:rsidRPr="00E678BC">
        <w:rPr>
          <w:rFonts w:ascii="Times New Roman" w:eastAsia="Calibri" w:hAnsi="Times New Roman" w:cs="Times New Roman"/>
          <w:b/>
          <w:sz w:val="28"/>
          <w:szCs w:val="28"/>
          <w:lang w:val="en-GB"/>
        </w:rPr>
        <w:t>1997 (4) SA 873 at 882 (ECD)</w:t>
      </w:r>
    </w:p>
    <w:p w14:paraId="0F72EF5E" w14:textId="42EBFDC5" w:rsidR="003C19D9" w:rsidRPr="000B52B5" w:rsidRDefault="003C19D9" w:rsidP="000B52B5">
      <w:pPr>
        <w:spacing w:after="0" w:line="360" w:lineRule="auto"/>
        <w:jc w:val="both"/>
        <w:rPr>
          <w:rFonts w:ascii="Times New Roman" w:hAnsi="Times New Roman" w:cs="Times New Roman"/>
          <w:b/>
          <w:sz w:val="28"/>
          <w:szCs w:val="28"/>
        </w:rPr>
      </w:pPr>
      <w:r w:rsidRPr="00E678BC">
        <w:rPr>
          <w:rFonts w:ascii="Times New Roman" w:hAnsi="Times New Roman" w:cs="Times New Roman"/>
          <w:b/>
          <w:sz w:val="28"/>
          <w:szCs w:val="28"/>
        </w:rPr>
        <w:t xml:space="preserve">Theron NO v United Democratic Front (Western Cape Region) 1984 (2) SA 532 C </w:t>
      </w:r>
    </w:p>
    <w:p w14:paraId="26A65490" w14:textId="0AD16C6C" w:rsidR="00363260" w:rsidRPr="005D7F71" w:rsidRDefault="003C19D9" w:rsidP="005D7F71">
      <w:pPr>
        <w:tabs>
          <w:tab w:val="left" w:pos="5745"/>
        </w:tabs>
        <w:spacing w:after="0" w:line="360" w:lineRule="auto"/>
        <w:jc w:val="both"/>
        <w:rPr>
          <w:rFonts w:ascii="Times New Roman" w:hAnsi="Times New Roman" w:cs="Times New Roman"/>
          <w:b/>
          <w:sz w:val="28"/>
          <w:szCs w:val="28"/>
        </w:rPr>
      </w:pPr>
      <w:r w:rsidRPr="00E678BC">
        <w:rPr>
          <w:rFonts w:ascii="Times New Roman" w:eastAsia="Times New Roman" w:hAnsi="Times New Roman"/>
          <w:b/>
          <w:bCs/>
          <w:sz w:val="28"/>
          <w:szCs w:val="28"/>
          <w:lang w:val="en-GB"/>
        </w:rPr>
        <w:t xml:space="preserve">Tom v Minister of Safety and Security </w:t>
      </w:r>
      <w:r w:rsidRPr="00E678BC">
        <w:rPr>
          <w:rFonts w:ascii="Times New Roman" w:eastAsia="Calibri" w:hAnsi="Times New Roman" w:cs="Times New Roman"/>
          <w:b/>
          <w:sz w:val="28"/>
          <w:szCs w:val="28"/>
          <w:lang w:val="en-GB"/>
        </w:rPr>
        <w:t>[1998] 1 All SA 629</w:t>
      </w:r>
    </w:p>
    <w:p w14:paraId="224C761E" w14:textId="3A0C554C" w:rsidR="00363260" w:rsidRDefault="00363260" w:rsidP="005D7F71">
      <w:pPr>
        <w:spacing w:after="0" w:line="360" w:lineRule="auto"/>
        <w:jc w:val="both"/>
        <w:rPr>
          <w:rFonts w:ascii="Times New Roman" w:eastAsia="Calibri" w:hAnsi="Times New Roman" w:cs="Times New Roman"/>
          <w:b/>
          <w:bCs/>
          <w:iCs/>
          <w:sz w:val="28"/>
          <w:szCs w:val="28"/>
          <w:u w:val="single"/>
        </w:rPr>
      </w:pPr>
      <w:r>
        <w:rPr>
          <w:rFonts w:ascii="Times New Roman" w:eastAsia="Calibri" w:hAnsi="Times New Roman" w:cs="Times New Roman"/>
          <w:b/>
          <w:bCs/>
          <w:iCs/>
          <w:sz w:val="28"/>
          <w:szCs w:val="28"/>
          <w:u w:val="single"/>
        </w:rPr>
        <w:t>STATUTES</w:t>
      </w:r>
    </w:p>
    <w:p w14:paraId="06310786" w14:textId="33DC9B6C" w:rsidR="00363260" w:rsidRPr="005D7F71" w:rsidRDefault="00363260" w:rsidP="005D7F71">
      <w:pPr>
        <w:spacing w:after="0" w:line="360" w:lineRule="auto"/>
        <w:jc w:val="both"/>
        <w:rPr>
          <w:rFonts w:ascii="Times New Roman" w:eastAsia="Calibri" w:hAnsi="Times New Roman" w:cs="Times New Roman"/>
          <w:b/>
          <w:bCs/>
          <w:iCs/>
          <w:sz w:val="28"/>
          <w:szCs w:val="28"/>
        </w:rPr>
      </w:pPr>
      <w:r w:rsidRPr="005D7F71">
        <w:rPr>
          <w:rFonts w:ascii="Times New Roman" w:eastAsia="Calibri" w:hAnsi="Times New Roman" w:cs="Times New Roman"/>
          <w:b/>
          <w:bCs/>
          <w:iCs/>
          <w:sz w:val="28"/>
          <w:szCs w:val="28"/>
        </w:rPr>
        <w:t>High Court Rules</w:t>
      </w:r>
      <w:r w:rsidR="000B52B5">
        <w:rPr>
          <w:rFonts w:ascii="Times New Roman" w:eastAsia="Calibri" w:hAnsi="Times New Roman" w:cs="Times New Roman"/>
          <w:b/>
          <w:bCs/>
          <w:iCs/>
          <w:sz w:val="28"/>
          <w:szCs w:val="28"/>
        </w:rPr>
        <w:t xml:space="preserve">, Legal Notice No. 9 of </w:t>
      </w:r>
      <w:r w:rsidRPr="005D7F71">
        <w:rPr>
          <w:rFonts w:ascii="Times New Roman" w:eastAsia="Calibri" w:hAnsi="Times New Roman" w:cs="Times New Roman"/>
          <w:b/>
          <w:bCs/>
          <w:iCs/>
          <w:sz w:val="28"/>
          <w:szCs w:val="28"/>
        </w:rPr>
        <w:t>1980</w:t>
      </w:r>
    </w:p>
    <w:p w14:paraId="6C273889" w14:textId="77777777" w:rsidR="003C19D9" w:rsidRDefault="003C19D9" w:rsidP="005D7F71">
      <w:pPr>
        <w:spacing w:after="0" w:line="360" w:lineRule="auto"/>
        <w:jc w:val="both"/>
        <w:rPr>
          <w:rFonts w:ascii="Times New Roman" w:eastAsia="Calibri" w:hAnsi="Times New Roman" w:cs="Times New Roman"/>
          <w:b/>
          <w:bCs/>
          <w:iCs/>
          <w:sz w:val="28"/>
          <w:szCs w:val="28"/>
          <w:u w:val="single"/>
        </w:rPr>
      </w:pPr>
    </w:p>
    <w:p w14:paraId="71E5438B" w14:textId="66DA9F89" w:rsidR="00363260" w:rsidRDefault="00363260" w:rsidP="005D7F71">
      <w:pPr>
        <w:spacing w:after="0" w:line="360" w:lineRule="auto"/>
        <w:contextualSpacing/>
        <w:jc w:val="both"/>
        <w:rPr>
          <w:rFonts w:ascii="Times New Roman" w:eastAsia="Calibri" w:hAnsi="Times New Roman" w:cs="Times New Roman"/>
          <w:b/>
          <w:bCs/>
          <w:iCs/>
          <w:sz w:val="28"/>
          <w:szCs w:val="28"/>
          <w:u w:val="single"/>
        </w:rPr>
      </w:pPr>
      <w:r>
        <w:rPr>
          <w:rFonts w:ascii="Times New Roman" w:eastAsia="Calibri" w:hAnsi="Times New Roman" w:cs="Times New Roman"/>
          <w:b/>
          <w:bCs/>
          <w:iCs/>
          <w:sz w:val="28"/>
          <w:szCs w:val="28"/>
          <w:u w:val="single"/>
        </w:rPr>
        <w:t>BOOKS</w:t>
      </w:r>
    </w:p>
    <w:p w14:paraId="7A507AFF" w14:textId="77777777" w:rsidR="00363260" w:rsidRPr="00E678BC" w:rsidRDefault="00363260" w:rsidP="005D7F71">
      <w:pPr>
        <w:spacing w:after="0" w:line="360" w:lineRule="auto"/>
        <w:contextualSpacing/>
        <w:jc w:val="both"/>
        <w:rPr>
          <w:b/>
        </w:rPr>
      </w:pPr>
      <w:r w:rsidRPr="00E678BC">
        <w:rPr>
          <w:rFonts w:ascii="Times New Roman" w:eastAsia="Calibri" w:hAnsi="Times New Roman" w:cs="Times New Roman"/>
          <w:b/>
          <w:bCs/>
          <w:iCs/>
          <w:sz w:val="28"/>
          <w:szCs w:val="28"/>
        </w:rPr>
        <w:t>Herbestein and Van Winsen, Civil Practice of the High Court of South Africa 5</w:t>
      </w:r>
      <w:r w:rsidRPr="00E678BC">
        <w:rPr>
          <w:rFonts w:ascii="Times New Roman" w:eastAsia="Calibri" w:hAnsi="Times New Roman" w:cs="Times New Roman"/>
          <w:b/>
          <w:bCs/>
          <w:iCs/>
          <w:sz w:val="28"/>
          <w:szCs w:val="28"/>
          <w:vertAlign w:val="superscript"/>
        </w:rPr>
        <w:t>th</w:t>
      </w:r>
      <w:r w:rsidRPr="00E678BC">
        <w:rPr>
          <w:rFonts w:ascii="Times New Roman" w:eastAsia="Calibri" w:hAnsi="Times New Roman" w:cs="Times New Roman"/>
          <w:b/>
          <w:bCs/>
          <w:iCs/>
          <w:sz w:val="28"/>
          <w:szCs w:val="28"/>
        </w:rPr>
        <w:t xml:space="preserve"> ed Vol 1</w:t>
      </w:r>
    </w:p>
    <w:p w14:paraId="104A9958" w14:textId="77777777" w:rsidR="00363260" w:rsidRPr="008058E1" w:rsidRDefault="00363260" w:rsidP="005D7F71">
      <w:pPr>
        <w:spacing w:after="0" w:line="240" w:lineRule="auto"/>
        <w:contextualSpacing/>
        <w:jc w:val="both"/>
        <w:rPr>
          <w:rFonts w:ascii="Times New Roman" w:eastAsia="Calibri" w:hAnsi="Times New Roman" w:cs="Times New Roman"/>
          <w:b/>
          <w:bCs/>
          <w:i/>
          <w:sz w:val="28"/>
          <w:szCs w:val="28"/>
          <w:u w:val="single"/>
        </w:rPr>
      </w:pPr>
    </w:p>
    <w:p w14:paraId="7BE74E52" w14:textId="77777777" w:rsidR="003B7E22" w:rsidRDefault="003B7E22" w:rsidP="005D7F71">
      <w:pPr>
        <w:tabs>
          <w:tab w:val="left" w:pos="1134"/>
        </w:tabs>
        <w:suppressAutoHyphens/>
        <w:autoSpaceDN w:val="0"/>
        <w:spacing w:after="0" w:line="240" w:lineRule="auto"/>
        <w:contextualSpacing/>
        <w:jc w:val="both"/>
        <w:textAlignment w:val="baseline"/>
        <w:rPr>
          <w:rFonts w:ascii="Times New Roman" w:eastAsia="Calibri" w:hAnsi="Times New Roman" w:cs="Times New Roman"/>
          <w:b/>
          <w:bCs/>
          <w:iCs/>
          <w:sz w:val="28"/>
          <w:szCs w:val="28"/>
          <w:u w:val="single"/>
        </w:rPr>
      </w:pPr>
    </w:p>
    <w:p w14:paraId="2C04E39C" w14:textId="05788732" w:rsidR="005D2DEF" w:rsidRPr="00CE41CD" w:rsidRDefault="00481C89" w:rsidP="005D7F71">
      <w:pPr>
        <w:tabs>
          <w:tab w:val="left" w:pos="1134"/>
        </w:tabs>
        <w:suppressAutoHyphens/>
        <w:autoSpaceDN w:val="0"/>
        <w:spacing w:after="0" w:line="240" w:lineRule="auto"/>
        <w:contextualSpacing/>
        <w:jc w:val="both"/>
        <w:textAlignment w:val="baseline"/>
        <w:rPr>
          <w:rFonts w:ascii="Times New Roman" w:eastAsia="Calibri" w:hAnsi="Times New Roman" w:cs="Times New Roman"/>
          <w:b/>
          <w:bCs/>
          <w:iCs/>
          <w:sz w:val="28"/>
          <w:szCs w:val="28"/>
          <w:u w:val="single"/>
        </w:rPr>
      </w:pPr>
      <w:r w:rsidRPr="00557C90">
        <w:rPr>
          <w:rFonts w:ascii="Times New Roman" w:eastAsia="Calibri" w:hAnsi="Times New Roman" w:cs="Times New Roman"/>
          <w:b/>
          <w:bCs/>
          <w:iCs/>
          <w:sz w:val="28"/>
          <w:szCs w:val="28"/>
          <w:u w:val="single"/>
        </w:rPr>
        <w:t>INTRODUCTION:</w:t>
      </w:r>
      <w:r w:rsidR="005D2DEF">
        <w:rPr>
          <w:rFonts w:ascii="Times New Roman" w:eastAsia="Calibri" w:hAnsi="Times New Roman" w:cs="Times New Roman"/>
          <w:b/>
          <w:bCs/>
          <w:iCs/>
          <w:sz w:val="28"/>
          <w:szCs w:val="28"/>
          <w:u w:val="single"/>
        </w:rPr>
        <w:t xml:space="preserve">    </w:t>
      </w:r>
    </w:p>
    <w:p w14:paraId="529CAA8B" w14:textId="77777777" w:rsidR="005D2DEF" w:rsidRPr="00390A80" w:rsidRDefault="005D2DEF" w:rsidP="005D7F71">
      <w:pPr>
        <w:pStyle w:val="NoSpacing"/>
        <w:spacing w:line="360" w:lineRule="auto"/>
        <w:jc w:val="both"/>
        <w:rPr>
          <w:rFonts w:ascii="Times New Roman" w:hAnsi="Times New Roman" w:cs="Times New Roman"/>
          <w:sz w:val="28"/>
          <w:szCs w:val="28"/>
        </w:rPr>
      </w:pPr>
    </w:p>
    <w:p w14:paraId="5F476C4A" w14:textId="52ECFBC1" w:rsidR="00891951" w:rsidRDefault="0088011E" w:rsidP="005D7F71">
      <w:pPr>
        <w:spacing w:after="0" w:line="480" w:lineRule="auto"/>
        <w:jc w:val="both"/>
        <w:rPr>
          <w:rFonts w:ascii="Times New Roman" w:hAnsi="Times New Roman" w:cs="Times New Roman"/>
          <w:sz w:val="28"/>
          <w:szCs w:val="28"/>
        </w:rPr>
      </w:pPr>
      <w:r w:rsidRPr="005D7F71">
        <w:rPr>
          <w:rFonts w:ascii="Times New Roman" w:hAnsi="Times New Roman" w:cs="Times New Roman"/>
          <w:b/>
          <w:bCs/>
          <w:sz w:val="28"/>
          <w:szCs w:val="28"/>
        </w:rPr>
        <w:t>[1]</w:t>
      </w:r>
      <w:r w:rsidRPr="005D7F71">
        <w:rPr>
          <w:rFonts w:ascii="Times New Roman" w:hAnsi="Times New Roman" w:cs="Times New Roman"/>
          <w:b/>
          <w:bCs/>
          <w:sz w:val="28"/>
          <w:szCs w:val="28"/>
        </w:rPr>
        <w:tab/>
      </w:r>
      <w:r>
        <w:rPr>
          <w:rFonts w:ascii="Times New Roman" w:hAnsi="Times New Roman" w:cs="Times New Roman"/>
          <w:sz w:val="28"/>
          <w:szCs w:val="28"/>
        </w:rPr>
        <w:tab/>
      </w:r>
      <w:r w:rsidR="005D2DEF" w:rsidRPr="00390A80">
        <w:rPr>
          <w:rFonts w:ascii="Times New Roman" w:hAnsi="Times New Roman" w:cs="Times New Roman"/>
          <w:sz w:val="28"/>
          <w:szCs w:val="28"/>
        </w:rPr>
        <w:t xml:space="preserve">This is an application for rescission in terms of </w:t>
      </w:r>
      <w:r w:rsidR="00DA3451">
        <w:rPr>
          <w:rFonts w:ascii="Times New Roman" w:hAnsi="Times New Roman" w:cs="Times New Roman"/>
          <w:sz w:val="28"/>
          <w:szCs w:val="28"/>
        </w:rPr>
        <w:t>r</w:t>
      </w:r>
      <w:r w:rsidR="00B950F4">
        <w:rPr>
          <w:rFonts w:ascii="Times New Roman" w:hAnsi="Times New Roman" w:cs="Times New Roman"/>
          <w:sz w:val="28"/>
          <w:szCs w:val="28"/>
        </w:rPr>
        <w:t>ule 45 of High Court Rules</w:t>
      </w:r>
      <w:r w:rsidR="009531AB">
        <w:rPr>
          <w:rFonts w:ascii="Times New Roman" w:hAnsi="Times New Roman" w:cs="Times New Roman"/>
          <w:sz w:val="28"/>
          <w:szCs w:val="28"/>
        </w:rPr>
        <w:t xml:space="preserve"> of 1980, </w:t>
      </w:r>
      <w:r w:rsidR="009531AB" w:rsidRPr="008058E1">
        <w:rPr>
          <w:rFonts w:ascii="Times New Roman" w:hAnsi="Times New Roman" w:cs="Times New Roman"/>
          <w:i/>
          <w:iCs/>
          <w:sz w:val="28"/>
          <w:szCs w:val="28"/>
        </w:rPr>
        <w:t>(“the rules”)</w:t>
      </w:r>
      <w:r w:rsidR="005D7F71">
        <w:rPr>
          <w:rFonts w:ascii="Times New Roman" w:hAnsi="Times New Roman" w:cs="Times New Roman"/>
          <w:sz w:val="28"/>
          <w:szCs w:val="28"/>
        </w:rPr>
        <w:t>.</w:t>
      </w:r>
      <w:r w:rsidR="00B950F4">
        <w:rPr>
          <w:rFonts w:ascii="Times New Roman" w:hAnsi="Times New Roman" w:cs="Times New Roman"/>
          <w:sz w:val="28"/>
          <w:szCs w:val="28"/>
        </w:rPr>
        <w:t xml:space="preserve"> </w:t>
      </w:r>
      <w:r w:rsidR="009531AB">
        <w:rPr>
          <w:rFonts w:ascii="Times New Roman" w:hAnsi="Times New Roman" w:cs="Times New Roman"/>
          <w:sz w:val="28"/>
          <w:szCs w:val="28"/>
        </w:rPr>
        <w:t xml:space="preserve">It is </w:t>
      </w:r>
      <w:r w:rsidR="008401BA">
        <w:rPr>
          <w:rFonts w:ascii="Times New Roman" w:hAnsi="Times New Roman" w:cs="Times New Roman"/>
          <w:sz w:val="28"/>
          <w:szCs w:val="28"/>
        </w:rPr>
        <w:t xml:space="preserve">against </w:t>
      </w:r>
      <w:r w:rsidR="008401BA" w:rsidRPr="00390A80">
        <w:rPr>
          <w:rFonts w:ascii="Times New Roman" w:hAnsi="Times New Roman" w:cs="Times New Roman"/>
          <w:sz w:val="28"/>
          <w:szCs w:val="28"/>
        </w:rPr>
        <w:t>an</w:t>
      </w:r>
      <w:r w:rsidR="005D2DEF" w:rsidRPr="00390A80">
        <w:rPr>
          <w:rFonts w:ascii="Times New Roman" w:hAnsi="Times New Roman" w:cs="Times New Roman"/>
          <w:sz w:val="28"/>
          <w:szCs w:val="28"/>
        </w:rPr>
        <w:t xml:space="preserve"> </w:t>
      </w:r>
      <w:r w:rsidR="009531AB">
        <w:rPr>
          <w:rFonts w:ascii="Times New Roman" w:hAnsi="Times New Roman" w:cs="Times New Roman"/>
          <w:sz w:val="28"/>
          <w:szCs w:val="28"/>
        </w:rPr>
        <w:t>O</w:t>
      </w:r>
      <w:r w:rsidR="005D2DEF" w:rsidRPr="00390A80">
        <w:rPr>
          <w:rFonts w:ascii="Times New Roman" w:hAnsi="Times New Roman" w:cs="Times New Roman"/>
          <w:sz w:val="28"/>
          <w:szCs w:val="28"/>
        </w:rPr>
        <w:t>rder granted by</w:t>
      </w:r>
      <w:r w:rsidR="009531AB">
        <w:rPr>
          <w:rFonts w:ascii="Times New Roman" w:hAnsi="Times New Roman" w:cs="Times New Roman"/>
          <w:sz w:val="28"/>
          <w:szCs w:val="28"/>
        </w:rPr>
        <w:t xml:space="preserve"> default by</w:t>
      </w:r>
      <w:r w:rsidR="005D2DEF" w:rsidRPr="00390A80">
        <w:rPr>
          <w:rFonts w:ascii="Times New Roman" w:hAnsi="Times New Roman" w:cs="Times New Roman"/>
          <w:sz w:val="28"/>
          <w:szCs w:val="28"/>
        </w:rPr>
        <w:t xml:space="preserve"> the </w:t>
      </w:r>
      <w:r w:rsidR="00D7253C">
        <w:rPr>
          <w:rFonts w:ascii="Times New Roman" w:hAnsi="Times New Roman" w:cs="Times New Roman"/>
          <w:sz w:val="28"/>
          <w:szCs w:val="28"/>
        </w:rPr>
        <w:t>l</w:t>
      </w:r>
      <w:r w:rsidR="005D2DEF" w:rsidRPr="00390A80">
        <w:rPr>
          <w:rFonts w:ascii="Times New Roman" w:hAnsi="Times New Roman" w:cs="Times New Roman"/>
          <w:sz w:val="28"/>
          <w:szCs w:val="28"/>
        </w:rPr>
        <w:t xml:space="preserve">ate </w:t>
      </w:r>
      <w:r w:rsidR="00D7253C" w:rsidRPr="00F411F5">
        <w:rPr>
          <w:rFonts w:ascii="Times New Roman" w:hAnsi="Times New Roman" w:cs="Times New Roman"/>
          <w:i/>
          <w:iCs/>
          <w:sz w:val="28"/>
          <w:szCs w:val="28"/>
        </w:rPr>
        <w:t xml:space="preserve">Chaka - </w:t>
      </w:r>
      <w:r w:rsidR="005D2DEF" w:rsidRPr="00F411F5">
        <w:rPr>
          <w:rFonts w:ascii="Times New Roman" w:hAnsi="Times New Roman" w:cs="Times New Roman"/>
          <w:i/>
          <w:iCs/>
          <w:sz w:val="28"/>
          <w:szCs w:val="28"/>
        </w:rPr>
        <w:t>Makho</w:t>
      </w:r>
      <w:r w:rsidR="00B950F4" w:rsidRPr="00F411F5">
        <w:rPr>
          <w:rFonts w:ascii="Times New Roman" w:hAnsi="Times New Roman" w:cs="Times New Roman"/>
          <w:i/>
          <w:iCs/>
          <w:sz w:val="28"/>
          <w:szCs w:val="28"/>
        </w:rPr>
        <w:t>o</w:t>
      </w:r>
      <w:r w:rsidR="005D2DEF" w:rsidRPr="00F411F5">
        <w:rPr>
          <w:rFonts w:ascii="Times New Roman" w:hAnsi="Times New Roman" w:cs="Times New Roman"/>
          <w:i/>
          <w:iCs/>
          <w:sz w:val="28"/>
          <w:szCs w:val="28"/>
        </w:rPr>
        <w:t>ane J</w:t>
      </w:r>
      <w:r w:rsidR="009531AB">
        <w:rPr>
          <w:rFonts w:ascii="Times New Roman" w:hAnsi="Times New Roman" w:cs="Times New Roman"/>
          <w:iCs/>
          <w:sz w:val="28"/>
          <w:szCs w:val="28"/>
        </w:rPr>
        <w:t xml:space="preserve"> on the 13</w:t>
      </w:r>
      <w:r w:rsidR="009531AB" w:rsidRPr="008058E1">
        <w:rPr>
          <w:rFonts w:ascii="Times New Roman" w:hAnsi="Times New Roman" w:cs="Times New Roman"/>
          <w:iCs/>
          <w:sz w:val="28"/>
          <w:szCs w:val="28"/>
          <w:vertAlign w:val="superscript"/>
        </w:rPr>
        <w:t>th</w:t>
      </w:r>
      <w:r w:rsidR="009531AB">
        <w:rPr>
          <w:rFonts w:ascii="Times New Roman" w:hAnsi="Times New Roman" w:cs="Times New Roman"/>
          <w:iCs/>
          <w:sz w:val="28"/>
          <w:szCs w:val="28"/>
        </w:rPr>
        <w:t xml:space="preserve"> February 2018.</w:t>
      </w:r>
      <w:r w:rsidR="005D2DEF" w:rsidRPr="00390A80">
        <w:rPr>
          <w:rFonts w:ascii="Times New Roman" w:hAnsi="Times New Roman" w:cs="Times New Roman"/>
          <w:sz w:val="28"/>
          <w:szCs w:val="28"/>
        </w:rPr>
        <w:t xml:space="preserve"> Th</w:t>
      </w:r>
      <w:r w:rsidR="009531AB">
        <w:rPr>
          <w:rFonts w:ascii="Times New Roman" w:hAnsi="Times New Roman" w:cs="Times New Roman"/>
          <w:sz w:val="28"/>
          <w:szCs w:val="28"/>
        </w:rPr>
        <w:t>e</w:t>
      </w:r>
      <w:r w:rsidR="005D2DEF" w:rsidRPr="00390A80">
        <w:rPr>
          <w:rFonts w:ascii="Times New Roman" w:hAnsi="Times New Roman" w:cs="Times New Roman"/>
          <w:sz w:val="28"/>
          <w:szCs w:val="28"/>
        </w:rPr>
        <w:t xml:space="preserve"> application is opposed by the</w:t>
      </w:r>
      <w:r w:rsidR="005D7F71">
        <w:rPr>
          <w:rFonts w:ascii="Times New Roman" w:hAnsi="Times New Roman" w:cs="Times New Roman"/>
          <w:sz w:val="28"/>
          <w:szCs w:val="28"/>
        </w:rPr>
        <w:t xml:space="preserve"> 1</w:t>
      </w:r>
      <w:r w:rsidR="005D7F71" w:rsidRPr="005D7F71">
        <w:rPr>
          <w:rFonts w:ascii="Times New Roman" w:hAnsi="Times New Roman" w:cs="Times New Roman"/>
          <w:sz w:val="28"/>
          <w:szCs w:val="28"/>
          <w:vertAlign w:val="superscript"/>
        </w:rPr>
        <w:t>st</w:t>
      </w:r>
      <w:r w:rsidR="005D7F71">
        <w:rPr>
          <w:rFonts w:ascii="Times New Roman" w:hAnsi="Times New Roman" w:cs="Times New Roman"/>
          <w:sz w:val="28"/>
          <w:szCs w:val="28"/>
        </w:rPr>
        <w:t xml:space="preserve"> </w:t>
      </w:r>
      <w:r w:rsidR="005D2DEF" w:rsidRPr="00390A80">
        <w:rPr>
          <w:rFonts w:ascii="Times New Roman" w:hAnsi="Times New Roman" w:cs="Times New Roman"/>
          <w:sz w:val="28"/>
          <w:szCs w:val="28"/>
        </w:rPr>
        <w:t>respondents.</w:t>
      </w:r>
      <w:r w:rsidR="00390A80">
        <w:rPr>
          <w:rFonts w:ascii="Times New Roman" w:hAnsi="Times New Roman" w:cs="Times New Roman"/>
          <w:sz w:val="28"/>
          <w:szCs w:val="28"/>
        </w:rPr>
        <w:t xml:space="preserve"> The present applicant was the defendant in the main action instituted by the respondent who was the plaintiff in whose favour default judgment was sought and granted. </w:t>
      </w:r>
      <w:r w:rsidR="009531AB">
        <w:rPr>
          <w:rFonts w:ascii="Times New Roman" w:hAnsi="Times New Roman" w:cs="Times New Roman"/>
          <w:sz w:val="28"/>
          <w:szCs w:val="28"/>
        </w:rPr>
        <w:t xml:space="preserve">Following granting of the Order, </w:t>
      </w:r>
      <w:r w:rsidR="005D7F71">
        <w:rPr>
          <w:rFonts w:ascii="Times New Roman" w:hAnsi="Times New Roman" w:cs="Times New Roman"/>
          <w:sz w:val="28"/>
          <w:szCs w:val="28"/>
        </w:rPr>
        <w:t>W</w:t>
      </w:r>
      <w:r w:rsidR="00374987">
        <w:rPr>
          <w:rFonts w:ascii="Times New Roman" w:hAnsi="Times New Roman" w:cs="Times New Roman"/>
          <w:sz w:val="28"/>
          <w:szCs w:val="28"/>
        </w:rPr>
        <w:t xml:space="preserve">rit of </w:t>
      </w:r>
      <w:r w:rsidR="005D7F71">
        <w:rPr>
          <w:rFonts w:ascii="Times New Roman" w:hAnsi="Times New Roman" w:cs="Times New Roman"/>
          <w:sz w:val="28"/>
          <w:szCs w:val="28"/>
        </w:rPr>
        <w:t>E</w:t>
      </w:r>
      <w:r w:rsidR="00374987">
        <w:rPr>
          <w:rFonts w:ascii="Times New Roman" w:hAnsi="Times New Roman" w:cs="Times New Roman"/>
          <w:sz w:val="28"/>
          <w:szCs w:val="28"/>
        </w:rPr>
        <w:t xml:space="preserve">xecution </w:t>
      </w:r>
      <w:r w:rsidR="008401BA">
        <w:rPr>
          <w:rFonts w:ascii="Times New Roman" w:hAnsi="Times New Roman" w:cs="Times New Roman"/>
          <w:sz w:val="28"/>
          <w:szCs w:val="28"/>
        </w:rPr>
        <w:t>was issued</w:t>
      </w:r>
      <w:r w:rsidR="00374987">
        <w:rPr>
          <w:rFonts w:ascii="Times New Roman" w:hAnsi="Times New Roman" w:cs="Times New Roman"/>
          <w:sz w:val="28"/>
          <w:szCs w:val="28"/>
        </w:rPr>
        <w:t xml:space="preserve"> against applicant’s movable property.  The applicant then </w:t>
      </w:r>
      <w:r w:rsidR="00374987">
        <w:rPr>
          <w:rFonts w:ascii="Times New Roman" w:hAnsi="Times New Roman" w:cs="Times New Roman"/>
          <w:sz w:val="28"/>
          <w:szCs w:val="28"/>
        </w:rPr>
        <w:lastRenderedPageBreak/>
        <w:t xml:space="preserve">approached this </w:t>
      </w:r>
      <w:r w:rsidR="00D7253C">
        <w:rPr>
          <w:rFonts w:ascii="Times New Roman" w:hAnsi="Times New Roman" w:cs="Times New Roman"/>
          <w:sz w:val="28"/>
          <w:szCs w:val="28"/>
        </w:rPr>
        <w:t xml:space="preserve">Court </w:t>
      </w:r>
      <w:r w:rsidR="00374987">
        <w:rPr>
          <w:rFonts w:ascii="Times New Roman" w:hAnsi="Times New Roman" w:cs="Times New Roman"/>
          <w:sz w:val="28"/>
          <w:szCs w:val="28"/>
        </w:rPr>
        <w:t xml:space="preserve">with an urgent application amongst others for stay of execution and the </w:t>
      </w:r>
      <w:r w:rsidR="001770DD">
        <w:rPr>
          <w:rFonts w:ascii="Times New Roman" w:hAnsi="Times New Roman" w:cs="Times New Roman"/>
          <w:sz w:val="28"/>
          <w:szCs w:val="28"/>
        </w:rPr>
        <w:t>rescission</w:t>
      </w:r>
      <w:r w:rsidR="00374987">
        <w:rPr>
          <w:rFonts w:ascii="Times New Roman" w:hAnsi="Times New Roman" w:cs="Times New Roman"/>
          <w:sz w:val="28"/>
          <w:szCs w:val="28"/>
        </w:rPr>
        <w:t xml:space="preserve"> of the </w:t>
      </w:r>
      <w:r w:rsidR="00D7253C">
        <w:rPr>
          <w:rFonts w:ascii="Times New Roman" w:hAnsi="Times New Roman" w:cs="Times New Roman"/>
          <w:sz w:val="28"/>
          <w:szCs w:val="28"/>
        </w:rPr>
        <w:t>Order.</w:t>
      </w:r>
    </w:p>
    <w:p w14:paraId="5F8F346C" w14:textId="77777777" w:rsidR="008E2FC9" w:rsidRDefault="008E2FC9" w:rsidP="005D7F71">
      <w:pPr>
        <w:spacing w:after="0" w:line="480" w:lineRule="auto"/>
        <w:jc w:val="both"/>
        <w:rPr>
          <w:rFonts w:ascii="Times New Roman" w:hAnsi="Times New Roman" w:cs="Times New Roman"/>
          <w:sz w:val="28"/>
          <w:szCs w:val="28"/>
        </w:rPr>
      </w:pPr>
    </w:p>
    <w:p w14:paraId="52122BE6" w14:textId="431EE5C7" w:rsidR="00374987" w:rsidRDefault="0088011E" w:rsidP="005D7F71">
      <w:pPr>
        <w:spacing w:after="0" w:line="480" w:lineRule="auto"/>
        <w:jc w:val="both"/>
        <w:rPr>
          <w:rFonts w:ascii="Times New Roman" w:hAnsi="Times New Roman" w:cs="Times New Roman"/>
          <w:b/>
          <w:sz w:val="28"/>
          <w:szCs w:val="28"/>
        </w:rPr>
      </w:pPr>
      <w:r w:rsidRPr="005D7F71">
        <w:rPr>
          <w:rFonts w:ascii="Times New Roman" w:hAnsi="Times New Roman" w:cs="Times New Roman"/>
          <w:b/>
          <w:bCs/>
          <w:sz w:val="28"/>
          <w:szCs w:val="28"/>
        </w:rPr>
        <w:t>[2]</w:t>
      </w:r>
      <w:r>
        <w:rPr>
          <w:rFonts w:ascii="Times New Roman" w:hAnsi="Times New Roman" w:cs="Times New Roman"/>
          <w:sz w:val="28"/>
          <w:szCs w:val="28"/>
        </w:rPr>
        <w:tab/>
      </w:r>
      <w:r>
        <w:rPr>
          <w:rFonts w:ascii="Times New Roman" w:hAnsi="Times New Roman" w:cs="Times New Roman"/>
          <w:sz w:val="28"/>
          <w:szCs w:val="28"/>
        </w:rPr>
        <w:tab/>
      </w:r>
      <w:r w:rsidR="007E2098">
        <w:rPr>
          <w:rFonts w:ascii="Times New Roman" w:hAnsi="Times New Roman" w:cs="Times New Roman"/>
          <w:sz w:val="28"/>
          <w:szCs w:val="28"/>
        </w:rPr>
        <w:t>The a</w:t>
      </w:r>
      <w:r w:rsidR="00C018E9">
        <w:rPr>
          <w:rFonts w:ascii="Times New Roman" w:hAnsi="Times New Roman" w:cs="Times New Roman"/>
          <w:sz w:val="28"/>
          <w:szCs w:val="28"/>
        </w:rPr>
        <w:t xml:space="preserve">pplication for rescission was </w:t>
      </w:r>
      <w:r w:rsidR="001770DD">
        <w:rPr>
          <w:rFonts w:ascii="Times New Roman" w:hAnsi="Times New Roman" w:cs="Times New Roman"/>
          <w:sz w:val="28"/>
          <w:szCs w:val="28"/>
        </w:rPr>
        <w:t>heard</w:t>
      </w:r>
      <w:r w:rsidR="00A521CA">
        <w:rPr>
          <w:rFonts w:ascii="Times New Roman" w:hAnsi="Times New Roman" w:cs="Times New Roman"/>
          <w:sz w:val="28"/>
          <w:szCs w:val="28"/>
        </w:rPr>
        <w:t xml:space="preserve"> on the 2</w:t>
      </w:r>
      <w:r w:rsidR="00C018E9">
        <w:rPr>
          <w:rFonts w:ascii="Times New Roman" w:hAnsi="Times New Roman" w:cs="Times New Roman"/>
          <w:sz w:val="28"/>
          <w:szCs w:val="28"/>
        </w:rPr>
        <w:t>7</w:t>
      </w:r>
      <w:r w:rsidR="00B6066B" w:rsidRPr="00B6066B">
        <w:rPr>
          <w:rFonts w:ascii="Times New Roman" w:hAnsi="Times New Roman" w:cs="Times New Roman"/>
          <w:sz w:val="28"/>
          <w:szCs w:val="28"/>
          <w:vertAlign w:val="superscript"/>
        </w:rPr>
        <w:t>th</w:t>
      </w:r>
      <w:r w:rsidR="00C018E9">
        <w:rPr>
          <w:rFonts w:ascii="Times New Roman" w:hAnsi="Times New Roman" w:cs="Times New Roman"/>
          <w:sz w:val="28"/>
          <w:szCs w:val="28"/>
        </w:rPr>
        <w:t xml:space="preserve"> </w:t>
      </w:r>
      <w:r w:rsidR="001770DD">
        <w:rPr>
          <w:rFonts w:ascii="Times New Roman" w:hAnsi="Times New Roman" w:cs="Times New Roman"/>
          <w:sz w:val="28"/>
          <w:szCs w:val="28"/>
        </w:rPr>
        <w:t>November</w:t>
      </w:r>
      <w:r w:rsidR="004E5641">
        <w:rPr>
          <w:rFonts w:ascii="Times New Roman" w:hAnsi="Times New Roman" w:cs="Times New Roman"/>
          <w:sz w:val="28"/>
          <w:szCs w:val="28"/>
        </w:rPr>
        <w:t xml:space="preserve"> 2018 and judg</w:t>
      </w:r>
      <w:r w:rsidR="00C018E9">
        <w:rPr>
          <w:rFonts w:ascii="Times New Roman" w:hAnsi="Times New Roman" w:cs="Times New Roman"/>
          <w:sz w:val="28"/>
          <w:szCs w:val="28"/>
        </w:rPr>
        <w:t xml:space="preserve">ment was reserved </w:t>
      </w:r>
      <w:r w:rsidR="0057727A">
        <w:rPr>
          <w:rFonts w:ascii="Times New Roman" w:hAnsi="Times New Roman" w:cs="Times New Roman"/>
          <w:sz w:val="28"/>
          <w:szCs w:val="28"/>
        </w:rPr>
        <w:t>to a date to be conversed to the parties</w:t>
      </w:r>
      <w:r w:rsidR="007E2098">
        <w:rPr>
          <w:rFonts w:ascii="Times New Roman" w:hAnsi="Times New Roman" w:cs="Times New Roman"/>
          <w:sz w:val="28"/>
          <w:szCs w:val="28"/>
        </w:rPr>
        <w:t xml:space="preserve">; unfortunately, </w:t>
      </w:r>
      <w:r w:rsidR="00D7253C">
        <w:rPr>
          <w:rFonts w:ascii="Times New Roman" w:hAnsi="Times New Roman" w:cs="Times New Roman"/>
          <w:sz w:val="28"/>
          <w:szCs w:val="28"/>
        </w:rPr>
        <w:t>H</w:t>
      </w:r>
      <w:r w:rsidR="007E2098">
        <w:rPr>
          <w:rFonts w:ascii="Times New Roman" w:hAnsi="Times New Roman" w:cs="Times New Roman"/>
          <w:sz w:val="28"/>
          <w:szCs w:val="28"/>
        </w:rPr>
        <w:t xml:space="preserve">er </w:t>
      </w:r>
      <w:r w:rsidR="00D7253C">
        <w:rPr>
          <w:rFonts w:ascii="Times New Roman" w:hAnsi="Times New Roman" w:cs="Times New Roman"/>
          <w:sz w:val="28"/>
          <w:szCs w:val="28"/>
        </w:rPr>
        <w:t>L</w:t>
      </w:r>
      <w:r w:rsidR="007E2098">
        <w:rPr>
          <w:rFonts w:ascii="Times New Roman" w:hAnsi="Times New Roman" w:cs="Times New Roman"/>
          <w:sz w:val="28"/>
          <w:szCs w:val="28"/>
        </w:rPr>
        <w:t>adyship p</w:t>
      </w:r>
      <w:r w:rsidR="00C509AD">
        <w:rPr>
          <w:rFonts w:ascii="Times New Roman" w:hAnsi="Times New Roman" w:cs="Times New Roman"/>
          <w:sz w:val="28"/>
          <w:szCs w:val="28"/>
        </w:rPr>
        <w:t>assed on before delivering judg</w:t>
      </w:r>
      <w:r w:rsidR="007E2098">
        <w:rPr>
          <w:rFonts w:ascii="Times New Roman" w:hAnsi="Times New Roman" w:cs="Times New Roman"/>
          <w:sz w:val="28"/>
          <w:szCs w:val="28"/>
        </w:rPr>
        <w:t xml:space="preserve">ment. The matter was then </w:t>
      </w:r>
      <w:r w:rsidR="00715D87">
        <w:rPr>
          <w:rFonts w:ascii="Times New Roman" w:hAnsi="Times New Roman" w:cs="Times New Roman"/>
          <w:sz w:val="28"/>
          <w:szCs w:val="28"/>
        </w:rPr>
        <w:t>re-</w:t>
      </w:r>
      <w:r w:rsidR="00891951">
        <w:rPr>
          <w:rFonts w:ascii="Times New Roman" w:hAnsi="Times New Roman" w:cs="Times New Roman"/>
          <w:sz w:val="28"/>
          <w:szCs w:val="28"/>
        </w:rPr>
        <w:t>allocated to me on the 27</w:t>
      </w:r>
      <w:r w:rsidR="00715D87" w:rsidRPr="005D7F71">
        <w:rPr>
          <w:rFonts w:ascii="Times New Roman" w:hAnsi="Times New Roman" w:cs="Times New Roman"/>
          <w:sz w:val="28"/>
          <w:szCs w:val="28"/>
          <w:vertAlign w:val="superscript"/>
        </w:rPr>
        <w:t>th</w:t>
      </w:r>
      <w:r w:rsidR="00891951">
        <w:rPr>
          <w:rFonts w:ascii="Times New Roman" w:hAnsi="Times New Roman" w:cs="Times New Roman"/>
          <w:sz w:val="28"/>
          <w:szCs w:val="28"/>
        </w:rPr>
        <w:t xml:space="preserve"> October</w:t>
      </w:r>
      <w:r w:rsidR="00964E5F">
        <w:rPr>
          <w:rFonts w:ascii="Times New Roman" w:hAnsi="Times New Roman" w:cs="Times New Roman"/>
          <w:sz w:val="28"/>
          <w:szCs w:val="28"/>
        </w:rPr>
        <w:t xml:space="preserve"> 2021</w:t>
      </w:r>
      <w:r w:rsidR="00891951">
        <w:rPr>
          <w:rFonts w:ascii="Times New Roman" w:hAnsi="Times New Roman" w:cs="Times New Roman"/>
          <w:sz w:val="28"/>
          <w:szCs w:val="28"/>
        </w:rPr>
        <w:t xml:space="preserve"> preceding a roll call that was held on the 25</w:t>
      </w:r>
      <w:r w:rsidR="00891951" w:rsidRPr="00891951">
        <w:rPr>
          <w:rFonts w:ascii="Times New Roman" w:hAnsi="Times New Roman" w:cs="Times New Roman"/>
          <w:sz w:val="28"/>
          <w:szCs w:val="28"/>
          <w:vertAlign w:val="superscript"/>
        </w:rPr>
        <w:t>th</w:t>
      </w:r>
      <w:r w:rsidR="00964E5F">
        <w:rPr>
          <w:rFonts w:ascii="Times New Roman" w:hAnsi="Times New Roman" w:cs="Times New Roman"/>
          <w:sz w:val="28"/>
          <w:szCs w:val="28"/>
        </w:rPr>
        <w:t xml:space="preserve"> October 2021</w:t>
      </w:r>
      <w:r w:rsidR="00891951">
        <w:rPr>
          <w:rFonts w:ascii="Times New Roman" w:hAnsi="Times New Roman" w:cs="Times New Roman"/>
          <w:sz w:val="28"/>
          <w:szCs w:val="28"/>
        </w:rPr>
        <w:t xml:space="preserve"> where the parties agreed that the </w:t>
      </w:r>
      <w:r w:rsidR="005D7F71">
        <w:rPr>
          <w:rFonts w:ascii="Times New Roman" w:hAnsi="Times New Roman" w:cs="Times New Roman"/>
          <w:sz w:val="28"/>
          <w:szCs w:val="28"/>
        </w:rPr>
        <w:t>C</w:t>
      </w:r>
      <w:r w:rsidR="00891951">
        <w:rPr>
          <w:rFonts w:ascii="Times New Roman" w:hAnsi="Times New Roman" w:cs="Times New Roman"/>
          <w:sz w:val="28"/>
          <w:szCs w:val="28"/>
        </w:rPr>
        <w:t>ourt should consider a</w:t>
      </w:r>
      <w:r w:rsidR="002B06FC">
        <w:rPr>
          <w:rFonts w:ascii="Times New Roman" w:hAnsi="Times New Roman" w:cs="Times New Roman"/>
          <w:sz w:val="28"/>
          <w:szCs w:val="28"/>
        </w:rPr>
        <w:t xml:space="preserve">nd deliver </w:t>
      </w:r>
      <w:r w:rsidR="00AA3EC9">
        <w:rPr>
          <w:rFonts w:ascii="Times New Roman" w:hAnsi="Times New Roman" w:cs="Times New Roman"/>
          <w:sz w:val="28"/>
          <w:szCs w:val="28"/>
        </w:rPr>
        <w:t xml:space="preserve">judgment </w:t>
      </w:r>
      <w:r w:rsidR="005D7F71">
        <w:rPr>
          <w:rFonts w:ascii="Times New Roman" w:hAnsi="Times New Roman" w:cs="Times New Roman"/>
          <w:sz w:val="28"/>
          <w:szCs w:val="28"/>
        </w:rPr>
        <w:t xml:space="preserve">based </w:t>
      </w:r>
      <w:r w:rsidR="00AA3EC9">
        <w:rPr>
          <w:rFonts w:ascii="Times New Roman" w:hAnsi="Times New Roman" w:cs="Times New Roman"/>
          <w:sz w:val="28"/>
          <w:szCs w:val="28"/>
        </w:rPr>
        <w:t>on</w:t>
      </w:r>
      <w:r w:rsidR="00891951">
        <w:rPr>
          <w:rFonts w:ascii="Times New Roman" w:hAnsi="Times New Roman" w:cs="Times New Roman"/>
          <w:sz w:val="28"/>
          <w:szCs w:val="28"/>
        </w:rPr>
        <w:t xml:space="preserve"> </w:t>
      </w:r>
      <w:r w:rsidR="005D7F71">
        <w:rPr>
          <w:rFonts w:ascii="Times New Roman" w:hAnsi="Times New Roman" w:cs="Times New Roman"/>
          <w:sz w:val="28"/>
          <w:szCs w:val="28"/>
        </w:rPr>
        <w:t xml:space="preserve">their </w:t>
      </w:r>
      <w:r w:rsidR="00891951">
        <w:rPr>
          <w:rFonts w:ascii="Times New Roman" w:hAnsi="Times New Roman" w:cs="Times New Roman"/>
          <w:sz w:val="28"/>
          <w:szCs w:val="28"/>
        </w:rPr>
        <w:t xml:space="preserve">written </w:t>
      </w:r>
      <w:r w:rsidR="00891951" w:rsidRPr="00C02944">
        <w:rPr>
          <w:rFonts w:ascii="Times New Roman" w:hAnsi="Times New Roman" w:cs="Times New Roman"/>
          <w:sz w:val="28"/>
          <w:szCs w:val="28"/>
        </w:rPr>
        <w:t>submissions.</w:t>
      </w:r>
      <w:r w:rsidR="00891951" w:rsidRPr="00C02944">
        <w:rPr>
          <w:rFonts w:ascii="Times New Roman" w:hAnsi="Times New Roman" w:cs="Times New Roman"/>
          <w:b/>
          <w:sz w:val="28"/>
          <w:szCs w:val="28"/>
        </w:rPr>
        <w:t xml:space="preserve"> </w:t>
      </w:r>
    </w:p>
    <w:p w14:paraId="544C5AF7" w14:textId="77777777" w:rsidR="008E2FC9" w:rsidRPr="00C02944" w:rsidRDefault="008E2FC9" w:rsidP="005D7F71">
      <w:pPr>
        <w:spacing w:after="0" w:line="480" w:lineRule="auto"/>
        <w:jc w:val="both"/>
        <w:rPr>
          <w:rFonts w:ascii="Times New Roman" w:hAnsi="Times New Roman" w:cs="Times New Roman"/>
          <w:b/>
          <w:sz w:val="28"/>
          <w:szCs w:val="28"/>
        </w:rPr>
      </w:pPr>
    </w:p>
    <w:p w14:paraId="1E2AE84E" w14:textId="5D47C06F" w:rsidR="00C02944" w:rsidRDefault="00C02944" w:rsidP="005D7F71">
      <w:pPr>
        <w:spacing w:after="0" w:line="480" w:lineRule="auto"/>
        <w:jc w:val="both"/>
        <w:rPr>
          <w:rFonts w:ascii="Times New Roman" w:hAnsi="Times New Roman" w:cs="Times New Roman"/>
          <w:b/>
          <w:sz w:val="28"/>
          <w:szCs w:val="28"/>
          <w:u w:val="single"/>
        </w:rPr>
      </w:pPr>
      <w:r w:rsidRPr="00C02944">
        <w:rPr>
          <w:rFonts w:ascii="Times New Roman" w:hAnsi="Times New Roman" w:cs="Times New Roman"/>
          <w:b/>
          <w:sz w:val="28"/>
          <w:szCs w:val="28"/>
          <w:u w:val="single"/>
        </w:rPr>
        <w:t>BACKGROUND</w:t>
      </w:r>
      <w:r>
        <w:rPr>
          <w:rFonts w:ascii="Times New Roman" w:hAnsi="Times New Roman" w:cs="Times New Roman"/>
          <w:b/>
          <w:sz w:val="28"/>
          <w:szCs w:val="28"/>
          <w:u w:val="single"/>
        </w:rPr>
        <w:t xml:space="preserve">: </w:t>
      </w:r>
    </w:p>
    <w:p w14:paraId="24AE38DE" w14:textId="77777777" w:rsidR="001D7983" w:rsidRPr="00520650" w:rsidRDefault="001D7983" w:rsidP="00520650">
      <w:pPr>
        <w:pStyle w:val="NoSpacing"/>
      </w:pPr>
    </w:p>
    <w:p w14:paraId="18EE14A5" w14:textId="537F3A73" w:rsidR="008E2FC9" w:rsidRDefault="0088011E" w:rsidP="005D7F71">
      <w:pPr>
        <w:spacing w:after="0" w:line="480" w:lineRule="auto"/>
        <w:jc w:val="both"/>
        <w:rPr>
          <w:rFonts w:ascii="Times New Roman" w:hAnsi="Times New Roman" w:cs="Times New Roman"/>
          <w:sz w:val="28"/>
          <w:szCs w:val="28"/>
        </w:rPr>
      </w:pPr>
      <w:r w:rsidRPr="005D7F71">
        <w:rPr>
          <w:rFonts w:ascii="Times New Roman" w:hAnsi="Times New Roman" w:cs="Times New Roman"/>
          <w:b/>
          <w:bCs/>
          <w:sz w:val="28"/>
          <w:szCs w:val="28"/>
        </w:rPr>
        <w:t>[3]</w:t>
      </w:r>
      <w:r w:rsidRPr="005D7F71">
        <w:rPr>
          <w:rFonts w:ascii="Times New Roman" w:hAnsi="Times New Roman" w:cs="Times New Roman"/>
          <w:b/>
          <w:bCs/>
          <w:sz w:val="28"/>
          <w:szCs w:val="28"/>
        </w:rPr>
        <w:tab/>
      </w:r>
      <w:r>
        <w:rPr>
          <w:rFonts w:ascii="Times New Roman" w:hAnsi="Times New Roman" w:cs="Times New Roman"/>
          <w:sz w:val="28"/>
          <w:szCs w:val="28"/>
        </w:rPr>
        <w:tab/>
      </w:r>
      <w:r w:rsidR="00714839">
        <w:rPr>
          <w:rFonts w:ascii="Times New Roman" w:hAnsi="Times New Roman" w:cs="Times New Roman"/>
          <w:sz w:val="28"/>
          <w:szCs w:val="28"/>
        </w:rPr>
        <w:t xml:space="preserve">Sometime in </w:t>
      </w:r>
      <w:r w:rsidR="004C6CA3">
        <w:rPr>
          <w:rFonts w:ascii="Times New Roman" w:hAnsi="Times New Roman" w:cs="Times New Roman"/>
          <w:sz w:val="28"/>
          <w:szCs w:val="28"/>
        </w:rPr>
        <w:t xml:space="preserve">June </w:t>
      </w:r>
      <w:r w:rsidR="00714839">
        <w:rPr>
          <w:rFonts w:ascii="Times New Roman" w:hAnsi="Times New Roman" w:cs="Times New Roman"/>
          <w:sz w:val="28"/>
          <w:szCs w:val="28"/>
        </w:rPr>
        <w:t>201</w:t>
      </w:r>
      <w:r w:rsidR="004C6CA3">
        <w:rPr>
          <w:rFonts w:ascii="Times New Roman" w:hAnsi="Times New Roman" w:cs="Times New Roman"/>
          <w:sz w:val="28"/>
          <w:szCs w:val="28"/>
        </w:rPr>
        <w:t>6</w:t>
      </w:r>
      <w:r w:rsidR="00B97482">
        <w:rPr>
          <w:rFonts w:ascii="Times New Roman" w:hAnsi="Times New Roman" w:cs="Times New Roman"/>
          <w:sz w:val="28"/>
          <w:szCs w:val="28"/>
        </w:rPr>
        <w:t>,</w:t>
      </w:r>
      <w:r w:rsidR="00714839">
        <w:rPr>
          <w:rFonts w:ascii="Times New Roman" w:hAnsi="Times New Roman" w:cs="Times New Roman"/>
          <w:sz w:val="28"/>
          <w:szCs w:val="28"/>
        </w:rPr>
        <w:t xml:space="preserve"> th</w:t>
      </w:r>
      <w:r w:rsidR="00670CDB">
        <w:rPr>
          <w:rFonts w:ascii="Times New Roman" w:hAnsi="Times New Roman" w:cs="Times New Roman"/>
          <w:sz w:val="28"/>
          <w:szCs w:val="28"/>
        </w:rPr>
        <w:t xml:space="preserve">e </w:t>
      </w:r>
      <w:r w:rsidR="00714839">
        <w:rPr>
          <w:rFonts w:ascii="Times New Roman" w:hAnsi="Times New Roman" w:cs="Times New Roman"/>
          <w:sz w:val="28"/>
          <w:szCs w:val="28"/>
        </w:rPr>
        <w:t xml:space="preserve">respondent offered </w:t>
      </w:r>
      <w:r w:rsidR="004C6CA3">
        <w:rPr>
          <w:rFonts w:ascii="Times New Roman" w:hAnsi="Times New Roman" w:cs="Times New Roman"/>
          <w:sz w:val="28"/>
          <w:szCs w:val="28"/>
        </w:rPr>
        <w:t>credit f</w:t>
      </w:r>
      <w:r w:rsidR="00714839">
        <w:rPr>
          <w:rFonts w:ascii="Times New Roman" w:hAnsi="Times New Roman" w:cs="Times New Roman"/>
          <w:sz w:val="28"/>
          <w:szCs w:val="28"/>
        </w:rPr>
        <w:t xml:space="preserve">acility to the applicant in the sum of </w:t>
      </w:r>
      <w:r w:rsidR="00714839" w:rsidRPr="00FB468B">
        <w:rPr>
          <w:rFonts w:ascii="Times New Roman" w:hAnsi="Times New Roman" w:cs="Times New Roman"/>
          <w:sz w:val="28"/>
          <w:szCs w:val="28"/>
        </w:rPr>
        <w:t>M321,582,00</w:t>
      </w:r>
      <w:r w:rsidR="00714839">
        <w:rPr>
          <w:rFonts w:ascii="Times New Roman" w:hAnsi="Times New Roman" w:cs="Times New Roman"/>
          <w:sz w:val="28"/>
          <w:szCs w:val="28"/>
        </w:rPr>
        <w:t xml:space="preserve"> payable in monthly instalments. </w:t>
      </w:r>
      <w:r w:rsidR="006C7FC1">
        <w:rPr>
          <w:rFonts w:ascii="Times New Roman" w:hAnsi="Times New Roman" w:cs="Times New Roman"/>
          <w:sz w:val="28"/>
          <w:szCs w:val="28"/>
        </w:rPr>
        <w:t xml:space="preserve">The applicant </w:t>
      </w:r>
      <w:r w:rsidR="004C6CA3">
        <w:rPr>
          <w:rFonts w:ascii="Times New Roman" w:hAnsi="Times New Roman" w:cs="Times New Roman"/>
          <w:sz w:val="28"/>
          <w:szCs w:val="28"/>
        </w:rPr>
        <w:t xml:space="preserve">subsequently </w:t>
      </w:r>
      <w:r w:rsidR="006C7FC1">
        <w:rPr>
          <w:rFonts w:ascii="Times New Roman" w:hAnsi="Times New Roman" w:cs="Times New Roman"/>
          <w:sz w:val="28"/>
          <w:szCs w:val="28"/>
        </w:rPr>
        <w:t xml:space="preserve">confirmed his indebtedness in the sum of </w:t>
      </w:r>
      <w:r w:rsidR="006C7FC1" w:rsidRPr="00FB468B">
        <w:rPr>
          <w:rFonts w:ascii="Times New Roman" w:hAnsi="Times New Roman" w:cs="Times New Roman"/>
          <w:sz w:val="28"/>
          <w:szCs w:val="28"/>
        </w:rPr>
        <w:t>M321,582,00</w:t>
      </w:r>
      <w:r w:rsidR="006C7FC1">
        <w:rPr>
          <w:rFonts w:ascii="Times New Roman" w:hAnsi="Times New Roman" w:cs="Times New Roman"/>
          <w:sz w:val="28"/>
          <w:szCs w:val="28"/>
        </w:rPr>
        <w:t xml:space="preserve"> by signing an</w:t>
      </w:r>
      <w:r w:rsidR="00714839">
        <w:rPr>
          <w:rFonts w:ascii="Times New Roman" w:hAnsi="Times New Roman" w:cs="Times New Roman"/>
          <w:sz w:val="28"/>
          <w:szCs w:val="28"/>
        </w:rPr>
        <w:t xml:space="preserve"> acknowled</w:t>
      </w:r>
      <w:r w:rsidR="00D01378">
        <w:rPr>
          <w:rFonts w:ascii="Times New Roman" w:hAnsi="Times New Roman" w:cs="Times New Roman"/>
          <w:sz w:val="28"/>
          <w:szCs w:val="28"/>
        </w:rPr>
        <w:t xml:space="preserve">gement of debt </w:t>
      </w:r>
      <w:r w:rsidR="006C7FC1">
        <w:rPr>
          <w:rFonts w:ascii="Times New Roman" w:hAnsi="Times New Roman" w:cs="Times New Roman"/>
          <w:sz w:val="28"/>
          <w:szCs w:val="28"/>
        </w:rPr>
        <w:t>on the</w:t>
      </w:r>
      <w:r w:rsidR="005D7F71">
        <w:rPr>
          <w:rFonts w:ascii="Times New Roman" w:hAnsi="Times New Roman" w:cs="Times New Roman"/>
          <w:sz w:val="28"/>
          <w:szCs w:val="28"/>
        </w:rPr>
        <w:t xml:space="preserve"> </w:t>
      </w:r>
      <w:r w:rsidR="00BA05B8">
        <w:rPr>
          <w:rFonts w:ascii="Times New Roman" w:hAnsi="Times New Roman" w:cs="Times New Roman"/>
          <w:sz w:val="28"/>
          <w:szCs w:val="28"/>
        </w:rPr>
        <w:t>9</w:t>
      </w:r>
      <w:r w:rsidR="00BA05B8" w:rsidRPr="008058E1">
        <w:rPr>
          <w:rFonts w:ascii="Times New Roman" w:hAnsi="Times New Roman" w:cs="Times New Roman"/>
          <w:sz w:val="28"/>
          <w:szCs w:val="28"/>
          <w:vertAlign w:val="superscript"/>
        </w:rPr>
        <w:t>th</w:t>
      </w:r>
      <w:r w:rsidR="00BA05B8">
        <w:rPr>
          <w:rFonts w:ascii="Times New Roman" w:hAnsi="Times New Roman" w:cs="Times New Roman"/>
          <w:sz w:val="28"/>
          <w:szCs w:val="28"/>
        </w:rPr>
        <w:t xml:space="preserve"> March 2017.</w:t>
      </w:r>
      <w:r w:rsidR="00D01378">
        <w:rPr>
          <w:rFonts w:ascii="Times New Roman" w:hAnsi="Times New Roman" w:cs="Times New Roman"/>
          <w:sz w:val="28"/>
          <w:szCs w:val="28"/>
        </w:rPr>
        <w:t xml:space="preserve"> </w:t>
      </w:r>
      <w:r w:rsidR="005D7F71">
        <w:rPr>
          <w:rFonts w:ascii="Times New Roman" w:hAnsi="Times New Roman" w:cs="Times New Roman"/>
          <w:sz w:val="28"/>
          <w:szCs w:val="28"/>
        </w:rPr>
        <w:t xml:space="preserve">However, the applicant has failed to make </w:t>
      </w:r>
      <w:r w:rsidR="004C6CA3">
        <w:rPr>
          <w:rFonts w:ascii="Times New Roman" w:hAnsi="Times New Roman" w:cs="Times New Roman"/>
          <w:sz w:val="28"/>
          <w:szCs w:val="28"/>
        </w:rPr>
        <w:t xml:space="preserve">good the debt hence this litigation. </w:t>
      </w:r>
      <w:r w:rsidR="005D7F71">
        <w:rPr>
          <w:rFonts w:ascii="Times New Roman" w:hAnsi="Times New Roman" w:cs="Times New Roman"/>
          <w:sz w:val="28"/>
          <w:szCs w:val="28"/>
        </w:rPr>
        <w:t xml:space="preserve"> </w:t>
      </w:r>
    </w:p>
    <w:p w14:paraId="7A40D9B8" w14:textId="77777777" w:rsidR="004C6CA3" w:rsidRPr="00C02944" w:rsidRDefault="004C6CA3" w:rsidP="005D7F71">
      <w:pPr>
        <w:spacing w:after="0" w:line="480" w:lineRule="auto"/>
        <w:jc w:val="both"/>
        <w:rPr>
          <w:rFonts w:ascii="Times New Roman" w:hAnsi="Times New Roman" w:cs="Times New Roman"/>
          <w:sz w:val="28"/>
          <w:szCs w:val="28"/>
        </w:rPr>
      </w:pPr>
    </w:p>
    <w:p w14:paraId="07AC30FD" w14:textId="53534859" w:rsidR="0000553E" w:rsidRDefault="0088011E" w:rsidP="005D7F71">
      <w:pPr>
        <w:spacing w:after="0" w:line="480" w:lineRule="auto"/>
        <w:jc w:val="both"/>
        <w:rPr>
          <w:rFonts w:ascii="Times New Roman" w:hAnsi="Times New Roman" w:cs="Times New Roman"/>
          <w:sz w:val="28"/>
          <w:szCs w:val="28"/>
        </w:rPr>
      </w:pPr>
      <w:r w:rsidRPr="005D7F71">
        <w:rPr>
          <w:rFonts w:ascii="Times New Roman" w:hAnsi="Times New Roman" w:cs="Times New Roman"/>
          <w:b/>
          <w:bCs/>
          <w:sz w:val="28"/>
          <w:szCs w:val="28"/>
        </w:rPr>
        <w:t>[4]</w:t>
      </w:r>
      <w:r w:rsidRPr="005D7F71">
        <w:rPr>
          <w:rFonts w:ascii="Times New Roman" w:hAnsi="Times New Roman" w:cs="Times New Roman"/>
          <w:b/>
          <w:bCs/>
          <w:sz w:val="28"/>
          <w:szCs w:val="28"/>
        </w:rPr>
        <w:tab/>
      </w:r>
      <w:r>
        <w:rPr>
          <w:rFonts w:ascii="Times New Roman" w:hAnsi="Times New Roman" w:cs="Times New Roman"/>
          <w:sz w:val="28"/>
          <w:szCs w:val="28"/>
        </w:rPr>
        <w:tab/>
      </w:r>
      <w:r w:rsidR="0000553E">
        <w:rPr>
          <w:rFonts w:ascii="Times New Roman" w:hAnsi="Times New Roman" w:cs="Times New Roman"/>
          <w:sz w:val="28"/>
          <w:szCs w:val="28"/>
        </w:rPr>
        <w:t xml:space="preserve">The respondent then instituted an action </w:t>
      </w:r>
      <w:r w:rsidR="005D2DEF" w:rsidRPr="00390A80">
        <w:rPr>
          <w:rFonts w:ascii="Times New Roman" w:hAnsi="Times New Roman" w:cs="Times New Roman"/>
          <w:sz w:val="28"/>
          <w:szCs w:val="28"/>
        </w:rPr>
        <w:t xml:space="preserve">by way of summons issued out on the </w:t>
      </w:r>
      <w:r w:rsidR="00E61F79">
        <w:rPr>
          <w:rFonts w:ascii="Times New Roman" w:hAnsi="Times New Roman" w:cs="Times New Roman"/>
          <w:sz w:val="28"/>
          <w:szCs w:val="28"/>
        </w:rPr>
        <w:t>28</w:t>
      </w:r>
      <w:r w:rsidR="00B97482" w:rsidRPr="005D7F71">
        <w:rPr>
          <w:rFonts w:ascii="Times New Roman" w:hAnsi="Times New Roman" w:cs="Times New Roman"/>
          <w:sz w:val="28"/>
          <w:szCs w:val="28"/>
          <w:vertAlign w:val="superscript"/>
        </w:rPr>
        <w:t>th</w:t>
      </w:r>
      <w:r w:rsidR="004C6CA3">
        <w:rPr>
          <w:rFonts w:ascii="Times New Roman" w:hAnsi="Times New Roman" w:cs="Times New Roman"/>
          <w:sz w:val="28"/>
          <w:szCs w:val="28"/>
          <w:vertAlign w:val="superscript"/>
        </w:rPr>
        <w:t xml:space="preserve"> </w:t>
      </w:r>
      <w:r w:rsidR="00E61F79">
        <w:rPr>
          <w:rFonts w:ascii="Times New Roman" w:hAnsi="Times New Roman" w:cs="Times New Roman"/>
          <w:sz w:val="28"/>
          <w:szCs w:val="28"/>
        </w:rPr>
        <w:t>N</w:t>
      </w:r>
      <w:r w:rsidR="008B366A">
        <w:rPr>
          <w:rFonts w:ascii="Times New Roman" w:hAnsi="Times New Roman" w:cs="Times New Roman"/>
          <w:sz w:val="28"/>
          <w:szCs w:val="28"/>
        </w:rPr>
        <w:t>ovember 2017</w:t>
      </w:r>
      <w:r w:rsidR="004C6CA3">
        <w:rPr>
          <w:rFonts w:ascii="Times New Roman" w:hAnsi="Times New Roman" w:cs="Times New Roman"/>
          <w:sz w:val="28"/>
          <w:szCs w:val="28"/>
        </w:rPr>
        <w:t xml:space="preserve"> where it </w:t>
      </w:r>
      <w:r w:rsidR="005D2DEF" w:rsidRPr="00390A80">
        <w:rPr>
          <w:rFonts w:ascii="Times New Roman" w:hAnsi="Times New Roman" w:cs="Times New Roman"/>
          <w:sz w:val="28"/>
          <w:szCs w:val="28"/>
        </w:rPr>
        <w:t xml:space="preserve">claimed from the </w:t>
      </w:r>
      <w:r w:rsidR="008B366A">
        <w:rPr>
          <w:rFonts w:ascii="Times New Roman" w:hAnsi="Times New Roman" w:cs="Times New Roman"/>
          <w:sz w:val="28"/>
          <w:szCs w:val="28"/>
        </w:rPr>
        <w:t>applicant</w:t>
      </w:r>
      <w:r w:rsidR="00042F96">
        <w:rPr>
          <w:rFonts w:ascii="Times New Roman" w:hAnsi="Times New Roman" w:cs="Times New Roman"/>
          <w:sz w:val="28"/>
          <w:szCs w:val="28"/>
        </w:rPr>
        <w:t xml:space="preserve"> </w:t>
      </w:r>
      <w:r w:rsidR="005D2DEF" w:rsidRPr="00390A80">
        <w:rPr>
          <w:rFonts w:ascii="Times New Roman" w:hAnsi="Times New Roman" w:cs="Times New Roman"/>
          <w:sz w:val="28"/>
          <w:szCs w:val="28"/>
        </w:rPr>
        <w:t>payment in the sum of</w:t>
      </w:r>
      <w:r w:rsidR="006066B4">
        <w:rPr>
          <w:rFonts w:ascii="Times New Roman" w:hAnsi="Times New Roman" w:cs="Times New Roman"/>
          <w:sz w:val="28"/>
          <w:szCs w:val="28"/>
        </w:rPr>
        <w:t xml:space="preserve"> </w:t>
      </w:r>
      <w:r w:rsidR="006066B4" w:rsidRPr="00FB468B">
        <w:rPr>
          <w:rFonts w:ascii="Times New Roman" w:hAnsi="Times New Roman" w:cs="Times New Roman"/>
          <w:sz w:val="28"/>
          <w:szCs w:val="28"/>
        </w:rPr>
        <w:t>M321,582.00</w:t>
      </w:r>
      <w:r w:rsidR="006066B4">
        <w:rPr>
          <w:rFonts w:ascii="Times New Roman" w:hAnsi="Times New Roman" w:cs="Times New Roman"/>
          <w:sz w:val="28"/>
          <w:szCs w:val="28"/>
        </w:rPr>
        <w:t xml:space="preserve"> in respect of </w:t>
      </w:r>
      <w:r w:rsidR="004C6CA3">
        <w:rPr>
          <w:rFonts w:ascii="Times New Roman" w:hAnsi="Times New Roman" w:cs="Times New Roman"/>
          <w:sz w:val="28"/>
          <w:szCs w:val="28"/>
        </w:rPr>
        <w:t xml:space="preserve">the </w:t>
      </w:r>
      <w:r w:rsidR="006066B4">
        <w:rPr>
          <w:rFonts w:ascii="Times New Roman" w:hAnsi="Times New Roman" w:cs="Times New Roman"/>
          <w:sz w:val="28"/>
          <w:szCs w:val="28"/>
        </w:rPr>
        <w:t>credit facility</w:t>
      </w:r>
      <w:r w:rsidR="004C6CA3">
        <w:rPr>
          <w:rFonts w:ascii="Times New Roman" w:hAnsi="Times New Roman" w:cs="Times New Roman"/>
          <w:sz w:val="28"/>
          <w:szCs w:val="28"/>
        </w:rPr>
        <w:t xml:space="preserve">. </w:t>
      </w:r>
      <w:r w:rsidR="005D2DEF" w:rsidRPr="00390A80">
        <w:rPr>
          <w:rFonts w:ascii="Times New Roman" w:hAnsi="Times New Roman" w:cs="Times New Roman"/>
          <w:sz w:val="28"/>
          <w:szCs w:val="28"/>
        </w:rPr>
        <w:t xml:space="preserve">The respondent had also claimed interest on the balance of the capital amount outstanding at the agreed </w:t>
      </w:r>
      <w:r w:rsidR="005D2DEF" w:rsidRPr="00390A80">
        <w:rPr>
          <w:rFonts w:ascii="Times New Roman" w:hAnsi="Times New Roman" w:cs="Times New Roman"/>
          <w:sz w:val="28"/>
          <w:szCs w:val="28"/>
        </w:rPr>
        <w:lastRenderedPageBreak/>
        <w:t xml:space="preserve">rate per the acknowledgment of debt; </w:t>
      </w:r>
      <w:r w:rsidR="00543996" w:rsidRPr="00390A80">
        <w:rPr>
          <w:rFonts w:ascii="Times New Roman" w:hAnsi="Times New Roman" w:cs="Times New Roman"/>
          <w:sz w:val="28"/>
          <w:szCs w:val="28"/>
        </w:rPr>
        <w:t>alternatively,</w:t>
      </w:r>
      <w:r w:rsidR="005D2DEF" w:rsidRPr="00390A80">
        <w:rPr>
          <w:rFonts w:ascii="Times New Roman" w:hAnsi="Times New Roman" w:cs="Times New Roman"/>
          <w:sz w:val="28"/>
          <w:szCs w:val="28"/>
        </w:rPr>
        <w:t xml:space="preserve"> at 15.5% per annum calculated a</w:t>
      </w:r>
      <w:r w:rsidR="002115BE">
        <w:rPr>
          <w:rFonts w:ascii="Times New Roman" w:hAnsi="Times New Roman" w:cs="Times New Roman"/>
          <w:sz w:val="28"/>
          <w:szCs w:val="28"/>
        </w:rPr>
        <w:t>t</w:t>
      </w:r>
      <w:r w:rsidR="005D2DEF" w:rsidRPr="00390A80">
        <w:rPr>
          <w:rFonts w:ascii="Times New Roman" w:hAnsi="Times New Roman" w:cs="Times New Roman"/>
          <w:sz w:val="28"/>
          <w:szCs w:val="28"/>
        </w:rPr>
        <w:t xml:space="preserve"> </w:t>
      </w:r>
      <w:r w:rsidR="005D2DEF" w:rsidRPr="00390A80">
        <w:rPr>
          <w:rFonts w:ascii="Times New Roman" w:hAnsi="Times New Roman" w:cs="Times New Roman"/>
          <w:i/>
          <w:sz w:val="28"/>
          <w:szCs w:val="28"/>
        </w:rPr>
        <w:t>tempore morae</w:t>
      </w:r>
      <w:r w:rsidR="005D2DEF" w:rsidRPr="00390A80">
        <w:rPr>
          <w:rFonts w:ascii="Times New Roman" w:hAnsi="Times New Roman" w:cs="Times New Roman"/>
          <w:sz w:val="28"/>
          <w:szCs w:val="28"/>
        </w:rPr>
        <w:t xml:space="preserve"> to</w:t>
      </w:r>
      <w:r w:rsidR="0000553E">
        <w:rPr>
          <w:rFonts w:ascii="Times New Roman" w:hAnsi="Times New Roman" w:cs="Times New Roman"/>
          <w:sz w:val="28"/>
          <w:szCs w:val="28"/>
        </w:rPr>
        <w:t xml:space="preserve"> date of full and final payment.</w:t>
      </w:r>
    </w:p>
    <w:p w14:paraId="487B7437" w14:textId="77777777" w:rsidR="008E2FC9" w:rsidRPr="0057477D" w:rsidRDefault="008E2FC9" w:rsidP="005D7F71">
      <w:pPr>
        <w:spacing w:after="0" w:line="480" w:lineRule="auto"/>
        <w:jc w:val="both"/>
        <w:rPr>
          <w:rFonts w:ascii="Times New Roman" w:hAnsi="Times New Roman" w:cs="Times New Roman"/>
          <w:b/>
          <w:bCs/>
          <w:sz w:val="28"/>
          <w:szCs w:val="28"/>
        </w:rPr>
      </w:pPr>
    </w:p>
    <w:p w14:paraId="73DFFFBF" w14:textId="612AB5AC" w:rsidR="005D2DEF" w:rsidRPr="00390A80" w:rsidRDefault="0088011E" w:rsidP="005D7F71">
      <w:pPr>
        <w:spacing w:after="0" w:line="480" w:lineRule="auto"/>
        <w:jc w:val="both"/>
        <w:rPr>
          <w:rFonts w:ascii="Times New Roman" w:hAnsi="Times New Roman" w:cs="Times New Roman"/>
          <w:sz w:val="28"/>
          <w:szCs w:val="28"/>
        </w:rPr>
      </w:pPr>
      <w:r w:rsidRPr="0057477D">
        <w:rPr>
          <w:rFonts w:ascii="Times New Roman" w:hAnsi="Times New Roman" w:cs="Times New Roman"/>
          <w:b/>
          <w:bCs/>
          <w:sz w:val="28"/>
          <w:szCs w:val="28"/>
        </w:rPr>
        <w:t>[5]</w:t>
      </w:r>
      <w:r w:rsidRPr="0057477D">
        <w:rPr>
          <w:rFonts w:ascii="Times New Roman" w:hAnsi="Times New Roman" w:cs="Times New Roman"/>
          <w:b/>
          <w:bCs/>
          <w:sz w:val="28"/>
          <w:szCs w:val="28"/>
        </w:rPr>
        <w:tab/>
      </w:r>
      <w:r>
        <w:rPr>
          <w:rFonts w:ascii="Times New Roman" w:hAnsi="Times New Roman" w:cs="Times New Roman"/>
          <w:sz w:val="28"/>
          <w:szCs w:val="28"/>
        </w:rPr>
        <w:tab/>
      </w:r>
      <w:r w:rsidR="0000553E">
        <w:rPr>
          <w:rFonts w:ascii="Times New Roman" w:hAnsi="Times New Roman" w:cs="Times New Roman"/>
          <w:sz w:val="28"/>
          <w:szCs w:val="28"/>
        </w:rPr>
        <w:t>The applicant did not file an appearance to defend which then prompted the</w:t>
      </w:r>
      <w:r w:rsidR="00835488">
        <w:rPr>
          <w:rFonts w:ascii="Times New Roman" w:hAnsi="Times New Roman" w:cs="Times New Roman"/>
          <w:sz w:val="28"/>
          <w:szCs w:val="28"/>
        </w:rPr>
        <w:t xml:space="preserve"> </w:t>
      </w:r>
      <w:r w:rsidR="0000553E">
        <w:rPr>
          <w:rFonts w:ascii="Times New Roman" w:hAnsi="Times New Roman" w:cs="Times New Roman"/>
          <w:sz w:val="28"/>
          <w:szCs w:val="28"/>
        </w:rPr>
        <w:t>respondent to file</w:t>
      </w:r>
      <w:r w:rsidR="005D2DEF" w:rsidRPr="00390A80">
        <w:rPr>
          <w:rFonts w:ascii="Times New Roman" w:hAnsi="Times New Roman" w:cs="Times New Roman"/>
          <w:sz w:val="28"/>
          <w:szCs w:val="28"/>
        </w:rPr>
        <w:t xml:space="preserve"> an application for default judgment</w:t>
      </w:r>
      <w:r w:rsidR="004C6CA3">
        <w:rPr>
          <w:rFonts w:ascii="Times New Roman" w:hAnsi="Times New Roman" w:cs="Times New Roman"/>
          <w:sz w:val="28"/>
          <w:szCs w:val="28"/>
        </w:rPr>
        <w:t xml:space="preserve">. As a result, an Order was granted by default in terms of which the applicant was ordered to pay the </w:t>
      </w:r>
      <w:r w:rsidR="005C3710">
        <w:rPr>
          <w:rFonts w:ascii="Times New Roman" w:hAnsi="Times New Roman" w:cs="Times New Roman"/>
          <w:sz w:val="28"/>
          <w:szCs w:val="28"/>
        </w:rPr>
        <w:t>respondent</w:t>
      </w:r>
      <w:r w:rsidR="00DB78D6">
        <w:rPr>
          <w:rFonts w:ascii="Times New Roman" w:hAnsi="Times New Roman" w:cs="Times New Roman"/>
          <w:sz w:val="28"/>
          <w:szCs w:val="28"/>
        </w:rPr>
        <w:t xml:space="preserve"> as follows:</w:t>
      </w:r>
    </w:p>
    <w:p w14:paraId="7363382C" w14:textId="77777777" w:rsidR="005D2DEF" w:rsidRPr="00390A80" w:rsidRDefault="005D2DEF" w:rsidP="005D7F71">
      <w:pPr>
        <w:spacing w:after="0" w:line="480" w:lineRule="auto"/>
        <w:jc w:val="both"/>
        <w:rPr>
          <w:rFonts w:ascii="Times New Roman" w:hAnsi="Times New Roman" w:cs="Times New Roman"/>
          <w:sz w:val="28"/>
          <w:szCs w:val="28"/>
        </w:rPr>
      </w:pPr>
    </w:p>
    <w:p w14:paraId="0A966B4C" w14:textId="77777777" w:rsidR="00026359" w:rsidRDefault="00026359" w:rsidP="005D7F71">
      <w:pPr>
        <w:spacing w:after="0" w:line="480" w:lineRule="auto"/>
        <w:ind w:left="720" w:firstLine="720"/>
        <w:jc w:val="both"/>
        <w:rPr>
          <w:rFonts w:ascii="Times New Roman" w:hAnsi="Times New Roman" w:cs="Times New Roman"/>
          <w:sz w:val="28"/>
          <w:szCs w:val="28"/>
        </w:rPr>
      </w:pPr>
      <w:r w:rsidRPr="008058E1">
        <w:rPr>
          <w:rFonts w:ascii="Times New Roman" w:hAnsi="Times New Roman" w:cs="Times New Roman"/>
          <w:sz w:val="28"/>
          <w:szCs w:val="28"/>
        </w:rPr>
        <w:t>5.1</w:t>
      </w:r>
      <w:r w:rsidRPr="008058E1">
        <w:rPr>
          <w:rFonts w:ascii="Times New Roman" w:hAnsi="Times New Roman" w:cs="Times New Roman"/>
          <w:sz w:val="28"/>
          <w:szCs w:val="28"/>
        </w:rPr>
        <w:tab/>
      </w:r>
      <w:r w:rsidR="0000553E" w:rsidRPr="008058E1">
        <w:rPr>
          <w:rFonts w:ascii="Times New Roman" w:hAnsi="Times New Roman" w:cs="Times New Roman"/>
          <w:sz w:val="28"/>
          <w:szCs w:val="28"/>
        </w:rPr>
        <w:t>T</w:t>
      </w:r>
      <w:r w:rsidR="005D2DEF" w:rsidRPr="008058E1">
        <w:rPr>
          <w:rFonts w:ascii="Times New Roman" w:hAnsi="Times New Roman" w:cs="Times New Roman"/>
          <w:sz w:val="28"/>
          <w:szCs w:val="28"/>
        </w:rPr>
        <w:t xml:space="preserve">he sum of </w:t>
      </w:r>
      <w:r w:rsidR="005D2DEF" w:rsidRPr="00FB468B">
        <w:rPr>
          <w:rFonts w:ascii="Times New Roman" w:hAnsi="Times New Roman" w:cs="Times New Roman"/>
          <w:sz w:val="28"/>
          <w:szCs w:val="28"/>
        </w:rPr>
        <w:t>M321,582.00</w:t>
      </w:r>
      <w:r w:rsidR="005D2DEF" w:rsidRPr="008058E1">
        <w:rPr>
          <w:rFonts w:ascii="Times New Roman" w:hAnsi="Times New Roman" w:cs="Times New Roman"/>
          <w:sz w:val="28"/>
          <w:szCs w:val="28"/>
        </w:rPr>
        <w:t xml:space="preserve"> (Three Hundred and Twenty-One </w:t>
      </w:r>
    </w:p>
    <w:p w14:paraId="406EDE81" w14:textId="18FE78B8" w:rsidR="005D2DEF" w:rsidRPr="008058E1" w:rsidRDefault="005D2DEF" w:rsidP="005D7F71">
      <w:pPr>
        <w:spacing w:after="0" w:line="480" w:lineRule="auto"/>
        <w:ind w:left="1440" w:firstLine="720"/>
        <w:jc w:val="both"/>
        <w:rPr>
          <w:rFonts w:ascii="Times New Roman" w:hAnsi="Times New Roman" w:cs="Times New Roman"/>
          <w:sz w:val="28"/>
          <w:szCs w:val="28"/>
        </w:rPr>
      </w:pPr>
      <w:r w:rsidRPr="008058E1">
        <w:rPr>
          <w:rFonts w:ascii="Times New Roman" w:hAnsi="Times New Roman" w:cs="Times New Roman"/>
          <w:sz w:val="28"/>
          <w:szCs w:val="28"/>
        </w:rPr>
        <w:t xml:space="preserve">Five Hundred and </w:t>
      </w:r>
      <w:r w:rsidR="00B63D75" w:rsidRPr="008058E1">
        <w:rPr>
          <w:rFonts w:ascii="Times New Roman" w:hAnsi="Times New Roman" w:cs="Times New Roman"/>
          <w:sz w:val="28"/>
          <w:szCs w:val="28"/>
        </w:rPr>
        <w:t>Eighty-Two</w:t>
      </w:r>
      <w:r w:rsidRPr="008058E1">
        <w:rPr>
          <w:rFonts w:ascii="Times New Roman" w:hAnsi="Times New Roman" w:cs="Times New Roman"/>
          <w:sz w:val="28"/>
          <w:szCs w:val="28"/>
        </w:rPr>
        <w:t xml:space="preserve"> Maloti</w:t>
      </w:r>
      <w:r w:rsidR="00DB78D6" w:rsidRPr="008058E1">
        <w:rPr>
          <w:rFonts w:ascii="Times New Roman" w:hAnsi="Times New Roman" w:cs="Times New Roman"/>
          <w:sz w:val="28"/>
          <w:szCs w:val="28"/>
        </w:rPr>
        <w:t>;</w:t>
      </w:r>
    </w:p>
    <w:p w14:paraId="4F2BD43C" w14:textId="17A64AF6" w:rsidR="005D2DEF" w:rsidRDefault="00545E50" w:rsidP="004C6CA3">
      <w:pPr>
        <w:spacing w:after="0" w:line="480" w:lineRule="auto"/>
        <w:ind w:left="2160" w:hanging="720"/>
        <w:jc w:val="both"/>
        <w:rPr>
          <w:rFonts w:ascii="Times New Roman" w:hAnsi="Times New Roman" w:cs="Times New Roman"/>
          <w:sz w:val="28"/>
          <w:szCs w:val="28"/>
        </w:rPr>
      </w:pPr>
      <w:r w:rsidRPr="008058E1">
        <w:rPr>
          <w:rFonts w:ascii="Times New Roman" w:hAnsi="Times New Roman" w:cs="Times New Roman"/>
          <w:sz w:val="28"/>
          <w:szCs w:val="28"/>
        </w:rPr>
        <w:t>5.2</w:t>
      </w:r>
      <w:r w:rsidRPr="008058E1">
        <w:rPr>
          <w:rFonts w:ascii="Times New Roman" w:hAnsi="Times New Roman" w:cs="Times New Roman"/>
          <w:sz w:val="28"/>
          <w:szCs w:val="28"/>
        </w:rPr>
        <w:tab/>
      </w:r>
      <w:r w:rsidR="005D2DEF" w:rsidRPr="008058E1">
        <w:rPr>
          <w:rFonts w:ascii="Times New Roman" w:hAnsi="Times New Roman" w:cs="Times New Roman"/>
          <w:sz w:val="28"/>
          <w:szCs w:val="28"/>
        </w:rPr>
        <w:t>Interest on the balance of the capital amount outstand</w:t>
      </w:r>
      <w:r w:rsidR="0000553E" w:rsidRPr="008058E1">
        <w:rPr>
          <w:rFonts w:ascii="Times New Roman" w:hAnsi="Times New Roman" w:cs="Times New Roman"/>
          <w:sz w:val="28"/>
          <w:szCs w:val="28"/>
        </w:rPr>
        <w:t xml:space="preserve">ing at </w:t>
      </w:r>
      <w:r w:rsidR="004C6CA3">
        <w:rPr>
          <w:rFonts w:ascii="Times New Roman" w:hAnsi="Times New Roman" w:cs="Times New Roman"/>
          <w:sz w:val="28"/>
          <w:szCs w:val="28"/>
        </w:rPr>
        <w:t xml:space="preserve">the </w:t>
      </w:r>
      <w:r w:rsidR="0000553E" w:rsidRPr="008058E1">
        <w:rPr>
          <w:rFonts w:ascii="Times New Roman" w:hAnsi="Times New Roman" w:cs="Times New Roman"/>
          <w:sz w:val="28"/>
          <w:szCs w:val="28"/>
        </w:rPr>
        <w:t>agreed rate per the A</w:t>
      </w:r>
      <w:r w:rsidR="005D2DEF" w:rsidRPr="008058E1">
        <w:rPr>
          <w:rFonts w:ascii="Times New Roman" w:hAnsi="Times New Roman" w:cs="Times New Roman"/>
          <w:sz w:val="28"/>
          <w:szCs w:val="28"/>
        </w:rPr>
        <w:t xml:space="preserve">cknowledgment of </w:t>
      </w:r>
      <w:r w:rsidR="008401BA" w:rsidRPr="008058E1">
        <w:rPr>
          <w:rFonts w:ascii="Times New Roman" w:hAnsi="Times New Roman" w:cs="Times New Roman"/>
          <w:sz w:val="28"/>
          <w:szCs w:val="28"/>
        </w:rPr>
        <w:t>Debt; Alternatively</w:t>
      </w:r>
      <w:r w:rsidR="005C3710" w:rsidRPr="008058E1">
        <w:rPr>
          <w:rFonts w:ascii="Times New Roman" w:hAnsi="Times New Roman" w:cs="Times New Roman"/>
          <w:sz w:val="28"/>
          <w:szCs w:val="28"/>
        </w:rPr>
        <w:t>,</w:t>
      </w:r>
      <w:r w:rsidR="005D2DEF" w:rsidRPr="008058E1">
        <w:rPr>
          <w:rFonts w:ascii="Times New Roman" w:hAnsi="Times New Roman" w:cs="Times New Roman"/>
          <w:sz w:val="28"/>
          <w:szCs w:val="28"/>
        </w:rPr>
        <w:t xml:space="preserve"> at 15.5% per annum calculated at </w:t>
      </w:r>
      <w:r w:rsidR="005D2DEF" w:rsidRPr="008058E1">
        <w:rPr>
          <w:rFonts w:ascii="Times New Roman" w:hAnsi="Times New Roman" w:cs="Times New Roman"/>
          <w:i/>
          <w:sz w:val="28"/>
          <w:szCs w:val="28"/>
        </w:rPr>
        <w:t>tempore morae</w:t>
      </w:r>
      <w:r w:rsidR="005D2DEF" w:rsidRPr="008058E1">
        <w:rPr>
          <w:rFonts w:ascii="Times New Roman" w:hAnsi="Times New Roman" w:cs="Times New Roman"/>
          <w:sz w:val="28"/>
          <w:szCs w:val="28"/>
        </w:rPr>
        <w:t xml:space="preserve"> to date of full and final payment</w:t>
      </w:r>
      <w:r w:rsidR="00DB78D6" w:rsidRPr="008058E1">
        <w:rPr>
          <w:rFonts w:ascii="Times New Roman" w:hAnsi="Times New Roman" w:cs="Times New Roman"/>
          <w:sz w:val="28"/>
          <w:szCs w:val="28"/>
        </w:rPr>
        <w:t>; and</w:t>
      </w:r>
    </w:p>
    <w:p w14:paraId="54FC4D9B" w14:textId="034F1431" w:rsidR="00545E50" w:rsidRPr="008058E1" w:rsidRDefault="00545E50" w:rsidP="004C6CA3">
      <w:pPr>
        <w:spacing w:after="0" w:line="48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5.3</w:t>
      </w:r>
      <w:r>
        <w:rPr>
          <w:rFonts w:ascii="Times New Roman" w:hAnsi="Times New Roman" w:cs="Times New Roman"/>
          <w:sz w:val="28"/>
          <w:szCs w:val="28"/>
        </w:rPr>
        <w:tab/>
        <w:t xml:space="preserve">Costs as per </w:t>
      </w:r>
      <w:r w:rsidR="00B97482">
        <w:rPr>
          <w:rFonts w:ascii="Times New Roman" w:hAnsi="Times New Roman" w:cs="Times New Roman"/>
          <w:sz w:val="28"/>
          <w:szCs w:val="28"/>
        </w:rPr>
        <w:t>A</w:t>
      </w:r>
      <w:r>
        <w:rPr>
          <w:rFonts w:ascii="Times New Roman" w:hAnsi="Times New Roman" w:cs="Times New Roman"/>
          <w:sz w:val="28"/>
          <w:szCs w:val="28"/>
        </w:rPr>
        <w:t xml:space="preserve">cknowledgement of </w:t>
      </w:r>
      <w:r w:rsidR="00B97482">
        <w:rPr>
          <w:rFonts w:ascii="Times New Roman" w:hAnsi="Times New Roman" w:cs="Times New Roman"/>
          <w:sz w:val="28"/>
          <w:szCs w:val="28"/>
        </w:rPr>
        <w:t>D</w:t>
      </w:r>
      <w:r>
        <w:rPr>
          <w:rFonts w:ascii="Times New Roman" w:hAnsi="Times New Roman" w:cs="Times New Roman"/>
          <w:sz w:val="28"/>
          <w:szCs w:val="28"/>
        </w:rPr>
        <w:t xml:space="preserve">ebt. </w:t>
      </w:r>
    </w:p>
    <w:p w14:paraId="7D0BB661" w14:textId="77777777" w:rsidR="00484594" w:rsidRPr="00484594" w:rsidRDefault="00484594" w:rsidP="005D7F71">
      <w:pPr>
        <w:pStyle w:val="ListParagraph"/>
        <w:spacing w:after="0" w:line="480" w:lineRule="auto"/>
        <w:jc w:val="both"/>
        <w:rPr>
          <w:rFonts w:ascii="Times New Roman" w:hAnsi="Times New Roman" w:cs="Times New Roman"/>
          <w:sz w:val="28"/>
          <w:szCs w:val="28"/>
        </w:rPr>
      </w:pPr>
    </w:p>
    <w:p w14:paraId="73C5DEFC" w14:textId="507D783F" w:rsidR="005C3710" w:rsidRPr="005D7F71" w:rsidRDefault="0088011E" w:rsidP="005D7F71">
      <w:pPr>
        <w:spacing w:after="0" w:line="480" w:lineRule="auto"/>
        <w:jc w:val="both"/>
        <w:rPr>
          <w:rFonts w:ascii="Times New Roman" w:hAnsi="Times New Roman" w:cs="Times New Roman"/>
          <w:sz w:val="28"/>
          <w:szCs w:val="28"/>
        </w:rPr>
      </w:pPr>
      <w:r w:rsidRPr="005D7F71">
        <w:rPr>
          <w:rFonts w:ascii="Times New Roman" w:hAnsi="Times New Roman" w:cs="Times New Roman"/>
          <w:sz w:val="28"/>
          <w:szCs w:val="28"/>
        </w:rPr>
        <w:t>[6]</w:t>
      </w:r>
      <w:r w:rsidRPr="005D7F71">
        <w:rPr>
          <w:rFonts w:ascii="Times New Roman" w:hAnsi="Times New Roman" w:cs="Times New Roman"/>
          <w:sz w:val="28"/>
          <w:szCs w:val="28"/>
        </w:rPr>
        <w:tab/>
      </w:r>
      <w:r w:rsidRPr="005D7F71">
        <w:rPr>
          <w:rFonts w:ascii="Times New Roman" w:hAnsi="Times New Roman" w:cs="Times New Roman"/>
          <w:sz w:val="28"/>
          <w:szCs w:val="28"/>
        </w:rPr>
        <w:tab/>
      </w:r>
      <w:r w:rsidR="00484594" w:rsidRPr="005D7F71">
        <w:rPr>
          <w:rFonts w:ascii="Times New Roman" w:hAnsi="Times New Roman" w:cs="Times New Roman"/>
          <w:sz w:val="28"/>
          <w:szCs w:val="28"/>
        </w:rPr>
        <w:t xml:space="preserve">It is against this </w:t>
      </w:r>
      <w:r w:rsidR="004C6CA3">
        <w:rPr>
          <w:rFonts w:ascii="Times New Roman" w:hAnsi="Times New Roman" w:cs="Times New Roman"/>
          <w:sz w:val="28"/>
          <w:szCs w:val="28"/>
        </w:rPr>
        <w:t>O</w:t>
      </w:r>
      <w:r w:rsidR="00484594" w:rsidRPr="005D7F71">
        <w:rPr>
          <w:rFonts w:ascii="Times New Roman" w:hAnsi="Times New Roman" w:cs="Times New Roman"/>
          <w:sz w:val="28"/>
          <w:szCs w:val="28"/>
        </w:rPr>
        <w:t xml:space="preserve">rder that the applicant lodged </w:t>
      </w:r>
      <w:r w:rsidR="00FD657B" w:rsidRPr="005D7F71">
        <w:rPr>
          <w:rFonts w:ascii="Times New Roman" w:hAnsi="Times New Roman" w:cs="Times New Roman"/>
          <w:sz w:val="28"/>
          <w:szCs w:val="28"/>
        </w:rPr>
        <w:t xml:space="preserve">this </w:t>
      </w:r>
      <w:r w:rsidR="00484594" w:rsidRPr="005D7F71">
        <w:rPr>
          <w:rFonts w:ascii="Times New Roman" w:hAnsi="Times New Roman" w:cs="Times New Roman"/>
          <w:sz w:val="28"/>
          <w:szCs w:val="28"/>
        </w:rPr>
        <w:t xml:space="preserve">application </w:t>
      </w:r>
      <w:r w:rsidR="00FD657B" w:rsidRPr="005D7F71">
        <w:rPr>
          <w:rFonts w:ascii="Times New Roman" w:hAnsi="Times New Roman" w:cs="Times New Roman"/>
          <w:sz w:val="28"/>
          <w:szCs w:val="28"/>
        </w:rPr>
        <w:t xml:space="preserve">on an urgent basis </w:t>
      </w:r>
      <w:r w:rsidR="00484594" w:rsidRPr="005D7F71">
        <w:rPr>
          <w:rFonts w:ascii="Times New Roman" w:hAnsi="Times New Roman" w:cs="Times New Roman"/>
          <w:sz w:val="28"/>
          <w:szCs w:val="28"/>
        </w:rPr>
        <w:t xml:space="preserve">for </w:t>
      </w:r>
      <w:r w:rsidR="00DB78D6" w:rsidRPr="005D7F71">
        <w:rPr>
          <w:rFonts w:ascii="Times New Roman" w:hAnsi="Times New Roman" w:cs="Times New Roman"/>
          <w:sz w:val="28"/>
          <w:szCs w:val="28"/>
        </w:rPr>
        <w:t xml:space="preserve">stay of execution and </w:t>
      </w:r>
      <w:r w:rsidR="00484594" w:rsidRPr="005D7F71">
        <w:rPr>
          <w:rFonts w:ascii="Times New Roman" w:hAnsi="Times New Roman" w:cs="Times New Roman"/>
          <w:sz w:val="28"/>
          <w:szCs w:val="28"/>
        </w:rPr>
        <w:t>rescission</w:t>
      </w:r>
      <w:r w:rsidR="00DB78D6" w:rsidRPr="005D7F71">
        <w:rPr>
          <w:rFonts w:ascii="Times New Roman" w:hAnsi="Times New Roman" w:cs="Times New Roman"/>
          <w:sz w:val="28"/>
          <w:szCs w:val="28"/>
        </w:rPr>
        <w:t xml:space="preserve"> </w:t>
      </w:r>
      <w:r w:rsidR="00FD657B" w:rsidRPr="005D7F71">
        <w:rPr>
          <w:rFonts w:ascii="Times New Roman" w:hAnsi="Times New Roman" w:cs="Times New Roman"/>
          <w:sz w:val="28"/>
          <w:szCs w:val="28"/>
        </w:rPr>
        <w:t xml:space="preserve">the </w:t>
      </w:r>
      <w:r w:rsidR="00DB78D6" w:rsidRPr="005D7F71">
        <w:rPr>
          <w:rFonts w:ascii="Times New Roman" w:hAnsi="Times New Roman" w:cs="Times New Roman"/>
          <w:sz w:val="28"/>
          <w:szCs w:val="28"/>
        </w:rPr>
        <w:t>order granted</w:t>
      </w:r>
      <w:r w:rsidR="00074626" w:rsidRPr="005D7F71">
        <w:rPr>
          <w:rFonts w:ascii="Times New Roman" w:hAnsi="Times New Roman" w:cs="Times New Roman"/>
          <w:sz w:val="28"/>
          <w:szCs w:val="28"/>
        </w:rPr>
        <w:t xml:space="preserve"> by default</w:t>
      </w:r>
      <w:r w:rsidR="00FD657B" w:rsidRPr="005D7F71">
        <w:rPr>
          <w:rFonts w:ascii="Times New Roman" w:hAnsi="Times New Roman" w:cs="Times New Roman"/>
          <w:sz w:val="28"/>
          <w:szCs w:val="28"/>
        </w:rPr>
        <w:t>.</w:t>
      </w:r>
      <w:r w:rsidR="00074626" w:rsidRPr="005D7F71">
        <w:rPr>
          <w:rFonts w:ascii="Times New Roman" w:hAnsi="Times New Roman" w:cs="Times New Roman"/>
          <w:sz w:val="28"/>
          <w:szCs w:val="28"/>
        </w:rPr>
        <w:t xml:space="preserve"> </w:t>
      </w:r>
    </w:p>
    <w:p w14:paraId="3A8A5642" w14:textId="77777777" w:rsidR="000D095E" w:rsidRPr="0082518B" w:rsidRDefault="000D095E" w:rsidP="005D7F71">
      <w:pPr>
        <w:pStyle w:val="ListParagraph"/>
        <w:spacing w:after="0" w:line="480" w:lineRule="auto"/>
        <w:ind w:left="1440"/>
        <w:jc w:val="both"/>
        <w:rPr>
          <w:rFonts w:ascii="Times New Roman" w:hAnsi="Times New Roman" w:cs="Times New Roman"/>
          <w:sz w:val="28"/>
          <w:szCs w:val="28"/>
        </w:rPr>
      </w:pPr>
    </w:p>
    <w:p w14:paraId="0908500D" w14:textId="77777777" w:rsidR="005D2DEF" w:rsidRPr="00760309" w:rsidRDefault="00760309" w:rsidP="005D7F71">
      <w:pPr>
        <w:spacing w:after="0" w:line="480" w:lineRule="auto"/>
        <w:jc w:val="both"/>
        <w:rPr>
          <w:rFonts w:ascii="Times New Roman" w:hAnsi="Times New Roman" w:cs="Times New Roman"/>
          <w:b/>
          <w:sz w:val="28"/>
          <w:szCs w:val="28"/>
          <w:u w:val="single"/>
        </w:rPr>
      </w:pPr>
      <w:r w:rsidRPr="00390A80">
        <w:rPr>
          <w:rFonts w:ascii="Times New Roman" w:hAnsi="Times New Roman" w:cs="Times New Roman"/>
          <w:b/>
          <w:sz w:val="28"/>
          <w:szCs w:val="28"/>
          <w:u w:val="single"/>
        </w:rPr>
        <w:t>APPLICANTS’ CASE:</w:t>
      </w:r>
    </w:p>
    <w:p w14:paraId="76C0C432" w14:textId="77777777" w:rsidR="004C6CA3" w:rsidRDefault="0088011E" w:rsidP="004C6CA3">
      <w:pPr>
        <w:spacing w:after="0" w:line="480" w:lineRule="auto"/>
        <w:jc w:val="both"/>
        <w:rPr>
          <w:rFonts w:ascii="Times New Roman" w:hAnsi="Times New Roman" w:cs="Times New Roman"/>
          <w:sz w:val="28"/>
          <w:szCs w:val="28"/>
        </w:rPr>
      </w:pPr>
      <w:r w:rsidRPr="005D7F71">
        <w:rPr>
          <w:rFonts w:ascii="Times New Roman" w:hAnsi="Times New Roman" w:cs="Times New Roman"/>
          <w:b/>
          <w:bCs/>
          <w:sz w:val="28"/>
          <w:szCs w:val="28"/>
        </w:rPr>
        <w:t>[</w:t>
      </w:r>
      <w:r w:rsidR="00E8456B">
        <w:rPr>
          <w:rFonts w:ascii="Times New Roman" w:hAnsi="Times New Roman" w:cs="Times New Roman"/>
          <w:b/>
          <w:bCs/>
          <w:sz w:val="28"/>
          <w:szCs w:val="28"/>
        </w:rPr>
        <w:t>7</w:t>
      </w:r>
      <w:r w:rsidRPr="005D7F71">
        <w:rPr>
          <w:rFonts w:ascii="Times New Roman" w:hAnsi="Times New Roman" w:cs="Times New Roman"/>
          <w:b/>
          <w:bCs/>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5D2DEF" w:rsidRPr="00390A80">
        <w:rPr>
          <w:rFonts w:ascii="Times New Roman" w:hAnsi="Times New Roman" w:cs="Times New Roman"/>
          <w:sz w:val="28"/>
          <w:szCs w:val="28"/>
        </w:rPr>
        <w:t>The 1</w:t>
      </w:r>
      <w:r w:rsidR="005D2DEF" w:rsidRPr="00390A80">
        <w:rPr>
          <w:rFonts w:ascii="Times New Roman" w:hAnsi="Times New Roman" w:cs="Times New Roman"/>
          <w:sz w:val="28"/>
          <w:szCs w:val="28"/>
          <w:vertAlign w:val="superscript"/>
        </w:rPr>
        <w:t>st</w:t>
      </w:r>
      <w:r w:rsidR="005D2DEF" w:rsidRPr="00390A80">
        <w:rPr>
          <w:rFonts w:ascii="Times New Roman" w:hAnsi="Times New Roman" w:cs="Times New Roman"/>
          <w:sz w:val="28"/>
          <w:szCs w:val="28"/>
        </w:rPr>
        <w:t xml:space="preserve"> ground for rescission by the applicant is based on </w:t>
      </w:r>
      <w:r w:rsidR="00E8456B">
        <w:rPr>
          <w:rFonts w:ascii="Times New Roman" w:hAnsi="Times New Roman" w:cs="Times New Roman"/>
          <w:sz w:val="28"/>
          <w:szCs w:val="28"/>
        </w:rPr>
        <w:t>r</w:t>
      </w:r>
      <w:r w:rsidR="0057477D" w:rsidRPr="00390A80">
        <w:rPr>
          <w:rFonts w:ascii="Times New Roman" w:hAnsi="Times New Roman" w:cs="Times New Roman"/>
          <w:sz w:val="28"/>
          <w:szCs w:val="28"/>
        </w:rPr>
        <w:t xml:space="preserve">ule </w:t>
      </w:r>
      <w:r w:rsidR="005D2DEF" w:rsidRPr="00390A80">
        <w:rPr>
          <w:rFonts w:ascii="Times New Roman" w:hAnsi="Times New Roman" w:cs="Times New Roman"/>
          <w:sz w:val="28"/>
          <w:szCs w:val="28"/>
        </w:rPr>
        <w:t>4 (1)(a) and (</w:t>
      </w:r>
      <w:r w:rsidR="00690FC8">
        <w:rPr>
          <w:rFonts w:ascii="Times New Roman" w:hAnsi="Times New Roman" w:cs="Times New Roman"/>
          <w:sz w:val="28"/>
          <w:szCs w:val="28"/>
        </w:rPr>
        <w:t xml:space="preserve">b) of the </w:t>
      </w:r>
      <w:r w:rsidR="00545E50">
        <w:rPr>
          <w:rFonts w:ascii="Times New Roman" w:hAnsi="Times New Roman" w:cs="Times New Roman"/>
          <w:sz w:val="28"/>
          <w:szCs w:val="28"/>
        </w:rPr>
        <w:t>rules</w:t>
      </w:r>
      <w:r w:rsidR="00690FC8">
        <w:rPr>
          <w:rFonts w:ascii="Times New Roman" w:hAnsi="Times New Roman" w:cs="Times New Roman"/>
          <w:sz w:val="28"/>
          <w:szCs w:val="28"/>
        </w:rPr>
        <w:t xml:space="preserve">. </w:t>
      </w:r>
      <w:r w:rsidR="005D2DEF" w:rsidRPr="00390A80">
        <w:rPr>
          <w:rFonts w:ascii="Times New Roman" w:hAnsi="Times New Roman" w:cs="Times New Roman"/>
          <w:sz w:val="28"/>
          <w:szCs w:val="28"/>
        </w:rPr>
        <w:t>It is the applicant’s contention that</w:t>
      </w:r>
      <w:r w:rsidR="004C6CA3">
        <w:rPr>
          <w:rFonts w:ascii="Times New Roman" w:hAnsi="Times New Roman" w:cs="Times New Roman"/>
          <w:sz w:val="28"/>
          <w:szCs w:val="28"/>
        </w:rPr>
        <w:t>,</w:t>
      </w:r>
      <w:r w:rsidR="005D2DEF" w:rsidRPr="00390A80">
        <w:rPr>
          <w:rFonts w:ascii="Times New Roman" w:hAnsi="Times New Roman" w:cs="Times New Roman"/>
          <w:sz w:val="28"/>
          <w:szCs w:val="28"/>
        </w:rPr>
        <w:t xml:space="preserve"> in general</w:t>
      </w:r>
      <w:r w:rsidR="004C6CA3">
        <w:rPr>
          <w:rFonts w:ascii="Times New Roman" w:hAnsi="Times New Roman" w:cs="Times New Roman"/>
          <w:sz w:val="28"/>
          <w:szCs w:val="28"/>
        </w:rPr>
        <w:t>,</w:t>
      </w:r>
      <w:r w:rsidR="005D2DEF" w:rsidRPr="00390A80">
        <w:rPr>
          <w:rFonts w:ascii="Times New Roman" w:hAnsi="Times New Roman" w:cs="Times New Roman"/>
          <w:sz w:val="28"/>
          <w:szCs w:val="28"/>
        </w:rPr>
        <w:t xml:space="preserve"> process must </w:t>
      </w:r>
      <w:r w:rsidR="005D2DEF" w:rsidRPr="00390A80">
        <w:rPr>
          <w:rFonts w:ascii="Times New Roman" w:hAnsi="Times New Roman" w:cs="Times New Roman"/>
          <w:sz w:val="28"/>
          <w:szCs w:val="28"/>
        </w:rPr>
        <w:lastRenderedPageBreak/>
        <w:t xml:space="preserve">be brought to the notice of the other party by serving a copy of it and any of its </w:t>
      </w:r>
      <w:r w:rsidR="00FD657B">
        <w:rPr>
          <w:rFonts w:ascii="Times New Roman" w:hAnsi="Times New Roman" w:cs="Times New Roman"/>
          <w:sz w:val="28"/>
          <w:szCs w:val="28"/>
        </w:rPr>
        <w:t>a</w:t>
      </w:r>
      <w:r w:rsidR="005D2DEF" w:rsidRPr="00390A80">
        <w:rPr>
          <w:rFonts w:ascii="Times New Roman" w:hAnsi="Times New Roman" w:cs="Times New Roman"/>
          <w:sz w:val="28"/>
          <w:szCs w:val="28"/>
        </w:rPr>
        <w:t>nnexures in the manner directed by the rules and by explaining the nature and contents thereof to the person whom service is effected.</w:t>
      </w:r>
      <w:r w:rsidR="004C6CA3">
        <w:rPr>
          <w:rFonts w:ascii="Times New Roman" w:hAnsi="Times New Roman" w:cs="Times New Roman"/>
          <w:sz w:val="28"/>
          <w:szCs w:val="28"/>
        </w:rPr>
        <w:t xml:space="preserve">  </w:t>
      </w:r>
      <w:r w:rsidR="005D2DEF" w:rsidRPr="00390A80">
        <w:rPr>
          <w:rFonts w:ascii="Times New Roman" w:hAnsi="Times New Roman" w:cs="Times New Roman"/>
          <w:sz w:val="28"/>
          <w:szCs w:val="28"/>
        </w:rPr>
        <w:t xml:space="preserve">According to </w:t>
      </w:r>
      <w:r w:rsidR="00E8456B">
        <w:rPr>
          <w:rFonts w:ascii="Times New Roman" w:hAnsi="Times New Roman" w:cs="Times New Roman"/>
          <w:sz w:val="28"/>
          <w:szCs w:val="28"/>
        </w:rPr>
        <w:t>r</w:t>
      </w:r>
      <w:r w:rsidR="0057477D" w:rsidRPr="00390A80">
        <w:rPr>
          <w:rFonts w:ascii="Times New Roman" w:hAnsi="Times New Roman" w:cs="Times New Roman"/>
          <w:sz w:val="28"/>
          <w:szCs w:val="28"/>
        </w:rPr>
        <w:t xml:space="preserve">ule </w:t>
      </w:r>
      <w:r w:rsidR="005D2DEF" w:rsidRPr="00390A80">
        <w:rPr>
          <w:rFonts w:ascii="Times New Roman" w:hAnsi="Times New Roman" w:cs="Times New Roman"/>
          <w:sz w:val="28"/>
          <w:szCs w:val="28"/>
        </w:rPr>
        <w:t>4(1)(a) and (b) service may be effected in the following manner</w:t>
      </w:r>
      <w:r w:rsidR="004A1C00">
        <w:rPr>
          <w:rFonts w:ascii="Times New Roman" w:hAnsi="Times New Roman" w:cs="Times New Roman"/>
          <w:sz w:val="28"/>
          <w:szCs w:val="28"/>
        </w:rPr>
        <w:t>:</w:t>
      </w:r>
      <w:r w:rsidR="005D2DEF" w:rsidRPr="00390A80">
        <w:rPr>
          <w:rFonts w:ascii="Times New Roman" w:hAnsi="Times New Roman" w:cs="Times New Roman"/>
          <w:sz w:val="28"/>
          <w:szCs w:val="28"/>
        </w:rPr>
        <w:t xml:space="preserve"> </w:t>
      </w:r>
    </w:p>
    <w:p w14:paraId="43C4EF1F" w14:textId="77777777" w:rsidR="004C6CA3" w:rsidRDefault="004C6CA3" w:rsidP="004C6CA3">
      <w:pPr>
        <w:spacing w:after="0" w:line="480" w:lineRule="auto"/>
        <w:jc w:val="both"/>
        <w:rPr>
          <w:rFonts w:ascii="Times New Roman" w:hAnsi="Times New Roman" w:cs="Times New Roman"/>
          <w:sz w:val="28"/>
          <w:szCs w:val="28"/>
        </w:rPr>
      </w:pPr>
    </w:p>
    <w:p w14:paraId="332BFFC1" w14:textId="5D8A2EB5" w:rsidR="00E218F1" w:rsidRDefault="004C6CA3" w:rsidP="004C6CA3">
      <w:pPr>
        <w:spacing w:after="0" w:line="480" w:lineRule="auto"/>
        <w:ind w:left="2160" w:hanging="720"/>
        <w:jc w:val="both"/>
        <w:rPr>
          <w:rFonts w:ascii="Times New Roman" w:hAnsi="Times New Roman" w:cs="Times New Roman"/>
          <w:sz w:val="28"/>
          <w:szCs w:val="28"/>
        </w:rPr>
      </w:pPr>
      <w:r>
        <w:rPr>
          <w:rFonts w:ascii="Times New Roman" w:hAnsi="Times New Roman" w:cs="Times New Roman"/>
          <w:sz w:val="28"/>
          <w:szCs w:val="28"/>
        </w:rPr>
        <w:t>7</w:t>
      </w:r>
      <w:r w:rsidR="00BE3BF9">
        <w:rPr>
          <w:rFonts w:ascii="Times New Roman" w:hAnsi="Times New Roman" w:cs="Times New Roman"/>
          <w:sz w:val="28"/>
          <w:szCs w:val="28"/>
        </w:rPr>
        <w:t>.1</w:t>
      </w:r>
      <w:r w:rsidR="00BE3BF9">
        <w:rPr>
          <w:rFonts w:ascii="Times New Roman" w:hAnsi="Times New Roman" w:cs="Times New Roman"/>
          <w:sz w:val="28"/>
          <w:szCs w:val="28"/>
        </w:rPr>
        <w:tab/>
      </w:r>
      <w:r w:rsidR="00E218F1">
        <w:rPr>
          <w:rFonts w:ascii="Times New Roman" w:hAnsi="Times New Roman" w:cs="Times New Roman"/>
          <w:sz w:val="28"/>
          <w:szCs w:val="28"/>
        </w:rPr>
        <w:t>b</w:t>
      </w:r>
      <w:r w:rsidR="005D2DEF" w:rsidRPr="008058E1">
        <w:rPr>
          <w:rFonts w:ascii="Times New Roman" w:hAnsi="Times New Roman" w:cs="Times New Roman"/>
          <w:sz w:val="28"/>
          <w:szCs w:val="28"/>
        </w:rPr>
        <w:t>y delivering a copy of the process personally to the person served</w:t>
      </w:r>
      <w:r w:rsidR="00B40327">
        <w:rPr>
          <w:rFonts w:ascii="Times New Roman" w:hAnsi="Times New Roman" w:cs="Times New Roman"/>
          <w:sz w:val="28"/>
          <w:szCs w:val="28"/>
        </w:rPr>
        <w:t>; and</w:t>
      </w:r>
    </w:p>
    <w:p w14:paraId="6ACBA03C" w14:textId="6675C47C" w:rsidR="00E218F1" w:rsidRDefault="004C6CA3" w:rsidP="005D7F71">
      <w:pPr>
        <w:spacing w:after="0" w:line="480" w:lineRule="auto"/>
        <w:ind w:left="720" w:firstLine="720"/>
        <w:jc w:val="both"/>
        <w:rPr>
          <w:rFonts w:ascii="Times New Roman" w:hAnsi="Times New Roman" w:cs="Times New Roman"/>
          <w:sz w:val="28"/>
          <w:szCs w:val="28"/>
        </w:rPr>
      </w:pPr>
      <w:r>
        <w:rPr>
          <w:rFonts w:ascii="Times New Roman" w:hAnsi="Times New Roman" w:cs="Times New Roman"/>
          <w:sz w:val="28"/>
          <w:szCs w:val="28"/>
        </w:rPr>
        <w:t>7</w:t>
      </w:r>
      <w:r w:rsidR="00E218F1">
        <w:rPr>
          <w:rFonts w:ascii="Times New Roman" w:hAnsi="Times New Roman" w:cs="Times New Roman"/>
          <w:sz w:val="28"/>
          <w:szCs w:val="28"/>
        </w:rPr>
        <w:t xml:space="preserve">.2 </w:t>
      </w:r>
      <w:r w:rsidR="00E218F1">
        <w:rPr>
          <w:rFonts w:ascii="Times New Roman" w:hAnsi="Times New Roman" w:cs="Times New Roman"/>
          <w:sz w:val="28"/>
          <w:szCs w:val="28"/>
        </w:rPr>
        <w:tab/>
        <w:t xml:space="preserve">by leaving a copy process at the place of business or residence </w:t>
      </w:r>
    </w:p>
    <w:p w14:paraId="5CC76C0E" w14:textId="77777777" w:rsidR="00B40327" w:rsidRDefault="00E218F1" w:rsidP="004C6CA3">
      <w:pPr>
        <w:spacing w:after="0" w:line="480" w:lineRule="auto"/>
        <w:ind w:left="1440" w:firstLine="720"/>
        <w:jc w:val="both"/>
        <w:rPr>
          <w:rFonts w:ascii="Times New Roman" w:hAnsi="Times New Roman" w:cs="Times New Roman"/>
          <w:sz w:val="28"/>
          <w:szCs w:val="28"/>
        </w:rPr>
      </w:pPr>
      <w:r>
        <w:rPr>
          <w:rFonts w:ascii="Times New Roman" w:hAnsi="Times New Roman" w:cs="Times New Roman"/>
          <w:sz w:val="28"/>
          <w:szCs w:val="28"/>
        </w:rPr>
        <w:t>of the person to be served</w:t>
      </w:r>
      <w:r w:rsidR="00B40327">
        <w:rPr>
          <w:rFonts w:ascii="Times New Roman" w:hAnsi="Times New Roman" w:cs="Times New Roman"/>
          <w:sz w:val="28"/>
          <w:szCs w:val="28"/>
        </w:rPr>
        <w:t>.</w:t>
      </w:r>
    </w:p>
    <w:p w14:paraId="307BC079" w14:textId="5004A1FE" w:rsidR="000D095E" w:rsidRPr="008058E1" w:rsidRDefault="00E218F1" w:rsidP="004C6CA3">
      <w:pPr>
        <w:spacing w:after="0" w:line="480" w:lineRule="auto"/>
        <w:ind w:left="1440" w:firstLine="720"/>
        <w:jc w:val="both"/>
        <w:rPr>
          <w:rFonts w:ascii="Times New Roman" w:hAnsi="Times New Roman" w:cs="Times New Roman"/>
          <w:sz w:val="28"/>
          <w:szCs w:val="28"/>
        </w:rPr>
      </w:pPr>
      <w:r>
        <w:rPr>
          <w:rFonts w:ascii="Times New Roman" w:hAnsi="Times New Roman" w:cs="Times New Roman"/>
          <w:sz w:val="28"/>
          <w:szCs w:val="28"/>
        </w:rPr>
        <w:t xml:space="preserve"> </w:t>
      </w:r>
    </w:p>
    <w:p w14:paraId="6BCBF4F5" w14:textId="4EC2F6AD" w:rsidR="0088011E" w:rsidRDefault="0088011E" w:rsidP="005D7F71">
      <w:pPr>
        <w:spacing w:after="0" w:line="480" w:lineRule="auto"/>
        <w:jc w:val="both"/>
        <w:rPr>
          <w:rFonts w:ascii="Times New Roman" w:hAnsi="Times New Roman" w:cs="Times New Roman"/>
          <w:sz w:val="28"/>
          <w:szCs w:val="28"/>
        </w:rPr>
      </w:pPr>
      <w:r w:rsidRPr="005D7F71">
        <w:rPr>
          <w:rFonts w:ascii="Times New Roman" w:hAnsi="Times New Roman" w:cs="Times New Roman"/>
          <w:b/>
          <w:bCs/>
          <w:sz w:val="28"/>
          <w:szCs w:val="28"/>
        </w:rPr>
        <w:t>[</w:t>
      </w:r>
      <w:r w:rsidR="00B40327">
        <w:rPr>
          <w:rFonts w:ascii="Times New Roman" w:hAnsi="Times New Roman" w:cs="Times New Roman"/>
          <w:b/>
          <w:bCs/>
          <w:sz w:val="28"/>
          <w:szCs w:val="28"/>
        </w:rPr>
        <w:t>8</w:t>
      </w:r>
      <w:r w:rsidRPr="005D7F71">
        <w:rPr>
          <w:rFonts w:ascii="Times New Roman" w:hAnsi="Times New Roman" w:cs="Times New Roman"/>
          <w:b/>
          <w:bCs/>
          <w:sz w:val="28"/>
          <w:szCs w:val="28"/>
        </w:rPr>
        <w:t>]</w:t>
      </w:r>
      <w:r w:rsidRPr="005D7F71">
        <w:rPr>
          <w:rFonts w:ascii="Times New Roman" w:hAnsi="Times New Roman" w:cs="Times New Roman"/>
          <w:b/>
          <w:bCs/>
          <w:sz w:val="28"/>
          <w:szCs w:val="28"/>
        </w:rPr>
        <w:tab/>
      </w:r>
      <w:r>
        <w:rPr>
          <w:rFonts w:ascii="Times New Roman" w:hAnsi="Times New Roman" w:cs="Times New Roman"/>
          <w:sz w:val="28"/>
          <w:szCs w:val="28"/>
        </w:rPr>
        <w:tab/>
      </w:r>
      <w:r w:rsidR="005D2DEF" w:rsidRPr="00390A80">
        <w:rPr>
          <w:rFonts w:ascii="Times New Roman" w:hAnsi="Times New Roman" w:cs="Times New Roman"/>
          <w:sz w:val="28"/>
          <w:szCs w:val="28"/>
        </w:rPr>
        <w:t xml:space="preserve">It is the applicant’s contention that the summons was not served on him as required by the rules; nor was it served </w:t>
      </w:r>
      <w:r w:rsidR="00E218F1">
        <w:rPr>
          <w:rFonts w:ascii="Times New Roman" w:hAnsi="Times New Roman" w:cs="Times New Roman"/>
          <w:sz w:val="28"/>
          <w:szCs w:val="28"/>
        </w:rPr>
        <w:t>at</w:t>
      </w:r>
      <w:r w:rsidR="005D2DEF" w:rsidRPr="00390A80">
        <w:rPr>
          <w:rFonts w:ascii="Times New Roman" w:hAnsi="Times New Roman" w:cs="Times New Roman"/>
          <w:sz w:val="28"/>
          <w:szCs w:val="28"/>
        </w:rPr>
        <w:t xml:space="preserve"> his place of business or residence.  </w:t>
      </w:r>
      <w:r w:rsidR="00665BDB">
        <w:rPr>
          <w:rFonts w:ascii="Times New Roman" w:hAnsi="Times New Roman" w:cs="Times New Roman"/>
          <w:sz w:val="28"/>
          <w:szCs w:val="28"/>
        </w:rPr>
        <w:t xml:space="preserve">He contends that he only </w:t>
      </w:r>
      <w:r w:rsidR="00574672">
        <w:rPr>
          <w:rFonts w:ascii="Times New Roman" w:hAnsi="Times New Roman" w:cs="Times New Roman"/>
          <w:sz w:val="28"/>
          <w:szCs w:val="28"/>
        </w:rPr>
        <w:t xml:space="preserve">knew </w:t>
      </w:r>
      <w:r w:rsidR="00574672" w:rsidRPr="00390A80">
        <w:rPr>
          <w:rFonts w:ascii="Times New Roman" w:hAnsi="Times New Roman" w:cs="Times New Roman"/>
          <w:sz w:val="28"/>
          <w:szCs w:val="28"/>
        </w:rPr>
        <w:t>that</w:t>
      </w:r>
      <w:r w:rsidR="005D2DEF" w:rsidRPr="00390A80">
        <w:rPr>
          <w:rFonts w:ascii="Times New Roman" w:hAnsi="Times New Roman" w:cs="Times New Roman"/>
          <w:sz w:val="28"/>
          <w:szCs w:val="28"/>
        </w:rPr>
        <w:t xml:space="preserve"> the</w:t>
      </w:r>
      <w:r w:rsidR="00665BDB">
        <w:rPr>
          <w:rFonts w:ascii="Times New Roman" w:hAnsi="Times New Roman" w:cs="Times New Roman"/>
          <w:sz w:val="28"/>
          <w:szCs w:val="28"/>
        </w:rPr>
        <w:t xml:space="preserve"> respondent had obtained j</w:t>
      </w:r>
      <w:r w:rsidR="005D2DEF" w:rsidRPr="00390A80">
        <w:rPr>
          <w:rFonts w:ascii="Times New Roman" w:hAnsi="Times New Roman" w:cs="Times New Roman"/>
          <w:sz w:val="28"/>
          <w:szCs w:val="28"/>
        </w:rPr>
        <w:t>udgment against him when he was served with a writ of execution by the 2</w:t>
      </w:r>
      <w:r w:rsidR="005D2DEF" w:rsidRPr="00390A80">
        <w:rPr>
          <w:rFonts w:ascii="Times New Roman" w:hAnsi="Times New Roman" w:cs="Times New Roman"/>
          <w:sz w:val="28"/>
          <w:szCs w:val="28"/>
          <w:vertAlign w:val="superscript"/>
        </w:rPr>
        <w:t>nd</w:t>
      </w:r>
      <w:r w:rsidR="005D2DEF" w:rsidRPr="00390A80">
        <w:rPr>
          <w:rFonts w:ascii="Times New Roman" w:hAnsi="Times New Roman" w:cs="Times New Roman"/>
          <w:sz w:val="28"/>
          <w:szCs w:val="28"/>
        </w:rPr>
        <w:t xml:space="preserve"> respondent</w:t>
      </w:r>
      <w:r w:rsidR="00E8456B">
        <w:rPr>
          <w:rFonts w:ascii="Times New Roman" w:hAnsi="Times New Roman" w:cs="Times New Roman"/>
          <w:sz w:val="28"/>
          <w:szCs w:val="28"/>
        </w:rPr>
        <w:t xml:space="preserve">, </w:t>
      </w:r>
      <w:r w:rsidR="00B40327">
        <w:rPr>
          <w:rFonts w:ascii="Times New Roman" w:hAnsi="Times New Roman" w:cs="Times New Roman"/>
          <w:sz w:val="28"/>
          <w:szCs w:val="28"/>
        </w:rPr>
        <w:t>t</w:t>
      </w:r>
      <w:r w:rsidR="00E8456B">
        <w:rPr>
          <w:rFonts w:ascii="Times New Roman" w:hAnsi="Times New Roman" w:cs="Times New Roman"/>
          <w:sz w:val="28"/>
          <w:szCs w:val="28"/>
        </w:rPr>
        <w:t>he Deputy Sheriff</w:t>
      </w:r>
    </w:p>
    <w:p w14:paraId="3CA3E0A7" w14:textId="77777777" w:rsidR="000D095E" w:rsidRDefault="000D095E" w:rsidP="005D7F71">
      <w:pPr>
        <w:spacing w:after="0" w:line="480" w:lineRule="auto"/>
        <w:jc w:val="both"/>
        <w:rPr>
          <w:rFonts w:ascii="Times New Roman" w:hAnsi="Times New Roman" w:cs="Times New Roman"/>
          <w:sz w:val="28"/>
          <w:szCs w:val="28"/>
        </w:rPr>
      </w:pPr>
    </w:p>
    <w:p w14:paraId="1D644B26" w14:textId="76B12D60" w:rsidR="005D2DEF" w:rsidRDefault="0088011E" w:rsidP="005D7F71">
      <w:pPr>
        <w:spacing w:after="0" w:line="480" w:lineRule="auto"/>
        <w:jc w:val="both"/>
        <w:rPr>
          <w:rFonts w:ascii="Times New Roman" w:hAnsi="Times New Roman" w:cs="Times New Roman"/>
          <w:sz w:val="28"/>
          <w:szCs w:val="28"/>
        </w:rPr>
      </w:pPr>
      <w:r w:rsidRPr="005D7F71">
        <w:rPr>
          <w:rFonts w:ascii="Times New Roman" w:hAnsi="Times New Roman" w:cs="Times New Roman"/>
          <w:b/>
          <w:bCs/>
          <w:sz w:val="28"/>
          <w:szCs w:val="28"/>
        </w:rPr>
        <w:t>[</w:t>
      </w:r>
      <w:r w:rsidR="00B40327">
        <w:rPr>
          <w:rFonts w:ascii="Times New Roman" w:hAnsi="Times New Roman" w:cs="Times New Roman"/>
          <w:b/>
          <w:bCs/>
          <w:sz w:val="28"/>
          <w:szCs w:val="28"/>
        </w:rPr>
        <w:t>9</w:t>
      </w:r>
      <w:r w:rsidRPr="005D7F71">
        <w:rPr>
          <w:rFonts w:ascii="Times New Roman" w:hAnsi="Times New Roman" w:cs="Times New Roman"/>
          <w:b/>
          <w:bCs/>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E12796">
        <w:rPr>
          <w:rFonts w:ascii="Times New Roman" w:hAnsi="Times New Roman" w:cs="Times New Roman"/>
          <w:sz w:val="28"/>
          <w:szCs w:val="28"/>
        </w:rPr>
        <w:t xml:space="preserve">The applicant contends that according to </w:t>
      </w:r>
      <w:r w:rsidR="00341D82">
        <w:rPr>
          <w:rFonts w:ascii="Times New Roman" w:hAnsi="Times New Roman" w:cs="Times New Roman"/>
          <w:sz w:val="28"/>
          <w:szCs w:val="28"/>
        </w:rPr>
        <w:t>the return</w:t>
      </w:r>
      <w:r w:rsidR="00574672">
        <w:rPr>
          <w:rFonts w:ascii="Times New Roman" w:hAnsi="Times New Roman" w:cs="Times New Roman"/>
          <w:sz w:val="28"/>
          <w:szCs w:val="28"/>
        </w:rPr>
        <w:t xml:space="preserve"> of service reli</w:t>
      </w:r>
      <w:r w:rsidR="005D2DEF" w:rsidRPr="00390A80">
        <w:rPr>
          <w:rFonts w:ascii="Times New Roman" w:hAnsi="Times New Roman" w:cs="Times New Roman"/>
          <w:sz w:val="28"/>
          <w:szCs w:val="28"/>
        </w:rPr>
        <w:t>ed upon by the respondent</w:t>
      </w:r>
      <w:r w:rsidR="00E12796">
        <w:rPr>
          <w:rFonts w:ascii="Times New Roman" w:hAnsi="Times New Roman" w:cs="Times New Roman"/>
          <w:sz w:val="28"/>
          <w:szCs w:val="28"/>
        </w:rPr>
        <w:t>, service</w:t>
      </w:r>
      <w:r w:rsidR="005D2DEF" w:rsidRPr="00390A80">
        <w:rPr>
          <w:rFonts w:ascii="Times New Roman" w:hAnsi="Times New Roman" w:cs="Times New Roman"/>
          <w:sz w:val="28"/>
          <w:szCs w:val="28"/>
        </w:rPr>
        <w:t xml:space="preserve"> was effected on one Mr</w:t>
      </w:r>
      <w:r w:rsidR="00F411F5">
        <w:rPr>
          <w:rFonts w:ascii="Times New Roman" w:hAnsi="Times New Roman" w:cs="Times New Roman"/>
          <w:sz w:val="28"/>
          <w:szCs w:val="28"/>
        </w:rPr>
        <w:t>.</w:t>
      </w:r>
      <w:r w:rsidR="005D2DEF" w:rsidRPr="00390A80">
        <w:rPr>
          <w:rFonts w:ascii="Times New Roman" w:hAnsi="Times New Roman" w:cs="Times New Roman"/>
          <w:sz w:val="28"/>
          <w:szCs w:val="28"/>
        </w:rPr>
        <w:t xml:space="preserve"> </w:t>
      </w:r>
      <w:r w:rsidR="005D2DEF" w:rsidRPr="00390A80">
        <w:rPr>
          <w:rFonts w:ascii="Times New Roman" w:hAnsi="Times New Roman" w:cs="Times New Roman"/>
          <w:i/>
          <w:sz w:val="28"/>
          <w:szCs w:val="28"/>
        </w:rPr>
        <w:t>Moleleki</w:t>
      </w:r>
      <w:r w:rsidR="00E12796">
        <w:rPr>
          <w:rFonts w:ascii="Times New Roman" w:hAnsi="Times New Roman" w:cs="Times New Roman"/>
          <w:sz w:val="28"/>
          <w:szCs w:val="28"/>
        </w:rPr>
        <w:t>,</w:t>
      </w:r>
      <w:r w:rsidR="00FB4DD4">
        <w:rPr>
          <w:rFonts w:ascii="Times New Roman" w:hAnsi="Times New Roman" w:cs="Times New Roman"/>
          <w:sz w:val="28"/>
          <w:szCs w:val="28"/>
        </w:rPr>
        <w:t xml:space="preserve"> </w:t>
      </w:r>
      <w:r w:rsidR="005D2DEF" w:rsidRPr="00390A80">
        <w:rPr>
          <w:rFonts w:ascii="Times New Roman" w:hAnsi="Times New Roman" w:cs="Times New Roman"/>
          <w:sz w:val="28"/>
          <w:szCs w:val="28"/>
        </w:rPr>
        <w:t>who on the return of service is purported to be his manager</w:t>
      </w:r>
      <w:r w:rsidR="00E12796">
        <w:rPr>
          <w:rFonts w:ascii="Times New Roman" w:hAnsi="Times New Roman" w:cs="Times New Roman"/>
          <w:sz w:val="28"/>
          <w:szCs w:val="28"/>
        </w:rPr>
        <w:t xml:space="preserve">. He asserts that he has no manager by the name of </w:t>
      </w:r>
      <w:r w:rsidR="00E12796" w:rsidRPr="005D7F71">
        <w:rPr>
          <w:rFonts w:ascii="Times New Roman" w:hAnsi="Times New Roman" w:cs="Times New Roman"/>
          <w:i/>
          <w:iCs/>
          <w:sz w:val="28"/>
          <w:szCs w:val="28"/>
        </w:rPr>
        <w:t>Moleleki</w:t>
      </w:r>
      <w:r w:rsidR="00E12796">
        <w:rPr>
          <w:rFonts w:ascii="Times New Roman" w:hAnsi="Times New Roman" w:cs="Times New Roman"/>
          <w:sz w:val="28"/>
          <w:szCs w:val="28"/>
        </w:rPr>
        <w:t xml:space="preserve"> and submits </w:t>
      </w:r>
      <w:r w:rsidR="00341D82">
        <w:rPr>
          <w:rFonts w:ascii="Times New Roman" w:hAnsi="Times New Roman" w:cs="Times New Roman"/>
          <w:sz w:val="28"/>
          <w:szCs w:val="28"/>
        </w:rPr>
        <w:t xml:space="preserve">that </w:t>
      </w:r>
      <w:r w:rsidR="00341D82" w:rsidRPr="00390A80">
        <w:rPr>
          <w:rFonts w:ascii="Times New Roman" w:hAnsi="Times New Roman" w:cs="Times New Roman"/>
          <w:sz w:val="28"/>
          <w:szCs w:val="28"/>
        </w:rPr>
        <w:t>the</w:t>
      </w:r>
      <w:r w:rsidR="005D2DEF" w:rsidRPr="00390A80">
        <w:rPr>
          <w:rFonts w:ascii="Times New Roman" w:hAnsi="Times New Roman" w:cs="Times New Roman"/>
          <w:sz w:val="28"/>
          <w:szCs w:val="28"/>
        </w:rPr>
        <w:t xml:space="preserve"> return does not indicate where service was effected</w:t>
      </w:r>
      <w:r w:rsidR="00E12796">
        <w:rPr>
          <w:rFonts w:ascii="Times New Roman" w:hAnsi="Times New Roman" w:cs="Times New Roman"/>
          <w:sz w:val="28"/>
          <w:szCs w:val="28"/>
        </w:rPr>
        <w:t>.</w:t>
      </w:r>
      <w:r w:rsidR="005D2DEF" w:rsidRPr="00390A80">
        <w:rPr>
          <w:rFonts w:ascii="Times New Roman" w:hAnsi="Times New Roman" w:cs="Times New Roman"/>
          <w:sz w:val="28"/>
          <w:szCs w:val="28"/>
        </w:rPr>
        <w:t xml:space="preserve"> </w:t>
      </w:r>
      <w:r w:rsidR="0064060A">
        <w:rPr>
          <w:rFonts w:ascii="Times New Roman" w:hAnsi="Times New Roman" w:cs="Times New Roman"/>
          <w:sz w:val="28"/>
          <w:szCs w:val="28"/>
        </w:rPr>
        <w:t xml:space="preserve">Thus, </w:t>
      </w:r>
      <w:r w:rsidR="005D2DEF" w:rsidRPr="00390A80">
        <w:rPr>
          <w:rFonts w:ascii="Times New Roman" w:hAnsi="Times New Roman" w:cs="Times New Roman"/>
          <w:sz w:val="28"/>
          <w:szCs w:val="28"/>
        </w:rPr>
        <w:t xml:space="preserve">the </w:t>
      </w:r>
      <w:r w:rsidR="00C155BC" w:rsidRPr="00390A80">
        <w:rPr>
          <w:rFonts w:ascii="Times New Roman" w:hAnsi="Times New Roman" w:cs="Times New Roman"/>
          <w:sz w:val="28"/>
          <w:szCs w:val="28"/>
        </w:rPr>
        <w:t>O</w:t>
      </w:r>
      <w:r w:rsidR="005D2DEF" w:rsidRPr="00390A80">
        <w:rPr>
          <w:rFonts w:ascii="Times New Roman" w:hAnsi="Times New Roman" w:cs="Times New Roman"/>
          <w:sz w:val="28"/>
          <w:szCs w:val="28"/>
        </w:rPr>
        <w:t xml:space="preserve">rder was erroneously sought or erroneously </w:t>
      </w:r>
      <w:r w:rsidR="005D2DEF" w:rsidRPr="00390A80">
        <w:rPr>
          <w:rFonts w:ascii="Times New Roman" w:hAnsi="Times New Roman" w:cs="Times New Roman"/>
          <w:sz w:val="28"/>
          <w:szCs w:val="28"/>
        </w:rPr>
        <w:lastRenderedPageBreak/>
        <w:t>gra</w:t>
      </w:r>
      <w:r w:rsidR="00740200">
        <w:rPr>
          <w:rFonts w:ascii="Times New Roman" w:hAnsi="Times New Roman" w:cs="Times New Roman"/>
          <w:sz w:val="28"/>
          <w:szCs w:val="28"/>
        </w:rPr>
        <w:t xml:space="preserve">nted in his </w:t>
      </w:r>
      <w:r w:rsidR="005D2DEF" w:rsidRPr="00390A80">
        <w:rPr>
          <w:rFonts w:ascii="Times New Roman" w:hAnsi="Times New Roman" w:cs="Times New Roman"/>
          <w:sz w:val="28"/>
          <w:szCs w:val="28"/>
        </w:rPr>
        <w:t xml:space="preserve">absence as proper service was not effected per the </w:t>
      </w:r>
      <w:r w:rsidR="0064060A">
        <w:rPr>
          <w:rFonts w:ascii="Times New Roman" w:hAnsi="Times New Roman" w:cs="Times New Roman"/>
          <w:sz w:val="28"/>
          <w:szCs w:val="28"/>
        </w:rPr>
        <w:t>r</w:t>
      </w:r>
      <w:r w:rsidR="005D2DEF" w:rsidRPr="00390A80">
        <w:rPr>
          <w:rFonts w:ascii="Times New Roman" w:hAnsi="Times New Roman" w:cs="Times New Roman"/>
          <w:sz w:val="28"/>
          <w:szCs w:val="28"/>
        </w:rPr>
        <w:t>ules</w:t>
      </w:r>
      <w:r w:rsidR="0064060A">
        <w:rPr>
          <w:rFonts w:ascii="Times New Roman" w:hAnsi="Times New Roman" w:cs="Times New Roman"/>
          <w:sz w:val="28"/>
          <w:szCs w:val="28"/>
        </w:rPr>
        <w:t>, so argues the applicant</w:t>
      </w:r>
      <w:r w:rsidR="005D2DEF" w:rsidRPr="00390A80">
        <w:rPr>
          <w:rFonts w:ascii="Times New Roman" w:hAnsi="Times New Roman" w:cs="Times New Roman"/>
          <w:sz w:val="28"/>
          <w:szCs w:val="28"/>
        </w:rPr>
        <w:t xml:space="preserve">.  </w:t>
      </w:r>
    </w:p>
    <w:p w14:paraId="4CEBF267" w14:textId="77777777" w:rsidR="000D095E" w:rsidRPr="00390A80" w:rsidRDefault="000D095E" w:rsidP="005D7F71">
      <w:pPr>
        <w:spacing w:after="0" w:line="480" w:lineRule="auto"/>
        <w:jc w:val="both"/>
        <w:rPr>
          <w:rFonts w:ascii="Times New Roman" w:hAnsi="Times New Roman" w:cs="Times New Roman"/>
          <w:sz w:val="28"/>
          <w:szCs w:val="28"/>
        </w:rPr>
      </w:pPr>
    </w:p>
    <w:p w14:paraId="2BA3A1CF" w14:textId="08629EBB" w:rsidR="005D2DEF" w:rsidRDefault="0088011E" w:rsidP="005D7F71">
      <w:pPr>
        <w:spacing w:after="0" w:line="480" w:lineRule="auto"/>
        <w:jc w:val="both"/>
        <w:rPr>
          <w:rFonts w:ascii="Times New Roman" w:hAnsi="Times New Roman" w:cs="Times New Roman"/>
          <w:sz w:val="28"/>
          <w:szCs w:val="28"/>
        </w:rPr>
      </w:pPr>
      <w:r w:rsidRPr="005D7F71">
        <w:rPr>
          <w:rFonts w:ascii="Times New Roman" w:hAnsi="Times New Roman" w:cs="Times New Roman"/>
          <w:b/>
          <w:bCs/>
          <w:sz w:val="28"/>
          <w:szCs w:val="28"/>
        </w:rPr>
        <w:t>[</w:t>
      </w:r>
      <w:r w:rsidR="00C155BC" w:rsidRPr="005D7F71">
        <w:rPr>
          <w:rFonts w:ascii="Times New Roman" w:hAnsi="Times New Roman" w:cs="Times New Roman"/>
          <w:b/>
          <w:bCs/>
          <w:sz w:val="28"/>
          <w:szCs w:val="28"/>
        </w:rPr>
        <w:t>1</w:t>
      </w:r>
      <w:r w:rsidR="00B40327">
        <w:rPr>
          <w:rFonts w:ascii="Times New Roman" w:hAnsi="Times New Roman" w:cs="Times New Roman"/>
          <w:b/>
          <w:bCs/>
          <w:sz w:val="28"/>
          <w:szCs w:val="28"/>
        </w:rPr>
        <w:t>0</w:t>
      </w:r>
      <w:r w:rsidRPr="005D7F71">
        <w:rPr>
          <w:rFonts w:ascii="Times New Roman" w:hAnsi="Times New Roman" w:cs="Times New Roman"/>
          <w:b/>
          <w:bCs/>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577E4F">
        <w:rPr>
          <w:rFonts w:ascii="Times New Roman" w:hAnsi="Times New Roman" w:cs="Times New Roman"/>
          <w:sz w:val="28"/>
          <w:szCs w:val="28"/>
        </w:rPr>
        <w:t>The</w:t>
      </w:r>
      <w:r w:rsidR="004C217C">
        <w:rPr>
          <w:rFonts w:ascii="Times New Roman" w:hAnsi="Times New Roman" w:cs="Times New Roman"/>
          <w:sz w:val="28"/>
          <w:szCs w:val="28"/>
        </w:rPr>
        <w:t xml:space="preserve"> 2</w:t>
      </w:r>
      <w:r w:rsidR="004C217C" w:rsidRPr="005D7F71">
        <w:rPr>
          <w:rFonts w:ascii="Times New Roman" w:hAnsi="Times New Roman" w:cs="Times New Roman"/>
          <w:sz w:val="28"/>
          <w:szCs w:val="28"/>
          <w:vertAlign w:val="superscript"/>
        </w:rPr>
        <w:t>nd</w:t>
      </w:r>
      <w:r w:rsidR="00B40327">
        <w:rPr>
          <w:rFonts w:ascii="Times New Roman" w:hAnsi="Times New Roman" w:cs="Times New Roman"/>
          <w:sz w:val="28"/>
          <w:szCs w:val="28"/>
        </w:rPr>
        <w:t xml:space="preserve"> ground</w:t>
      </w:r>
      <w:r w:rsidR="00616F6A">
        <w:rPr>
          <w:rFonts w:ascii="Times New Roman" w:hAnsi="Times New Roman" w:cs="Times New Roman"/>
          <w:sz w:val="28"/>
          <w:szCs w:val="28"/>
        </w:rPr>
        <w:t xml:space="preserve"> </w:t>
      </w:r>
      <w:r w:rsidR="005D2DEF" w:rsidRPr="00390A80">
        <w:rPr>
          <w:rFonts w:ascii="Times New Roman" w:hAnsi="Times New Roman" w:cs="Times New Roman"/>
          <w:sz w:val="28"/>
          <w:szCs w:val="28"/>
        </w:rPr>
        <w:t xml:space="preserve">for rescission is based on </w:t>
      </w:r>
      <w:r w:rsidR="0099125A">
        <w:rPr>
          <w:rFonts w:ascii="Times New Roman" w:hAnsi="Times New Roman" w:cs="Times New Roman"/>
          <w:sz w:val="28"/>
          <w:szCs w:val="28"/>
        </w:rPr>
        <w:t>the suretyship agreement</w:t>
      </w:r>
      <w:r w:rsidR="00350610">
        <w:rPr>
          <w:rFonts w:ascii="Times New Roman" w:hAnsi="Times New Roman" w:cs="Times New Roman"/>
          <w:sz w:val="28"/>
          <w:szCs w:val="28"/>
        </w:rPr>
        <w:t xml:space="preserve"> attached to the summons</w:t>
      </w:r>
      <w:r w:rsidR="0099125A">
        <w:rPr>
          <w:rFonts w:ascii="Times New Roman" w:hAnsi="Times New Roman" w:cs="Times New Roman"/>
          <w:sz w:val="28"/>
          <w:szCs w:val="28"/>
        </w:rPr>
        <w:t xml:space="preserve">.  The applicant argues </w:t>
      </w:r>
      <w:r w:rsidR="00350610">
        <w:rPr>
          <w:rFonts w:ascii="Times New Roman" w:hAnsi="Times New Roman" w:cs="Times New Roman"/>
          <w:sz w:val="28"/>
          <w:szCs w:val="28"/>
        </w:rPr>
        <w:t>that</w:t>
      </w:r>
      <w:r w:rsidR="005D2DEF" w:rsidRPr="00390A80">
        <w:rPr>
          <w:rFonts w:ascii="Times New Roman" w:hAnsi="Times New Roman" w:cs="Times New Roman"/>
          <w:sz w:val="28"/>
          <w:szCs w:val="28"/>
        </w:rPr>
        <w:t xml:space="preserve"> prior</w:t>
      </w:r>
      <w:r w:rsidR="00341D82">
        <w:rPr>
          <w:rFonts w:ascii="Times New Roman" w:hAnsi="Times New Roman" w:cs="Times New Roman"/>
          <w:sz w:val="28"/>
          <w:szCs w:val="28"/>
        </w:rPr>
        <w:t xml:space="preserve"> to</w:t>
      </w:r>
      <w:r w:rsidR="005D2DEF" w:rsidRPr="00390A80">
        <w:rPr>
          <w:rFonts w:ascii="Times New Roman" w:hAnsi="Times New Roman" w:cs="Times New Roman"/>
          <w:sz w:val="28"/>
          <w:szCs w:val="28"/>
        </w:rPr>
        <w:t xml:space="preserve"> </w:t>
      </w:r>
      <w:r w:rsidR="00350610">
        <w:rPr>
          <w:rFonts w:ascii="Times New Roman" w:hAnsi="Times New Roman" w:cs="Times New Roman"/>
          <w:sz w:val="28"/>
          <w:szCs w:val="28"/>
        </w:rPr>
        <w:t>institution of legal proceedings,</w:t>
      </w:r>
      <w:r w:rsidR="0099125A">
        <w:rPr>
          <w:rFonts w:ascii="Times New Roman" w:hAnsi="Times New Roman" w:cs="Times New Roman"/>
          <w:sz w:val="28"/>
          <w:szCs w:val="28"/>
        </w:rPr>
        <w:t xml:space="preserve"> he</w:t>
      </w:r>
      <w:r w:rsidR="005D2DEF" w:rsidRPr="00390A80">
        <w:rPr>
          <w:rFonts w:ascii="Times New Roman" w:hAnsi="Times New Roman" w:cs="Times New Roman"/>
          <w:sz w:val="28"/>
          <w:szCs w:val="28"/>
        </w:rPr>
        <w:t xml:space="preserve"> was entitled to 10 days written notice</w:t>
      </w:r>
      <w:r w:rsidR="00350610">
        <w:rPr>
          <w:rFonts w:ascii="Times New Roman" w:hAnsi="Times New Roman" w:cs="Times New Roman"/>
          <w:sz w:val="28"/>
          <w:szCs w:val="28"/>
        </w:rPr>
        <w:t xml:space="preserve"> in terms of </w:t>
      </w:r>
      <w:r w:rsidR="00341D82">
        <w:rPr>
          <w:rFonts w:ascii="Times New Roman" w:hAnsi="Times New Roman" w:cs="Times New Roman"/>
          <w:sz w:val="28"/>
          <w:szCs w:val="28"/>
        </w:rPr>
        <w:t>the</w:t>
      </w:r>
      <w:r w:rsidR="00341D82" w:rsidRPr="00390A80">
        <w:rPr>
          <w:rFonts w:ascii="Times New Roman" w:hAnsi="Times New Roman" w:cs="Times New Roman"/>
          <w:sz w:val="28"/>
          <w:szCs w:val="28"/>
        </w:rPr>
        <w:t xml:space="preserve"> agreement</w:t>
      </w:r>
      <w:r w:rsidR="00350610">
        <w:rPr>
          <w:rFonts w:ascii="Times New Roman" w:hAnsi="Times New Roman" w:cs="Times New Roman"/>
          <w:sz w:val="28"/>
          <w:szCs w:val="28"/>
        </w:rPr>
        <w:t>. He asserts that the summons was issued prematurely</w:t>
      </w:r>
      <w:r w:rsidR="00B348BC">
        <w:rPr>
          <w:rFonts w:ascii="Times New Roman" w:hAnsi="Times New Roman" w:cs="Times New Roman"/>
          <w:sz w:val="28"/>
          <w:szCs w:val="28"/>
        </w:rPr>
        <w:t xml:space="preserve"> as he was not given the specified notice contrary to the agreement. </w:t>
      </w:r>
      <w:r w:rsidR="00350610">
        <w:rPr>
          <w:rFonts w:ascii="Times New Roman" w:hAnsi="Times New Roman" w:cs="Times New Roman"/>
          <w:sz w:val="28"/>
          <w:szCs w:val="28"/>
        </w:rPr>
        <w:t xml:space="preserve"> </w:t>
      </w:r>
    </w:p>
    <w:p w14:paraId="4CED3356" w14:textId="77777777" w:rsidR="000D095E" w:rsidRPr="00390A80" w:rsidRDefault="000D095E" w:rsidP="005D7F71">
      <w:pPr>
        <w:spacing w:after="0" w:line="480" w:lineRule="auto"/>
        <w:jc w:val="both"/>
        <w:rPr>
          <w:rFonts w:ascii="Times New Roman" w:hAnsi="Times New Roman" w:cs="Times New Roman"/>
          <w:sz w:val="28"/>
          <w:szCs w:val="28"/>
        </w:rPr>
      </w:pPr>
    </w:p>
    <w:p w14:paraId="3F835419" w14:textId="2BD462AE" w:rsidR="005D2DEF" w:rsidRPr="00390A80" w:rsidRDefault="0088011E" w:rsidP="005D7F71">
      <w:pPr>
        <w:spacing w:after="0" w:line="480" w:lineRule="auto"/>
        <w:jc w:val="both"/>
        <w:rPr>
          <w:rFonts w:ascii="Times New Roman" w:hAnsi="Times New Roman" w:cs="Times New Roman"/>
          <w:sz w:val="28"/>
          <w:szCs w:val="28"/>
        </w:rPr>
      </w:pPr>
      <w:r w:rsidRPr="005D7F71">
        <w:rPr>
          <w:rFonts w:ascii="Times New Roman" w:hAnsi="Times New Roman" w:cs="Times New Roman"/>
          <w:b/>
          <w:bCs/>
          <w:sz w:val="28"/>
          <w:szCs w:val="28"/>
        </w:rPr>
        <w:t>[</w:t>
      </w:r>
      <w:r w:rsidR="00616F6A" w:rsidRPr="005D7F71">
        <w:rPr>
          <w:rFonts w:ascii="Times New Roman" w:hAnsi="Times New Roman" w:cs="Times New Roman"/>
          <w:b/>
          <w:bCs/>
          <w:sz w:val="28"/>
          <w:szCs w:val="28"/>
        </w:rPr>
        <w:t>1</w:t>
      </w:r>
      <w:r w:rsidR="00B40327">
        <w:rPr>
          <w:rFonts w:ascii="Times New Roman" w:hAnsi="Times New Roman" w:cs="Times New Roman"/>
          <w:b/>
          <w:bCs/>
          <w:sz w:val="28"/>
          <w:szCs w:val="28"/>
        </w:rPr>
        <w:t>1</w:t>
      </w:r>
      <w:r w:rsidRPr="005D7F71">
        <w:rPr>
          <w:rFonts w:ascii="Times New Roman" w:hAnsi="Times New Roman" w:cs="Times New Roman"/>
          <w:b/>
          <w:bCs/>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5D2DEF" w:rsidRPr="00390A80">
        <w:rPr>
          <w:rFonts w:ascii="Times New Roman" w:hAnsi="Times New Roman" w:cs="Times New Roman"/>
          <w:sz w:val="28"/>
          <w:szCs w:val="28"/>
        </w:rPr>
        <w:t>The 3</w:t>
      </w:r>
      <w:r w:rsidR="005D2DEF" w:rsidRPr="00390A80">
        <w:rPr>
          <w:rFonts w:ascii="Times New Roman" w:hAnsi="Times New Roman" w:cs="Times New Roman"/>
          <w:sz w:val="28"/>
          <w:szCs w:val="28"/>
          <w:vertAlign w:val="superscript"/>
        </w:rPr>
        <w:t>rd</w:t>
      </w:r>
      <w:r w:rsidR="003F22DA">
        <w:rPr>
          <w:rFonts w:ascii="Times New Roman" w:hAnsi="Times New Roman" w:cs="Times New Roman"/>
          <w:sz w:val="28"/>
          <w:szCs w:val="28"/>
        </w:rPr>
        <w:t xml:space="preserve"> ground for rescission is tha</w:t>
      </w:r>
      <w:r w:rsidR="005D2DEF" w:rsidRPr="00390A80">
        <w:rPr>
          <w:rFonts w:ascii="Times New Roman" w:hAnsi="Times New Roman" w:cs="Times New Roman"/>
          <w:sz w:val="28"/>
          <w:szCs w:val="28"/>
        </w:rPr>
        <w:t>t the</w:t>
      </w:r>
      <w:r w:rsidR="00B348BC">
        <w:rPr>
          <w:rFonts w:ascii="Times New Roman" w:hAnsi="Times New Roman" w:cs="Times New Roman"/>
          <w:sz w:val="28"/>
          <w:szCs w:val="28"/>
        </w:rPr>
        <w:t xml:space="preserve"> amount appearing in the summons and on </w:t>
      </w:r>
      <w:r w:rsidR="00D06FC4">
        <w:rPr>
          <w:rFonts w:ascii="Times New Roman" w:hAnsi="Times New Roman" w:cs="Times New Roman"/>
          <w:sz w:val="28"/>
          <w:szCs w:val="28"/>
        </w:rPr>
        <w:t xml:space="preserve">which </w:t>
      </w:r>
      <w:r w:rsidR="00B348BC">
        <w:rPr>
          <w:rFonts w:ascii="Times New Roman" w:hAnsi="Times New Roman" w:cs="Times New Roman"/>
          <w:sz w:val="28"/>
          <w:szCs w:val="28"/>
        </w:rPr>
        <w:t xml:space="preserve">the default judgment was granted was wrong in that it did not </w:t>
      </w:r>
      <w:r w:rsidR="00341D82">
        <w:rPr>
          <w:rFonts w:ascii="Times New Roman" w:hAnsi="Times New Roman" w:cs="Times New Roman"/>
          <w:sz w:val="28"/>
          <w:szCs w:val="28"/>
        </w:rPr>
        <w:t xml:space="preserve">take </w:t>
      </w:r>
      <w:r w:rsidR="00341D82" w:rsidRPr="00390A80">
        <w:rPr>
          <w:rFonts w:ascii="Times New Roman" w:hAnsi="Times New Roman" w:cs="Times New Roman"/>
          <w:sz w:val="28"/>
          <w:szCs w:val="28"/>
        </w:rPr>
        <w:t>into</w:t>
      </w:r>
      <w:r w:rsidR="00D06FC4">
        <w:rPr>
          <w:rFonts w:ascii="Times New Roman" w:hAnsi="Times New Roman" w:cs="Times New Roman"/>
          <w:sz w:val="28"/>
          <w:szCs w:val="28"/>
        </w:rPr>
        <w:t xml:space="preserve"> account </w:t>
      </w:r>
      <w:r w:rsidR="00D06FC4" w:rsidRPr="00FB468B">
        <w:rPr>
          <w:rFonts w:ascii="Times New Roman" w:hAnsi="Times New Roman" w:cs="Times New Roman"/>
          <w:sz w:val="28"/>
          <w:szCs w:val="28"/>
        </w:rPr>
        <w:t>M15,000.00</w:t>
      </w:r>
      <w:r w:rsidR="00D06FC4">
        <w:rPr>
          <w:rFonts w:ascii="Times New Roman" w:hAnsi="Times New Roman" w:cs="Times New Roman"/>
          <w:sz w:val="28"/>
          <w:szCs w:val="28"/>
        </w:rPr>
        <w:t xml:space="preserve"> which the applicant had already paid. </w:t>
      </w:r>
    </w:p>
    <w:p w14:paraId="2C3E0B04" w14:textId="77777777" w:rsidR="005D2DEF" w:rsidRPr="00390A80" w:rsidRDefault="005D2DEF" w:rsidP="005D7F71">
      <w:pPr>
        <w:spacing w:after="0" w:line="480" w:lineRule="auto"/>
        <w:jc w:val="both"/>
        <w:rPr>
          <w:rFonts w:ascii="Times New Roman" w:hAnsi="Times New Roman" w:cs="Times New Roman"/>
          <w:sz w:val="28"/>
          <w:szCs w:val="28"/>
        </w:rPr>
      </w:pPr>
    </w:p>
    <w:p w14:paraId="18A77192" w14:textId="75D92DDB" w:rsidR="00D06FC4" w:rsidRDefault="0088011E" w:rsidP="005D7F71">
      <w:pPr>
        <w:spacing w:after="0" w:line="480" w:lineRule="auto"/>
        <w:jc w:val="both"/>
        <w:rPr>
          <w:rFonts w:ascii="Times New Roman" w:hAnsi="Times New Roman" w:cs="Times New Roman"/>
          <w:sz w:val="28"/>
          <w:szCs w:val="28"/>
        </w:rPr>
      </w:pPr>
      <w:r w:rsidRPr="005D7F71">
        <w:rPr>
          <w:rFonts w:ascii="Times New Roman" w:hAnsi="Times New Roman" w:cs="Times New Roman"/>
          <w:b/>
          <w:bCs/>
          <w:sz w:val="28"/>
          <w:szCs w:val="28"/>
        </w:rPr>
        <w:t>[</w:t>
      </w:r>
      <w:r w:rsidR="00616F6A" w:rsidRPr="005D7F71">
        <w:rPr>
          <w:rFonts w:ascii="Times New Roman" w:hAnsi="Times New Roman" w:cs="Times New Roman"/>
          <w:b/>
          <w:bCs/>
          <w:sz w:val="28"/>
          <w:szCs w:val="28"/>
        </w:rPr>
        <w:t>1</w:t>
      </w:r>
      <w:r w:rsidR="00B40327">
        <w:rPr>
          <w:rFonts w:ascii="Times New Roman" w:hAnsi="Times New Roman" w:cs="Times New Roman"/>
          <w:b/>
          <w:bCs/>
          <w:sz w:val="28"/>
          <w:szCs w:val="28"/>
        </w:rPr>
        <w:t>2</w:t>
      </w:r>
      <w:r w:rsidRPr="005D7F71">
        <w:rPr>
          <w:rFonts w:ascii="Times New Roman" w:hAnsi="Times New Roman" w:cs="Times New Roman"/>
          <w:b/>
          <w:bCs/>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5D2DEF" w:rsidRPr="00390A80">
        <w:rPr>
          <w:rFonts w:ascii="Times New Roman" w:hAnsi="Times New Roman" w:cs="Times New Roman"/>
          <w:sz w:val="28"/>
          <w:szCs w:val="28"/>
        </w:rPr>
        <w:t xml:space="preserve">The </w:t>
      </w:r>
      <w:r w:rsidR="00B40327">
        <w:rPr>
          <w:rFonts w:ascii="Times New Roman" w:hAnsi="Times New Roman" w:cs="Times New Roman"/>
          <w:sz w:val="28"/>
          <w:szCs w:val="28"/>
        </w:rPr>
        <w:t>4</w:t>
      </w:r>
      <w:r w:rsidR="00B40327" w:rsidRPr="00B40327">
        <w:rPr>
          <w:rFonts w:ascii="Times New Roman" w:hAnsi="Times New Roman" w:cs="Times New Roman"/>
          <w:sz w:val="28"/>
          <w:szCs w:val="28"/>
          <w:vertAlign w:val="superscript"/>
        </w:rPr>
        <w:t>th</w:t>
      </w:r>
      <w:r w:rsidR="00B40327">
        <w:rPr>
          <w:rFonts w:ascii="Times New Roman" w:hAnsi="Times New Roman" w:cs="Times New Roman"/>
          <w:sz w:val="28"/>
          <w:szCs w:val="28"/>
        </w:rPr>
        <w:t xml:space="preserve"> g</w:t>
      </w:r>
      <w:r w:rsidR="005D2DEF" w:rsidRPr="00390A80">
        <w:rPr>
          <w:rFonts w:ascii="Times New Roman" w:hAnsi="Times New Roman" w:cs="Times New Roman"/>
          <w:sz w:val="28"/>
          <w:szCs w:val="28"/>
        </w:rPr>
        <w:t xml:space="preserve">round for rescission relied upon by the applicant is that the summons was defective and irregular in that </w:t>
      </w:r>
      <w:r w:rsidR="00D06FC4">
        <w:rPr>
          <w:rFonts w:ascii="Times New Roman" w:hAnsi="Times New Roman" w:cs="Times New Roman"/>
          <w:sz w:val="28"/>
          <w:szCs w:val="28"/>
        </w:rPr>
        <w:t xml:space="preserve">the respondent </w:t>
      </w:r>
      <w:r w:rsidR="005D2DEF" w:rsidRPr="00390A80">
        <w:rPr>
          <w:rFonts w:ascii="Times New Roman" w:hAnsi="Times New Roman" w:cs="Times New Roman"/>
          <w:sz w:val="28"/>
          <w:szCs w:val="28"/>
        </w:rPr>
        <w:t xml:space="preserve">relied on contract </w:t>
      </w:r>
      <w:r w:rsidR="00D06FC4">
        <w:rPr>
          <w:rFonts w:ascii="Times New Roman" w:hAnsi="Times New Roman" w:cs="Times New Roman"/>
          <w:sz w:val="28"/>
          <w:szCs w:val="28"/>
        </w:rPr>
        <w:t xml:space="preserve">yet it failed </w:t>
      </w:r>
      <w:r w:rsidR="00341D82">
        <w:rPr>
          <w:rFonts w:ascii="Times New Roman" w:hAnsi="Times New Roman" w:cs="Times New Roman"/>
          <w:sz w:val="28"/>
          <w:szCs w:val="28"/>
        </w:rPr>
        <w:t xml:space="preserve">to </w:t>
      </w:r>
      <w:r w:rsidR="00341D82" w:rsidRPr="00390A80">
        <w:rPr>
          <w:rFonts w:ascii="Times New Roman" w:hAnsi="Times New Roman" w:cs="Times New Roman"/>
          <w:sz w:val="28"/>
          <w:szCs w:val="28"/>
        </w:rPr>
        <w:t>state</w:t>
      </w:r>
      <w:r w:rsidR="005D2DEF" w:rsidRPr="00390A80">
        <w:rPr>
          <w:rFonts w:ascii="Times New Roman" w:hAnsi="Times New Roman" w:cs="Times New Roman"/>
          <w:sz w:val="28"/>
          <w:szCs w:val="28"/>
        </w:rPr>
        <w:t xml:space="preserve"> </w:t>
      </w:r>
      <w:r w:rsidR="00D06FC4">
        <w:rPr>
          <w:rFonts w:ascii="Times New Roman" w:hAnsi="Times New Roman" w:cs="Times New Roman"/>
          <w:sz w:val="28"/>
          <w:szCs w:val="28"/>
        </w:rPr>
        <w:t xml:space="preserve">in the summons </w:t>
      </w:r>
      <w:r w:rsidR="005D2DEF" w:rsidRPr="00390A80">
        <w:rPr>
          <w:rFonts w:ascii="Times New Roman" w:hAnsi="Times New Roman" w:cs="Times New Roman"/>
          <w:sz w:val="28"/>
          <w:szCs w:val="28"/>
        </w:rPr>
        <w:t xml:space="preserve">where and by whom the contract was concluded as per the </w:t>
      </w:r>
      <w:r w:rsidR="00B40327">
        <w:rPr>
          <w:rFonts w:ascii="Times New Roman" w:hAnsi="Times New Roman" w:cs="Times New Roman"/>
          <w:sz w:val="28"/>
          <w:szCs w:val="28"/>
        </w:rPr>
        <w:t xml:space="preserve">rules. </w:t>
      </w:r>
      <w:r w:rsidR="005D2DEF" w:rsidRPr="00390A80">
        <w:rPr>
          <w:rFonts w:ascii="Times New Roman" w:hAnsi="Times New Roman" w:cs="Times New Roman"/>
          <w:sz w:val="28"/>
          <w:szCs w:val="28"/>
        </w:rPr>
        <w:t xml:space="preserve"> The applicant relies</w:t>
      </w:r>
      <w:r w:rsidR="00C65164">
        <w:rPr>
          <w:rFonts w:ascii="Times New Roman" w:hAnsi="Times New Roman" w:cs="Times New Roman"/>
          <w:sz w:val="28"/>
          <w:szCs w:val="28"/>
        </w:rPr>
        <w:t xml:space="preserve"> on</w:t>
      </w:r>
      <w:r w:rsidR="005D2DEF" w:rsidRPr="00390A80">
        <w:rPr>
          <w:rFonts w:ascii="Times New Roman" w:hAnsi="Times New Roman" w:cs="Times New Roman"/>
          <w:sz w:val="28"/>
          <w:szCs w:val="28"/>
        </w:rPr>
        <w:t xml:space="preserve"> </w:t>
      </w:r>
      <w:r w:rsidR="00616F6A" w:rsidRPr="00390A80">
        <w:rPr>
          <w:rFonts w:ascii="Times New Roman" w:hAnsi="Times New Roman" w:cs="Times New Roman"/>
          <w:sz w:val="28"/>
          <w:szCs w:val="28"/>
        </w:rPr>
        <w:t>r</w:t>
      </w:r>
      <w:r w:rsidR="005D2DEF" w:rsidRPr="00390A80">
        <w:rPr>
          <w:rFonts w:ascii="Times New Roman" w:hAnsi="Times New Roman" w:cs="Times New Roman"/>
          <w:sz w:val="28"/>
          <w:szCs w:val="28"/>
        </w:rPr>
        <w:t>ule 20 (6) of the</w:t>
      </w:r>
      <w:r w:rsidR="00545E50">
        <w:rPr>
          <w:rFonts w:ascii="Times New Roman" w:hAnsi="Times New Roman" w:cs="Times New Roman"/>
          <w:sz w:val="28"/>
          <w:szCs w:val="28"/>
        </w:rPr>
        <w:t xml:space="preserve"> </w:t>
      </w:r>
      <w:r w:rsidR="00BF1245">
        <w:rPr>
          <w:rFonts w:ascii="Times New Roman" w:hAnsi="Times New Roman" w:cs="Times New Roman"/>
          <w:sz w:val="28"/>
          <w:szCs w:val="28"/>
        </w:rPr>
        <w:t>rules.</w:t>
      </w:r>
      <w:r w:rsidR="00D06FC4">
        <w:rPr>
          <w:rFonts w:ascii="Times New Roman" w:hAnsi="Times New Roman" w:cs="Times New Roman"/>
          <w:sz w:val="28"/>
          <w:szCs w:val="28"/>
        </w:rPr>
        <w:t xml:space="preserve"> The </w:t>
      </w:r>
      <w:r w:rsidR="00BF1245">
        <w:rPr>
          <w:rFonts w:ascii="Times New Roman" w:hAnsi="Times New Roman" w:cs="Times New Roman"/>
          <w:sz w:val="28"/>
          <w:szCs w:val="28"/>
        </w:rPr>
        <w:t xml:space="preserve">rule </w:t>
      </w:r>
      <w:r w:rsidR="00BF1245" w:rsidRPr="00390A80">
        <w:rPr>
          <w:rFonts w:ascii="Times New Roman" w:hAnsi="Times New Roman" w:cs="Times New Roman"/>
          <w:sz w:val="28"/>
          <w:szCs w:val="28"/>
        </w:rPr>
        <w:t>provides</w:t>
      </w:r>
      <w:r w:rsidR="005D2DEF" w:rsidRPr="00390A80">
        <w:rPr>
          <w:rFonts w:ascii="Times New Roman" w:hAnsi="Times New Roman" w:cs="Times New Roman"/>
          <w:sz w:val="28"/>
          <w:szCs w:val="28"/>
        </w:rPr>
        <w:t xml:space="preserve"> that where a party in the pleading</w:t>
      </w:r>
      <w:r w:rsidR="00616F6A">
        <w:rPr>
          <w:rFonts w:ascii="Times New Roman" w:hAnsi="Times New Roman" w:cs="Times New Roman"/>
          <w:sz w:val="28"/>
          <w:szCs w:val="28"/>
        </w:rPr>
        <w:t>s</w:t>
      </w:r>
      <w:r w:rsidR="005D2DEF" w:rsidRPr="00390A80">
        <w:rPr>
          <w:rFonts w:ascii="Times New Roman" w:hAnsi="Times New Roman" w:cs="Times New Roman"/>
          <w:sz w:val="28"/>
          <w:szCs w:val="28"/>
        </w:rPr>
        <w:t xml:space="preserve"> relies upon a contract he shall state whether the contract was verbal or in writing and where and by whom it was concluded. </w:t>
      </w:r>
    </w:p>
    <w:p w14:paraId="58D15A7D" w14:textId="77777777" w:rsidR="000D095E" w:rsidRDefault="000D095E" w:rsidP="005D7F71">
      <w:pPr>
        <w:spacing w:after="0" w:line="480" w:lineRule="auto"/>
        <w:jc w:val="both"/>
        <w:rPr>
          <w:rFonts w:ascii="Times New Roman" w:hAnsi="Times New Roman" w:cs="Times New Roman"/>
          <w:sz w:val="28"/>
          <w:szCs w:val="28"/>
        </w:rPr>
      </w:pPr>
    </w:p>
    <w:p w14:paraId="318AFF28" w14:textId="77777777" w:rsidR="00B40327" w:rsidRDefault="00D06FC4" w:rsidP="005D7F71">
      <w:pPr>
        <w:spacing w:after="0" w:line="480" w:lineRule="auto"/>
        <w:jc w:val="both"/>
        <w:rPr>
          <w:rFonts w:ascii="Times New Roman" w:hAnsi="Times New Roman" w:cs="Times New Roman"/>
          <w:sz w:val="28"/>
          <w:szCs w:val="28"/>
        </w:rPr>
      </w:pPr>
      <w:r w:rsidRPr="005D7F71">
        <w:rPr>
          <w:rFonts w:ascii="Times New Roman" w:hAnsi="Times New Roman" w:cs="Times New Roman"/>
          <w:b/>
          <w:bCs/>
          <w:sz w:val="28"/>
          <w:szCs w:val="28"/>
        </w:rPr>
        <w:lastRenderedPageBreak/>
        <w:t>[</w:t>
      </w:r>
      <w:r w:rsidR="00C409C3" w:rsidRPr="005D7F71">
        <w:rPr>
          <w:rFonts w:ascii="Times New Roman" w:hAnsi="Times New Roman" w:cs="Times New Roman"/>
          <w:b/>
          <w:bCs/>
          <w:sz w:val="28"/>
          <w:szCs w:val="28"/>
        </w:rPr>
        <w:t>1</w:t>
      </w:r>
      <w:r w:rsidR="00B40327">
        <w:rPr>
          <w:rFonts w:ascii="Times New Roman" w:hAnsi="Times New Roman" w:cs="Times New Roman"/>
          <w:b/>
          <w:bCs/>
          <w:sz w:val="28"/>
          <w:szCs w:val="28"/>
        </w:rPr>
        <w:t>3</w:t>
      </w:r>
      <w:r w:rsidRPr="005D7F71">
        <w:rPr>
          <w:rFonts w:ascii="Times New Roman" w:hAnsi="Times New Roman" w:cs="Times New Roman"/>
          <w:b/>
          <w:bCs/>
          <w:sz w:val="28"/>
          <w:szCs w:val="28"/>
        </w:rPr>
        <w:t>]</w:t>
      </w:r>
      <w:r w:rsidRPr="005D7F71">
        <w:rPr>
          <w:rFonts w:ascii="Times New Roman" w:hAnsi="Times New Roman" w:cs="Times New Roman"/>
          <w:b/>
          <w:bCs/>
          <w:sz w:val="28"/>
          <w:szCs w:val="28"/>
        </w:rPr>
        <w:tab/>
      </w:r>
      <w:r>
        <w:rPr>
          <w:rFonts w:ascii="Times New Roman" w:hAnsi="Times New Roman" w:cs="Times New Roman"/>
          <w:sz w:val="28"/>
          <w:szCs w:val="28"/>
        </w:rPr>
        <w:tab/>
      </w:r>
      <w:r w:rsidR="005D2DEF" w:rsidRPr="00390A80">
        <w:rPr>
          <w:rFonts w:ascii="Times New Roman" w:hAnsi="Times New Roman" w:cs="Times New Roman"/>
          <w:sz w:val="28"/>
          <w:szCs w:val="28"/>
        </w:rPr>
        <w:t xml:space="preserve">In the light of the above grounds the applicant submits that in granting the </w:t>
      </w:r>
      <w:r w:rsidR="00B40327">
        <w:rPr>
          <w:rFonts w:ascii="Times New Roman" w:hAnsi="Times New Roman" w:cs="Times New Roman"/>
          <w:sz w:val="28"/>
          <w:szCs w:val="28"/>
        </w:rPr>
        <w:t>O</w:t>
      </w:r>
      <w:r w:rsidR="005D2DEF" w:rsidRPr="00390A80">
        <w:rPr>
          <w:rFonts w:ascii="Times New Roman" w:hAnsi="Times New Roman" w:cs="Times New Roman"/>
          <w:sz w:val="28"/>
          <w:szCs w:val="28"/>
        </w:rPr>
        <w:t xml:space="preserve">rder the </w:t>
      </w:r>
      <w:r w:rsidR="00C409C3">
        <w:rPr>
          <w:rFonts w:ascii="Times New Roman" w:hAnsi="Times New Roman" w:cs="Times New Roman"/>
          <w:sz w:val="28"/>
          <w:szCs w:val="28"/>
        </w:rPr>
        <w:t>C</w:t>
      </w:r>
      <w:r w:rsidR="0048605C">
        <w:rPr>
          <w:rFonts w:ascii="Times New Roman" w:hAnsi="Times New Roman" w:cs="Times New Roman"/>
          <w:sz w:val="28"/>
          <w:szCs w:val="28"/>
        </w:rPr>
        <w:t>our</w:t>
      </w:r>
      <w:r w:rsidR="005D2DEF" w:rsidRPr="00390A80">
        <w:rPr>
          <w:rFonts w:ascii="Times New Roman" w:hAnsi="Times New Roman" w:cs="Times New Roman"/>
          <w:sz w:val="28"/>
          <w:szCs w:val="28"/>
        </w:rPr>
        <w:t>t was unaware of the irregularities.  As</w:t>
      </w:r>
      <w:r w:rsidR="00C96B9A">
        <w:rPr>
          <w:rFonts w:ascii="Times New Roman" w:hAnsi="Times New Roman" w:cs="Times New Roman"/>
          <w:sz w:val="28"/>
          <w:szCs w:val="28"/>
        </w:rPr>
        <w:t xml:space="preserve"> a</w:t>
      </w:r>
      <w:r w:rsidR="005D2DEF" w:rsidRPr="00390A80">
        <w:rPr>
          <w:rFonts w:ascii="Times New Roman" w:hAnsi="Times New Roman" w:cs="Times New Roman"/>
          <w:sz w:val="28"/>
          <w:szCs w:val="28"/>
        </w:rPr>
        <w:t xml:space="preserve"> result</w:t>
      </w:r>
      <w:r>
        <w:rPr>
          <w:rFonts w:ascii="Times New Roman" w:hAnsi="Times New Roman" w:cs="Times New Roman"/>
          <w:sz w:val="28"/>
          <w:szCs w:val="28"/>
        </w:rPr>
        <w:t>,</w:t>
      </w:r>
      <w:r w:rsidR="005D2DEF" w:rsidRPr="00390A80">
        <w:rPr>
          <w:rFonts w:ascii="Times New Roman" w:hAnsi="Times New Roman" w:cs="Times New Roman"/>
          <w:sz w:val="28"/>
          <w:szCs w:val="28"/>
        </w:rPr>
        <w:t xml:space="preserve"> the</w:t>
      </w:r>
      <w:r w:rsidR="00BB6A73">
        <w:rPr>
          <w:rFonts w:ascii="Times New Roman" w:hAnsi="Times New Roman" w:cs="Times New Roman"/>
          <w:sz w:val="28"/>
          <w:szCs w:val="28"/>
        </w:rPr>
        <w:t xml:space="preserve"> </w:t>
      </w:r>
      <w:r w:rsidR="00C409C3">
        <w:rPr>
          <w:rFonts w:ascii="Times New Roman" w:hAnsi="Times New Roman" w:cs="Times New Roman"/>
          <w:sz w:val="28"/>
          <w:szCs w:val="28"/>
        </w:rPr>
        <w:t>O</w:t>
      </w:r>
      <w:r w:rsidR="00BB6A73">
        <w:rPr>
          <w:rFonts w:ascii="Times New Roman" w:hAnsi="Times New Roman" w:cs="Times New Roman"/>
          <w:sz w:val="28"/>
          <w:szCs w:val="28"/>
        </w:rPr>
        <w:t>rder</w:t>
      </w:r>
      <w:r w:rsidR="005D2DEF" w:rsidRPr="00390A80">
        <w:rPr>
          <w:rFonts w:ascii="Times New Roman" w:hAnsi="Times New Roman" w:cs="Times New Roman"/>
          <w:sz w:val="28"/>
          <w:szCs w:val="28"/>
        </w:rPr>
        <w:t xml:space="preserve"> was erroneously</w:t>
      </w:r>
      <w:r w:rsidR="00BB6A73">
        <w:rPr>
          <w:rFonts w:ascii="Times New Roman" w:hAnsi="Times New Roman" w:cs="Times New Roman"/>
          <w:sz w:val="28"/>
          <w:szCs w:val="28"/>
        </w:rPr>
        <w:t xml:space="preserve"> granted and </w:t>
      </w:r>
      <w:r w:rsidR="00CC3EB6">
        <w:rPr>
          <w:rFonts w:ascii="Times New Roman" w:hAnsi="Times New Roman" w:cs="Times New Roman"/>
          <w:sz w:val="28"/>
          <w:szCs w:val="28"/>
        </w:rPr>
        <w:t xml:space="preserve">therefore </w:t>
      </w:r>
      <w:r w:rsidR="00CC3EB6" w:rsidRPr="00390A80">
        <w:rPr>
          <w:rFonts w:ascii="Times New Roman" w:hAnsi="Times New Roman" w:cs="Times New Roman"/>
          <w:sz w:val="28"/>
          <w:szCs w:val="28"/>
        </w:rPr>
        <w:t>should</w:t>
      </w:r>
      <w:r w:rsidR="005D2DEF" w:rsidRPr="00390A80">
        <w:rPr>
          <w:rFonts w:ascii="Times New Roman" w:hAnsi="Times New Roman" w:cs="Times New Roman"/>
          <w:sz w:val="28"/>
          <w:szCs w:val="28"/>
        </w:rPr>
        <w:t xml:space="preserve"> be rescinded. </w:t>
      </w:r>
    </w:p>
    <w:p w14:paraId="015D6937" w14:textId="77777777" w:rsidR="00B40327" w:rsidRDefault="00B40327" w:rsidP="005D7F71">
      <w:pPr>
        <w:spacing w:after="0" w:line="480" w:lineRule="auto"/>
        <w:jc w:val="both"/>
        <w:rPr>
          <w:rFonts w:ascii="Times New Roman" w:hAnsi="Times New Roman" w:cs="Times New Roman"/>
          <w:sz w:val="28"/>
          <w:szCs w:val="28"/>
        </w:rPr>
      </w:pPr>
    </w:p>
    <w:p w14:paraId="0C414BC0" w14:textId="3C6B7467" w:rsidR="005D2DEF" w:rsidRDefault="00C409C3" w:rsidP="005D7F71">
      <w:pPr>
        <w:spacing w:after="0" w:line="48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1</w:t>
      </w:r>
      <w:r w:rsidRPr="005D7F71">
        <w:rPr>
          <w:rFonts w:ascii="Times New Roman" w:hAnsi="Times New Roman" w:cs="Times New Roman"/>
          <w:b/>
          <w:sz w:val="28"/>
          <w:szCs w:val="28"/>
          <w:u w:val="single"/>
          <w:vertAlign w:val="superscript"/>
        </w:rPr>
        <w:t>st</w:t>
      </w:r>
      <w:r>
        <w:rPr>
          <w:rFonts w:ascii="Times New Roman" w:hAnsi="Times New Roman" w:cs="Times New Roman"/>
          <w:b/>
          <w:sz w:val="28"/>
          <w:szCs w:val="28"/>
          <w:u w:val="single"/>
        </w:rPr>
        <w:t xml:space="preserve"> </w:t>
      </w:r>
      <w:r w:rsidR="00410383" w:rsidRPr="00390A80">
        <w:rPr>
          <w:rFonts w:ascii="Times New Roman" w:hAnsi="Times New Roman" w:cs="Times New Roman"/>
          <w:b/>
          <w:sz w:val="28"/>
          <w:szCs w:val="28"/>
          <w:u w:val="single"/>
        </w:rPr>
        <w:t>RESPONDENT</w:t>
      </w:r>
      <w:r>
        <w:rPr>
          <w:rFonts w:ascii="Times New Roman" w:hAnsi="Times New Roman" w:cs="Times New Roman"/>
          <w:b/>
          <w:sz w:val="28"/>
          <w:szCs w:val="28"/>
          <w:u w:val="single"/>
        </w:rPr>
        <w:t>’</w:t>
      </w:r>
      <w:r w:rsidR="00410383" w:rsidRPr="00390A80">
        <w:rPr>
          <w:rFonts w:ascii="Times New Roman" w:hAnsi="Times New Roman" w:cs="Times New Roman"/>
          <w:b/>
          <w:sz w:val="28"/>
          <w:szCs w:val="28"/>
          <w:u w:val="single"/>
        </w:rPr>
        <w:t>S CASE</w:t>
      </w:r>
      <w:r w:rsidR="00410383" w:rsidRPr="00C12443">
        <w:rPr>
          <w:rFonts w:ascii="Times New Roman" w:hAnsi="Times New Roman" w:cs="Times New Roman"/>
          <w:b/>
          <w:sz w:val="28"/>
          <w:szCs w:val="28"/>
          <w:u w:val="single"/>
        </w:rPr>
        <w:t>:</w:t>
      </w:r>
    </w:p>
    <w:p w14:paraId="3E75420D" w14:textId="77777777" w:rsidR="003A6A0C" w:rsidRPr="00520650" w:rsidRDefault="003A6A0C" w:rsidP="00520650">
      <w:pPr>
        <w:pStyle w:val="NoSpacing"/>
      </w:pPr>
    </w:p>
    <w:p w14:paraId="4003CE2E" w14:textId="66A1A59E" w:rsidR="005D2DEF" w:rsidRPr="00390A80" w:rsidRDefault="0088011E" w:rsidP="005D7F71">
      <w:pPr>
        <w:spacing w:after="0" w:line="480" w:lineRule="auto"/>
        <w:jc w:val="both"/>
        <w:rPr>
          <w:rFonts w:ascii="Times New Roman" w:hAnsi="Times New Roman" w:cs="Times New Roman"/>
          <w:sz w:val="28"/>
          <w:szCs w:val="28"/>
        </w:rPr>
      </w:pPr>
      <w:r w:rsidRPr="005D7F71">
        <w:rPr>
          <w:rFonts w:ascii="Times New Roman" w:hAnsi="Times New Roman" w:cs="Times New Roman"/>
          <w:b/>
          <w:bCs/>
          <w:sz w:val="28"/>
          <w:szCs w:val="28"/>
        </w:rPr>
        <w:t>[1</w:t>
      </w:r>
      <w:r w:rsidR="00B40327">
        <w:rPr>
          <w:rFonts w:ascii="Times New Roman" w:hAnsi="Times New Roman" w:cs="Times New Roman"/>
          <w:b/>
          <w:bCs/>
          <w:sz w:val="28"/>
          <w:szCs w:val="28"/>
        </w:rPr>
        <w:t>4</w:t>
      </w:r>
      <w:r w:rsidRPr="005D7F71">
        <w:rPr>
          <w:rFonts w:ascii="Times New Roman" w:hAnsi="Times New Roman" w:cs="Times New Roman"/>
          <w:b/>
          <w:bCs/>
          <w:sz w:val="28"/>
          <w:szCs w:val="28"/>
        </w:rPr>
        <w:t>]</w:t>
      </w:r>
      <w:r w:rsidRPr="005D7F71">
        <w:rPr>
          <w:rFonts w:ascii="Times New Roman" w:hAnsi="Times New Roman" w:cs="Times New Roman"/>
          <w:b/>
          <w:bCs/>
          <w:sz w:val="28"/>
          <w:szCs w:val="28"/>
        </w:rPr>
        <w:tab/>
      </w:r>
      <w:r>
        <w:rPr>
          <w:rFonts w:ascii="Times New Roman" w:hAnsi="Times New Roman" w:cs="Times New Roman"/>
          <w:sz w:val="28"/>
          <w:szCs w:val="28"/>
        </w:rPr>
        <w:tab/>
      </w:r>
      <w:r w:rsidR="005D2DEF" w:rsidRPr="00390A80">
        <w:rPr>
          <w:rFonts w:ascii="Times New Roman" w:hAnsi="Times New Roman" w:cs="Times New Roman"/>
          <w:sz w:val="28"/>
          <w:szCs w:val="28"/>
        </w:rPr>
        <w:t>The respondent allege</w:t>
      </w:r>
      <w:r w:rsidR="00CF5D3A">
        <w:rPr>
          <w:rFonts w:ascii="Times New Roman" w:hAnsi="Times New Roman" w:cs="Times New Roman"/>
          <w:sz w:val="28"/>
          <w:szCs w:val="28"/>
        </w:rPr>
        <w:t>s</w:t>
      </w:r>
      <w:r w:rsidR="005D2DEF" w:rsidRPr="00390A80">
        <w:rPr>
          <w:rFonts w:ascii="Times New Roman" w:hAnsi="Times New Roman" w:cs="Times New Roman"/>
          <w:sz w:val="28"/>
          <w:szCs w:val="28"/>
        </w:rPr>
        <w:t xml:space="preserve"> that the summons was served on the </w:t>
      </w:r>
      <w:r w:rsidR="00CC3EB6" w:rsidRPr="00390A80">
        <w:rPr>
          <w:rFonts w:ascii="Times New Roman" w:hAnsi="Times New Roman" w:cs="Times New Roman"/>
          <w:sz w:val="28"/>
          <w:szCs w:val="28"/>
        </w:rPr>
        <w:t>manager of</w:t>
      </w:r>
      <w:r w:rsidR="005D2DEF" w:rsidRPr="00390A80">
        <w:rPr>
          <w:rFonts w:ascii="Times New Roman" w:hAnsi="Times New Roman" w:cs="Times New Roman"/>
          <w:sz w:val="28"/>
          <w:szCs w:val="28"/>
        </w:rPr>
        <w:t xml:space="preserve"> the applicant as is evident from the return of service.  The return of service states that the </w:t>
      </w:r>
      <w:r w:rsidR="00C409C3">
        <w:rPr>
          <w:rFonts w:ascii="Times New Roman" w:hAnsi="Times New Roman" w:cs="Times New Roman"/>
          <w:sz w:val="28"/>
          <w:szCs w:val="28"/>
        </w:rPr>
        <w:t>Deputy Sheriff</w:t>
      </w:r>
      <w:r w:rsidR="005D2DEF" w:rsidRPr="00390A80">
        <w:rPr>
          <w:rFonts w:ascii="Times New Roman" w:hAnsi="Times New Roman" w:cs="Times New Roman"/>
          <w:sz w:val="28"/>
          <w:szCs w:val="28"/>
        </w:rPr>
        <w:t xml:space="preserve"> served the combined summons by handing a copy </w:t>
      </w:r>
      <w:r w:rsidR="00064D32">
        <w:rPr>
          <w:rFonts w:ascii="Times New Roman" w:hAnsi="Times New Roman" w:cs="Times New Roman"/>
          <w:sz w:val="28"/>
          <w:szCs w:val="28"/>
        </w:rPr>
        <w:t xml:space="preserve">to </w:t>
      </w:r>
      <w:r w:rsidR="005D2DEF" w:rsidRPr="00390A80">
        <w:rPr>
          <w:rFonts w:ascii="Times New Roman" w:hAnsi="Times New Roman" w:cs="Times New Roman"/>
          <w:sz w:val="28"/>
          <w:szCs w:val="28"/>
        </w:rPr>
        <w:t>the applicant</w:t>
      </w:r>
      <w:r w:rsidR="00CC3EB6">
        <w:rPr>
          <w:rFonts w:ascii="Times New Roman" w:hAnsi="Times New Roman" w:cs="Times New Roman"/>
          <w:sz w:val="28"/>
          <w:szCs w:val="28"/>
        </w:rPr>
        <w:t>’s</w:t>
      </w:r>
      <w:r w:rsidR="005D2DEF" w:rsidRPr="00390A80">
        <w:rPr>
          <w:rFonts w:ascii="Times New Roman" w:hAnsi="Times New Roman" w:cs="Times New Roman"/>
          <w:sz w:val="28"/>
          <w:szCs w:val="28"/>
        </w:rPr>
        <w:t xml:space="preserve"> manager, one Mr. </w:t>
      </w:r>
      <w:r w:rsidR="005D2DEF" w:rsidRPr="00390A80">
        <w:rPr>
          <w:rFonts w:ascii="Times New Roman" w:hAnsi="Times New Roman" w:cs="Times New Roman"/>
          <w:i/>
          <w:sz w:val="28"/>
          <w:szCs w:val="28"/>
        </w:rPr>
        <w:t>Moleleki</w:t>
      </w:r>
      <w:r w:rsidR="005D2DEF" w:rsidRPr="00390A80">
        <w:rPr>
          <w:rFonts w:ascii="Times New Roman" w:hAnsi="Times New Roman" w:cs="Times New Roman"/>
          <w:sz w:val="28"/>
          <w:szCs w:val="28"/>
        </w:rPr>
        <w:t xml:space="preserve"> who in the presence of the </w:t>
      </w:r>
      <w:r w:rsidR="00C409C3">
        <w:rPr>
          <w:rFonts w:ascii="Times New Roman" w:hAnsi="Times New Roman" w:cs="Times New Roman"/>
          <w:sz w:val="28"/>
          <w:szCs w:val="28"/>
        </w:rPr>
        <w:t>Deputy Sheriff</w:t>
      </w:r>
      <w:r w:rsidR="00CC3EB6">
        <w:rPr>
          <w:rFonts w:ascii="Times New Roman" w:hAnsi="Times New Roman" w:cs="Times New Roman"/>
          <w:sz w:val="28"/>
          <w:szCs w:val="28"/>
        </w:rPr>
        <w:t xml:space="preserve"> telephoned the applicant where</w:t>
      </w:r>
      <w:r w:rsidR="005D2DEF" w:rsidRPr="00390A80">
        <w:rPr>
          <w:rFonts w:ascii="Times New Roman" w:hAnsi="Times New Roman" w:cs="Times New Roman"/>
          <w:sz w:val="28"/>
          <w:szCs w:val="28"/>
        </w:rPr>
        <w:t xml:space="preserve">upon the applicant requested that the </w:t>
      </w:r>
      <w:r w:rsidR="00B40327">
        <w:rPr>
          <w:rFonts w:ascii="Times New Roman" w:hAnsi="Times New Roman" w:cs="Times New Roman"/>
          <w:sz w:val="28"/>
          <w:szCs w:val="28"/>
        </w:rPr>
        <w:t xml:space="preserve">Deputy Sheriff </w:t>
      </w:r>
      <w:r w:rsidR="005D2DEF" w:rsidRPr="00390A80">
        <w:rPr>
          <w:rFonts w:ascii="Times New Roman" w:hAnsi="Times New Roman" w:cs="Times New Roman"/>
          <w:sz w:val="28"/>
          <w:szCs w:val="28"/>
        </w:rPr>
        <w:t xml:space="preserve">should leave a copy </w:t>
      </w:r>
      <w:r w:rsidR="00B40327">
        <w:rPr>
          <w:rFonts w:ascii="Times New Roman" w:hAnsi="Times New Roman" w:cs="Times New Roman"/>
          <w:sz w:val="28"/>
          <w:szCs w:val="28"/>
        </w:rPr>
        <w:t>with the</w:t>
      </w:r>
      <w:r w:rsidR="005D2DEF" w:rsidRPr="00390A80">
        <w:rPr>
          <w:rFonts w:ascii="Times New Roman" w:hAnsi="Times New Roman" w:cs="Times New Roman"/>
          <w:sz w:val="28"/>
          <w:szCs w:val="28"/>
        </w:rPr>
        <w:t xml:space="preserve"> said Mr.</w:t>
      </w:r>
      <w:r w:rsidR="005D2DEF" w:rsidRPr="00390A80">
        <w:rPr>
          <w:rFonts w:ascii="Times New Roman" w:hAnsi="Times New Roman" w:cs="Times New Roman"/>
          <w:i/>
          <w:sz w:val="28"/>
          <w:szCs w:val="28"/>
        </w:rPr>
        <w:t xml:space="preserve"> Moleleki</w:t>
      </w:r>
      <w:r w:rsidR="005D2DEF" w:rsidRPr="00390A80">
        <w:rPr>
          <w:rFonts w:ascii="Times New Roman" w:hAnsi="Times New Roman" w:cs="Times New Roman"/>
          <w:sz w:val="28"/>
          <w:szCs w:val="28"/>
        </w:rPr>
        <w:t>.  The combined summons was read to Mr</w:t>
      </w:r>
      <w:r w:rsidR="005D2DEF" w:rsidRPr="00390A80">
        <w:rPr>
          <w:rFonts w:ascii="Times New Roman" w:hAnsi="Times New Roman" w:cs="Times New Roman"/>
          <w:i/>
          <w:sz w:val="28"/>
          <w:szCs w:val="28"/>
        </w:rPr>
        <w:t>. Moleleki</w:t>
      </w:r>
      <w:r w:rsidR="00C96B9A">
        <w:rPr>
          <w:rFonts w:ascii="Times New Roman" w:hAnsi="Times New Roman" w:cs="Times New Roman"/>
          <w:sz w:val="28"/>
          <w:szCs w:val="28"/>
        </w:rPr>
        <w:t xml:space="preserve"> </w:t>
      </w:r>
      <w:r w:rsidR="00CF5D3A">
        <w:rPr>
          <w:rFonts w:ascii="Times New Roman" w:hAnsi="Times New Roman" w:cs="Times New Roman"/>
          <w:sz w:val="28"/>
          <w:szCs w:val="28"/>
        </w:rPr>
        <w:t>and the nature and exigenc</w:t>
      </w:r>
      <w:r w:rsidR="00BF1245">
        <w:rPr>
          <w:rFonts w:ascii="Times New Roman" w:hAnsi="Times New Roman" w:cs="Times New Roman"/>
          <w:sz w:val="28"/>
          <w:szCs w:val="28"/>
        </w:rPr>
        <w:t>y</w:t>
      </w:r>
      <w:r w:rsidR="00CF5D3A">
        <w:rPr>
          <w:rFonts w:ascii="Times New Roman" w:hAnsi="Times New Roman" w:cs="Times New Roman"/>
          <w:sz w:val="28"/>
          <w:szCs w:val="28"/>
        </w:rPr>
        <w:t xml:space="preserve"> thereof explained to him though he</w:t>
      </w:r>
      <w:r w:rsidR="005D2DEF" w:rsidRPr="00390A80">
        <w:rPr>
          <w:rFonts w:ascii="Times New Roman" w:hAnsi="Times New Roman" w:cs="Times New Roman"/>
          <w:sz w:val="28"/>
          <w:szCs w:val="28"/>
        </w:rPr>
        <w:t xml:space="preserve"> declined to sign for it.  The confirmatory affidavit of the </w:t>
      </w:r>
      <w:r w:rsidR="00C409C3">
        <w:rPr>
          <w:rFonts w:ascii="Times New Roman" w:hAnsi="Times New Roman" w:cs="Times New Roman"/>
          <w:sz w:val="28"/>
          <w:szCs w:val="28"/>
        </w:rPr>
        <w:t>Deputy Sheriff</w:t>
      </w:r>
      <w:r w:rsidR="005D2DEF" w:rsidRPr="00390A80">
        <w:rPr>
          <w:rFonts w:ascii="Times New Roman" w:hAnsi="Times New Roman" w:cs="Times New Roman"/>
          <w:sz w:val="28"/>
          <w:szCs w:val="28"/>
        </w:rPr>
        <w:t xml:space="preserve"> is filed of record.  </w:t>
      </w:r>
    </w:p>
    <w:p w14:paraId="6D0994D9" w14:textId="77777777" w:rsidR="005D2DEF" w:rsidRPr="00390A80" w:rsidRDefault="005D2DEF" w:rsidP="005D7F71">
      <w:pPr>
        <w:spacing w:after="0" w:line="480" w:lineRule="auto"/>
        <w:jc w:val="both"/>
        <w:rPr>
          <w:rFonts w:ascii="Times New Roman" w:hAnsi="Times New Roman" w:cs="Times New Roman"/>
          <w:sz w:val="28"/>
          <w:szCs w:val="28"/>
        </w:rPr>
      </w:pPr>
    </w:p>
    <w:p w14:paraId="23A03661" w14:textId="7ADA781C" w:rsidR="005D2DEF" w:rsidRDefault="0088011E" w:rsidP="005D7F71">
      <w:pPr>
        <w:spacing w:after="0" w:line="480" w:lineRule="auto"/>
        <w:jc w:val="both"/>
        <w:rPr>
          <w:rFonts w:ascii="Times New Roman" w:hAnsi="Times New Roman" w:cs="Times New Roman"/>
          <w:sz w:val="28"/>
          <w:szCs w:val="28"/>
        </w:rPr>
      </w:pPr>
      <w:r w:rsidRPr="005D7F71">
        <w:rPr>
          <w:rFonts w:ascii="Times New Roman" w:hAnsi="Times New Roman" w:cs="Times New Roman"/>
          <w:b/>
          <w:bCs/>
          <w:sz w:val="28"/>
          <w:szCs w:val="28"/>
        </w:rPr>
        <w:t>[1</w:t>
      </w:r>
      <w:r w:rsidR="00B40327">
        <w:rPr>
          <w:rFonts w:ascii="Times New Roman" w:hAnsi="Times New Roman" w:cs="Times New Roman"/>
          <w:b/>
          <w:bCs/>
          <w:sz w:val="28"/>
          <w:szCs w:val="28"/>
        </w:rPr>
        <w:t>5</w:t>
      </w:r>
      <w:r w:rsidRPr="005D7F71">
        <w:rPr>
          <w:rFonts w:ascii="Times New Roman" w:hAnsi="Times New Roman" w:cs="Times New Roman"/>
          <w:b/>
          <w:bCs/>
          <w:sz w:val="28"/>
          <w:szCs w:val="28"/>
        </w:rPr>
        <w:t>]</w:t>
      </w:r>
      <w:r w:rsidRPr="005D7F71">
        <w:rPr>
          <w:rFonts w:ascii="Times New Roman" w:hAnsi="Times New Roman" w:cs="Times New Roman"/>
          <w:b/>
          <w:bCs/>
          <w:sz w:val="28"/>
          <w:szCs w:val="28"/>
        </w:rPr>
        <w:tab/>
      </w:r>
      <w:r>
        <w:rPr>
          <w:rFonts w:ascii="Times New Roman" w:hAnsi="Times New Roman" w:cs="Times New Roman"/>
          <w:sz w:val="28"/>
          <w:szCs w:val="28"/>
        </w:rPr>
        <w:tab/>
      </w:r>
      <w:r w:rsidR="00270587">
        <w:rPr>
          <w:rFonts w:ascii="Times New Roman" w:hAnsi="Times New Roman" w:cs="Times New Roman"/>
          <w:sz w:val="28"/>
          <w:szCs w:val="28"/>
        </w:rPr>
        <w:t xml:space="preserve">To demonstrate that the applicant was served, </w:t>
      </w:r>
      <w:r w:rsidR="00BF1245">
        <w:rPr>
          <w:rFonts w:ascii="Times New Roman" w:hAnsi="Times New Roman" w:cs="Times New Roman"/>
          <w:sz w:val="28"/>
          <w:szCs w:val="28"/>
        </w:rPr>
        <w:t xml:space="preserve">the </w:t>
      </w:r>
      <w:r w:rsidR="00BF1245" w:rsidRPr="00390A80">
        <w:rPr>
          <w:rFonts w:ascii="Times New Roman" w:hAnsi="Times New Roman" w:cs="Times New Roman"/>
          <w:sz w:val="28"/>
          <w:szCs w:val="28"/>
        </w:rPr>
        <w:t>respondent</w:t>
      </w:r>
      <w:r w:rsidR="005D2DEF" w:rsidRPr="00390A80">
        <w:rPr>
          <w:rFonts w:ascii="Times New Roman" w:hAnsi="Times New Roman" w:cs="Times New Roman"/>
          <w:sz w:val="28"/>
          <w:szCs w:val="28"/>
        </w:rPr>
        <w:t xml:space="preserve"> </w:t>
      </w:r>
      <w:r w:rsidR="00270587">
        <w:rPr>
          <w:rFonts w:ascii="Times New Roman" w:hAnsi="Times New Roman" w:cs="Times New Roman"/>
          <w:sz w:val="28"/>
          <w:szCs w:val="28"/>
        </w:rPr>
        <w:t>relies also on</w:t>
      </w:r>
      <w:r w:rsidR="005D2DEF" w:rsidRPr="00390A80">
        <w:rPr>
          <w:rFonts w:ascii="Times New Roman" w:hAnsi="Times New Roman" w:cs="Times New Roman"/>
          <w:sz w:val="28"/>
          <w:szCs w:val="28"/>
        </w:rPr>
        <w:t xml:space="preserve"> the contents of a letter dated 8</w:t>
      </w:r>
      <w:r w:rsidR="005D2DEF" w:rsidRPr="00390A80">
        <w:rPr>
          <w:rFonts w:ascii="Times New Roman" w:hAnsi="Times New Roman" w:cs="Times New Roman"/>
          <w:sz w:val="28"/>
          <w:szCs w:val="28"/>
          <w:vertAlign w:val="superscript"/>
        </w:rPr>
        <w:t>th</w:t>
      </w:r>
      <w:r w:rsidR="005D2DEF" w:rsidRPr="00390A80">
        <w:rPr>
          <w:rFonts w:ascii="Times New Roman" w:hAnsi="Times New Roman" w:cs="Times New Roman"/>
          <w:sz w:val="28"/>
          <w:szCs w:val="28"/>
        </w:rPr>
        <w:t xml:space="preserve"> March </w:t>
      </w:r>
      <w:r w:rsidR="00B7185D" w:rsidRPr="00390A80">
        <w:rPr>
          <w:rFonts w:ascii="Times New Roman" w:hAnsi="Times New Roman" w:cs="Times New Roman"/>
          <w:sz w:val="28"/>
          <w:szCs w:val="28"/>
        </w:rPr>
        <w:t>2018 sent</w:t>
      </w:r>
      <w:r w:rsidR="005D2DEF" w:rsidRPr="00390A80">
        <w:rPr>
          <w:rFonts w:ascii="Times New Roman" w:hAnsi="Times New Roman" w:cs="Times New Roman"/>
          <w:sz w:val="28"/>
          <w:szCs w:val="28"/>
        </w:rPr>
        <w:t xml:space="preserve"> </w:t>
      </w:r>
      <w:r w:rsidR="00270587">
        <w:rPr>
          <w:rFonts w:ascii="Times New Roman" w:hAnsi="Times New Roman" w:cs="Times New Roman"/>
          <w:sz w:val="28"/>
          <w:szCs w:val="28"/>
        </w:rPr>
        <w:t xml:space="preserve">to </w:t>
      </w:r>
      <w:r w:rsidR="00B40327">
        <w:rPr>
          <w:rFonts w:ascii="Times New Roman" w:hAnsi="Times New Roman" w:cs="Times New Roman"/>
          <w:sz w:val="28"/>
          <w:szCs w:val="28"/>
        </w:rPr>
        <w:t xml:space="preserve">its </w:t>
      </w:r>
      <w:r w:rsidR="00270587">
        <w:rPr>
          <w:rFonts w:ascii="Times New Roman" w:hAnsi="Times New Roman" w:cs="Times New Roman"/>
          <w:sz w:val="28"/>
          <w:szCs w:val="28"/>
        </w:rPr>
        <w:t xml:space="preserve">attorneys of record by </w:t>
      </w:r>
      <w:r w:rsidR="005D2DEF" w:rsidRPr="00390A80">
        <w:rPr>
          <w:rFonts w:ascii="Times New Roman" w:hAnsi="Times New Roman" w:cs="Times New Roman"/>
          <w:sz w:val="28"/>
          <w:szCs w:val="28"/>
        </w:rPr>
        <w:t xml:space="preserve">Advocate </w:t>
      </w:r>
      <w:r w:rsidR="005D2DEF" w:rsidRPr="00390A80">
        <w:rPr>
          <w:rFonts w:ascii="Times New Roman" w:hAnsi="Times New Roman" w:cs="Times New Roman"/>
          <w:i/>
          <w:sz w:val="28"/>
          <w:szCs w:val="28"/>
        </w:rPr>
        <w:t>PC Ntsihlele</w:t>
      </w:r>
      <w:r w:rsidR="005D2DEF" w:rsidRPr="00390A80">
        <w:rPr>
          <w:rFonts w:ascii="Times New Roman" w:hAnsi="Times New Roman" w:cs="Times New Roman"/>
          <w:sz w:val="28"/>
          <w:szCs w:val="28"/>
        </w:rPr>
        <w:t xml:space="preserve"> acting</w:t>
      </w:r>
      <w:r w:rsidR="007B062C">
        <w:rPr>
          <w:rFonts w:ascii="Times New Roman" w:hAnsi="Times New Roman" w:cs="Times New Roman"/>
          <w:sz w:val="28"/>
          <w:szCs w:val="28"/>
        </w:rPr>
        <w:t xml:space="preserve"> as a</w:t>
      </w:r>
      <w:r w:rsidR="005D2DEF" w:rsidRPr="00390A80">
        <w:rPr>
          <w:rFonts w:ascii="Times New Roman" w:hAnsi="Times New Roman" w:cs="Times New Roman"/>
          <w:sz w:val="28"/>
          <w:szCs w:val="28"/>
        </w:rPr>
        <w:t xml:space="preserve"> legal representative of the applicant.  </w:t>
      </w:r>
      <w:r w:rsidR="00BA6EFD">
        <w:rPr>
          <w:rFonts w:ascii="Times New Roman" w:hAnsi="Times New Roman" w:cs="Times New Roman"/>
          <w:sz w:val="28"/>
          <w:szCs w:val="28"/>
        </w:rPr>
        <w:t xml:space="preserve">In the </w:t>
      </w:r>
      <w:r w:rsidR="00BF1245">
        <w:rPr>
          <w:rFonts w:ascii="Times New Roman" w:hAnsi="Times New Roman" w:cs="Times New Roman"/>
          <w:sz w:val="28"/>
          <w:szCs w:val="28"/>
        </w:rPr>
        <w:t>letter</w:t>
      </w:r>
      <w:r w:rsidR="00594426">
        <w:rPr>
          <w:rFonts w:ascii="Times New Roman" w:hAnsi="Times New Roman" w:cs="Times New Roman"/>
          <w:sz w:val="28"/>
          <w:szCs w:val="28"/>
        </w:rPr>
        <w:t>,</w:t>
      </w:r>
      <w:r w:rsidR="00BF1245">
        <w:rPr>
          <w:rFonts w:ascii="Times New Roman" w:hAnsi="Times New Roman" w:cs="Times New Roman"/>
          <w:sz w:val="28"/>
          <w:szCs w:val="28"/>
        </w:rPr>
        <w:t xml:space="preserve"> applicant’s</w:t>
      </w:r>
      <w:r w:rsidR="00EA3F10">
        <w:rPr>
          <w:rFonts w:ascii="Times New Roman" w:hAnsi="Times New Roman" w:cs="Times New Roman"/>
          <w:sz w:val="28"/>
          <w:szCs w:val="28"/>
        </w:rPr>
        <w:t xml:space="preserve"> c</w:t>
      </w:r>
      <w:r w:rsidR="005D2DEF" w:rsidRPr="00390A80">
        <w:rPr>
          <w:rFonts w:ascii="Times New Roman" w:hAnsi="Times New Roman" w:cs="Times New Roman"/>
          <w:sz w:val="28"/>
          <w:szCs w:val="28"/>
        </w:rPr>
        <w:t xml:space="preserve">ounsel </w:t>
      </w:r>
      <w:r w:rsidR="00EA3F10">
        <w:rPr>
          <w:rFonts w:ascii="Times New Roman" w:hAnsi="Times New Roman" w:cs="Times New Roman"/>
          <w:sz w:val="28"/>
          <w:szCs w:val="28"/>
        </w:rPr>
        <w:t>acknowledg</w:t>
      </w:r>
      <w:r w:rsidR="00594426">
        <w:rPr>
          <w:rFonts w:ascii="Times New Roman" w:hAnsi="Times New Roman" w:cs="Times New Roman"/>
          <w:sz w:val="28"/>
          <w:szCs w:val="28"/>
        </w:rPr>
        <w:t xml:space="preserve">es </w:t>
      </w:r>
      <w:r w:rsidR="00EA3F10">
        <w:rPr>
          <w:rFonts w:ascii="Times New Roman" w:hAnsi="Times New Roman" w:cs="Times New Roman"/>
          <w:sz w:val="28"/>
          <w:szCs w:val="28"/>
        </w:rPr>
        <w:t xml:space="preserve">that </w:t>
      </w:r>
      <w:r w:rsidR="00BA6EFD">
        <w:rPr>
          <w:rFonts w:ascii="Times New Roman" w:hAnsi="Times New Roman" w:cs="Times New Roman"/>
          <w:sz w:val="28"/>
          <w:szCs w:val="28"/>
        </w:rPr>
        <w:t>the summons w</w:t>
      </w:r>
      <w:r w:rsidR="00594426">
        <w:rPr>
          <w:rFonts w:ascii="Times New Roman" w:hAnsi="Times New Roman" w:cs="Times New Roman"/>
          <w:sz w:val="28"/>
          <w:szCs w:val="28"/>
        </w:rPr>
        <w:t>as</w:t>
      </w:r>
      <w:r w:rsidR="00BA6EFD">
        <w:rPr>
          <w:rFonts w:ascii="Times New Roman" w:hAnsi="Times New Roman" w:cs="Times New Roman"/>
          <w:sz w:val="28"/>
          <w:szCs w:val="28"/>
        </w:rPr>
        <w:t xml:space="preserve"> duly served on the applicant who on the other hand failed to bring the</w:t>
      </w:r>
      <w:r w:rsidR="00594426">
        <w:rPr>
          <w:rFonts w:ascii="Times New Roman" w:hAnsi="Times New Roman" w:cs="Times New Roman"/>
          <w:sz w:val="28"/>
          <w:szCs w:val="28"/>
        </w:rPr>
        <w:t xml:space="preserve">m </w:t>
      </w:r>
      <w:r w:rsidR="00BA6EFD">
        <w:rPr>
          <w:rFonts w:ascii="Times New Roman" w:hAnsi="Times New Roman" w:cs="Times New Roman"/>
          <w:sz w:val="28"/>
          <w:szCs w:val="28"/>
        </w:rPr>
        <w:t xml:space="preserve">to their attention. </w:t>
      </w:r>
      <w:r w:rsidR="00594426">
        <w:rPr>
          <w:rFonts w:ascii="Times New Roman" w:hAnsi="Times New Roman" w:cs="Times New Roman"/>
          <w:sz w:val="28"/>
          <w:szCs w:val="28"/>
        </w:rPr>
        <w:t xml:space="preserve">The </w:t>
      </w:r>
      <w:r w:rsidR="00594426">
        <w:rPr>
          <w:rFonts w:ascii="Times New Roman" w:hAnsi="Times New Roman" w:cs="Times New Roman"/>
          <w:sz w:val="28"/>
          <w:szCs w:val="28"/>
        </w:rPr>
        <w:lastRenderedPageBreak/>
        <w:t xml:space="preserve">respondent therefore </w:t>
      </w:r>
      <w:r w:rsidR="005D2DEF" w:rsidRPr="00390A80">
        <w:rPr>
          <w:rFonts w:ascii="Times New Roman" w:hAnsi="Times New Roman" w:cs="Times New Roman"/>
          <w:sz w:val="28"/>
          <w:szCs w:val="28"/>
        </w:rPr>
        <w:t>a</w:t>
      </w:r>
      <w:r w:rsidR="00594426">
        <w:rPr>
          <w:rFonts w:ascii="Times New Roman" w:hAnsi="Times New Roman" w:cs="Times New Roman"/>
          <w:sz w:val="28"/>
          <w:szCs w:val="28"/>
        </w:rPr>
        <w:t xml:space="preserve">rgues </w:t>
      </w:r>
      <w:r w:rsidR="005D2DEF" w:rsidRPr="00390A80">
        <w:rPr>
          <w:rFonts w:ascii="Times New Roman" w:hAnsi="Times New Roman" w:cs="Times New Roman"/>
          <w:sz w:val="28"/>
          <w:szCs w:val="28"/>
        </w:rPr>
        <w:t xml:space="preserve">that </w:t>
      </w:r>
      <w:r w:rsidR="00594426">
        <w:rPr>
          <w:rFonts w:ascii="Times New Roman" w:hAnsi="Times New Roman" w:cs="Times New Roman"/>
          <w:sz w:val="28"/>
          <w:szCs w:val="28"/>
        </w:rPr>
        <w:t xml:space="preserve">the </w:t>
      </w:r>
      <w:r w:rsidR="005D2DEF" w:rsidRPr="00390A80">
        <w:rPr>
          <w:rFonts w:ascii="Times New Roman" w:hAnsi="Times New Roman" w:cs="Times New Roman"/>
          <w:sz w:val="28"/>
          <w:szCs w:val="28"/>
        </w:rPr>
        <w:t>applicant</w:t>
      </w:r>
      <w:r w:rsidR="00EA3F10">
        <w:rPr>
          <w:rFonts w:ascii="Times New Roman" w:hAnsi="Times New Roman" w:cs="Times New Roman"/>
          <w:sz w:val="28"/>
          <w:szCs w:val="28"/>
        </w:rPr>
        <w:t>’s</w:t>
      </w:r>
      <w:r w:rsidR="005D2DEF" w:rsidRPr="00390A80">
        <w:rPr>
          <w:rFonts w:ascii="Times New Roman" w:hAnsi="Times New Roman" w:cs="Times New Roman"/>
          <w:sz w:val="28"/>
          <w:szCs w:val="28"/>
        </w:rPr>
        <w:t xml:space="preserve"> contention that he only got to know about this matter when the writ was served upon him is false. </w:t>
      </w:r>
    </w:p>
    <w:p w14:paraId="69ED6C5A" w14:textId="77777777" w:rsidR="00D14D9E" w:rsidRPr="00390A80" w:rsidRDefault="00D14D9E" w:rsidP="005D7F71">
      <w:pPr>
        <w:spacing w:after="0" w:line="480" w:lineRule="auto"/>
        <w:jc w:val="both"/>
        <w:rPr>
          <w:rFonts w:ascii="Times New Roman" w:hAnsi="Times New Roman" w:cs="Times New Roman"/>
          <w:sz w:val="28"/>
          <w:szCs w:val="28"/>
        </w:rPr>
      </w:pPr>
    </w:p>
    <w:p w14:paraId="5452F04B" w14:textId="5F0B39AD" w:rsidR="005D2DEF" w:rsidRDefault="0088011E" w:rsidP="005D7F71">
      <w:pPr>
        <w:spacing w:after="0" w:line="480" w:lineRule="auto"/>
        <w:jc w:val="both"/>
        <w:rPr>
          <w:rFonts w:ascii="Times New Roman" w:hAnsi="Times New Roman" w:cs="Times New Roman"/>
          <w:sz w:val="28"/>
          <w:szCs w:val="28"/>
        </w:rPr>
      </w:pPr>
      <w:r w:rsidRPr="005D7F71">
        <w:rPr>
          <w:rFonts w:ascii="Times New Roman" w:hAnsi="Times New Roman" w:cs="Times New Roman"/>
          <w:b/>
          <w:bCs/>
          <w:sz w:val="28"/>
          <w:szCs w:val="28"/>
        </w:rPr>
        <w:t>[1</w:t>
      </w:r>
      <w:r w:rsidR="00594426">
        <w:rPr>
          <w:rFonts w:ascii="Times New Roman" w:hAnsi="Times New Roman" w:cs="Times New Roman"/>
          <w:b/>
          <w:bCs/>
          <w:sz w:val="28"/>
          <w:szCs w:val="28"/>
        </w:rPr>
        <w:t>6</w:t>
      </w:r>
      <w:r w:rsidRPr="005D7F71">
        <w:rPr>
          <w:rFonts w:ascii="Times New Roman" w:hAnsi="Times New Roman" w:cs="Times New Roman"/>
          <w:b/>
          <w:bCs/>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A95CA4">
        <w:rPr>
          <w:rFonts w:ascii="Times New Roman" w:hAnsi="Times New Roman" w:cs="Times New Roman"/>
          <w:sz w:val="28"/>
          <w:szCs w:val="28"/>
        </w:rPr>
        <w:t>The respondent contend</w:t>
      </w:r>
      <w:r w:rsidR="00254E28">
        <w:rPr>
          <w:rFonts w:ascii="Times New Roman" w:hAnsi="Times New Roman" w:cs="Times New Roman"/>
          <w:sz w:val="28"/>
          <w:szCs w:val="28"/>
        </w:rPr>
        <w:t>s</w:t>
      </w:r>
      <w:r w:rsidR="005D2DEF" w:rsidRPr="00390A80">
        <w:rPr>
          <w:rFonts w:ascii="Times New Roman" w:hAnsi="Times New Roman" w:cs="Times New Roman"/>
          <w:sz w:val="28"/>
          <w:szCs w:val="28"/>
        </w:rPr>
        <w:t xml:space="preserve"> that </w:t>
      </w:r>
      <w:r w:rsidR="00254E28">
        <w:rPr>
          <w:rFonts w:ascii="Times New Roman" w:hAnsi="Times New Roman" w:cs="Times New Roman"/>
          <w:sz w:val="28"/>
          <w:szCs w:val="28"/>
        </w:rPr>
        <w:t>it</w:t>
      </w:r>
      <w:r w:rsidR="00254E28" w:rsidRPr="00390A80">
        <w:rPr>
          <w:rFonts w:ascii="Times New Roman" w:hAnsi="Times New Roman" w:cs="Times New Roman"/>
          <w:sz w:val="28"/>
          <w:szCs w:val="28"/>
        </w:rPr>
        <w:t xml:space="preserve"> </w:t>
      </w:r>
      <w:r w:rsidR="005D2DEF" w:rsidRPr="00390A80">
        <w:rPr>
          <w:rFonts w:ascii="Times New Roman" w:hAnsi="Times New Roman" w:cs="Times New Roman"/>
          <w:sz w:val="28"/>
          <w:szCs w:val="28"/>
        </w:rPr>
        <w:t xml:space="preserve">sued </w:t>
      </w:r>
      <w:r w:rsidR="00FB468B">
        <w:rPr>
          <w:rFonts w:ascii="Times New Roman" w:hAnsi="Times New Roman" w:cs="Times New Roman"/>
          <w:sz w:val="28"/>
          <w:szCs w:val="28"/>
        </w:rPr>
        <w:t xml:space="preserve">the </w:t>
      </w:r>
      <w:r w:rsidR="005D2DEF" w:rsidRPr="00390A80">
        <w:rPr>
          <w:rFonts w:ascii="Times New Roman" w:hAnsi="Times New Roman" w:cs="Times New Roman"/>
          <w:sz w:val="28"/>
          <w:szCs w:val="28"/>
        </w:rPr>
        <w:t>applicant on the acknowledgement of debt</w:t>
      </w:r>
      <w:r w:rsidR="00FB468B">
        <w:rPr>
          <w:rFonts w:ascii="Times New Roman" w:hAnsi="Times New Roman" w:cs="Times New Roman"/>
          <w:sz w:val="28"/>
          <w:szCs w:val="28"/>
        </w:rPr>
        <w:t>,</w:t>
      </w:r>
      <w:r w:rsidR="00594426">
        <w:rPr>
          <w:rFonts w:ascii="Times New Roman" w:hAnsi="Times New Roman" w:cs="Times New Roman"/>
          <w:sz w:val="28"/>
          <w:szCs w:val="28"/>
        </w:rPr>
        <w:t xml:space="preserve"> whereas the </w:t>
      </w:r>
      <w:r w:rsidR="00FB468B">
        <w:rPr>
          <w:rFonts w:ascii="Times New Roman" w:hAnsi="Times New Roman" w:cs="Times New Roman"/>
          <w:sz w:val="28"/>
          <w:szCs w:val="28"/>
        </w:rPr>
        <w:t xml:space="preserve">contested </w:t>
      </w:r>
      <w:r w:rsidR="005D2DEF" w:rsidRPr="00FB468B">
        <w:rPr>
          <w:rFonts w:ascii="Times New Roman" w:hAnsi="Times New Roman" w:cs="Times New Roman"/>
          <w:sz w:val="28"/>
          <w:szCs w:val="28"/>
        </w:rPr>
        <w:t>M15,000.00</w:t>
      </w:r>
      <w:r w:rsidR="005D2DEF" w:rsidRPr="00390A80">
        <w:rPr>
          <w:rFonts w:ascii="Times New Roman" w:hAnsi="Times New Roman" w:cs="Times New Roman"/>
          <w:sz w:val="28"/>
          <w:szCs w:val="28"/>
        </w:rPr>
        <w:t xml:space="preserve"> </w:t>
      </w:r>
      <w:r w:rsidR="00A95CA4">
        <w:rPr>
          <w:rFonts w:ascii="Times New Roman" w:hAnsi="Times New Roman" w:cs="Times New Roman"/>
          <w:sz w:val="28"/>
          <w:szCs w:val="28"/>
        </w:rPr>
        <w:t>w</w:t>
      </w:r>
      <w:r w:rsidR="005D2DEF" w:rsidRPr="00390A80">
        <w:rPr>
          <w:rFonts w:ascii="Times New Roman" w:hAnsi="Times New Roman" w:cs="Times New Roman"/>
          <w:sz w:val="28"/>
          <w:szCs w:val="28"/>
        </w:rPr>
        <w:t xml:space="preserve">as paid after the acknowledgment of debt was signed.  </w:t>
      </w:r>
      <w:r w:rsidR="00840C79">
        <w:rPr>
          <w:rFonts w:ascii="Times New Roman" w:hAnsi="Times New Roman" w:cs="Times New Roman"/>
          <w:sz w:val="28"/>
          <w:szCs w:val="28"/>
        </w:rPr>
        <w:t>Thus</w:t>
      </w:r>
      <w:r w:rsidR="00BA05B8">
        <w:rPr>
          <w:rFonts w:ascii="Times New Roman" w:hAnsi="Times New Roman" w:cs="Times New Roman"/>
          <w:sz w:val="28"/>
          <w:szCs w:val="28"/>
        </w:rPr>
        <w:t>,</w:t>
      </w:r>
      <w:r w:rsidR="00840C79">
        <w:rPr>
          <w:rFonts w:ascii="Times New Roman" w:hAnsi="Times New Roman" w:cs="Times New Roman"/>
          <w:sz w:val="28"/>
          <w:szCs w:val="28"/>
        </w:rPr>
        <w:t xml:space="preserve"> failure to discount </w:t>
      </w:r>
      <w:r w:rsidR="00840C79" w:rsidRPr="00FB468B">
        <w:rPr>
          <w:rFonts w:ascii="Times New Roman" w:hAnsi="Times New Roman" w:cs="Times New Roman"/>
          <w:sz w:val="28"/>
          <w:szCs w:val="28"/>
        </w:rPr>
        <w:t>M15,000.00</w:t>
      </w:r>
      <w:r w:rsidR="00840C79">
        <w:rPr>
          <w:rFonts w:ascii="Times New Roman" w:hAnsi="Times New Roman" w:cs="Times New Roman"/>
          <w:sz w:val="28"/>
          <w:szCs w:val="28"/>
        </w:rPr>
        <w:t xml:space="preserve"> </w:t>
      </w:r>
      <w:r w:rsidR="00A37CF8">
        <w:rPr>
          <w:rFonts w:ascii="Times New Roman" w:hAnsi="Times New Roman" w:cs="Times New Roman"/>
          <w:sz w:val="28"/>
          <w:szCs w:val="28"/>
        </w:rPr>
        <w:t>in the request</w:t>
      </w:r>
      <w:r w:rsidR="00BF1245">
        <w:rPr>
          <w:rFonts w:ascii="Times New Roman" w:hAnsi="Times New Roman" w:cs="Times New Roman"/>
          <w:sz w:val="28"/>
          <w:szCs w:val="28"/>
        </w:rPr>
        <w:t xml:space="preserve"> for default</w:t>
      </w:r>
      <w:r w:rsidR="00A37CF8">
        <w:rPr>
          <w:rFonts w:ascii="Times New Roman" w:hAnsi="Times New Roman" w:cs="Times New Roman"/>
          <w:sz w:val="28"/>
          <w:szCs w:val="28"/>
        </w:rPr>
        <w:t xml:space="preserve"> judgment and the </w:t>
      </w:r>
      <w:r w:rsidR="00FB468B">
        <w:rPr>
          <w:rFonts w:ascii="Times New Roman" w:hAnsi="Times New Roman" w:cs="Times New Roman"/>
          <w:sz w:val="28"/>
          <w:szCs w:val="28"/>
        </w:rPr>
        <w:t>O</w:t>
      </w:r>
      <w:r w:rsidR="00A37CF8">
        <w:rPr>
          <w:rFonts w:ascii="Times New Roman" w:hAnsi="Times New Roman" w:cs="Times New Roman"/>
          <w:sz w:val="28"/>
          <w:szCs w:val="28"/>
        </w:rPr>
        <w:t xml:space="preserve">rder </w:t>
      </w:r>
      <w:r w:rsidR="00BF1245" w:rsidRPr="00390A80">
        <w:rPr>
          <w:rFonts w:ascii="Times New Roman" w:hAnsi="Times New Roman" w:cs="Times New Roman"/>
          <w:sz w:val="28"/>
          <w:szCs w:val="28"/>
        </w:rPr>
        <w:t>was</w:t>
      </w:r>
      <w:r w:rsidR="00A95CA4">
        <w:rPr>
          <w:rFonts w:ascii="Times New Roman" w:hAnsi="Times New Roman" w:cs="Times New Roman"/>
          <w:sz w:val="28"/>
          <w:szCs w:val="28"/>
        </w:rPr>
        <w:t xml:space="preserve"> an</w:t>
      </w:r>
      <w:r w:rsidR="005D2DEF" w:rsidRPr="00390A80">
        <w:rPr>
          <w:rFonts w:ascii="Times New Roman" w:hAnsi="Times New Roman" w:cs="Times New Roman"/>
          <w:sz w:val="28"/>
          <w:szCs w:val="28"/>
        </w:rPr>
        <w:t xml:space="preserve"> oversight</w:t>
      </w:r>
      <w:r w:rsidR="00A37CF8">
        <w:rPr>
          <w:rFonts w:ascii="Times New Roman" w:hAnsi="Times New Roman" w:cs="Times New Roman"/>
          <w:sz w:val="28"/>
          <w:szCs w:val="28"/>
        </w:rPr>
        <w:t xml:space="preserve">. The respondent </w:t>
      </w:r>
      <w:r w:rsidR="00254E28">
        <w:rPr>
          <w:rFonts w:ascii="Times New Roman" w:hAnsi="Times New Roman" w:cs="Times New Roman"/>
          <w:sz w:val="28"/>
          <w:szCs w:val="28"/>
        </w:rPr>
        <w:t>has abandoned</w:t>
      </w:r>
      <w:r w:rsidR="00254E28" w:rsidRPr="00390A80">
        <w:rPr>
          <w:rFonts w:ascii="Times New Roman" w:hAnsi="Times New Roman" w:cs="Times New Roman"/>
          <w:sz w:val="28"/>
          <w:szCs w:val="28"/>
        </w:rPr>
        <w:t xml:space="preserve"> </w:t>
      </w:r>
      <w:r w:rsidR="00A37CF8" w:rsidRPr="00FB468B">
        <w:rPr>
          <w:rFonts w:ascii="Times New Roman" w:hAnsi="Times New Roman" w:cs="Times New Roman"/>
          <w:sz w:val="28"/>
          <w:szCs w:val="28"/>
        </w:rPr>
        <w:t>M</w:t>
      </w:r>
      <w:r w:rsidR="00AE1445" w:rsidRPr="00FB468B">
        <w:rPr>
          <w:rFonts w:ascii="Times New Roman" w:hAnsi="Times New Roman" w:cs="Times New Roman"/>
          <w:sz w:val="28"/>
          <w:szCs w:val="28"/>
        </w:rPr>
        <w:t>15,000.00</w:t>
      </w:r>
      <w:r w:rsidR="00AE1445">
        <w:rPr>
          <w:rFonts w:ascii="Times New Roman" w:hAnsi="Times New Roman" w:cs="Times New Roman"/>
          <w:sz w:val="28"/>
          <w:szCs w:val="28"/>
        </w:rPr>
        <w:t xml:space="preserve"> </w:t>
      </w:r>
      <w:r w:rsidR="00AE1445" w:rsidRPr="00390A80">
        <w:rPr>
          <w:rFonts w:ascii="Times New Roman" w:hAnsi="Times New Roman" w:cs="Times New Roman"/>
          <w:sz w:val="28"/>
          <w:szCs w:val="28"/>
        </w:rPr>
        <w:t>together</w:t>
      </w:r>
      <w:r w:rsidR="005D2DEF" w:rsidRPr="00390A80">
        <w:rPr>
          <w:rFonts w:ascii="Times New Roman" w:hAnsi="Times New Roman" w:cs="Times New Roman"/>
          <w:sz w:val="28"/>
          <w:szCs w:val="28"/>
        </w:rPr>
        <w:t xml:space="preserve"> with interest calculated thereon</w:t>
      </w:r>
      <w:r w:rsidR="00847B6D">
        <w:rPr>
          <w:rFonts w:ascii="Times New Roman" w:hAnsi="Times New Roman" w:cs="Times New Roman"/>
          <w:sz w:val="28"/>
          <w:szCs w:val="28"/>
        </w:rPr>
        <w:t xml:space="preserve">. </w:t>
      </w:r>
      <w:r w:rsidR="00A37CF8">
        <w:rPr>
          <w:rFonts w:ascii="Times New Roman" w:hAnsi="Times New Roman" w:cs="Times New Roman"/>
          <w:sz w:val="28"/>
          <w:szCs w:val="28"/>
        </w:rPr>
        <w:t xml:space="preserve"> </w:t>
      </w:r>
    </w:p>
    <w:p w14:paraId="74A85171" w14:textId="77777777" w:rsidR="00E50F06" w:rsidRPr="00390A80" w:rsidRDefault="00E50F06" w:rsidP="005D7F71">
      <w:pPr>
        <w:spacing w:after="0" w:line="480" w:lineRule="auto"/>
        <w:jc w:val="both"/>
        <w:rPr>
          <w:rFonts w:ascii="Times New Roman" w:hAnsi="Times New Roman" w:cs="Times New Roman"/>
          <w:sz w:val="28"/>
          <w:szCs w:val="28"/>
        </w:rPr>
      </w:pPr>
    </w:p>
    <w:p w14:paraId="0CD94AE9" w14:textId="7190E2FD" w:rsidR="005D2DEF" w:rsidRDefault="0088011E" w:rsidP="005D7F71">
      <w:pPr>
        <w:spacing w:after="0" w:line="480" w:lineRule="auto"/>
        <w:jc w:val="both"/>
        <w:rPr>
          <w:rFonts w:ascii="Times New Roman" w:hAnsi="Times New Roman" w:cs="Times New Roman"/>
          <w:sz w:val="28"/>
          <w:szCs w:val="28"/>
        </w:rPr>
      </w:pPr>
      <w:r w:rsidRPr="005D7F71">
        <w:rPr>
          <w:rFonts w:ascii="Times New Roman" w:hAnsi="Times New Roman" w:cs="Times New Roman"/>
          <w:b/>
          <w:bCs/>
          <w:sz w:val="28"/>
          <w:szCs w:val="28"/>
        </w:rPr>
        <w:t>[1</w:t>
      </w:r>
      <w:r w:rsidR="00FB468B">
        <w:rPr>
          <w:rFonts w:ascii="Times New Roman" w:hAnsi="Times New Roman" w:cs="Times New Roman"/>
          <w:b/>
          <w:bCs/>
          <w:sz w:val="28"/>
          <w:szCs w:val="28"/>
        </w:rPr>
        <w:t>7</w:t>
      </w:r>
      <w:r w:rsidRPr="005D7F71">
        <w:rPr>
          <w:rFonts w:ascii="Times New Roman" w:hAnsi="Times New Roman" w:cs="Times New Roman"/>
          <w:b/>
          <w:bCs/>
          <w:sz w:val="28"/>
          <w:szCs w:val="28"/>
        </w:rPr>
        <w:t>]</w:t>
      </w:r>
      <w:r w:rsidRPr="005D7F71">
        <w:rPr>
          <w:rFonts w:ascii="Times New Roman" w:hAnsi="Times New Roman" w:cs="Times New Roman"/>
          <w:b/>
          <w:bCs/>
          <w:sz w:val="28"/>
          <w:szCs w:val="28"/>
        </w:rPr>
        <w:tab/>
      </w:r>
      <w:r>
        <w:rPr>
          <w:rFonts w:ascii="Times New Roman" w:hAnsi="Times New Roman" w:cs="Times New Roman"/>
          <w:sz w:val="28"/>
          <w:szCs w:val="28"/>
        </w:rPr>
        <w:tab/>
      </w:r>
      <w:r w:rsidR="005D2DEF" w:rsidRPr="00390A80">
        <w:rPr>
          <w:rFonts w:ascii="Times New Roman" w:hAnsi="Times New Roman" w:cs="Times New Roman"/>
          <w:sz w:val="28"/>
          <w:szCs w:val="28"/>
        </w:rPr>
        <w:t>It is the respondent case that applicant did not defend the action and therefore the judgment was not erroneously sought and granted.</w:t>
      </w:r>
      <w:r w:rsidR="004358E0">
        <w:rPr>
          <w:rFonts w:ascii="Times New Roman" w:hAnsi="Times New Roman" w:cs="Times New Roman"/>
          <w:sz w:val="28"/>
          <w:szCs w:val="28"/>
        </w:rPr>
        <w:t xml:space="preserve"> </w:t>
      </w:r>
      <w:r w:rsidR="005D2DEF" w:rsidRPr="00390A80">
        <w:rPr>
          <w:rFonts w:ascii="Times New Roman" w:hAnsi="Times New Roman" w:cs="Times New Roman"/>
          <w:sz w:val="28"/>
          <w:szCs w:val="28"/>
        </w:rPr>
        <w:t xml:space="preserve">In </w:t>
      </w:r>
      <w:r w:rsidR="00254E28">
        <w:rPr>
          <w:rFonts w:ascii="Times New Roman" w:hAnsi="Times New Roman" w:cs="Times New Roman"/>
          <w:sz w:val="28"/>
          <w:szCs w:val="28"/>
        </w:rPr>
        <w:t xml:space="preserve"> its </w:t>
      </w:r>
      <w:r w:rsidR="005D2DEF" w:rsidRPr="00390A80">
        <w:rPr>
          <w:rFonts w:ascii="Times New Roman" w:hAnsi="Times New Roman" w:cs="Times New Roman"/>
          <w:sz w:val="28"/>
          <w:szCs w:val="28"/>
        </w:rPr>
        <w:t xml:space="preserve"> opposing papers, the  respondent allege</w:t>
      </w:r>
      <w:r w:rsidR="00254E28">
        <w:rPr>
          <w:rFonts w:ascii="Times New Roman" w:hAnsi="Times New Roman" w:cs="Times New Roman"/>
          <w:sz w:val="28"/>
          <w:szCs w:val="28"/>
        </w:rPr>
        <w:t>s</w:t>
      </w:r>
      <w:r w:rsidR="005D2DEF" w:rsidRPr="00390A80">
        <w:rPr>
          <w:rFonts w:ascii="Times New Roman" w:hAnsi="Times New Roman" w:cs="Times New Roman"/>
          <w:sz w:val="28"/>
          <w:szCs w:val="28"/>
        </w:rPr>
        <w:t xml:space="preserve"> that prior to the issuing of the summons the applicant was informed of the amount due and </w:t>
      </w:r>
      <w:r w:rsidR="00254E28">
        <w:rPr>
          <w:rFonts w:ascii="Times New Roman" w:hAnsi="Times New Roman" w:cs="Times New Roman"/>
          <w:sz w:val="28"/>
          <w:szCs w:val="28"/>
        </w:rPr>
        <w:t>that</w:t>
      </w:r>
      <w:r w:rsidR="00254E28" w:rsidRPr="00390A80">
        <w:rPr>
          <w:rFonts w:ascii="Times New Roman" w:hAnsi="Times New Roman" w:cs="Times New Roman"/>
          <w:sz w:val="28"/>
          <w:szCs w:val="28"/>
        </w:rPr>
        <w:t xml:space="preserve"> </w:t>
      </w:r>
      <w:r w:rsidR="005D2DEF" w:rsidRPr="00390A80">
        <w:rPr>
          <w:rFonts w:ascii="Times New Roman" w:hAnsi="Times New Roman" w:cs="Times New Roman"/>
          <w:sz w:val="28"/>
          <w:szCs w:val="28"/>
        </w:rPr>
        <w:t>if payment was not made within seven days of date of the demand letter, summons will be issued for recovery of the capital amount with interest and costs.</w:t>
      </w:r>
    </w:p>
    <w:p w14:paraId="3F95F281" w14:textId="77777777" w:rsidR="00E50F06" w:rsidRPr="00390A80" w:rsidRDefault="00E50F06" w:rsidP="005D7F71">
      <w:pPr>
        <w:spacing w:after="0" w:line="480" w:lineRule="auto"/>
        <w:jc w:val="both"/>
        <w:rPr>
          <w:rFonts w:ascii="Times New Roman" w:hAnsi="Times New Roman" w:cs="Times New Roman"/>
          <w:sz w:val="28"/>
          <w:szCs w:val="28"/>
        </w:rPr>
      </w:pPr>
    </w:p>
    <w:p w14:paraId="071B8212" w14:textId="6AE39834" w:rsidR="005D2DEF" w:rsidRDefault="0088011E" w:rsidP="005D7F71">
      <w:pPr>
        <w:spacing w:after="0" w:line="480" w:lineRule="auto"/>
        <w:jc w:val="both"/>
        <w:rPr>
          <w:rFonts w:ascii="Times New Roman" w:hAnsi="Times New Roman" w:cs="Times New Roman"/>
          <w:sz w:val="28"/>
          <w:szCs w:val="28"/>
        </w:rPr>
      </w:pPr>
      <w:r w:rsidRPr="005D7F71">
        <w:rPr>
          <w:rFonts w:ascii="Times New Roman" w:hAnsi="Times New Roman" w:cs="Times New Roman"/>
          <w:b/>
          <w:bCs/>
          <w:sz w:val="28"/>
          <w:szCs w:val="28"/>
        </w:rPr>
        <w:t>[1</w:t>
      </w:r>
      <w:r w:rsidR="00FB468B">
        <w:rPr>
          <w:rFonts w:ascii="Times New Roman" w:hAnsi="Times New Roman" w:cs="Times New Roman"/>
          <w:b/>
          <w:bCs/>
          <w:sz w:val="28"/>
          <w:szCs w:val="28"/>
        </w:rPr>
        <w:t>8</w:t>
      </w:r>
      <w:r w:rsidRPr="005D7F71">
        <w:rPr>
          <w:rFonts w:ascii="Times New Roman" w:hAnsi="Times New Roman" w:cs="Times New Roman"/>
          <w:b/>
          <w:bCs/>
          <w:sz w:val="28"/>
          <w:szCs w:val="28"/>
        </w:rPr>
        <w:t>]</w:t>
      </w:r>
      <w:r w:rsidRPr="005D7F71">
        <w:rPr>
          <w:rFonts w:ascii="Times New Roman" w:hAnsi="Times New Roman" w:cs="Times New Roman"/>
          <w:b/>
          <w:bCs/>
          <w:sz w:val="28"/>
          <w:szCs w:val="28"/>
        </w:rPr>
        <w:tab/>
      </w:r>
      <w:r>
        <w:rPr>
          <w:rFonts w:ascii="Times New Roman" w:hAnsi="Times New Roman" w:cs="Times New Roman"/>
          <w:sz w:val="28"/>
          <w:szCs w:val="28"/>
        </w:rPr>
        <w:tab/>
      </w:r>
      <w:r w:rsidR="005D2DEF" w:rsidRPr="00390A80">
        <w:rPr>
          <w:rFonts w:ascii="Times New Roman" w:hAnsi="Times New Roman" w:cs="Times New Roman"/>
          <w:sz w:val="28"/>
          <w:szCs w:val="28"/>
        </w:rPr>
        <w:t xml:space="preserve">In </w:t>
      </w:r>
      <w:r w:rsidR="009C1124">
        <w:rPr>
          <w:rFonts w:ascii="Times New Roman" w:hAnsi="Times New Roman" w:cs="Times New Roman"/>
          <w:sz w:val="28"/>
          <w:szCs w:val="28"/>
        </w:rPr>
        <w:t xml:space="preserve">responding </w:t>
      </w:r>
      <w:r w:rsidR="00AE1445">
        <w:rPr>
          <w:rFonts w:ascii="Times New Roman" w:hAnsi="Times New Roman" w:cs="Times New Roman"/>
          <w:sz w:val="28"/>
          <w:szCs w:val="28"/>
        </w:rPr>
        <w:t xml:space="preserve">to </w:t>
      </w:r>
      <w:r w:rsidR="00AE1445" w:rsidRPr="00390A80">
        <w:rPr>
          <w:rFonts w:ascii="Times New Roman" w:hAnsi="Times New Roman" w:cs="Times New Roman"/>
          <w:sz w:val="28"/>
          <w:szCs w:val="28"/>
        </w:rPr>
        <w:t>applicant’s</w:t>
      </w:r>
      <w:r w:rsidR="005D2DEF" w:rsidRPr="00390A80">
        <w:rPr>
          <w:rFonts w:ascii="Times New Roman" w:hAnsi="Times New Roman" w:cs="Times New Roman"/>
          <w:sz w:val="28"/>
          <w:szCs w:val="28"/>
        </w:rPr>
        <w:t xml:space="preserve"> contention that he is entitled to notice</w:t>
      </w:r>
      <w:r w:rsidR="00724300">
        <w:rPr>
          <w:rFonts w:ascii="Times New Roman" w:hAnsi="Times New Roman" w:cs="Times New Roman"/>
          <w:sz w:val="28"/>
          <w:szCs w:val="28"/>
        </w:rPr>
        <w:t>,</w:t>
      </w:r>
      <w:r w:rsidR="005D2DEF" w:rsidRPr="00390A80">
        <w:rPr>
          <w:rFonts w:ascii="Times New Roman" w:hAnsi="Times New Roman" w:cs="Times New Roman"/>
          <w:sz w:val="28"/>
          <w:szCs w:val="28"/>
        </w:rPr>
        <w:t xml:space="preserve"> </w:t>
      </w:r>
      <w:r w:rsidR="00CE7423" w:rsidRPr="00390A80">
        <w:rPr>
          <w:rFonts w:ascii="Times New Roman" w:hAnsi="Times New Roman" w:cs="Times New Roman"/>
          <w:sz w:val="28"/>
          <w:szCs w:val="28"/>
        </w:rPr>
        <w:t xml:space="preserve">the </w:t>
      </w:r>
      <w:r w:rsidR="00CE7423">
        <w:rPr>
          <w:rFonts w:ascii="Times New Roman" w:hAnsi="Times New Roman" w:cs="Times New Roman"/>
          <w:sz w:val="28"/>
          <w:szCs w:val="28"/>
        </w:rPr>
        <w:t>respondent</w:t>
      </w:r>
      <w:r w:rsidR="004358E0">
        <w:rPr>
          <w:rFonts w:ascii="Times New Roman" w:hAnsi="Times New Roman" w:cs="Times New Roman"/>
          <w:sz w:val="28"/>
          <w:szCs w:val="28"/>
        </w:rPr>
        <w:t xml:space="preserve"> allege</w:t>
      </w:r>
      <w:r w:rsidR="00724300">
        <w:rPr>
          <w:rFonts w:ascii="Times New Roman" w:hAnsi="Times New Roman" w:cs="Times New Roman"/>
          <w:sz w:val="28"/>
          <w:szCs w:val="28"/>
        </w:rPr>
        <w:t>s</w:t>
      </w:r>
      <w:r w:rsidR="004358E0">
        <w:rPr>
          <w:rFonts w:ascii="Times New Roman" w:hAnsi="Times New Roman" w:cs="Times New Roman"/>
          <w:sz w:val="28"/>
          <w:szCs w:val="28"/>
        </w:rPr>
        <w:t xml:space="preserve"> that the </w:t>
      </w:r>
      <w:r w:rsidR="005D2DEF" w:rsidRPr="00390A80">
        <w:rPr>
          <w:rFonts w:ascii="Times New Roman" w:hAnsi="Times New Roman" w:cs="Times New Roman"/>
          <w:sz w:val="28"/>
          <w:szCs w:val="28"/>
        </w:rPr>
        <w:t xml:space="preserve">applicant was not </w:t>
      </w:r>
      <w:r w:rsidR="00CE7423" w:rsidRPr="00390A80">
        <w:rPr>
          <w:rFonts w:ascii="Times New Roman" w:hAnsi="Times New Roman" w:cs="Times New Roman"/>
          <w:sz w:val="28"/>
          <w:szCs w:val="28"/>
        </w:rPr>
        <w:t xml:space="preserve">sued </w:t>
      </w:r>
      <w:r w:rsidR="00CE7423">
        <w:rPr>
          <w:rFonts w:ascii="Times New Roman" w:hAnsi="Times New Roman" w:cs="Times New Roman"/>
          <w:sz w:val="28"/>
          <w:szCs w:val="28"/>
        </w:rPr>
        <w:t>in</w:t>
      </w:r>
      <w:r w:rsidR="004358E0">
        <w:rPr>
          <w:rFonts w:ascii="Times New Roman" w:hAnsi="Times New Roman" w:cs="Times New Roman"/>
          <w:sz w:val="28"/>
          <w:szCs w:val="28"/>
        </w:rPr>
        <w:t xml:space="preserve"> </w:t>
      </w:r>
      <w:r w:rsidR="005D2DEF" w:rsidRPr="00390A80">
        <w:rPr>
          <w:rFonts w:ascii="Times New Roman" w:hAnsi="Times New Roman" w:cs="Times New Roman"/>
          <w:sz w:val="28"/>
          <w:szCs w:val="28"/>
        </w:rPr>
        <w:t>his capacity as surety</w:t>
      </w:r>
      <w:r w:rsidR="00724300">
        <w:rPr>
          <w:rFonts w:ascii="Times New Roman" w:hAnsi="Times New Roman" w:cs="Times New Roman"/>
          <w:sz w:val="28"/>
          <w:szCs w:val="28"/>
        </w:rPr>
        <w:t xml:space="preserve"> as a result of which reliance on the notice period in the suretyship agreement is misplaced. </w:t>
      </w:r>
      <w:r w:rsidR="00FB468B">
        <w:rPr>
          <w:rFonts w:ascii="Times New Roman" w:hAnsi="Times New Roman" w:cs="Times New Roman"/>
          <w:sz w:val="28"/>
          <w:szCs w:val="28"/>
        </w:rPr>
        <w:t xml:space="preserve">Conversely, </w:t>
      </w:r>
      <w:r w:rsidR="00724300">
        <w:rPr>
          <w:rFonts w:ascii="Times New Roman" w:hAnsi="Times New Roman" w:cs="Times New Roman"/>
          <w:sz w:val="28"/>
          <w:szCs w:val="28"/>
        </w:rPr>
        <w:t xml:space="preserve">the </w:t>
      </w:r>
      <w:r w:rsidR="00AE1445" w:rsidRPr="00390A80">
        <w:rPr>
          <w:rFonts w:ascii="Times New Roman" w:hAnsi="Times New Roman" w:cs="Times New Roman"/>
          <w:sz w:val="28"/>
          <w:szCs w:val="28"/>
        </w:rPr>
        <w:t>respondent</w:t>
      </w:r>
      <w:r w:rsidR="005D2DEF" w:rsidRPr="00390A80">
        <w:rPr>
          <w:rFonts w:ascii="Times New Roman" w:hAnsi="Times New Roman" w:cs="Times New Roman"/>
          <w:sz w:val="28"/>
          <w:szCs w:val="28"/>
        </w:rPr>
        <w:t xml:space="preserve"> makes </w:t>
      </w:r>
      <w:r w:rsidR="00CE7423">
        <w:rPr>
          <w:rFonts w:ascii="Times New Roman" w:hAnsi="Times New Roman" w:cs="Times New Roman"/>
          <w:sz w:val="28"/>
          <w:szCs w:val="28"/>
        </w:rPr>
        <w:t xml:space="preserve">reference to </w:t>
      </w:r>
      <w:r w:rsidR="00C53394">
        <w:rPr>
          <w:rFonts w:ascii="Times New Roman" w:hAnsi="Times New Roman" w:cs="Times New Roman"/>
          <w:sz w:val="28"/>
          <w:szCs w:val="28"/>
        </w:rPr>
        <w:t>c</w:t>
      </w:r>
      <w:r w:rsidR="00CE7423">
        <w:rPr>
          <w:rFonts w:ascii="Times New Roman" w:hAnsi="Times New Roman" w:cs="Times New Roman"/>
          <w:sz w:val="28"/>
          <w:szCs w:val="28"/>
        </w:rPr>
        <w:t xml:space="preserve">lause 8.1 of the acknowledgment of debt </w:t>
      </w:r>
      <w:r w:rsidR="005D2DEF" w:rsidRPr="00390A80">
        <w:rPr>
          <w:rFonts w:ascii="Times New Roman" w:hAnsi="Times New Roman" w:cs="Times New Roman"/>
          <w:sz w:val="28"/>
          <w:szCs w:val="28"/>
        </w:rPr>
        <w:t>which provides that if the applicant breaches any term thereof the respondent shall without further notice proceed with legal action.</w:t>
      </w:r>
    </w:p>
    <w:p w14:paraId="6A22EDCB" w14:textId="77777777" w:rsidR="00E50F06" w:rsidRPr="00390A80" w:rsidRDefault="00E50F06" w:rsidP="005D7F71">
      <w:pPr>
        <w:spacing w:after="0" w:line="480" w:lineRule="auto"/>
        <w:jc w:val="both"/>
        <w:rPr>
          <w:rFonts w:ascii="Times New Roman" w:hAnsi="Times New Roman" w:cs="Times New Roman"/>
          <w:sz w:val="28"/>
          <w:szCs w:val="28"/>
        </w:rPr>
      </w:pPr>
    </w:p>
    <w:p w14:paraId="1D4AC960" w14:textId="72BA1822" w:rsidR="00DF51DD" w:rsidRDefault="0088011E" w:rsidP="005D7F71">
      <w:pPr>
        <w:spacing w:after="0" w:line="480" w:lineRule="auto"/>
        <w:jc w:val="both"/>
        <w:rPr>
          <w:rFonts w:ascii="Times New Roman" w:hAnsi="Times New Roman" w:cs="Times New Roman"/>
          <w:sz w:val="28"/>
          <w:szCs w:val="28"/>
        </w:rPr>
      </w:pPr>
      <w:r w:rsidRPr="005D7F71">
        <w:rPr>
          <w:rFonts w:ascii="Times New Roman" w:hAnsi="Times New Roman" w:cs="Times New Roman"/>
          <w:b/>
          <w:bCs/>
          <w:sz w:val="28"/>
          <w:szCs w:val="28"/>
        </w:rPr>
        <w:t>[</w:t>
      </w:r>
      <w:r w:rsidR="00FB468B">
        <w:rPr>
          <w:rFonts w:ascii="Times New Roman" w:hAnsi="Times New Roman" w:cs="Times New Roman"/>
          <w:b/>
          <w:bCs/>
          <w:sz w:val="28"/>
          <w:szCs w:val="28"/>
        </w:rPr>
        <w:t>19</w:t>
      </w:r>
      <w:r w:rsidRPr="005D7F71">
        <w:rPr>
          <w:rFonts w:ascii="Times New Roman" w:hAnsi="Times New Roman" w:cs="Times New Roman"/>
          <w:b/>
          <w:bCs/>
          <w:sz w:val="28"/>
          <w:szCs w:val="28"/>
        </w:rPr>
        <w:t>]</w:t>
      </w:r>
      <w:r w:rsidRPr="005D7F71">
        <w:rPr>
          <w:rFonts w:ascii="Times New Roman" w:hAnsi="Times New Roman" w:cs="Times New Roman"/>
          <w:b/>
          <w:bCs/>
          <w:sz w:val="28"/>
          <w:szCs w:val="28"/>
        </w:rPr>
        <w:tab/>
      </w:r>
      <w:r>
        <w:rPr>
          <w:rFonts w:ascii="Times New Roman" w:hAnsi="Times New Roman" w:cs="Times New Roman"/>
          <w:sz w:val="28"/>
          <w:szCs w:val="28"/>
        </w:rPr>
        <w:tab/>
      </w:r>
      <w:r w:rsidR="005D2DEF" w:rsidRPr="00390A80">
        <w:rPr>
          <w:rFonts w:ascii="Times New Roman" w:hAnsi="Times New Roman" w:cs="Times New Roman"/>
          <w:sz w:val="28"/>
          <w:szCs w:val="28"/>
        </w:rPr>
        <w:t>In response to the</w:t>
      </w:r>
      <w:r w:rsidR="00FB468B">
        <w:rPr>
          <w:rFonts w:ascii="Times New Roman" w:hAnsi="Times New Roman" w:cs="Times New Roman"/>
          <w:sz w:val="28"/>
          <w:szCs w:val="28"/>
        </w:rPr>
        <w:t xml:space="preserve"> contention that </w:t>
      </w:r>
      <w:r w:rsidR="009E3D8E">
        <w:rPr>
          <w:rFonts w:ascii="Times New Roman" w:hAnsi="Times New Roman" w:cs="Times New Roman"/>
          <w:sz w:val="28"/>
          <w:szCs w:val="28"/>
        </w:rPr>
        <w:t xml:space="preserve">contrary to </w:t>
      </w:r>
      <w:r w:rsidR="00847B6D">
        <w:rPr>
          <w:rFonts w:ascii="Times New Roman" w:hAnsi="Times New Roman" w:cs="Times New Roman"/>
          <w:sz w:val="28"/>
          <w:szCs w:val="28"/>
        </w:rPr>
        <w:t>r</w:t>
      </w:r>
      <w:r w:rsidR="00753671">
        <w:rPr>
          <w:rFonts w:ascii="Times New Roman" w:hAnsi="Times New Roman" w:cs="Times New Roman"/>
          <w:sz w:val="28"/>
          <w:szCs w:val="28"/>
        </w:rPr>
        <w:t xml:space="preserve">ule </w:t>
      </w:r>
      <w:r w:rsidR="009E3D8E">
        <w:rPr>
          <w:rFonts w:ascii="Times New Roman" w:hAnsi="Times New Roman" w:cs="Times New Roman"/>
          <w:sz w:val="28"/>
          <w:szCs w:val="28"/>
        </w:rPr>
        <w:t xml:space="preserve">20(6) </w:t>
      </w:r>
      <w:r w:rsidR="00CE2B1C">
        <w:rPr>
          <w:rFonts w:ascii="Times New Roman" w:hAnsi="Times New Roman" w:cs="Times New Roman"/>
          <w:sz w:val="28"/>
          <w:szCs w:val="28"/>
        </w:rPr>
        <w:t xml:space="preserve">of the rules </w:t>
      </w:r>
      <w:r w:rsidR="009E3D8E">
        <w:rPr>
          <w:rFonts w:ascii="Times New Roman" w:hAnsi="Times New Roman" w:cs="Times New Roman"/>
          <w:sz w:val="28"/>
          <w:szCs w:val="28"/>
        </w:rPr>
        <w:t xml:space="preserve">the summons did not disclose where and by whom the contract was </w:t>
      </w:r>
      <w:r w:rsidR="00AE1445">
        <w:rPr>
          <w:rFonts w:ascii="Times New Roman" w:hAnsi="Times New Roman" w:cs="Times New Roman"/>
          <w:sz w:val="28"/>
          <w:szCs w:val="28"/>
        </w:rPr>
        <w:t xml:space="preserve">concluded, </w:t>
      </w:r>
      <w:r w:rsidR="00AE1445" w:rsidRPr="00390A80">
        <w:rPr>
          <w:rFonts w:ascii="Times New Roman" w:hAnsi="Times New Roman" w:cs="Times New Roman"/>
          <w:sz w:val="28"/>
          <w:szCs w:val="28"/>
        </w:rPr>
        <w:t>the</w:t>
      </w:r>
      <w:r w:rsidR="005D2DEF" w:rsidRPr="00390A80">
        <w:rPr>
          <w:rFonts w:ascii="Times New Roman" w:hAnsi="Times New Roman" w:cs="Times New Roman"/>
          <w:sz w:val="28"/>
          <w:szCs w:val="28"/>
        </w:rPr>
        <w:t xml:space="preserve"> respondent makes reference to the application for credit facility and specifically to the 3</w:t>
      </w:r>
      <w:r w:rsidR="005D2DEF" w:rsidRPr="00390A80">
        <w:rPr>
          <w:rFonts w:ascii="Times New Roman" w:hAnsi="Times New Roman" w:cs="Times New Roman"/>
          <w:sz w:val="28"/>
          <w:szCs w:val="28"/>
          <w:vertAlign w:val="superscript"/>
        </w:rPr>
        <w:t>rd</w:t>
      </w:r>
      <w:r w:rsidR="005D2DEF" w:rsidRPr="00390A80">
        <w:rPr>
          <w:rFonts w:ascii="Times New Roman" w:hAnsi="Times New Roman" w:cs="Times New Roman"/>
          <w:sz w:val="28"/>
          <w:szCs w:val="28"/>
        </w:rPr>
        <w:t xml:space="preserve"> page </w:t>
      </w:r>
      <w:r w:rsidR="009C1124">
        <w:rPr>
          <w:rFonts w:ascii="Times New Roman" w:hAnsi="Times New Roman" w:cs="Times New Roman"/>
          <w:sz w:val="28"/>
          <w:szCs w:val="28"/>
        </w:rPr>
        <w:t xml:space="preserve">which it </w:t>
      </w:r>
      <w:r w:rsidR="00C53394">
        <w:rPr>
          <w:rFonts w:ascii="Times New Roman" w:hAnsi="Times New Roman" w:cs="Times New Roman"/>
          <w:sz w:val="28"/>
          <w:szCs w:val="28"/>
        </w:rPr>
        <w:t xml:space="preserve">alleged </w:t>
      </w:r>
      <w:r w:rsidR="005D2DEF" w:rsidRPr="00390A80">
        <w:rPr>
          <w:rFonts w:ascii="Times New Roman" w:hAnsi="Times New Roman" w:cs="Times New Roman"/>
          <w:sz w:val="28"/>
          <w:szCs w:val="28"/>
        </w:rPr>
        <w:t xml:space="preserve">shows one Mr Louis </w:t>
      </w:r>
      <w:r w:rsidR="009C1124">
        <w:rPr>
          <w:rFonts w:ascii="Times New Roman" w:hAnsi="Times New Roman" w:cs="Times New Roman"/>
          <w:sz w:val="28"/>
          <w:szCs w:val="28"/>
        </w:rPr>
        <w:t xml:space="preserve">P. </w:t>
      </w:r>
      <w:r w:rsidR="005D2DEF" w:rsidRPr="00390A80">
        <w:rPr>
          <w:rFonts w:ascii="Times New Roman" w:hAnsi="Times New Roman" w:cs="Times New Roman"/>
          <w:sz w:val="28"/>
          <w:szCs w:val="28"/>
        </w:rPr>
        <w:t xml:space="preserve">Fourier </w:t>
      </w:r>
      <w:r w:rsidR="009C1124">
        <w:rPr>
          <w:rFonts w:ascii="Times New Roman" w:hAnsi="Times New Roman" w:cs="Times New Roman"/>
          <w:sz w:val="28"/>
          <w:szCs w:val="28"/>
        </w:rPr>
        <w:t xml:space="preserve">as its </w:t>
      </w:r>
      <w:r w:rsidR="005D2DEF" w:rsidRPr="00390A80">
        <w:rPr>
          <w:rFonts w:ascii="Times New Roman" w:hAnsi="Times New Roman" w:cs="Times New Roman"/>
          <w:sz w:val="28"/>
          <w:szCs w:val="28"/>
        </w:rPr>
        <w:t xml:space="preserve"> representative </w:t>
      </w:r>
      <w:r w:rsidR="009C1124">
        <w:rPr>
          <w:rFonts w:ascii="Times New Roman" w:hAnsi="Times New Roman" w:cs="Times New Roman"/>
          <w:sz w:val="28"/>
          <w:szCs w:val="28"/>
        </w:rPr>
        <w:t xml:space="preserve"> and that the application was made at </w:t>
      </w:r>
      <w:r w:rsidR="005D2DEF" w:rsidRPr="00390A80">
        <w:rPr>
          <w:rFonts w:ascii="Times New Roman" w:hAnsi="Times New Roman" w:cs="Times New Roman"/>
          <w:sz w:val="28"/>
          <w:szCs w:val="28"/>
        </w:rPr>
        <w:t xml:space="preserve"> Ladybrand on 9</w:t>
      </w:r>
      <w:r w:rsidR="005D2DEF" w:rsidRPr="00390A80">
        <w:rPr>
          <w:rFonts w:ascii="Times New Roman" w:hAnsi="Times New Roman" w:cs="Times New Roman"/>
          <w:sz w:val="28"/>
          <w:szCs w:val="28"/>
          <w:vertAlign w:val="superscript"/>
        </w:rPr>
        <w:t>th</w:t>
      </w:r>
      <w:r w:rsidR="005D2DEF" w:rsidRPr="00390A80">
        <w:rPr>
          <w:rFonts w:ascii="Times New Roman" w:hAnsi="Times New Roman" w:cs="Times New Roman"/>
          <w:sz w:val="28"/>
          <w:szCs w:val="28"/>
        </w:rPr>
        <w:t xml:space="preserve"> June 2016</w:t>
      </w:r>
      <w:r w:rsidR="009C1124">
        <w:rPr>
          <w:rFonts w:ascii="Times New Roman" w:hAnsi="Times New Roman" w:cs="Times New Roman"/>
          <w:sz w:val="28"/>
          <w:szCs w:val="28"/>
        </w:rPr>
        <w:t>. It argues that the declaration must be read with the application for credit facility which has been annexed to the declaration</w:t>
      </w:r>
      <w:r w:rsidR="00E56304">
        <w:rPr>
          <w:rFonts w:ascii="Times New Roman" w:hAnsi="Times New Roman" w:cs="Times New Roman"/>
          <w:sz w:val="28"/>
          <w:szCs w:val="28"/>
        </w:rPr>
        <w:t xml:space="preserve"> </w:t>
      </w:r>
      <w:r w:rsidR="009C1124">
        <w:rPr>
          <w:rFonts w:ascii="Times New Roman" w:hAnsi="Times New Roman" w:cs="Times New Roman"/>
          <w:sz w:val="28"/>
          <w:szCs w:val="28"/>
        </w:rPr>
        <w:t xml:space="preserve">and specifically referenced. </w:t>
      </w:r>
    </w:p>
    <w:p w14:paraId="5CB43628" w14:textId="77777777" w:rsidR="00E50F06" w:rsidRPr="00DF51DD" w:rsidRDefault="00E50F06" w:rsidP="005D7F71">
      <w:pPr>
        <w:spacing w:after="0" w:line="480" w:lineRule="auto"/>
        <w:jc w:val="both"/>
        <w:rPr>
          <w:rFonts w:ascii="Times New Roman" w:hAnsi="Times New Roman" w:cs="Times New Roman"/>
          <w:sz w:val="28"/>
          <w:szCs w:val="28"/>
        </w:rPr>
      </w:pPr>
    </w:p>
    <w:p w14:paraId="591C197A" w14:textId="44B47BD6" w:rsidR="00481C89" w:rsidRDefault="00481C89" w:rsidP="005D7F71">
      <w:pPr>
        <w:spacing w:after="0" w:line="480" w:lineRule="auto"/>
        <w:jc w:val="both"/>
        <w:rPr>
          <w:rFonts w:ascii="Times New Roman" w:hAnsi="Times New Roman" w:cs="Times New Roman"/>
          <w:b/>
          <w:bCs/>
          <w:sz w:val="28"/>
          <w:szCs w:val="28"/>
          <w:u w:val="single"/>
        </w:rPr>
      </w:pPr>
      <w:r w:rsidRPr="00646A8C">
        <w:rPr>
          <w:rFonts w:ascii="Times New Roman" w:hAnsi="Times New Roman" w:cs="Times New Roman"/>
          <w:b/>
          <w:bCs/>
          <w:sz w:val="28"/>
          <w:szCs w:val="28"/>
          <w:u w:val="single"/>
        </w:rPr>
        <w:t>THE ISSUES:</w:t>
      </w:r>
    </w:p>
    <w:p w14:paraId="5AFF9795" w14:textId="77777777" w:rsidR="003A6A0C" w:rsidRPr="00520650" w:rsidRDefault="003A6A0C" w:rsidP="00520650">
      <w:pPr>
        <w:pStyle w:val="NoSpacing"/>
      </w:pPr>
    </w:p>
    <w:p w14:paraId="678F0D8F" w14:textId="7C371613" w:rsidR="00E50F06" w:rsidRDefault="0088011E" w:rsidP="005D7F71">
      <w:pPr>
        <w:spacing w:after="0" w:line="480" w:lineRule="auto"/>
        <w:jc w:val="both"/>
        <w:rPr>
          <w:rFonts w:ascii="Times New Roman" w:hAnsi="Times New Roman" w:cs="Times New Roman"/>
          <w:sz w:val="28"/>
          <w:szCs w:val="28"/>
        </w:rPr>
      </w:pPr>
      <w:r w:rsidRPr="005D7F71">
        <w:rPr>
          <w:rFonts w:ascii="Times New Roman" w:hAnsi="Times New Roman" w:cs="Times New Roman"/>
          <w:b/>
          <w:bCs/>
          <w:sz w:val="28"/>
          <w:szCs w:val="28"/>
        </w:rPr>
        <w:t>[</w:t>
      </w:r>
      <w:r w:rsidR="006C6547" w:rsidRPr="005D7F71">
        <w:rPr>
          <w:rFonts w:ascii="Times New Roman" w:hAnsi="Times New Roman" w:cs="Times New Roman"/>
          <w:b/>
          <w:bCs/>
          <w:sz w:val="28"/>
          <w:szCs w:val="28"/>
        </w:rPr>
        <w:t>2</w:t>
      </w:r>
      <w:r w:rsidR="00FB468B">
        <w:rPr>
          <w:rFonts w:ascii="Times New Roman" w:hAnsi="Times New Roman" w:cs="Times New Roman"/>
          <w:b/>
          <w:bCs/>
          <w:sz w:val="28"/>
          <w:szCs w:val="28"/>
        </w:rPr>
        <w:t>0</w:t>
      </w:r>
      <w:r w:rsidRPr="005D7F71">
        <w:rPr>
          <w:rFonts w:ascii="Times New Roman" w:hAnsi="Times New Roman" w:cs="Times New Roman"/>
          <w:b/>
          <w:bCs/>
          <w:sz w:val="28"/>
          <w:szCs w:val="28"/>
        </w:rPr>
        <w:t>]</w:t>
      </w:r>
      <w:r w:rsidRPr="005D7F71">
        <w:rPr>
          <w:rFonts w:ascii="Times New Roman" w:hAnsi="Times New Roman" w:cs="Times New Roman"/>
          <w:b/>
          <w:bCs/>
          <w:sz w:val="28"/>
          <w:szCs w:val="28"/>
        </w:rPr>
        <w:tab/>
      </w:r>
      <w:r>
        <w:rPr>
          <w:rFonts w:ascii="Times New Roman" w:hAnsi="Times New Roman" w:cs="Times New Roman"/>
          <w:sz w:val="28"/>
          <w:szCs w:val="28"/>
        </w:rPr>
        <w:tab/>
      </w:r>
      <w:r w:rsidR="004F4B05">
        <w:rPr>
          <w:rFonts w:ascii="Times New Roman" w:hAnsi="Times New Roman" w:cs="Times New Roman"/>
          <w:sz w:val="28"/>
          <w:szCs w:val="28"/>
        </w:rPr>
        <w:t xml:space="preserve">The central issue for determination before me is </w:t>
      </w:r>
      <w:r w:rsidR="00373044">
        <w:rPr>
          <w:rFonts w:ascii="Times New Roman" w:hAnsi="Times New Roman" w:cs="Times New Roman"/>
          <w:sz w:val="28"/>
          <w:szCs w:val="28"/>
        </w:rPr>
        <w:t>whether</w:t>
      </w:r>
      <w:r w:rsidR="004F4B05">
        <w:rPr>
          <w:rFonts w:ascii="Times New Roman" w:hAnsi="Times New Roman" w:cs="Times New Roman"/>
          <w:sz w:val="28"/>
          <w:szCs w:val="28"/>
        </w:rPr>
        <w:t xml:space="preserve"> or not the applicant </w:t>
      </w:r>
      <w:r w:rsidR="00373044">
        <w:rPr>
          <w:rFonts w:ascii="Times New Roman" w:hAnsi="Times New Roman" w:cs="Times New Roman"/>
          <w:sz w:val="28"/>
          <w:szCs w:val="28"/>
        </w:rPr>
        <w:t>brought</w:t>
      </w:r>
      <w:r w:rsidR="004F4B05">
        <w:rPr>
          <w:rFonts w:ascii="Times New Roman" w:hAnsi="Times New Roman" w:cs="Times New Roman"/>
          <w:sz w:val="28"/>
          <w:szCs w:val="28"/>
        </w:rPr>
        <w:t xml:space="preserve"> himself within the ambit of </w:t>
      </w:r>
      <w:r w:rsidR="00C53394">
        <w:rPr>
          <w:rFonts w:ascii="Times New Roman" w:hAnsi="Times New Roman" w:cs="Times New Roman"/>
          <w:sz w:val="28"/>
          <w:szCs w:val="28"/>
        </w:rPr>
        <w:t>r</w:t>
      </w:r>
      <w:r w:rsidR="00753671">
        <w:rPr>
          <w:rFonts w:ascii="Times New Roman" w:hAnsi="Times New Roman" w:cs="Times New Roman"/>
          <w:sz w:val="28"/>
          <w:szCs w:val="28"/>
        </w:rPr>
        <w:t xml:space="preserve">ule </w:t>
      </w:r>
      <w:r w:rsidR="004F4B05">
        <w:rPr>
          <w:rFonts w:ascii="Times New Roman" w:hAnsi="Times New Roman" w:cs="Times New Roman"/>
          <w:sz w:val="28"/>
          <w:szCs w:val="28"/>
        </w:rPr>
        <w:t>45</w:t>
      </w:r>
      <w:r w:rsidR="00232ED4">
        <w:rPr>
          <w:rFonts w:ascii="Times New Roman" w:hAnsi="Times New Roman" w:cs="Times New Roman"/>
          <w:sz w:val="28"/>
          <w:szCs w:val="28"/>
        </w:rPr>
        <w:t xml:space="preserve"> (1) (a) of the </w:t>
      </w:r>
      <w:r w:rsidR="00137055">
        <w:rPr>
          <w:rFonts w:ascii="Times New Roman" w:hAnsi="Times New Roman" w:cs="Times New Roman"/>
          <w:sz w:val="28"/>
          <w:szCs w:val="28"/>
        </w:rPr>
        <w:t>rules</w:t>
      </w:r>
      <w:r w:rsidR="00232ED4">
        <w:rPr>
          <w:rFonts w:ascii="Times New Roman" w:hAnsi="Times New Roman" w:cs="Times New Roman"/>
          <w:sz w:val="28"/>
          <w:szCs w:val="28"/>
        </w:rPr>
        <w:t xml:space="preserve"> </w:t>
      </w:r>
      <w:r w:rsidR="004F4B05">
        <w:rPr>
          <w:rFonts w:ascii="Times New Roman" w:hAnsi="Times New Roman" w:cs="Times New Roman"/>
          <w:sz w:val="28"/>
          <w:szCs w:val="28"/>
        </w:rPr>
        <w:t xml:space="preserve">in order to </w:t>
      </w:r>
      <w:r w:rsidR="00076ED2">
        <w:rPr>
          <w:rFonts w:ascii="Times New Roman" w:hAnsi="Times New Roman" w:cs="Times New Roman"/>
          <w:sz w:val="28"/>
          <w:szCs w:val="28"/>
        </w:rPr>
        <w:t>establish that</w:t>
      </w:r>
      <w:r w:rsidR="004F4B05">
        <w:rPr>
          <w:rFonts w:ascii="Times New Roman" w:hAnsi="Times New Roman" w:cs="Times New Roman"/>
          <w:sz w:val="28"/>
          <w:szCs w:val="28"/>
        </w:rPr>
        <w:t xml:space="preserve"> the judgement was </w:t>
      </w:r>
      <w:r w:rsidR="00373044">
        <w:rPr>
          <w:rFonts w:ascii="Times New Roman" w:hAnsi="Times New Roman" w:cs="Times New Roman"/>
          <w:sz w:val="28"/>
          <w:szCs w:val="28"/>
        </w:rPr>
        <w:t>erroneously</w:t>
      </w:r>
      <w:r w:rsidR="004F4B05">
        <w:rPr>
          <w:rFonts w:ascii="Times New Roman" w:hAnsi="Times New Roman" w:cs="Times New Roman"/>
          <w:sz w:val="28"/>
          <w:szCs w:val="28"/>
        </w:rPr>
        <w:t xml:space="preserve"> sought and or granted </w:t>
      </w:r>
      <w:r w:rsidR="00373044">
        <w:rPr>
          <w:rFonts w:ascii="Times New Roman" w:hAnsi="Times New Roman" w:cs="Times New Roman"/>
          <w:sz w:val="28"/>
          <w:szCs w:val="28"/>
        </w:rPr>
        <w:t>in</w:t>
      </w:r>
      <w:r w:rsidR="004F4B05">
        <w:rPr>
          <w:rFonts w:ascii="Times New Roman" w:hAnsi="Times New Roman" w:cs="Times New Roman"/>
          <w:sz w:val="28"/>
          <w:szCs w:val="28"/>
        </w:rPr>
        <w:t xml:space="preserve"> his absence. </w:t>
      </w:r>
      <w:r w:rsidR="00481C89">
        <w:rPr>
          <w:rFonts w:ascii="Times New Roman" w:hAnsi="Times New Roman" w:cs="Times New Roman"/>
          <w:sz w:val="28"/>
          <w:szCs w:val="28"/>
        </w:rPr>
        <w:t xml:space="preserve"> </w:t>
      </w:r>
    </w:p>
    <w:p w14:paraId="5309F8EA" w14:textId="77777777" w:rsidR="000D095E" w:rsidRPr="00E8373B" w:rsidRDefault="000D095E" w:rsidP="005D7F71">
      <w:pPr>
        <w:spacing w:after="0" w:line="480" w:lineRule="auto"/>
        <w:jc w:val="both"/>
        <w:rPr>
          <w:rFonts w:ascii="Times New Roman" w:hAnsi="Times New Roman" w:cs="Times New Roman"/>
          <w:sz w:val="28"/>
          <w:szCs w:val="28"/>
        </w:rPr>
      </w:pPr>
    </w:p>
    <w:p w14:paraId="725D2145" w14:textId="67CF1430" w:rsidR="00481C89" w:rsidRDefault="00481C89" w:rsidP="005D7F71">
      <w:pPr>
        <w:spacing w:after="0" w:line="48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LEGAL PRINCIPLES: </w:t>
      </w:r>
    </w:p>
    <w:p w14:paraId="0E4666BC" w14:textId="77777777" w:rsidR="003A6A0C" w:rsidRPr="00520650" w:rsidRDefault="003A6A0C" w:rsidP="00520650">
      <w:pPr>
        <w:pStyle w:val="NoSpacing"/>
      </w:pPr>
    </w:p>
    <w:p w14:paraId="79D23F49" w14:textId="688CEF28" w:rsidR="00232ED4" w:rsidRDefault="0088011E" w:rsidP="005D7F71">
      <w:pPr>
        <w:spacing w:after="0" w:line="480" w:lineRule="auto"/>
        <w:jc w:val="both"/>
        <w:rPr>
          <w:rFonts w:ascii="Times New Roman" w:hAnsi="Times New Roman" w:cs="Times New Roman"/>
          <w:sz w:val="28"/>
          <w:szCs w:val="28"/>
        </w:rPr>
      </w:pPr>
      <w:r w:rsidRPr="005D7F71">
        <w:rPr>
          <w:rFonts w:ascii="Times New Roman" w:hAnsi="Times New Roman" w:cs="Times New Roman"/>
          <w:b/>
          <w:bCs/>
          <w:sz w:val="28"/>
          <w:szCs w:val="28"/>
        </w:rPr>
        <w:t>[</w:t>
      </w:r>
      <w:r w:rsidR="006C6547" w:rsidRPr="005D7F71">
        <w:rPr>
          <w:rFonts w:ascii="Times New Roman" w:hAnsi="Times New Roman" w:cs="Times New Roman"/>
          <w:b/>
          <w:bCs/>
          <w:sz w:val="28"/>
          <w:szCs w:val="28"/>
        </w:rPr>
        <w:t>2</w:t>
      </w:r>
      <w:r w:rsidR="00FB468B">
        <w:rPr>
          <w:rFonts w:ascii="Times New Roman" w:hAnsi="Times New Roman" w:cs="Times New Roman"/>
          <w:b/>
          <w:bCs/>
          <w:sz w:val="28"/>
          <w:szCs w:val="28"/>
        </w:rPr>
        <w:t>1</w:t>
      </w:r>
      <w:r w:rsidRPr="005D7F71">
        <w:rPr>
          <w:rFonts w:ascii="Times New Roman" w:hAnsi="Times New Roman" w:cs="Times New Roman"/>
          <w:b/>
          <w:bCs/>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232ED4" w:rsidRPr="00232ED4">
        <w:rPr>
          <w:rFonts w:ascii="Times New Roman" w:hAnsi="Times New Roman" w:cs="Times New Roman"/>
          <w:sz w:val="28"/>
          <w:szCs w:val="28"/>
        </w:rPr>
        <w:t xml:space="preserve">I must at the outset mention that this is one of the </w:t>
      </w:r>
      <w:r w:rsidR="004545D8">
        <w:rPr>
          <w:rFonts w:ascii="Times New Roman" w:hAnsi="Times New Roman" w:cs="Times New Roman"/>
          <w:sz w:val="28"/>
          <w:szCs w:val="28"/>
        </w:rPr>
        <w:t>most common</w:t>
      </w:r>
      <w:r w:rsidR="00232ED4">
        <w:rPr>
          <w:rFonts w:ascii="Times New Roman" w:hAnsi="Times New Roman" w:cs="Times New Roman"/>
          <w:sz w:val="28"/>
          <w:szCs w:val="28"/>
        </w:rPr>
        <w:t xml:space="preserve"> application</w:t>
      </w:r>
      <w:r w:rsidR="00D8256C">
        <w:rPr>
          <w:rFonts w:ascii="Times New Roman" w:hAnsi="Times New Roman" w:cs="Times New Roman"/>
          <w:sz w:val="28"/>
          <w:szCs w:val="28"/>
        </w:rPr>
        <w:t>s</w:t>
      </w:r>
      <w:r w:rsidR="00232ED4">
        <w:rPr>
          <w:rFonts w:ascii="Times New Roman" w:hAnsi="Times New Roman" w:cs="Times New Roman"/>
          <w:sz w:val="28"/>
          <w:szCs w:val="28"/>
        </w:rPr>
        <w:t xml:space="preserve"> </w:t>
      </w:r>
      <w:r w:rsidR="00CE2B1C">
        <w:rPr>
          <w:rFonts w:ascii="Times New Roman" w:hAnsi="Times New Roman" w:cs="Times New Roman"/>
          <w:sz w:val="28"/>
          <w:szCs w:val="28"/>
        </w:rPr>
        <w:t xml:space="preserve">in </w:t>
      </w:r>
      <w:r w:rsidR="00232ED4">
        <w:rPr>
          <w:rFonts w:ascii="Times New Roman" w:hAnsi="Times New Roman" w:cs="Times New Roman"/>
          <w:sz w:val="28"/>
          <w:szCs w:val="28"/>
        </w:rPr>
        <w:t xml:space="preserve">this </w:t>
      </w:r>
      <w:r w:rsidR="00CE2B1C">
        <w:rPr>
          <w:rFonts w:ascii="Times New Roman" w:hAnsi="Times New Roman" w:cs="Times New Roman"/>
          <w:sz w:val="28"/>
          <w:szCs w:val="28"/>
        </w:rPr>
        <w:t>C</w:t>
      </w:r>
      <w:r w:rsidR="00232ED4">
        <w:rPr>
          <w:rFonts w:ascii="Times New Roman" w:hAnsi="Times New Roman" w:cs="Times New Roman"/>
          <w:sz w:val="28"/>
          <w:szCs w:val="28"/>
        </w:rPr>
        <w:t>ourt</w:t>
      </w:r>
      <w:r w:rsidR="00CE2B1C">
        <w:rPr>
          <w:rFonts w:ascii="Times New Roman" w:hAnsi="Times New Roman" w:cs="Times New Roman"/>
          <w:sz w:val="28"/>
          <w:szCs w:val="28"/>
        </w:rPr>
        <w:t xml:space="preserve">. </w:t>
      </w:r>
      <w:r w:rsidR="00232ED4">
        <w:rPr>
          <w:rFonts w:ascii="Times New Roman" w:hAnsi="Times New Roman" w:cs="Times New Roman"/>
          <w:sz w:val="28"/>
          <w:szCs w:val="28"/>
        </w:rPr>
        <w:t xml:space="preserve"> A useful starting point in an application of this nature is to ascertain the sphere under whic</w:t>
      </w:r>
      <w:r w:rsidR="006009CA">
        <w:rPr>
          <w:rFonts w:ascii="Times New Roman" w:hAnsi="Times New Roman" w:cs="Times New Roman"/>
          <w:sz w:val="28"/>
          <w:szCs w:val="28"/>
        </w:rPr>
        <w:t xml:space="preserve">h </w:t>
      </w:r>
      <w:r w:rsidR="00076ED2">
        <w:rPr>
          <w:rFonts w:ascii="Times New Roman" w:hAnsi="Times New Roman" w:cs="Times New Roman"/>
          <w:sz w:val="28"/>
          <w:szCs w:val="28"/>
        </w:rPr>
        <w:t>it is</w:t>
      </w:r>
      <w:r w:rsidR="006009CA">
        <w:rPr>
          <w:rFonts w:ascii="Times New Roman" w:hAnsi="Times New Roman" w:cs="Times New Roman"/>
          <w:sz w:val="28"/>
          <w:szCs w:val="28"/>
        </w:rPr>
        <w:t xml:space="preserve"> brought.  A</w:t>
      </w:r>
      <w:r w:rsidR="00232ED4">
        <w:rPr>
          <w:rFonts w:ascii="Times New Roman" w:hAnsi="Times New Roman" w:cs="Times New Roman"/>
          <w:sz w:val="28"/>
          <w:szCs w:val="28"/>
        </w:rPr>
        <w:t>n application for rescission may be brought</w:t>
      </w:r>
      <w:r w:rsidR="00CE2B1C">
        <w:rPr>
          <w:rFonts w:ascii="Times New Roman" w:hAnsi="Times New Roman" w:cs="Times New Roman"/>
          <w:sz w:val="28"/>
          <w:szCs w:val="28"/>
        </w:rPr>
        <w:t xml:space="preserve"> </w:t>
      </w:r>
      <w:r w:rsidR="0049259B">
        <w:rPr>
          <w:rFonts w:ascii="Times New Roman" w:hAnsi="Times New Roman" w:cs="Times New Roman"/>
          <w:sz w:val="28"/>
          <w:szCs w:val="28"/>
        </w:rPr>
        <w:t xml:space="preserve">under </w:t>
      </w:r>
      <w:r w:rsidR="00CE2B1C">
        <w:rPr>
          <w:rFonts w:ascii="Times New Roman" w:hAnsi="Times New Roman" w:cs="Times New Roman"/>
          <w:sz w:val="28"/>
          <w:szCs w:val="28"/>
        </w:rPr>
        <w:t xml:space="preserve">either </w:t>
      </w:r>
      <w:r w:rsidR="00C53394">
        <w:rPr>
          <w:rFonts w:ascii="Times New Roman" w:hAnsi="Times New Roman" w:cs="Times New Roman"/>
          <w:sz w:val="28"/>
          <w:szCs w:val="28"/>
        </w:rPr>
        <w:t>r</w:t>
      </w:r>
      <w:r w:rsidR="00753671">
        <w:rPr>
          <w:rFonts w:ascii="Times New Roman" w:hAnsi="Times New Roman" w:cs="Times New Roman"/>
          <w:sz w:val="28"/>
          <w:szCs w:val="28"/>
        </w:rPr>
        <w:t xml:space="preserve">ule </w:t>
      </w:r>
      <w:r w:rsidR="00232ED4">
        <w:rPr>
          <w:rFonts w:ascii="Times New Roman" w:hAnsi="Times New Roman" w:cs="Times New Roman"/>
          <w:sz w:val="28"/>
          <w:szCs w:val="28"/>
        </w:rPr>
        <w:t>27 (6)(a)</w:t>
      </w:r>
      <w:r w:rsidR="00CE2B1C">
        <w:rPr>
          <w:rFonts w:ascii="Times New Roman" w:hAnsi="Times New Roman" w:cs="Times New Roman"/>
          <w:sz w:val="28"/>
          <w:szCs w:val="28"/>
        </w:rPr>
        <w:t>,</w:t>
      </w:r>
      <w:r w:rsidR="00232ED4">
        <w:rPr>
          <w:rFonts w:ascii="Times New Roman" w:hAnsi="Times New Roman" w:cs="Times New Roman"/>
          <w:sz w:val="28"/>
          <w:szCs w:val="28"/>
        </w:rPr>
        <w:t xml:space="preserve"> </w:t>
      </w:r>
      <w:r w:rsidR="00C53394">
        <w:rPr>
          <w:rFonts w:ascii="Times New Roman" w:hAnsi="Times New Roman" w:cs="Times New Roman"/>
          <w:sz w:val="28"/>
          <w:szCs w:val="28"/>
        </w:rPr>
        <w:t>r</w:t>
      </w:r>
      <w:r w:rsidR="00753671">
        <w:rPr>
          <w:rFonts w:ascii="Times New Roman" w:hAnsi="Times New Roman" w:cs="Times New Roman"/>
          <w:sz w:val="28"/>
          <w:szCs w:val="28"/>
        </w:rPr>
        <w:t xml:space="preserve">ule </w:t>
      </w:r>
      <w:r w:rsidR="00232ED4">
        <w:rPr>
          <w:rFonts w:ascii="Times New Roman" w:hAnsi="Times New Roman" w:cs="Times New Roman"/>
          <w:sz w:val="28"/>
          <w:szCs w:val="28"/>
        </w:rPr>
        <w:t xml:space="preserve">45 (1)(a) </w:t>
      </w:r>
      <w:r w:rsidR="00CE2B1C">
        <w:rPr>
          <w:rFonts w:ascii="Times New Roman" w:hAnsi="Times New Roman" w:cs="Times New Roman"/>
          <w:sz w:val="28"/>
          <w:szCs w:val="28"/>
        </w:rPr>
        <w:t xml:space="preserve">or </w:t>
      </w:r>
      <w:r w:rsidR="00232ED4">
        <w:rPr>
          <w:rFonts w:ascii="Times New Roman" w:hAnsi="Times New Roman" w:cs="Times New Roman"/>
          <w:sz w:val="28"/>
          <w:szCs w:val="28"/>
        </w:rPr>
        <w:t xml:space="preserve">under common law. </w:t>
      </w:r>
      <w:r w:rsidR="00585D52">
        <w:rPr>
          <w:rFonts w:ascii="Times New Roman" w:hAnsi="Times New Roman" w:cs="Times New Roman"/>
          <w:sz w:val="28"/>
          <w:szCs w:val="28"/>
        </w:rPr>
        <w:t>The present applicatio</w:t>
      </w:r>
      <w:r w:rsidR="0049259B">
        <w:rPr>
          <w:rFonts w:ascii="Times New Roman" w:hAnsi="Times New Roman" w:cs="Times New Roman"/>
          <w:sz w:val="28"/>
          <w:szCs w:val="28"/>
        </w:rPr>
        <w:t xml:space="preserve">n has been brought in terms of </w:t>
      </w:r>
      <w:r w:rsidR="00C53394">
        <w:rPr>
          <w:rFonts w:ascii="Times New Roman" w:hAnsi="Times New Roman" w:cs="Times New Roman"/>
          <w:sz w:val="28"/>
          <w:szCs w:val="28"/>
        </w:rPr>
        <w:t>r</w:t>
      </w:r>
      <w:r w:rsidR="00753671">
        <w:rPr>
          <w:rFonts w:ascii="Times New Roman" w:hAnsi="Times New Roman" w:cs="Times New Roman"/>
          <w:sz w:val="28"/>
          <w:szCs w:val="28"/>
        </w:rPr>
        <w:t xml:space="preserve">ule </w:t>
      </w:r>
      <w:r w:rsidR="00A62944">
        <w:rPr>
          <w:rFonts w:ascii="Times New Roman" w:hAnsi="Times New Roman" w:cs="Times New Roman"/>
          <w:sz w:val="28"/>
          <w:szCs w:val="28"/>
        </w:rPr>
        <w:t>45(1) (a). I</w:t>
      </w:r>
      <w:r w:rsidR="00585D52">
        <w:rPr>
          <w:rFonts w:ascii="Times New Roman" w:hAnsi="Times New Roman" w:cs="Times New Roman"/>
          <w:sz w:val="28"/>
          <w:szCs w:val="28"/>
        </w:rPr>
        <w:t xml:space="preserve">n that regard </w:t>
      </w:r>
      <w:r w:rsidR="00585D52">
        <w:rPr>
          <w:rFonts w:ascii="Times New Roman" w:hAnsi="Times New Roman" w:cs="Times New Roman"/>
          <w:sz w:val="28"/>
          <w:szCs w:val="28"/>
        </w:rPr>
        <w:lastRenderedPageBreak/>
        <w:t xml:space="preserve">I do not deem it necessary to traverse </w:t>
      </w:r>
      <w:r w:rsidR="00C53394">
        <w:rPr>
          <w:rFonts w:ascii="Times New Roman" w:hAnsi="Times New Roman" w:cs="Times New Roman"/>
          <w:sz w:val="28"/>
          <w:szCs w:val="28"/>
        </w:rPr>
        <w:t>r</w:t>
      </w:r>
      <w:r w:rsidR="00753671">
        <w:rPr>
          <w:rFonts w:ascii="Times New Roman" w:hAnsi="Times New Roman" w:cs="Times New Roman"/>
          <w:sz w:val="28"/>
          <w:szCs w:val="28"/>
        </w:rPr>
        <w:t xml:space="preserve">ule </w:t>
      </w:r>
      <w:r w:rsidR="00424ACC">
        <w:rPr>
          <w:rFonts w:ascii="Times New Roman" w:hAnsi="Times New Roman" w:cs="Times New Roman"/>
          <w:sz w:val="28"/>
          <w:szCs w:val="28"/>
        </w:rPr>
        <w:t xml:space="preserve">27 (6) (a) requirements. </w:t>
      </w:r>
      <w:r w:rsidR="00BA05B8">
        <w:rPr>
          <w:rFonts w:ascii="Times New Roman" w:hAnsi="Times New Roman" w:cs="Times New Roman"/>
          <w:sz w:val="28"/>
          <w:szCs w:val="28"/>
        </w:rPr>
        <w:t xml:space="preserve">Neither will I consider the application </w:t>
      </w:r>
      <w:r w:rsidR="00424ACC">
        <w:rPr>
          <w:rFonts w:ascii="Times New Roman" w:hAnsi="Times New Roman" w:cs="Times New Roman"/>
          <w:sz w:val="28"/>
          <w:szCs w:val="28"/>
        </w:rPr>
        <w:t>under common law</w:t>
      </w:r>
      <w:r w:rsidR="00061D88">
        <w:rPr>
          <w:rFonts w:ascii="Times New Roman" w:hAnsi="Times New Roman" w:cs="Times New Roman"/>
          <w:sz w:val="28"/>
          <w:szCs w:val="28"/>
        </w:rPr>
        <w:t xml:space="preserve"> as pleaded facts are confined to </w:t>
      </w:r>
      <w:r w:rsidR="00C53394">
        <w:rPr>
          <w:rFonts w:ascii="Times New Roman" w:hAnsi="Times New Roman" w:cs="Times New Roman"/>
          <w:sz w:val="28"/>
          <w:szCs w:val="28"/>
        </w:rPr>
        <w:t>r</w:t>
      </w:r>
      <w:r w:rsidR="00753671">
        <w:rPr>
          <w:rFonts w:ascii="Times New Roman" w:hAnsi="Times New Roman" w:cs="Times New Roman"/>
          <w:sz w:val="28"/>
          <w:szCs w:val="28"/>
        </w:rPr>
        <w:t xml:space="preserve">ule </w:t>
      </w:r>
      <w:r w:rsidR="00061D88">
        <w:rPr>
          <w:rFonts w:ascii="Times New Roman" w:hAnsi="Times New Roman" w:cs="Times New Roman"/>
          <w:sz w:val="28"/>
          <w:szCs w:val="28"/>
        </w:rPr>
        <w:t>45.</w:t>
      </w:r>
    </w:p>
    <w:p w14:paraId="2CAE5013" w14:textId="77777777" w:rsidR="00E50F06" w:rsidRDefault="00E50F06" w:rsidP="005D7F71">
      <w:pPr>
        <w:spacing w:after="0" w:line="480" w:lineRule="auto"/>
        <w:jc w:val="both"/>
        <w:rPr>
          <w:rFonts w:ascii="Times New Roman" w:hAnsi="Times New Roman" w:cs="Times New Roman"/>
          <w:sz w:val="28"/>
          <w:szCs w:val="28"/>
        </w:rPr>
      </w:pPr>
    </w:p>
    <w:p w14:paraId="11D2D107" w14:textId="03AC25CF" w:rsidR="00171F37" w:rsidRDefault="0088011E" w:rsidP="005D7F71">
      <w:pPr>
        <w:spacing w:after="0" w:line="480" w:lineRule="auto"/>
        <w:jc w:val="both"/>
        <w:rPr>
          <w:rFonts w:ascii="Times New Roman" w:eastAsia="Calibri" w:hAnsi="Times New Roman" w:cs="Times New Roman"/>
          <w:b/>
          <w:bCs/>
          <w:iCs/>
          <w:sz w:val="28"/>
          <w:szCs w:val="28"/>
        </w:rPr>
      </w:pPr>
      <w:r w:rsidRPr="005D7F71">
        <w:rPr>
          <w:rFonts w:ascii="Times New Roman" w:hAnsi="Times New Roman" w:cs="Times New Roman"/>
          <w:b/>
          <w:bCs/>
          <w:sz w:val="28"/>
          <w:szCs w:val="28"/>
        </w:rPr>
        <w:t>[</w:t>
      </w:r>
      <w:r w:rsidR="006C6547" w:rsidRPr="005D7F71">
        <w:rPr>
          <w:rFonts w:ascii="Times New Roman" w:hAnsi="Times New Roman" w:cs="Times New Roman"/>
          <w:b/>
          <w:bCs/>
          <w:sz w:val="28"/>
          <w:szCs w:val="28"/>
        </w:rPr>
        <w:t>2</w:t>
      </w:r>
      <w:r w:rsidR="00FB468B">
        <w:rPr>
          <w:rFonts w:ascii="Times New Roman" w:hAnsi="Times New Roman" w:cs="Times New Roman"/>
          <w:b/>
          <w:bCs/>
          <w:sz w:val="28"/>
          <w:szCs w:val="28"/>
        </w:rPr>
        <w:t>2</w:t>
      </w:r>
      <w:r w:rsidRPr="005D7F71">
        <w:rPr>
          <w:rFonts w:ascii="Times New Roman" w:hAnsi="Times New Roman" w:cs="Times New Roman"/>
          <w:b/>
          <w:bCs/>
          <w:sz w:val="28"/>
          <w:szCs w:val="28"/>
        </w:rPr>
        <w:t>]</w:t>
      </w:r>
      <w:r w:rsidRPr="005D7F71">
        <w:rPr>
          <w:rFonts w:ascii="Times New Roman" w:hAnsi="Times New Roman" w:cs="Times New Roman"/>
          <w:b/>
          <w:bCs/>
          <w:sz w:val="28"/>
          <w:szCs w:val="28"/>
        </w:rPr>
        <w:tab/>
      </w:r>
      <w:r>
        <w:rPr>
          <w:rFonts w:ascii="Times New Roman" w:hAnsi="Times New Roman" w:cs="Times New Roman"/>
          <w:sz w:val="28"/>
          <w:szCs w:val="28"/>
        </w:rPr>
        <w:tab/>
      </w:r>
      <w:r w:rsidR="00171F37" w:rsidRPr="00DE398A">
        <w:rPr>
          <w:rFonts w:ascii="Times New Roman" w:hAnsi="Times New Roman" w:cs="Times New Roman"/>
          <w:sz w:val="28"/>
          <w:szCs w:val="28"/>
        </w:rPr>
        <w:t xml:space="preserve">In terms of </w:t>
      </w:r>
      <w:r w:rsidR="00C53394">
        <w:rPr>
          <w:rFonts w:ascii="Times New Roman" w:hAnsi="Times New Roman" w:cs="Times New Roman"/>
          <w:sz w:val="28"/>
          <w:szCs w:val="28"/>
        </w:rPr>
        <w:t>r</w:t>
      </w:r>
      <w:r w:rsidR="00753671" w:rsidRPr="00DE398A">
        <w:rPr>
          <w:rFonts w:ascii="Times New Roman" w:hAnsi="Times New Roman" w:cs="Times New Roman"/>
          <w:sz w:val="28"/>
          <w:szCs w:val="28"/>
        </w:rPr>
        <w:t xml:space="preserve">ule </w:t>
      </w:r>
      <w:r w:rsidR="00171F37" w:rsidRPr="00DE398A">
        <w:rPr>
          <w:rFonts w:ascii="Times New Roman" w:hAnsi="Times New Roman" w:cs="Times New Roman"/>
          <w:sz w:val="28"/>
          <w:szCs w:val="28"/>
        </w:rPr>
        <w:t>45</w:t>
      </w:r>
      <w:r w:rsidR="00FE6EFB" w:rsidRPr="00DE398A">
        <w:rPr>
          <w:rFonts w:ascii="Times New Roman" w:hAnsi="Times New Roman" w:cs="Times New Roman"/>
          <w:sz w:val="28"/>
          <w:szCs w:val="28"/>
        </w:rPr>
        <w:t xml:space="preserve"> (1) (a)</w:t>
      </w:r>
      <w:r w:rsidR="006009CA" w:rsidRPr="00DE398A">
        <w:rPr>
          <w:rFonts w:ascii="Times New Roman" w:hAnsi="Times New Roman" w:cs="Times New Roman"/>
          <w:sz w:val="28"/>
          <w:szCs w:val="28"/>
        </w:rPr>
        <w:t xml:space="preserve"> the court may </w:t>
      </w:r>
      <w:r w:rsidR="008F180F">
        <w:rPr>
          <w:rFonts w:ascii="Times New Roman" w:hAnsi="Times New Roman" w:cs="Times New Roman"/>
          <w:sz w:val="28"/>
          <w:szCs w:val="28"/>
        </w:rPr>
        <w:t>“</w:t>
      </w:r>
      <w:r w:rsidR="00171F37" w:rsidRPr="00DE398A">
        <w:rPr>
          <w:rFonts w:ascii="Times New Roman" w:hAnsi="Times New Roman" w:cs="Times New Roman"/>
          <w:i/>
          <w:sz w:val="28"/>
          <w:szCs w:val="28"/>
        </w:rPr>
        <w:t>mero motu</w:t>
      </w:r>
      <w:r w:rsidR="00171F37" w:rsidRPr="00DE398A">
        <w:rPr>
          <w:rFonts w:ascii="Times New Roman" w:hAnsi="Times New Roman" w:cs="Times New Roman"/>
          <w:sz w:val="28"/>
          <w:szCs w:val="28"/>
        </w:rPr>
        <w:t xml:space="preserve"> or upon the application of any party affected</w:t>
      </w:r>
      <w:r w:rsidR="008F180F">
        <w:rPr>
          <w:rFonts w:ascii="Times New Roman" w:hAnsi="Times New Roman" w:cs="Times New Roman"/>
          <w:sz w:val="28"/>
          <w:szCs w:val="28"/>
        </w:rPr>
        <w:t>,</w:t>
      </w:r>
      <w:r w:rsidR="00171F37" w:rsidRPr="00DE398A">
        <w:rPr>
          <w:rFonts w:ascii="Times New Roman" w:hAnsi="Times New Roman" w:cs="Times New Roman"/>
          <w:sz w:val="28"/>
          <w:szCs w:val="28"/>
        </w:rPr>
        <w:t xml:space="preserve"> rescind or vary</w:t>
      </w:r>
      <w:r w:rsidR="008F180F">
        <w:rPr>
          <w:rFonts w:ascii="Times New Roman" w:hAnsi="Times New Roman" w:cs="Times New Roman"/>
          <w:sz w:val="28"/>
          <w:szCs w:val="28"/>
        </w:rPr>
        <w:t>”</w:t>
      </w:r>
      <w:r w:rsidR="00171F37" w:rsidRPr="00DE398A">
        <w:rPr>
          <w:rFonts w:ascii="Times New Roman" w:hAnsi="Times New Roman" w:cs="Times New Roman"/>
          <w:sz w:val="28"/>
          <w:szCs w:val="28"/>
        </w:rPr>
        <w:t xml:space="preserve"> an order or judgment erroneously sought or erroneously granted in the absence of any party affected thereby. </w:t>
      </w:r>
      <w:r w:rsidR="008F180F">
        <w:rPr>
          <w:rFonts w:ascii="Times New Roman" w:hAnsi="Times New Roman" w:cs="Times New Roman"/>
          <w:sz w:val="28"/>
          <w:szCs w:val="28"/>
        </w:rPr>
        <w:t>T</w:t>
      </w:r>
      <w:r w:rsidR="00FB1364" w:rsidRPr="00DE398A">
        <w:rPr>
          <w:rFonts w:ascii="Times New Roman" w:hAnsi="Times New Roman" w:cs="Times New Roman"/>
          <w:sz w:val="28"/>
          <w:szCs w:val="28"/>
        </w:rPr>
        <w:t>he rule governing rescission applications is a procedural step designed to correct expeditiously an obviously wrong judgment.</w:t>
      </w:r>
      <w:r w:rsidR="00DE398A" w:rsidRPr="00DE398A">
        <w:rPr>
          <w:rFonts w:ascii="Times New Roman" w:hAnsi="Times New Roman" w:cs="Times New Roman"/>
          <w:sz w:val="28"/>
          <w:szCs w:val="28"/>
        </w:rPr>
        <w:t xml:space="preserve">  </w:t>
      </w:r>
      <w:r w:rsidR="008F180F" w:rsidRPr="008F180F">
        <w:rPr>
          <w:rFonts w:ascii="Times New Roman" w:hAnsi="Times New Roman" w:cs="Times New Roman"/>
          <w:i/>
          <w:iCs/>
          <w:sz w:val="28"/>
          <w:szCs w:val="28"/>
        </w:rPr>
        <w:t>See</w:t>
      </w:r>
      <w:r w:rsidR="008F180F">
        <w:rPr>
          <w:rFonts w:ascii="Times New Roman" w:hAnsi="Times New Roman" w:cs="Times New Roman"/>
          <w:sz w:val="28"/>
          <w:szCs w:val="28"/>
        </w:rPr>
        <w:t xml:space="preserve">: </w:t>
      </w:r>
      <w:r w:rsidR="00DE398A" w:rsidRPr="00DE398A">
        <w:rPr>
          <w:rFonts w:ascii="Times New Roman" w:eastAsia="Calibri" w:hAnsi="Times New Roman" w:cs="Times New Roman"/>
          <w:b/>
          <w:bCs/>
          <w:iCs/>
          <w:sz w:val="28"/>
          <w:szCs w:val="28"/>
        </w:rPr>
        <w:t>Herbestein and Van Winsen, Civil Practice of the High Court of South Africa 5</w:t>
      </w:r>
      <w:r w:rsidR="00DE398A" w:rsidRPr="00DE398A">
        <w:rPr>
          <w:rFonts w:ascii="Times New Roman" w:eastAsia="Calibri" w:hAnsi="Times New Roman" w:cs="Times New Roman"/>
          <w:b/>
          <w:bCs/>
          <w:iCs/>
          <w:sz w:val="28"/>
          <w:szCs w:val="28"/>
          <w:vertAlign w:val="superscript"/>
        </w:rPr>
        <w:t>th</w:t>
      </w:r>
      <w:r w:rsidR="00657569">
        <w:rPr>
          <w:rFonts w:ascii="Times New Roman" w:eastAsia="Calibri" w:hAnsi="Times New Roman" w:cs="Times New Roman"/>
          <w:b/>
          <w:bCs/>
          <w:iCs/>
          <w:sz w:val="28"/>
          <w:szCs w:val="28"/>
        </w:rPr>
        <w:t xml:space="preserve"> ed Vol 1</w:t>
      </w:r>
      <w:r w:rsidR="00DE398A">
        <w:rPr>
          <w:rFonts w:ascii="Times New Roman" w:eastAsia="Calibri" w:hAnsi="Times New Roman" w:cs="Times New Roman"/>
          <w:b/>
          <w:bCs/>
          <w:iCs/>
          <w:sz w:val="28"/>
          <w:szCs w:val="28"/>
        </w:rPr>
        <w:t xml:space="preserve"> </w:t>
      </w:r>
      <w:r w:rsidR="00DE398A" w:rsidRPr="00DE398A">
        <w:rPr>
          <w:rFonts w:ascii="Times New Roman" w:eastAsia="Calibri" w:hAnsi="Times New Roman" w:cs="Times New Roman"/>
          <w:bCs/>
          <w:iCs/>
          <w:sz w:val="28"/>
          <w:szCs w:val="28"/>
        </w:rPr>
        <w:t>@</w:t>
      </w:r>
      <w:r w:rsidR="00DE398A">
        <w:rPr>
          <w:rFonts w:ascii="Times New Roman" w:eastAsia="Calibri" w:hAnsi="Times New Roman" w:cs="Times New Roman"/>
          <w:b/>
          <w:bCs/>
          <w:iCs/>
          <w:sz w:val="28"/>
          <w:szCs w:val="28"/>
        </w:rPr>
        <w:t xml:space="preserve"> </w:t>
      </w:r>
      <w:r w:rsidR="00171F37" w:rsidRPr="00DE398A">
        <w:rPr>
          <w:rFonts w:ascii="Times New Roman" w:hAnsi="Times New Roman" w:cs="Times New Roman"/>
          <w:sz w:val="28"/>
          <w:szCs w:val="28"/>
        </w:rPr>
        <w:t xml:space="preserve">930 see also </w:t>
      </w:r>
      <w:r w:rsidR="00171F37" w:rsidRPr="00DE398A">
        <w:rPr>
          <w:rFonts w:ascii="Times New Roman" w:hAnsi="Times New Roman" w:cs="Times New Roman"/>
          <w:b/>
          <w:sz w:val="28"/>
          <w:szCs w:val="28"/>
        </w:rPr>
        <w:t>Kili v Msindwana in Re: Msindwana v Kili</w:t>
      </w:r>
      <w:r w:rsidR="00171F37" w:rsidRPr="00DE398A">
        <w:rPr>
          <w:rFonts w:ascii="Times New Roman" w:hAnsi="Times New Roman" w:cs="Times New Roman"/>
          <w:sz w:val="28"/>
          <w:szCs w:val="28"/>
        </w:rPr>
        <w:t xml:space="preserve"> [2001]1 ALL SA 339 (TK) @345.</w:t>
      </w:r>
      <w:r w:rsidR="00DE398A" w:rsidRPr="00DE398A">
        <w:rPr>
          <w:rFonts w:ascii="Times New Roman" w:eastAsia="Calibri" w:hAnsi="Times New Roman" w:cs="Times New Roman"/>
          <w:b/>
          <w:bCs/>
          <w:iCs/>
          <w:sz w:val="28"/>
          <w:szCs w:val="28"/>
        </w:rPr>
        <w:t xml:space="preserve"> </w:t>
      </w:r>
    </w:p>
    <w:p w14:paraId="3589FA7F" w14:textId="77777777" w:rsidR="00E50F06" w:rsidRDefault="00E50F06" w:rsidP="005D7F71">
      <w:pPr>
        <w:spacing w:after="0" w:line="480" w:lineRule="auto"/>
        <w:jc w:val="both"/>
        <w:rPr>
          <w:rFonts w:ascii="Times New Roman" w:eastAsia="Calibri" w:hAnsi="Times New Roman" w:cs="Times New Roman"/>
          <w:b/>
          <w:bCs/>
          <w:iCs/>
          <w:sz w:val="28"/>
          <w:szCs w:val="28"/>
        </w:rPr>
      </w:pPr>
    </w:p>
    <w:p w14:paraId="5FA9B69C" w14:textId="2267B203" w:rsidR="00B32042" w:rsidRPr="006352CA" w:rsidRDefault="0088011E" w:rsidP="005D7F71">
      <w:pPr>
        <w:spacing w:after="0" w:line="480" w:lineRule="auto"/>
        <w:jc w:val="both"/>
        <w:rPr>
          <w:rFonts w:ascii="Times New Roman" w:eastAsia="Calibri" w:hAnsi="Times New Roman" w:cs="Times New Roman"/>
          <w:b/>
          <w:bCs/>
          <w:iCs/>
          <w:sz w:val="28"/>
          <w:szCs w:val="28"/>
        </w:rPr>
      </w:pPr>
      <w:r w:rsidRPr="005D7F71">
        <w:rPr>
          <w:rFonts w:ascii="Times New Roman" w:eastAsia="Calibri" w:hAnsi="Times New Roman" w:cs="Times New Roman"/>
          <w:b/>
          <w:iCs/>
          <w:sz w:val="28"/>
          <w:szCs w:val="28"/>
        </w:rPr>
        <w:t>[</w:t>
      </w:r>
      <w:r w:rsidR="006C6547" w:rsidRPr="005D7F71">
        <w:rPr>
          <w:rFonts w:ascii="Times New Roman" w:eastAsia="Calibri" w:hAnsi="Times New Roman" w:cs="Times New Roman"/>
          <w:b/>
          <w:iCs/>
          <w:sz w:val="28"/>
          <w:szCs w:val="28"/>
        </w:rPr>
        <w:t>2</w:t>
      </w:r>
      <w:r w:rsidR="008F180F">
        <w:rPr>
          <w:rFonts w:ascii="Times New Roman" w:eastAsia="Calibri" w:hAnsi="Times New Roman" w:cs="Times New Roman"/>
          <w:b/>
          <w:iCs/>
          <w:sz w:val="28"/>
          <w:szCs w:val="28"/>
        </w:rPr>
        <w:t>3</w:t>
      </w:r>
      <w:r w:rsidRPr="005D7F71">
        <w:rPr>
          <w:rFonts w:ascii="Times New Roman" w:eastAsia="Calibri" w:hAnsi="Times New Roman" w:cs="Times New Roman"/>
          <w:b/>
          <w:iCs/>
          <w:sz w:val="28"/>
          <w:szCs w:val="28"/>
        </w:rPr>
        <w:t>]</w:t>
      </w:r>
      <w:r>
        <w:rPr>
          <w:rFonts w:ascii="Times New Roman" w:eastAsia="Calibri" w:hAnsi="Times New Roman" w:cs="Times New Roman"/>
          <w:bCs/>
          <w:iCs/>
          <w:sz w:val="28"/>
          <w:szCs w:val="28"/>
        </w:rPr>
        <w:tab/>
      </w:r>
      <w:r>
        <w:rPr>
          <w:rFonts w:ascii="Times New Roman" w:eastAsia="Calibri" w:hAnsi="Times New Roman" w:cs="Times New Roman"/>
          <w:bCs/>
          <w:iCs/>
          <w:sz w:val="28"/>
          <w:szCs w:val="28"/>
        </w:rPr>
        <w:tab/>
      </w:r>
      <w:r w:rsidR="006352CA" w:rsidRPr="006352CA">
        <w:rPr>
          <w:rFonts w:ascii="Times New Roman" w:eastAsia="Calibri" w:hAnsi="Times New Roman" w:cs="Times New Roman"/>
          <w:bCs/>
          <w:iCs/>
          <w:sz w:val="28"/>
          <w:szCs w:val="28"/>
        </w:rPr>
        <w:t>I</w:t>
      </w:r>
      <w:r w:rsidR="008F180F">
        <w:rPr>
          <w:rFonts w:ascii="Times New Roman" w:eastAsia="Calibri" w:hAnsi="Times New Roman" w:cs="Times New Roman"/>
          <w:bCs/>
          <w:iCs/>
          <w:sz w:val="28"/>
          <w:szCs w:val="28"/>
        </w:rPr>
        <w:t>t</w:t>
      </w:r>
      <w:r w:rsidR="006352CA" w:rsidRPr="006352CA">
        <w:rPr>
          <w:rFonts w:ascii="Times New Roman" w:eastAsia="Calibri" w:hAnsi="Times New Roman" w:cs="Times New Roman"/>
          <w:bCs/>
          <w:iCs/>
          <w:sz w:val="28"/>
          <w:szCs w:val="28"/>
        </w:rPr>
        <w:t xml:space="preserve"> is entirely</w:t>
      </w:r>
      <w:r w:rsidR="008205DE">
        <w:rPr>
          <w:rFonts w:ascii="Times New Roman" w:eastAsia="Calibri" w:hAnsi="Times New Roman" w:cs="Times New Roman"/>
          <w:bCs/>
          <w:iCs/>
          <w:sz w:val="28"/>
          <w:szCs w:val="28"/>
        </w:rPr>
        <w:t xml:space="preserve"> in</w:t>
      </w:r>
      <w:r w:rsidR="006352CA" w:rsidRPr="006352CA">
        <w:rPr>
          <w:rFonts w:ascii="Times New Roman" w:eastAsia="Calibri" w:hAnsi="Times New Roman" w:cs="Times New Roman"/>
          <w:bCs/>
          <w:iCs/>
          <w:sz w:val="28"/>
          <w:szCs w:val="28"/>
        </w:rPr>
        <w:t xml:space="preserve"> the </w:t>
      </w:r>
      <w:r w:rsidR="008F180F" w:rsidRPr="006352CA">
        <w:rPr>
          <w:rFonts w:ascii="Times New Roman" w:eastAsia="Calibri" w:hAnsi="Times New Roman" w:cs="Times New Roman"/>
          <w:bCs/>
          <w:iCs/>
          <w:sz w:val="28"/>
          <w:szCs w:val="28"/>
        </w:rPr>
        <w:t>court’s</w:t>
      </w:r>
      <w:r w:rsidR="006352CA" w:rsidRPr="006352CA">
        <w:rPr>
          <w:rFonts w:ascii="Times New Roman" w:eastAsia="Calibri" w:hAnsi="Times New Roman" w:cs="Times New Roman"/>
          <w:bCs/>
          <w:iCs/>
          <w:sz w:val="28"/>
          <w:szCs w:val="28"/>
        </w:rPr>
        <w:t xml:space="preserve"> discretion whether to </w:t>
      </w:r>
      <w:r w:rsidR="008F180F" w:rsidRPr="006352CA">
        <w:rPr>
          <w:rFonts w:ascii="Times New Roman" w:eastAsia="Calibri" w:hAnsi="Times New Roman" w:cs="Times New Roman"/>
          <w:bCs/>
          <w:iCs/>
          <w:sz w:val="28"/>
          <w:szCs w:val="28"/>
        </w:rPr>
        <w:t>rescind and</w:t>
      </w:r>
      <w:r w:rsidR="006352CA" w:rsidRPr="006352CA">
        <w:rPr>
          <w:rFonts w:ascii="Times New Roman" w:eastAsia="Calibri" w:hAnsi="Times New Roman" w:cs="Times New Roman"/>
          <w:bCs/>
          <w:iCs/>
          <w:sz w:val="28"/>
          <w:szCs w:val="28"/>
        </w:rPr>
        <w:t xml:space="preserve"> set aside a </w:t>
      </w:r>
      <w:r w:rsidR="006352CA">
        <w:rPr>
          <w:rFonts w:ascii="Times New Roman" w:eastAsia="Calibri" w:hAnsi="Times New Roman" w:cs="Times New Roman"/>
          <w:bCs/>
          <w:iCs/>
          <w:sz w:val="28"/>
          <w:szCs w:val="28"/>
        </w:rPr>
        <w:t>judg</w:t>
      </w:r>
      <w:r w:rsidR="006352CA" w:rsidRPr="006352CA">
        <w:rPr>
          <w:rFonts w:ascii="Times New Roman" w:eastAsia="Calibri" w:hAnsi="Times New Roman" w:cs="Times New Roman"/>
          <w:bCs/>
          <w:iCs/>
          <w:sz w:val="28"/>
          <w:szCs w:val="28"/>
        </w:rPr>
        <w:t xml:space="preserve">ment or </w:t>
      </w:r>
      <w:r w:rsidR="008F180F">
        <w:rPr>
          <w:rFonts w:ascii="Times New Roman" w:eastAsia="Calibri" w:hAnsi="Times New Roman" w:cs="Times New Roman"/>
          <w:bCs/>
          <w:iCs/>
          <w:sz w:val="28"/>
          <w:szCs w:val="28"/>
        </w:rPr>
        <w:t xml:space="preserve">an </w:t>
      </w:r>
      <w:r w:rsidR="006352CA" w:rsidRPr="006352CA">
        <w:rPr>
          <w:rFonts w:ascii="Times New Roman" w:eastAsia="Calibri" w:hAnsi="Times New Roman" w:cs="Times New Roman"/>
          <w:bCs/>
          <w:iCs/>
          <w:sz w:val="28"/>
          <w:szCs w:val="28"/>
        </w:rPr>
        <w:t>order which it has granted.</w:t>
      </w:r>
      <w:r w:rsidR="006352CA">
        <w:rPr>
          <w:rFonts w:ascii="Times New Roman" w:eastAsia="Calibri" w:hAnsi="Times New Roman" w:cs="Times New Roman"/>
          <w:b/>
          <w:bCs/>
          <w:iCs/>
          <w:sz w:val="28"/>
          <w:szCs w:val="28"/>
        </w:rPr>
        <w:t xml:space="preserve"> </w:t>
      </w:r>
      <w:r w:rsidR="00072DD9">
        <w:rPr>
          <w:rFonts w:ascii="Times New Roman" w:hAnsi="Times New Roman" w:cs="Times New Roman"/>
          <w:sz w:val="28"/>
          <w:szCs w:val="28"/>
        </w:rPr>
        <w:t xml:space="preserve">The </w:t>
      </w:r>
      <w:r w:rsidR="00BB0BBD">
        <w:rPr>
          <w:rFonts w:ascii="Times New Roman" w:hAnsi="Times New Roman" w:cs="Times New Roman"/>
          <w:sz w:val="28"/>
          <w:szCs w:val="28"/>
        </w:rPr>
        <w:t>discretion in dealing with rescission applications</w:t>
      </w:r>
      <w:r w:rsidR="00424ACC">
        <w:rPr>
          <w:rFonts w:ascii="Times New Roman" w:hAnsi="Times New Roman" w:cs="Times New Roman"/>
          <w:sz w:val="28"/>
          <w:szCs w:val="28"/>
        </w:rPr>
        <w:t xml:space="preserve"> under </w:t>
      </w:r>
      <w:r w:rsidR="00C53394">
        <w:rPr>
          <w:rFonts w:ascii="Times New Roman" w:hAnsi="Times New Roman" w:cs="Times New Roman"/>
          <w:sz w:val="28"/>
          <w:szCs w:val="28"/>
        </w:rPr>
        <w:t>r</w:t>
      </w:r>
      <w:r w:rsidR="00753671">
        <w:rPr>
          <w:rFonts w:ascii="Times New Roman" w:hAnsi="Times New Roman" w:cs="Times New Roman"/>
          <w:sz w:val="28"/>
          <w:szCs w:val="28"/>
        </w:rPr>
        <w:t xml:space="preserve">ule </w:t>
      </w:r>
      <w:r w:rsidR="00424ACC">
        <w:rPr>
          <w:rFonts w:ascii="Times New Roman" w:hAnsi="Times New Roman" w:cs="Times New Roman"/>
          <w:sz w:val="28"/>
          <w:szCs w:val="28"/>
        </w:rPr>
        <w:t xml:space="preserve">45 (1) (a) </w:t>
      </w:r>
      <w:r w:rsidR="00BB0BBD">
        <w:rPr>
          <w:rFonts w:ascii="Times New Roman" w:hAnsi="Times New Roman" w:cs="Times New Roman"/>
          <w:sz w:val="28"/>
          <w:szCs w:val="28"/>
        </w:rPr>
        <w:t xml:space="preserve">was well elaborated in </w:t>
      </w:r>
      <w:r w:rsidR="00BB0BBD" w:rsidRPr="00FB596C">
        <w:rPr>
          <w:rFonts w:ascii="Times New Roman" w:hAnsi="Times New Roman" w:cs="Times New Roman"/>
          <w:b/>
          <w:sz w:val="28"/>
          <w:szCs w:val="28"/>
        </w:rPr>
        <w:t>Lebohang Monaheng</w:t>
      </w:r>
      <w:r w:rsidR="00B32042">
        <w:rPr>
          <w:rFonts w:ascii="Times New Roman" w:hAnsi="Times New Roman" w:cs="Times New Roman"/>
          <w:b/>
          <w:sz w:val="28"/>
          <w:szCs w:val="28"/>
        </w:rPr>
        <w:t xml:space="preserve"> v Mapiloko (C of A (CIV) 49/17) [2019] LSCA </w:t>
      </w:r>
      <w:r w:rsidR="0057012C">
        <w:rPr>
          <w:rFonts w:ascii="Times New Roman" w:hAnsi="Times New Roman" w:cs="Times New Roman"/>
          <w:b/>
          <w:sz w:val="28"/>
          <w:szCs w:val="28"/>
        </w:rPr>
        <w:t xml:space="preserve">50 </w:t>
      </w:r>
      <w:r w:rsidR="0057012C">
        <w:rPr>
          <w:rFonts w:ascii="Times New Roman" w:hAnsi="Times New Roman" w:cs="Times New Roman"/>
          <w:sz w:val="28"/>
          <w:szCs w:val="28"/>
        </w:rPr>
        <w:t>@</w:t>
      </w:r>
      <w:r w:rsidR="00B32042">
        <w:rPr>
          <w:rFonts w:ascii="Times New Roman" w:hAnsi="Times New Roman" w:cs="Times New Roman"/>
          <w:sz w:val="28"/>
          <w:szCs w:val="28"/>
        </w:rPr>
        <w:t xml:space="preserve"> para 13 </w:t>
      </w:r>
      <w:r w:rsidR="00BB0BBD">
        <w:rPr>
          <w:rFonts w:ascii="Times New Roman" w:hAnsi="Times New Roman" w:cs="Times New Roman"/>
          <w:sz w:val="28"/>
          <w:szCs w:val="28"/>
        </w:rPr>
        <w:t xml:space="preserve">where the </w:t>
      </w:r>
      <w:r w:rsidR="008F180F">
        <w:rPr>
          <w:rFonts w:ascii="Times New Roman" w:hAnsi="Times New Roman" w:cs="Times New Roman"/>
          <w:sz w:val="28"/>
          <w:szCs w:val="28"/>
        </w:rPr>
        <w:t>C</w:t>
      </w:r>
      <w:r w:rsidR="00BB0BBD">
        <w:rPr>
          <w:rFonts w:ascii="Times New Roman" w:hAnsi="Times New Roman" w:cs="Times New Roman"/>
          <w:sz w:val="28"/>
          <w:szCs w:val="28"/>
        </w:rPr>
        <w:t xml:space="preserve">ourt of </w:t>
      </w:r>
      <w:r w:rsidR="008F180F">
        <w:rPr>
          <w:rFonts w:ascii="Times New Roman" w:hAnsi="Times New Roman" w:cs="Times New Roman"/>
          <w:sz w:val="28"/>
          <w:szCs w:val="28"/>
        </w:rPr>
        <w:t>A</w:t>
      </w:r>
      <w:r w:rsidR="00BB0BBD">
        <w:rPr>
          <w:rFonts w:ascii="Times New Roman" w:hAnsi="Times New Roman" w:cs="Times New Roman"/>
          <w:sz w:val="28"/>
          <w:szCs w:val="28"/>
        </w:rPr>
        <w:t>ppeal stated that</w:t>
      </w:r>
      <w:r w:rsidR="000D095E">
        <w:rPr>
          <w:rFonts w:ascii="Times New Roman" w:hAnsi="Times New Roman" w:cs="Times New Roman"/>
          <w:sz w:val="28"/>
          <w:szCs w:val="28"/>
        </w:rPr>
        <w:t>:</w:t>
      </w:r>
    </w:p>
    <w:p w14:paraId="0CCF59F0" w14:textId="77777777" w:rsidR="00316110" w:rsidRPr="00B32042" w:rsidRDefault="00B32042" w:rsidP="005D7F71">
      <w:pPr>
        <w:spacing w:after="0" w:line="480" w:lineRule="auto"/>
        <w:ind w:left="720"/>
        <w:jc w:val="both"/>
        <w:rPr>
          <w:rFonts w:ascii="Times New Roman" w:hAnsi="Times New Roman" w:cs="Times New Roman"/>
          <w:i/>
          <w:sz w:val="28"/>
          <w:szCs w:val="28"/>
        </w:rPr>
      </w:pPr>
      <w:r w:rsidRPr="00B32042">
        <w:rPr>
          <w:rFonts w:ascii="Times New Roman" w:hAnsi="Times New Roman" w:cs="Times New Roman"/>
          <w:i/>
          <w:sz w:val="28"/>
          <w:szCs w:val="28"/>
        </w:rPr>
        <w:t>“</w:t>
      </w:r>
      <w:r w:rsidR="00BB0BBD" w:rsidRPr="00B32042">
        <w:rPr>
          <w:rFonts w:ascii="Times New Roman" w:hAnsi="Times New Roman" w:cs="Times New Roman"/>
          <w:i/>
          <w:sz w:val="28"/>
          <w:szCs w:val="28"/>
        </w:rPr>
        <w:t xml:space="preserve">… accordingly the discretion of the court to grant rescission under this Rule is an extremely narrow one. Once an applicant has established the prerequisites in terms of Rule 45(1) (a) the court is obliged to grant rescission of judgment where there is an error of law ex facie the summons </w:t>
      </w:r>
      <w:r w:rsidR="00BB0BBD" w:rsidRPr="00B32042">
        <w:rPr>
          <w:rFonts w:ascii="Times New Roman" w:hAnsi="Times New Roman" w:cs="Times New Roman"/>
          <w:i/>
          <w:sz w:val="28"/>
          <w:szCs w:val="28"/>
        </w:rPr>
        <w:lastRenderedPageBreak/>
        <w:t xml:space="preserve">and declaration, accordingly if default judgment was granted by the court, it was </w:t>
      </w:r>
      <w:r w:rsidR="003D522D" w:rsidRPr="00B32042">
        <w:rPr>
          <w:rFonts w:ascii="Times New Roman" w:hAnsi="Times New Roman" w:cs="Times New Roman"/>
          <w:i/>
          <w:sz w:val="28"/>
          <w:szCs w:val="28"/>
        </w:rPr>
        <w:t>erroneously</w:t>
      </w:r>
      <w:r w:rsidR="00BB0BBD" w:rsidRPr="00B32042">
        <w:rPr>
          <w:rFonts w:ascii="Times New Roman" w:hAnsi="Times New Roman" w:cs="Times New Roman"/>
          <w:i/>
          <w:sz w:val="28"/>
          <w:szCs w:val="28"/>
        </w:rPr>
        <w:t xml:space="preserve"> granted.</w:t>
      </w:r>
      <w:r w:rsidRPr="00B32042">
        <w:rPr>
          <w:rFonts w:ascii="Times New Roman" w:hAnsi="Times New Roman" w:cs="Times New Roman"/>
          <w:i/>
          <w:sz w:val="28"/>
          <w:szCs w:val="28"/>
        </w:rPr>
        <w:t>”</w:t>
      </w:r>
      <w:r w:rsidR="00BB0BBD" w:rsidRPr="00B32042">
        <w:rPr>
          <w:rFonts w:ascii="Times New Roman" w:hAnsi="Times New Roman" w:cs="Times New Roman"/>
          <w:i/>
          <w:sz w:val="28"/>
          <w:szCs w:val="28"/>
        </w:rPr>
        <w:t xml:space="preserve"> </w:t>
      </w:r>
      <w:r w:rsidR="00EB71A2" w:rsidRPr="00B32042">
        <w:rPr>
          <w:rFonts w:ascii="Times New Roman" w:hAnsi="Times New Roman" w:cs="Times New Roman"/>
          <w:i/>
          <w:sz w:val="28"/>
          <w:szCs w:val="28"/>
        </w:rPr>
        <w:t xml:space="preserve"> </w:t>
      </w:r>
    </w:p>
    <w:p w14:paraId="09BA08CF" w14:textId="77777777" w:rsidR="00072DD9" w:rsidRDefault="00072DD9" w:rsidP="005D7F71">
      <w:pPr>
        <w:spacing w:after="0" w:line="480" w:lineRule="auto"/>
        <w:jc w:val="both"/>
        <w:rPr>
          <w:rFonts w:ascii="Times New Roman" w:hAnsi="Times New Roman" w:cs="Times New Roman"/>
          <w:sz w:val="28"/>
          <w:szCs w:val="28"/>
        </w:rPr>
      </w:pPr>
    </w:p>
    <w:p w14:paraId="5BDC564E" w14:textId="4EF630BA" w:rsidR="003A6A0C" w:rsidRDefault="0088011E" w:rsidP="005D7F71">
      <w:pPr>
        <w:spacing w:after="0" w:line="480" w:lineRule="auto"/>
        <w:jc w:val="both"/>
        <w:rPr>
          <w:rFonts w:ascii="Times New Roman" w:hAnsi="Times New Roman" w:cs="Times New Roman"/>
          <w:sz w:val="28"/>
          <w:szCs w:val="28"/>
        </w:rPr>
      </w:pPr>
      <w:r w:rsidRPr="005D7F71">
        <w:rPr>
          <w:rFonts w:ascii="Times New Roman" w:hAnsi="Times New Roman" w:cs="Times New Roman"/>
          <w:b/>
          <w:bCs/>
          <w:sz w:val="28"/>
          <w:szCs w:val="28"/>
        </w:rPr>
        <w:t>[</w:t>
      </w:r>
      <w:r w:rsidR="006C6547" w:rsidRPr="005D7F71">
        <w:rPr>
          <w:rFonts w:ascii="Times New Roman" w:hAnsi="Times New Roman" w:cs="Times New Roman"/>
          <w:b/>
          <w:bCs/>
          <w:sz w:val="28"/>
          <w:szCs w:val="28"/>
        </w:rPr>
        <w:t>2</w:t>
      </w:r>
      <w:r w:rsidR="008F180F">
        <w:rPr>
          <w:rFonts w:ascii="Times New Roman" w:hAnsi="Times New Roman" w:cs="Times New Roman"/>
          <w:b/>
          <w:bCs/>
          <w:sz w:val="28"/>
          <w:szCs w:val="28"/>
        </w:rPr>
        <w:t>4</w:t>
      </w:r>
      <w:r w:rsidRPr="005D7F71">
        <w:rPr>
          <w:rFonts w:ascii="Times New Roman" w:hAnsi="Times New Roman" w:cs="Times New Roman"/>
          <w:b/>
          <w:bCs/>
          <w:sz w:val="28"/>
          <w:szCs w:val="28"/>
        </w:rPr>
        <w:t>]</w:t>
      </w:r>
      <w:r w:rsidRPr="005D7F71">
        <w:rPr>
          <w:rFonts w:ascii="Times New Roman" w:hAnsi="Times New Roman" w:cs="Times New Roman"/>
          <w:b/>
          <w:bCs/>
          <w:sz w:val="28"/>
          <w:szCs w:val="28"/>
        </w:rPr>
        <w:tab/>
      </w:r>
      <w:r>
        <w:rPr>
          <w:rFonts w:ascii="Times New Roman" w:hAnsi="Times New Roman" w:cs="Times New Roman"/>
          <w:sz w:val="28"/>
          <w:szCs w:val="28"/>
        </w:rPr>
        <w:tab/>
      </w:r>
      <w:r w:rsidR="00330AB9">
        <w:rPr>
          <w:rFonts w:ascii="Times New Roman" w:hAnsi="Times New Roman" w:cs="Times New Roman"/>
          <w:sz w:val="28"/>
          <w:szCs w:val="28"/>
        </w:rPr>
        <w:t>I</w:t>
      </w:r>
      <w:r w:rsidR="00D37560">
        <w:rPr>
          <w:rFonts w:ascii="Times New Roman" w:hAnsi="Times New Roman" w:cs="Times New Roman"/>
          <w:sz w:val="28"/>
          <w:szCs w:val="28"/>
        </w:rPr>
        <w:t xml:space="preserve">n interpreting </w:t>
      </w:r>
      <w:r w:rsidR="00C53394">
        <w:rPr>
          <w:rFonts w:ascii="Times New Roman" w:hAnsi="Times New Roman" w:cs="Times New Roman"/>
          <w:sz w:val="28"/>
          <w:szCs w:val="28"/>
        </w:rPr>
        <w:t>r</w:t>
      </w:r>
      <w:r w:rsidR="008B68C0">
        <w:rPr>
          <w:rFonts w:ascii="Times New Roman" w:hAnsi="Times New Roman" w:cs="Times New Roman"/>
          <w:sz w:val="28"/>
          <w:szCs w:val="28"/>
        </w:rPr>
        <w:t xml:space="preserve">ule </w:t>
      </w:r>
      <w:r w:rsidR="00D37560">
        <w:rPr>
          <w:rFonts w:ascii="Times New Roman" w:hAnsi="Times New Roman" w:cs="Times New Roman"/>
          <w:sz w:val="28"/>
          <w:szCs w:val="28"/>
        </w:rPr>
        <w:t xml:space="preserve">42, an equivalent of </w:t>
      </w:r>
      <w:r w:rsidR="00C53394">
        <w:rPr>
          <w:rFonts w:ascii="Times New Roman" w:hAnsi="Times New Roman" w:cs="Times New Roman"/>
          <w:sz w:val="28"/>
          <w:szCs w:val="28"/>
        </w:rPr>
        <w:t>r</w:t>
      </w:r>
      <w:r w:rsidR="008B68C0">
        <w:rPr>
          <w:rFonts w:ascii="Times New Roman" w:hAnsi="Times New Roman" w:cs="Times New Roman"/>
          <w:sz w:val="28"/>
          <w:szCs w:val="28"/>
        </w:rPr>
        <w:t xml:space="preserve">ule </w:t>
      </w:r>
      <w:r w:rsidR="00D37560">
        <w:rPr>
          <w:rFonts w:ascii="Times New Roman" w:hAnsi="Times New Roman" w:cs="Times New Roman"/>
          <w:sz w:val="28"/>
          <w:szCs w:val="28"/>
        </w:rPr>
        <w:t xml:space="preserve">45, South African courts </w:t>
      </w:r>
      <w:r w:rsidR="003F0C44">
        <w:rPr>
          <w:rFonts w:ascii="Times New Roman" w:hAnsi="Times New Roman" w:cs="Times New Roman"/>
          <w:sz w:val="28"/>
          <w:szCs w:val="28"/>
        </w:rPr>
        <w:t>have been</w:t>
      </w:r>
      <w:r w:rsidR="008F180F">
        <w:rPr>
          <w:rFonts w:ascii="Times New Roman" w:hAnsi="Times New Roman" w:cs="Times New Roman"/>
          <w:sz w:val="28"/>
          <w:szCs w:val="28"/>
        </w:rPr>
        <w:t xml:space="preserve"> </w:t>
      </w:r>
      <w:r w:rsidR="00D37560">
        <w:rPr>
          <w:rFonts w:ascii="Times New Roman" w:hAnsi="Times New Roman" w:cs="Times New Roman"/>
          <w:sz w:val="28"/>
          <w:szCs w:val="28"/>
        </w:rPr>
        <w:t xml:space="preserve">inconsistent whether rescission should automatically be granted once it is established that the judgment was erroneously granted. The issue </w:t>
      </w:r>
      <w:r w:rsidR="003F0C44">
        <w:rPr>
          <w:rFonts w:ascii="Times New Roman" w:hAnsi="Times New Roman" w:cs="Times New Roman"/>
          <w:sz w:val="28"/>
          <w:szCs w:val="28"/>
        </w:rPr>
        <w:t xml:space="preserve">appeared to have been settled </w:t>
      </w:r>
      <w:r w:rsidR="007E47F1">
        <w:rPr>
          <w:rFonts w:ascii="Times New Roman" w:hAnsi="Times New Roman" w:cs="Times New Roman"/>
          <w:sz w:val="28"/>
          <w:szCs w:val="28"/>
        </w:rPr>
        <w:t xml:space="preserve">in </w:t>
      </w:r>
      <w:r w:rsidR="007E47F1" w:rsidRPr="005D7F71">
        <w:rPr>
          <w:rFonts w:ascii="Times New Roman" w:hAnsi="Times New Roman" w:cs="Times New Roman"/>
          <w:b/>
          <w:sz w:val="28"/>
          <w:szCs w:val="28"/>
        </w:rPr>
        <w:t>Colyn</w:t>
      </w:r>
      <w:r w:rsidR="00034DC4">
        <w:rPr>
          <w:rFonts w:ascii="Times New Roman" w:hAnsi="Times New Roman" w:cs="Times New Roman"/>
          <w:b/>
          <w:sz w:val="28"/>
          <w:szCs w:val="28"/>
        </w:rPr>
        <w:t xml:space="preserve"> v T</w:t>
      </w:r>
      <w:r w:rsidR="00962F04">
        <w:rPr>
          <w:rFonts w:ascii="Times New Roman" w:hAnsi="Times New Roman" w:cs="Times New Roman"/>
          <w:b/>
          <w:sz w:val="28"/>
          <w:szCs w:val="28"/>
        </w:rPr>
        <w:t>iger Food I</w:t>
      </w:r>
      <w:r w:rsidR="00034DC4">
        <w:rPr>
          <w:rFonts w:ascii="Times New Roman" w:hAnsi="Times New Roman" w:cs="Times New Roman"/>
          <w:b/>
          <w:sz w:val="28"/>
          <w:szCs w:val="28"/>
        </w:rPr>
        <w:t xml:space="preserve">ndustries </w:t>
      </w:r>
      <w:r w:rsidR="00962F04">
        <w:rPr>
          <w:rFonts w:ascii="Times New Roman" w:hAnsi="Times New Roman" w:cs="Times New Roman"/>
          <w:b/>
          <w:sz w:val="28"/>
          <w:szCs w:val="28"/>
        </w:rPr>
        <w:t xml:space="preserve">t/a Meadow Feed Mills </w:t>
      </w:r>
      <w:r w:rsidR="00962F04" w:rsidRPr="00962F04">
        <w:rPr>
          <w:rFonts w:ascii="Times New Roman" w:hAnsi="Times New Roman" w:cs="Times New Roman"/>
          <w:sz w:val="28"/>
          <w:szCs w:val="28"/>
        </w:rPr>
        <w:t>(127/2002) [2003] ZASCA 36; [2003] 2 all SA 113 SCA</w:t>
      </w:r>
      <w:r w:rsidR="00962F04">
        <w:rPr>
          <w:rFonts w:ascii="Times New Roman" w:hAnsi="Times New Roman" w:cs="Times New Roman"/>
          <w:sz w:val="28"/>
          <w:szCs w:val="28"/>
        </w:rPr>
        <w:t xml:space="preserve"> </w:t>
      </w:r>
      <w:r w:rsidR="003312E0">
        <w:rPr>
          <w:rFonts w:ascii="Times New Roman" w:hAnsi="Times New Roman" w:cs="Times New Roman"/>
          <w:sz w:val="28"/>
          <w:szCs w:val="28"/>
        </w:rPr>
        <w:t xml:space="preserve">@ para 5 </w:t>
      </w:r>
      <w:r w:rsidR="00D37560">
        <w:rPr>
          <w:rFonts w:ascii="Times New Roman" w:hAnsi="Times New Roman" w:cs="Times New Roman"/>
          <w:sz w:val="28"/>
          <w:szCs w:val="28"/>
        </w:rPr>
        <w:t xml:space="preserve">where </w:t>
      </w:r>
      <w:r w:rsidR="00864F16">
        <w:rPr>
          <w:rFonts w:ascii="Times New Roman" w:hAnsi="Times New Roman" w:cs="Times New Roman"/>
          <w:sz w:val="28"/>
          <w:szCs w:val="28"/>
        </w:rPr>
        <w:t>the Su</w:t>
      </w:r>
      <w:r w:rsidR="00DB5024">
        <w:rPr>
          <w:rFonts w:ascii="Times New Roman" w:hAnsi="Times New Roman" w:cs="Times New Roman"/>
          <w:sz w:val="28"/>
          <w:szCs w:val="28"/>
        </w:rPr>
        <w:t xml:space="preserve">preme Court of Appeal, </w:t>
      </w:r>
      <w:r w:rsidR="00864F16">
        <w:rPr>
          <w:rFonts w:ascii="Times New Roman" w:hAnsi="Times New Roman" w:cs="Times New Roman"/>
          <w:sz w:val="28"/>
          <w:szCs w:val="28"/>
        </w:rPr>
        <w:t>indicated that</w:t>
      </w:r>
    </w:p>
    <w:p w14:paraId="49F21181" w14:textId="23F07C46" w:rsidR="00864F16" w:rsidRDefault="00D37560" w:rsidP="005D7F71">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66965FF9" w14:textId="4994010E" w:rsidR="00072DD9" w:rsidRDefault="00864F16" w:rsidP="005D7F71">
      <w:pPr>
        <w:spacing w:after="0" w:line="480" w:lineRule="auto"/>
        <w:ind w:left="1440"/>
        <w:jc w:val="both"/>
        <w:rPr>
          <w:rFonts w:ascii="Times New Roman" w:hAnsi="Times New Roman" w:cs="Times New Roman"/>
          <w:i/>
          <w:sz w:val="28"/>
          <w:szCs w:val="28"/>
        </w:rPr>
      </w:pPr>
      <w:r w:rsidRPr="00FB596C">
        <w:rPr>
          <w:rFonts w:ascii="Times New Roman" w:hAnsi="Times New Roman" w:cs="Times New Roman"/>
          <w:i/>
          <w:sz w:val="28"/>
          <w:szCs w:val="28"/>
        </w:rPr>
        <w:t xml:space="preserve">“it is </w:t>
      </w:r>
      <w:r w:rsidR="007207A3" w:rsidRPr="00FB596C">
        <w:rPr>
          <w:rFonts w:ascii="Times New Roman" w:hAnsi="Times New Roman" w:cs="Times New Roman"/>
          <w:i/>
          <w:sz w:val="28"/>
          <w:szCs w:val="28"/>
        </w:rPr>
        <w:t>against</w:t>
      </w:r>
      <w:r w:rsidRPr="00FB596C">
        <w:rPr>
          <w:rFonts w:ascii="Times New Roman" w:hAnsi="Times New Roman" w:cs="Times New Roman"/>
          <w:i/>
          <w:sz w:val="28"/>
          <w:szCs w:val="28"/>
        </w:rPr>
        <w:t xml:space="preserve"> this common law background which imparts finality to judgments in the </w:t>
      </w:r>
      <w:r w:rsidR="004767D1" w:rsidRPr="00FB596C">
        <w:rPr>
          <w:rFonts w:ascii="Times New Roman" w:hAnsi="Times New Roman" w:cs="Times New Roman"/>
          <w:i/>
          <w:sz w:val="28"/>
          <w:szCs w:val="28"/>
        </w:rPr>
        <w:t>interest</w:t>
      </w:r>
      <w:r w:rsidRPr="00FB596C">
        <w:rPr>
          <w:rFonts w:ascii="Times New Roman" w:hAnsi="Times New Roman" w:cs="Times New Roman"/>
          <w:i/>
          <w:sz w:val="28"/>
          <w:szCs w:val="28"/>
        </w:rPr>
        <w:t xml:space="preserve"> of </w:t>
      </w:r>
      <w:r w:rsidR="004767D1" w:rsidRPr="00FB596C">
        <w:rPr>
          <w:rFonts w:ascii="Times New Roman" w:hAnsi="Times New Roman" w:cs="Times New Roman"/>
          <w:i/>
          <w:sz w:val="28"/>
          <w:szCs w:val="28"/>
        </w:rPr>
        <w:t>certainty</w:t>
      </w:r>
      <w:r w:rsidRPr="00FB596C">
        <w:rPr>
          <w:rFonts w:ascii="Times New Roman" w:hAnsi="Times New Roman" w:cs="Times New Roman"/>
          <w:i/>
          <w:sz w:val="28"/>
          <w:szCs w:val="28"/>
        </w:rPr>
        <w:t xml:space="preserve"> that Rule 42 was introduced. The rule caters for mistakes. Rescission or variation does not follow automatically upon proof of mistake. The rule grants the court a </w:t>
      </w:r>
      <w:r w:rsidR="004767D1" w:rsidRPr="00FB596C">
        <w:rPr>
          <w:rFonts w:ascii="Times New Roman" w:hAnsi="Times New Roman" w:cs="Times New Roman"/>
          <w:i/>
          <w:sz w:val="28"/>
          <w:szCs w:val="28"/>
        </w:rPr>
        <w:t>discretion</w:t>
      </w:r>
      <w:r w:rsidR="00FB596C">
        <w:rPr>
          <w:rFonts w:ascii="Times New Roman" w:hAnsi="Times New Roman" w:cs="Times New Roman"/>
          <w:i/>
          <w:sz w:val="28"/>
          <w:szCs w:val="28"/>
        </w:rPr>
        <w:t xml:space="preserve"> to order it which must b</w:t>
      </w:r>
      <w:r w:rsidRPr="00FB596C">
        <w:rPr>
          <w:rFonts w:ascii="Times New Roman" w:hAnsi="Times New Roman" w:cs="Times New Roman"/>
          <w:i/>
          <w:sz w:val="28"/>
          <w:szCs w:val="28"/>
        </w:rPr>
        <w:t xml:space="preserve">e </w:t>
      </w:r>
      <w:r w:rsidR="004767D1" w:rsidRPr="00FB596C">
        <w:rPr>
          <w:rFonts w:ascii="Times New Roman" w:hAnsi="Times New Roman" w:cs="Times New Roman"/>
          <w:i/>
          <w:sz w:val="28"/>
          <w:szCs w:val="28"/>
        </w:rPr>
        <w:t>exercised</w:t>
      </w:r>
      <w:r w:rsidRPr="00FB596C">
        <w:rPr>
          <w:rFonts w:ascii="Times New Roman" w:hAnsi="Times New Roman" w:cs="Times New Roman"/>
          <w:i/>
          <w:sz w:val="28"/>
          <w:szCs w:val="28"/>
        </w:rPr>
        <w:t xml:space="preserve"> judicially.”</w:t>
      </w:r>
    </w:p>
    <w:p w14:paraId="4DF94369" w14:textId="77777777" w:rsidR="003F0C44" w:rsidRDefault="003F0C44" w:rsidP="005D7F71">
      <w:pPr>
        <w:spacing w:after="0" w:line="480" w:lineRule="auto"/>
        <w:ind w:left="1440"/>
        <w:jc w:val="both"/>
        <w:rPr>
          <w:rFonts w:ascii="Times New Roman" w:hAnsi="Times New Roman" w:cs="Times New Roman"/>
          <w:iCs/>
          <w:sz w:val="28"/>
          <w:szCs w:val="28"/>
        </w:rPr>
      </w:pPr>
    </w:p>
    <w:p w14:paraId="16DCBE84" w14:textId="4ACBB913" w:rsidR="003F0C44" w:rsidRPr="003175A1" w:rsidRDefault="003F0C44" w:rsidP="003F0C44">
      <w:pPr>
        <w:spacing w:after="0" w:line="480" w:lineRule="auto"/>
        <w:jc w:val="both"/>
        <w:rPr>
          <w:rFonts w:ascii="Times New Roman" w:hAnsi="Times New Roman" w:cs="Times New Roman"/>
          <w:iCs/>
          <w:sz w:val="28"/>
          <w:szCs w:val="28"/>
        </w:rPr>
      </w:pPr>
      <w:r w:rsidRPr="003F0C44">
        <w:rPr>
          <w:rFonts w:ascii="Times New Roman" w:hAnsi="Times New Roman" w:cs="Times New Roman"/>
          <w:b/>
          <w:bCs/>
          <w:iCs/>
          <w:sz w:val="28"/>
          <w:szCs w:val="28"/>
        </w:rPr>
        <w:t>[25]</w:t>
      </w:r>
      <w:r w:rsidRPr="003F0C44">
        <w:rPr>
          <w:rFonts w:ascii="Times New Roman" w:hAnsi="Times New Roman" w:cs="Times New Roman"/>
          <w:b/>
          <w:bCs/>
          <w:iCs/>
          <w:sz w:val="28"/>
          <w:szCs w:val="28"/>
        </w:rPr>
        <w:tab/>
      </w:r>
      <w:r>
        <w:rPr>
          <w:rFonts w:ascii="Times New Roman" w:hAnsi="Times New Roman" w:cs="Times New Roman"/>
          <w:b/>
          <w:bCs/>
          <w:iCs/>
          <w:sz w:val="28"/>
          <w:szCs w:val="28"/>
        </w:rPr>
        <w:tab/>
      </w:r>
      <w:r>
        <w:rPr>
          <w:rFonts w:ascii="Times New Roman" w:hAnsi="Times New Roman" w:cs="Times New Roman"/>
          <w:iCs/>
          <w:sz w:val="28"/>
          <w:szCs w:val="28"/>
        </w:rPr>
        <w:t xml:space="preserve">However, in </w:t>
      </w:r>
      <w:bookmarkStart w:id="2" w:name="_Hlk111718631"/>
      <w:r w:rsidRPr="003175A1">
        <w:rPr>
          <w:rFonts w:ascii="Times New Roman" w:hAnsi="Times New Roman" w:cs="Times New Roman"/>
          <w:b/>
          <w:bCs/>
          <w:iCs/>
          <w:sz w:val="28"/>
          <w:szCs w:val="28"/>
        </w:rPr>
        <w:t>Kettie Phakathi &amp; Others v Jabulani Ndluvu and Others</w:t>
      </w:r>
      <w:r w:rsidR="00B17A36">
        <w:rPr>
          <w:rFonts w:ascii="Times New Roman" w:hAnsi="Times New Roman" w:cs="Times New Roman"/>
          <w:b/>
          <w:bCs/>
          <w:iCs/>
          <w:sz w:val="28"/>
          <w:szCs w:val="28"/>
        </w:rPr>
        <w:t xml:space="preserve"> </w:t>
      </w:r>
      <w:r w:rsidR="00B17A36">
        <w:rPr>
          <w:rFonts w:ascii="Times New Roman" w:hAnsi="Times New Roman" w:cs="Times New Roman"/>
          <w:iCs/>
          <w:sz w:val="28"/>
          <w:szCs w:val="28"/>
        </w:rPr>
        <w:t>(15653/2019) [2021] ZAGP</w:t>
      </w:r>
      <w:r>
        <w:rPr>
          <w:rFonts w:ascii="Times New Roman" w:hAnsi="Times New Roman" w:cs="Times New Roman"/>
          <w:iCs/>
          <w:sz w:val="28"/>
          <w:szCs w:val="28"/>
        </w:rPr>
        <w:t xml:space="preserve"> </w:t>
      </w:r>
      <w:r w:rsidR="00B17A36">
        <w:rPr>
          <w:rFonts w:ascii="Times New Roman" w:hAnsi="Times New Roman" w:cs="Times New Roman"/>
          <w:iCs/>
          <w:sz w:val="28"/>
          <w:szCs w:val="28"/>
        </w:rPr>
        <w:t xml:space="preserve"> JHC 621 (2 September 2021)</w:t>
      </w:r>
      <w:r>
        <w:rPr>
          <w:rFonts w:ascii="Times New Roman" w:hAnsi="Times New Roman" w:cs="Times New Roman"/>
          <w:iCs/>
          <w:sz w:val="28"/>
          <w:szCs w:val="28"/>
        </w:rPr>
        <w:t xml:space="preserve"> </w:t>
      </w:r>
      <w:bookmarkEnd w:id="2"/>
      <w:r>
        <w:rPr>
          <w:rFonts w:ascii="Times New Roman" w:hAnsi="Times New Roman" w:cs="Times New Roman"/>
          <w:iCs/>
          <w:sz w:val="28"/>
          <w:szCs w:val="28"/>
        </w:rPr>
        <w:t xml:space="preserve">at para 21, </w:t>
      </w:r>
      <w:r w:rsidRPr="003175A1">
        <w:rPr>
          <w:rFonts w:ascii="Times New Roman" w:hAnsi="Times New Roman" w:cs="Times New Roman"/>
          <w:i/>
          <w:sz w:val="28"/>
          <w:szCs w:val="28"/>
        </w:rPr>
        <w:t>Majavu AJ</w:t>
      </w:r>
      <w:r>
        <w:rPr>
          <w:rFonts w:ascii="Times New Roman" w:hAnsi="Times New Roman" w:cs="Times New Roman"/>
          <w:iCs/>
          <w:sz w:val="28"/>
          <w:szCs w:val="28"/>
        </w:rPr>
        <w:t xml:space="preserve"> reverted to the earlier position that “</w:t>
      </w:r>
      <w:r w:rsidRPr="003F0C44">
        <w:rPr>
          <w:rFonts w:ascii="Times New Roman" w:hAnsi="Times New Roman" w:cs="Times New Roman"/>
          <w:i/>
          <w:sz w:val="28"/>
          <w:szCs w:val="28"/>
        </w:rPr>
        <w:t>once the applicant can point at an error in the proceedings, he is, without further ado entitled to rescission</w:t>
      </w:r>
      <w:r>
        <w:rPr>
          <w:rFonts w:ascii="Times New Roman" w:hAnsi="Times New Roman" w:cs="Times New Roman"/>
          <w:iCs/>
          <w:sz w:val="28"/>
          <w:szCs w:val="28"/>
        </w:rPr>
        <w:t xml:space="preserve">”. </w:t>
      </w:r>
      <w:r w:rsidR="003175A1">
        <w:rPr>
          <w:rFonts w:ascii="Times New Roman" w:hAnsi="Times New Roman" w:cs="Times New Roman"/>
          <w:iCs/>
          <w:sz w:val="28"/>
          <w:szCs w:val="28"/>
        </w:rPr>
        <w:t xml:space="preserve">Perhaps </w:t>
      </w:r>
      <w:r w:rsidR="003175A1" w:rsidRPr="003175A1">
        <w:rPr>
          <w:rFonts w:ascii="Times New Roman" w:hAnsi="Times New Roman" w:cs="Times New Roman"/>
          <w:i/>
          <w:sz w:val="28"/>
          <w:szCs w:val="28"/>
        </w:rPr>
        <w:t xml:space="preserve">Majavu AJ </w:t>
      </w:r>
      <w:r w:rsidR="003175A1">
        <w:rPr>
          <w:rFonts w:ascii="Times New Roman" w:hAnsi="Times New Roman" w:cs="Times New Roman"/>
          <w:iCs/>
          <w:sz w:val="28"/>
          <w:szCs w:val="28"/>
        </w:rPr>
        <w:t xml:space="preserve">was not aware of the decision in </w:t>
      </w:r>
      <w:r w:rsidR="003175A1" w:rsidRPr="003175A1">
        <w:rPr>
          <w:rFonts w:ascii="Times New Roman" w:hAnsi="Times New Roman" w:cs="Times New Roman"/>
          <w:b/>
          <w:bCs/>
          <w:iCs/>
          <w:sz w:val="28"/>
          <w:szCs w:val="28"/>
        </w:rPr>
        <w:t>Colyn</w:t>
      </w:r>
      <w:r w:rsidR="003175A1">
        <w:rPr>
          <w:rFonts w:ascii="Times New Roman" w:hAnsi="Times New Roman" w:cs="Times New Roman"/>
          <w:iCs/>
          <w:sz w:val="28"/>
          <w:szCs w:val="28"/>
        </w:rPr>
        <w:t xml:space="preserve">, </w:t>
      </w:r>
      <w:r w:rsidR="003175A1" w:rsidRPr="003175A1">
        <w:rPr>
          <w:rFonts w:ascii="Times New Roman" w:hAnsi="Times New Roman" w:cs="Times New Roman"/>
          <w:i/>
          <w:sz w:val="28"/>
          <w:szCs w:val="28"/>
        </w:rPr>
        <w:t>supra</w:t>
      </w:r>
      <w:r w:rsidR="003175A1">
        <w:rPr>
          <w:rFonts w:ascii="Times New Roman" w:hAnsi="Times New Roman" w:cs="Times New Roman"/>
          <w:iCs/>
          <w:sz w:val="28"/>
          <w:szCs w:val="28"/>
        </w:rPr>
        <w:t xml:space="preserve">, which was binding on him it being the decision of a </w:t>
      </w:r>
      <w:r w:rsidR="00A9167A">
        <w:rPr>
          <w:rFonts w:ascii="Times New Roman" w:hAnsi="Times New Roman" w:cs="Times New Roman"/>
          <w:iCs/>
          <w:sz w:val="28"/>
          <w:szCs w:val="28"/>
        </w:rPr>
        <w:t xml:space="preserve">superior court. </w:t>
      </w:r>
      <w:r w:rsidR="003175A1">
        <w:rPr>
          <w:rFonts w:ascii="Times New Roman" w:hAnsi="Times New Roman" w:cs="Times New Roman"/>
          <w:iCs/>
          <w:sz w:val="28"/>
          <w:szCs w:val="28"/>
        </w:rPr>
        <w:t xml:space="preserve"> </w:t>
      </w:r>
    </w:p>
    <w:p w14:paraId="2CBC4FF4" w14:textId="77777777" w:rsidR="00753671" w:rsidRPr="00FB596C" w:rsidRDefault="00753671" w:rsidP="005D7F71">
      <w:pPr>
        <w:spacing w:after="0" w:line="480" w:lineRule="auto"/>
        <w:ind w:left="1440"/>
        <w:jc w:val="both"/>
        <w:rPr>
          <w:rFonts w:ascii="Times New Roman" w:hAnsi="Times New Roman" w:cs="Times New Roman"/>
          <w:i/>
          <w:sz w:val="28"/>
          <w:szCs w:val="28"/>
        </w:rPr>
      </w:pPr>
    </w:p>
    <w:p w14:paraId="31ECB2B1" w14:textId="7E1462F5" w:rsidR="00FF24A0" w:rsidRDefault="009D7777" w:rsidP="005D7F71">
      <w:pPr>
        <w:pStyle w:val="NormalWeb"/>
        <w:shd w:val="clear" w:color="auto" w:fill="FFFFFF"/>
        <w:spacing w:before="0" w:beforeAutospacing="0" w:after="0" w:afterAutospacing="0" w:line="480" w:lineRule="auto"/>
        <w:jc w:val="both"/>
        <w:textAlignment w:val="baseline"/>
        <w:rPr>
          <w:sz w:val="28"/>
          <w:szCs w:val="28"/>
        </w:rPr>
      </w:pPr>
      <w:r w:rsidRPr="005D7F71">
        <w:rPr>
          <w:b/>
          <w:bCs/>
          <w:sz w:val="28"/>
          <w:szCs w:val="28"/>
        </w:rPr>
        <w:t>[</w:t>
      </w:r>
      <w:r w:rsidR="006C6547" w:rsidRPr="005D7F71">
        <w:rPr>
          <w:b/>
          <w:bCs/>
          <w:sz w:val="28"/>
          <w:szCs w:val="28"/>
        </w:rPr>
        <w:t>2</w:t>
      </w:r>
      <w:r w:rsidR="003175A1">
        <w:rPr>
          <w:b/>
          <w:bCs/>
          <w:sz w:val="28"/>
          <w:szCs w:val="28"/>
        </w:rPr>
        <w:t>6</w:t>
      </w:r>
      <w:r w:rsidRPr="005D7F71">
        <w:rPr>
          <w:b/>
          <w:bCs/>
          <w:sz w:val="28"/>
          <w:szCs w:val="28"/>
        </w:rPr>
        <w:t>]</w:t>
      </w:r>
      <w:r>
        <w:rPr>
          <w:sz w:val="28"/>
          <w:szCs w:val="28"/>
        </w:rPr>
        <w:tab/>
      </w:r>
      <w:r>
        <w:rPr>
          <w:sz w:val="28"/>
          <w:szCs w:val="28"/>
        </w:rPr>
        <w:tab/>
      </w:r>
      <w:r w:rsidR="00D37560">
        <w:rPr>
          <w:sz w:val="28"/>
          <w:szCs w:val="28"/>
        </w:rPr>
        <w:t xml:space="preserve">Be that as it may, </w:t>
      </w:r>
      <w:r w:rsidR="004D2860" w:rsidRPr="00FF24A0">
        <w:rPr>
          <w:sz w:val="28"/>
          <w:szCs w:val="28"/>
        </w:rPr>
        <w:t xml:space="preserve">this </w:t>
      </w:r>
      <w:r w:rsidR="00DB415E" w:rsidRPr="00FF24A0">
        <w:rPr>
          <w:sz w:val="28"/>
          <w:szCs w:val="28"/>
        </w:rPr>
        <w:t>C</w:t>
      </w:r>
      <w:r w:rsidR="004D2860" w:rsidRPr="00FF24A0">
        <w:rPr>
          <w:sz w:val="28"/>
          <w:szCs w:val="28"/>
        </w:rPr>
        <w:t xml:space="preserve">ourt is </w:t>
      </w:r>
      <w:r w:rsidR="002F6F55">
        <w:rPr>
          <w:sz w:val="28"/>
          <w:szCs w:val="28"/>
        </w:rPr>
        <w:t>constrained</w:t>
      </w:r>
      <w:r w:rsidR="004D2860" w:rsidRPr="00FF24A0">
        <w:rPr>
          <w:sz w:val="28"/>
          <w:szCs w:val="28"/>
        </w:rPr>
        <w:t xml:space="preserve"> to rely and follow the</w:t>
      </w:r>
      <w:r w:rsidR="00D37560">
        <w:rPr>
          <w:sz w:val="28"/>
          <w:szCs w:val="28"/>
        </w:rPr>
        <w:t xml:space="preserve"> </w:t>
      </w:r>
      <w:r w:rsidR="007E47F1">
        <w:rPr>
          <w:sz w:val="28"/>
          <w:szCs w:val="28"/>
        </w:rPr>
        <w:t xml:space="preserve">decision </w:t>
      </w:r>
      <w:r w:rsidR="007E47F1" w:rsidRPr="00FF24A0">
        <w:rPr>
          <w:sz w:val="28"/>
          <w:szCs w:val="28"/>
        </w:rPr>
        <w:t>of</w:t>
      </w:r>
      <w:r w:rsidR="004D2860" w:rsidRPr="00FF24A0">
        <w:rPr>
          <w:sz w:val="28"/>
          <w:szCs w:val="28"/>
        </w:rPr>
        <w:t xml:space="preserve"> the </w:t>
      </w:r>
      <w:r w:rsidR="00D37560">
        <w:rPr>
          <w:sz w:val="28"/>
          <w:szCs w:val="28"/>
        </w:rPr>
        <w:t>C</w:t>
      </w:r>
      <w:r w:rsidR="004D2860" w:rsidRPr="00FF24A0">
        <w:rPr>
          <w:sz w:val="28"/>
          <w:szCs w:val="28"/>
        </w:rPr>
        <w:t xml:space="preserve">ourt of </w:t>
      </w:r>
      <w:r w:rsidR="00D37560">
        <w:rPr>
          <w:sz w:val="28"/>
          <w:szCs w:val="28"/>
        </w:rPr>
        <w:t>A</w:t>
      </w:r>
      <w:r w:rsidR="004D2860" w:rsidRPr="00FF24A0">
        <w:rPr>
          <w:sz w:val="28"/>
          <w:szCs w:val="28"/>
        </w:rPr>
        <w:t xml:space="preserve">ppeal in </w:t>
      </w:r>
      <w:r w:rsidR="004D2860" w:rsidRPr="00F975F6">
        <w:rPr>
          <w:b/>
          <w:sz w:val="28"/>
          <w:szCs w:val="28"/>
        </w:rPr>
        <w:t>M</w:t>
      </w:r>
      <w:r w:rsidR="006F162D" w:rsidRPr="00F975F6">
        <w:rPr>
          <w:b/>
          <w:sz w:val="28"/>
          <w:szCs w:val="28"/>
        </w:rPr>
        <w:t>onaheng v M</w:t>
      </w:r>
      <w:r w:rsidR="004D2860" w:rsidRPr="00F975F6">
        <w:rPr>
          <w:b/>
          <w:sz w:val="28"/>
          <w:szCs w:val="28"/>
        </w:rPr>
        <w:t>apiloko</w:t>
      </w:r>
      <w:r w:rsidR="008F180F">
        <w:rPr>
          <w:b/>
          <w:sz w:val="28"/>
          <w:szCs w:val="28"/>
        </w:rPr>
        <w:t>,</w:t>
      </w:r>
      <w:r w:rsidR="00F975F6">
        <w:rPr>
          <w:sz w:val="28"/>
          <w:szCs w:val="28"/>
        </w:rPr>
        <w:t xml:space="preserve"> </w:t>
      </w:r>
      <w:r w:rsidR="00F975F6" w:rsidRPr="00F975F6">
        <w:rPr>
          <w:i/>
          <w:sz w:val="28"/>
          <w:szCs w:val="28"/>
        </w:rPr>
        <w:t>supra</w:t>
      </w:r>
      <w:r w:rsidR="00864F16" w:rsidRPr="00F975F6">
        <w:rPr>
          <w:i/>
          <w:sz w:val="28"/>
          <w:szCs w:val="28"/>
        </w:rPr>
        <w:t xml:space="preserve"> </w:t>
      </w:r>
      <w:r w:rsidR="00F975F6">
        <w:rPr>
          <w:sz w:val="28"/>
          <w:szCs w:val="28"/>
        </w:rPr>
        <w:t>that o</w:t>
      </w:r>
      <w:r w:rsidR="00FF24A0">
        <w:rPr>
          <w:sz w:val="28"/>
          <w:szCs w:val="28"/>
        </w:rPr>
        <w:t>nce an applicant has established the prerequisites in terms of rule 45 the court is ob</w:t>
      </w:r>
      <w:r w:rsidR="00316110">
        <w:rPr>
          <w:sz w:val="28"/>
          <w:szCs w:val="28"/>
        </w:rPr>
        <w:t>liged to grant rescission of ju</w:t>
      </w:r>
      <w:r w:rsidR="00FF24A0">
        <w:rPr>
          <w:sz w:val="28"/>
          <w:szCs w:val="28"/>
        </w:rPr>
        <w:t xml:space="preserve">dgment where </w:t>
      </w:r>
      <w:r w:rsidR="00D37560">
        <w:rPr>
          <w:sz w:val="28"/>
          <w:szCs w:val="28"/>
        </w:rPr>
        <w:t xml:space="preserve">the judgment was </w:t>
      </w:r>
      <w:r w:rsidR="00FF24A0">
        <w:rPr>
          <w:sz w:val="28"/>
          <w:szCs w:val="28"/>
        </w:rPr>
        <w:t>erroneously granted</w:t>
      </w:r>
      <w:r w:rsidR="008F180F">
        <w:rPr>
          <w:sz w:val="28"/>
          <w:szCs w:val="28"/>
        </w:rPr>
        <w:t xml:space="preserve"> as its discretion is extremely narrow</w:t>
      </w:r>
      <w:r w:rsidR="00FF24A0">
        <w:rPr>
          <w:sz w:val="28"/>
          <w:szCs w:val="28"/>
        </w:rPr>
        <w:t xml:space="preserve">. </w:t>
      </w:r>
      <w:r w:rsidR="00316110">
        <w:rPr>
          <w:sz w:val="28"/>
          <w:szCs w:val="28"/>
        </w:rPr>
        <w:t xml:space="preserve"> </w:t>
      </w:r>
    </w:p>
    <w:p w14:paraId="609004F8" w14:textId="77777777" w:rsidR="00316110" w:rsidRDefault="00316110" w:rsidP="005D7F71">
      <w:pPr>
        <w:pStyle w:val="NormalWeb"/>
        <w:shd w:val="clear" w:color="auto" w:fill="FFFFFF"/>
        <w:spacing w:before="0" w:beforeAutospacing="0" w:after="0" w:afterAutospacing="0" w:line="480" w:lineRule="auto"/>
        <w:jc w:val="both"/>
        <w:textAlignment w:val="baseline"/>
        <w:rPr>
          <w:sz w:val="28"/>
          <w:szCs w:val="28"/>
        </w:rPr>
      </w:pPr>
    </w:p>
    <w:p w14:paraId="101B81AD" w14:textId="69563F88" w:rsidR="00FF24A0" w:rsidRDefault="009D7777" w:rsidP="005D7F71">
      <w:pPr>
        <w:pStyle w:val="NormalWeb"/>
        <w:shd w:val="clear" w:color="auto" w:fill="FFFFFF"/>
        <w:spacing w:before="0" w:beforeAutospacing="0" w:after="0" w:afterAutospacing="0" w:line="480" w:lineRule="auto"/>
        <w:jc w:val="both"/>
        <w:textAlignment w:val="baseline"/>
        <w:rPr>
          <w:sz w:val="28"/>
          <w:szCs w:val="28"/>
        </w:rPr>
      </w:pPr>
      <w:r w:rsidRPr="005D7F71">
        <w:rPr>
          <w:b/>
          <w:bCs/>
          <w:sz w:val="28"/>
          <w:szCs w:val="28"/>
        </w:rPr>
        <w:t>[</w:t>
      </w:r>
      <w:r w:rsidR="006C6547" w:rsidRPr="005D7F71">
        <w:rPr>
          <w:b/>
          <w:bCs/>
          <w:sz w:val="28"/>
          <w:szCs w:val="28"/>
        </w:rPr>
        <w:t>2</w:t>
      </w:r>
      <w:r w:rsidR="003175A1">
        <w:rPr>
          <w:b/>
          <w:bCs/>
          <w:sz w:val="28"/>
          <w:szCs w:val="28"/>
        </w:rPr>
        <w:t>7</w:t>
      </w:r>
      <w:r w:rsidRPr="005D7F71">
        <w:rPr>
          <w:b/>
          <w:bCs/>
          <w:sz w:val="28"/>
          <w:szCs w:val="28"/>
        </w:rPr>
        <w:t>]</w:t>
      </w:r>
      <w:r>
        <w:rPr>
          <w:sz w:val="28"/>
          <w:szCs w:val="28"/>
        </w:rPr>
        <w:tab/>
      </w:r>
      <w:r>
        <w:rPr>
          <w:sz w:val="28"/>
          <w:szCs w:val="28"/>
        </w:rPr>
        <w:tab/>
      </w:r>
      <w:r w:rsidR="00316110">
        <w:rPr>
          <w:sz w:val="28"/>
          <w:szCs w:val="28"/>
        </w:rPr>
        <w:t xml:space="preserve">In </w:t>
      </w:r>
      <w:r w:rsidR="00316110" w:rsidRPr="003835CA">
        <w:rPr>
          <w:b/>
          <w:sz w:val="28"/>
          <w:szCs w:val="28"/>
        </w:rPr>
        <w:t>Chaka v First National Bank</w:t>
      </w:r>
      <w:r w:rsidR="00316110">
        <w:rPr>
          <w:sz w:val="28"/>
          <w:szCs w:val="28"/>
        </w:rPr>
        <w:t xml:space="preserve"> CCT/0420/2019 [2021] LSHC 45</w:t>
      </w:r>
      <w:r w:rsidR="000366BB">
        <w:rPr>
          <w:sz w:val="28"/>
          <w:szCs w:val="28"/>
        </w:rPr>
        <w:t xml:space="preserve"> </w:t>
      </w:r>
      <w:r w:rsidR="00BC09EB">
        <w:rPr>
          <w:sz w:val="28"/>
          <w:szCs w:val="28"/>
        </w:rPr>
        <w:t>at para 17 – 18,</w:t>
      </w:r>
      <w:r w:rsidR="00316110">
        <w:rPr>
          <w:sz w:val="28"/>
          <w:szCs w:val="28"/>
        </w:rPr>
        <w:t xml:space="preserve"> His </w:t>
      </w:r>
      <w:r w:rsidR="00316110" w:rsidRPr="008F180F">
        <w:rPr>
          <w:i/>
          <w:iCs/>
          <w:sz w:val="28"/>
          <w:szCs w:val="28"/>
        </w:rPr>
        <w:t>Lordship Sakoane CJ</w:t>
      </w:r>
      <w:r w:rsidR="00316110">
        <w:rPr>
          <w:sz w:val="28"/>
          <w:szCs w:val="28"/>
        </w:rPr>
        <w:t xml:space="preserve"> relying on </w:t>
      </w:r>
      <w:r w:rsidR="00316110" w:rsidRPr="005D0FE6">
        <w:rPr>
          <w:bCs/>
          <w:i/>
          <w:iCs/>
          <w:sz w:val="28"/>
          <w:szCs w:val="28"/>
        </w:rPr>
        <w:t>Tshabalala and Another v</w:t>
      </w:r>
      <w:r w:rsidR="00316110" w:rsidRPr="003835CA">
        <w:rPr>
          <w:b/>
          <w:sz w:val="28"/>
          <w:szCs w:val="28"/>
        </w:rPr>
        <w:t xml:space="preserve"> </w:t>
      </w:r>
      <w:r w:rsidR="00316110" w:rsidRPr="005D0FE6">
        <w:rPr>
          <w:bCs/>
          <w:i/>
          <w:iCs/>
          <w:sz w:val="28"/>
          <w:szCs w:val="28"/>
        </w:rPr>
        <w:t>Peer</w:t>
      </w:r>
      <w:r w:rsidR="00316110">
        <w:rPr>
          <w:sz w:val="28"/>
          <w:szCs w:val="28"/>
        </w:rPr>
        <w:t xml:space="preserve"> 1979(4) SA 27 T @ 30 D-E </w:t>
      </w:r>
      <w:r w:rsidR="006A7D8B">
        <w:rPr>
          <w:sz w:val="28"/>
          <w:szCs w:val="28"/>
        </w:rPr>
        <w:t>remarked that</w:t>
      </w:r>
      <w:r w:rsidR="00316110">
        <w:rPr>
          <w:sz w:val="28"/>
          <w:szCs w:val="28"/>
        </w:rPr>
        <w:t xml:space="preserve"> if the court holds that an order or judgment was erroneously </w:t>
      </w:r>
      <w:r w:rsidR="003835CA">
        <w:rPr>
          <w:sz w:val="28"/>
          <w:szCs w:val="28"/>
        </w:rPr>
        <w:t xml:space="preserve">sought and </w:t>
      </w:r>
      <w:r w:rsidR="00316110">
        <w:rPr>
          <w:sz w:val="28"/>
          <w:szCs w:val="28"/>
        </w:rPr>
        <w:t>granted in the absence of the respondent</w:t>
      </w:r>
      <w:r w:rsidR="00D37560">
        <w:rPr>
          <w:sz w:val="28"/>
          <w:szCs w:val="28"/>
        </w:rPr>
        <w:t>,</w:t>
      </w:r>
      <w:r w:rsidR="00316110">
        <w:rPr>
          <w:sz w:val="28"/>
          <w:szCs w:val="28"/>
        </w:rPr>
        <w:t xml:space="preserve"> </w:t>
      </w:r>
      <w:r w:rsidR="008951C8">
        <w:rPr>
          <w:sz w:val="28"/>
          <w:szCs w:val="28"/>
        </w:rPr>
        <w:t>the order should</w:t>
      </w:r>
      <w:r w:rsidR="00557F62">
        <w:rPr>
          <w:sz w:val="28"/>
          <w:szCs w:val="28"/>
        </w:rPr>
        <w:t>,</w:t>
      </w:r>
      <w:r w:rsidR="008951C8">
        <w:rPr>
          <w:sz w:val="28"/>
          <w:szCs w:val="28"/>
        </w:rPr>
        <w:t xml:space="preserve"> without further enquiry</w:t>
      </w:r>
      <w:r w:rsidR="00557F62">
        <w:rPr>
          <w:sz w:val="28"/>
          <w:szCs w:val="28"/>
        </w:rPr>
        <w:t>,</w:t>
      </w:r>
      <w:r w:rsidR="008951C8">
        <w:rPr>
          <w:sz w:val="28"/>
          <w:szCs w:val="28"/>
        </w:rPr>
        <w:t xml:space="preserve"> be rescinded. The court further stated</w:t>
      </w:r>
      <w:r w:rsidR="001B3530">
        <w:rPr>
          <w:sz w:val="28"/>
          <w:szCs w:val="28"/>
        </w:rPr>
        <w:t xml:space="preserve"> </w:t>
      </w:r>
      <w:r w:rsidR="00815AD2">
        <w:rPr>
          <w:sz w:val="28"/>
          <w:szCs w:val="28"/>
        </w:rPr>
        <w:t>that it</w:t>
      </w:r>
      <w:r w:rsidR="008951C8">
        <w:rPr>
          <w:sz w:val="28"/>
          <w:szCs w:val="28"/>
        </w:rPr>
        <w:t xml:space="preserve"> </w:t>
      </w:r>
      <w:r w:rsidR="006E79F5">
        <w:rPr>
          <w:sz w:val="28"/>
          <w:szCs w:val="28"/>
        </w:rPr>
        <w:t>suffices</w:t>
      </w:r>
      <w:r w:rsidR="00557F62">
        <w:rPr>
          <w:sz w:val="28"/>
          <w:szCs w:val="28"/>
        </w:rPr>
        <w:t xml:space="preserve"> under </w:t>
      </w:r>
      <w:r w:rsidR="00C53394">
        <w:rPr>
          <w:sz w:val="28"/>
          <w:szCs w:val="28"/>
        </w:rPr>
        <w:t>r</w:t>
      </w:r>
      <w:r w:rsidR="00753671">
        <w:rPr>
          <w:sz w:val="28"/>
          <w:szCs w:val="28"/>
        </w:rPr>
        <w:t xml:space="preserve">ule </w:t>
      </w:r>
      <w:r w:rsidR="00557F62">
        <w:rPr>
          <w:sz w:val="28"/>
          <w:szCs w:val="28"/>
        </w:rPr>
        <w:t>45 for the applicant just</w:t>
      </w:r>
      <w:r w:rsidR="001B3530">
        <w:rPr>
          <w:sz w:val="28"/>
          <w:szCs w:val="28"/>
        </w:rPr>
        <w:t xml:space="preserve"> </w:t>
      </w:r>
      <w:r w:rsidR="008951C8">
        <w:rPr>
          <w:sz w:val="28"/>
          <w:szCs w:val="28"/>
        </w:rPr>
        <w:t xml:space="preserve">to show that the order was granted </w:t>
      </w:r>
      <w:r w:rsidR="00487187">
        <w:rPr>
          <w:sz w:val="28"/>
          <w:szCs w:val="28"/>
        </w:rPr>
        <w:t xml:space="preserve">in his absence for failure to serve him with the summons or notice of </w:t>
      </w:r>
      <w:r w:rsidR="006E79F5">
        <w:rPr>
          <w:sz w:val="28"/>
          <w:szCs w:val="28"/>
        </w:rPr>
        <w:t>set down</w:t>
      </w:r>
      <w:r w:rsidR="00487187">
        <w:rPr>
          <w:sz w:val="28"/>
          <w:szCs w:val="28"/>
        </w:rPr>
        <w:t xml:space="preserve">. </w:t>
      </w:r>
    </w:p>
    <w:p w14:paraId="45D5F5AE" w14:textId="77777777" w:rsidR="00E50F06" w:rsidRDefault="00E50F06" w:rsidP="005D7F71">
      <w:pPr>
        <w:pStyle w:val="NormalWeb"/>
        <w:shd w:val="clear" w:color="auto" w:fill="FFFFFF"/>
        <w:spacing w:before="0" w:beforeAutospacing="0" w:after="0" w:afterAutospacing="0" w:line="480" w:lineRule="auto"/>
        <w:jc w:val="both"/>
        <w:textAlignment w:val="baseline"/>
        <w:rPr>
          <w:sz w:val="28"/>
          <w:szCs w:val="28"/>
        </w:rPr>
      </w:pPr>
    </w:p>
    <w:p w14:paraId="0A4A8CB0" w14:textId="4A2D45A4" w:rsidR="003835CA" w:rsidRDefault="009D7777" w:rsidP="005D7F71">
      <w:pPr>
        <w:spacing w:after="0" w:line="480" w:lineRule="auto"/>
        <w:jc w:val="both"/>
        <w:rPr>
          <w:rFonts w:ascii="Times New Roman" w:hAnsi="Times New Roman" w:cs="Times New Roman"/>
          <w:iCs/>
          <w:sz w:val="28"/>
          <w:szCs w:val="28"/>
        </w:rPr>
      </w:pPr>
      <w:r w:rsidRPr="005D7F71">
        <w:rPr>
          <w:rFonts w:ascii="Times New Roman" w:hAnsi="Times New Roman" w:cs="Times New Roman"/>
          <w:b/>
          <w:bCs/>
          <w:sz w:val="28"/>
          <w:szCs w:val="28"/>
        </w:rPr>
        <w:t>[</w:t>
      </w:r>
      <w:r w:rsidR="006C6547" w:rsidRPr="005D7F71">
        <w:rPr>
          <w:rFonts w:ascii="Times New Roman" w:hAnsi="Times New Roman" w:cs="Times New Roman"/>
          <w:b/>
          <w:bCs/>
          <w:sz w:val="28"/>
          <w:szCs w:val="28"/>
        </w:rPr>
        <w:t>2</w:t>
      </w:r>
      <w:r w:rsidR="003175A1">
        <w:rPr>
          <w:rFonts w:ascii="Times New Roman" w:hAnsi="Times New Roman" w:cs="Times New Roman"/>
          <w:b/>
          <w:bCs/>
          <w:sz w:val="28"/>
          <w:szCs w:val="28"/>
        </w:rPr>
        <w:t>8</w:t>
      </w:r>
      <w:r w:rsidRPr="005D7F71">
        <w:rPr>
          <w:rFonts w:ascii="Times New Roman" w:hAnsi="Times New Roman" w:cs="Times New Roman"/>
          <w:b/>
          <w:bCs/>
          <w:sz w:val="28"/>
          <w:szCs w:val="28"/>
        </w:rPr>
        <w:t>]</w:t>
      </w:r>
      <w:r w:rsidRPr="005D7F71">
        <w:rPr>
          <w:rFonts w:ascii="Times New Roman" w:hAnsi="Times New Roman" w:cs="Times New Roman"/>
          <w:b/>
          <w:bCs/>
          <w:sz w:val="28"/>
          <w:szCs w:val="28"/>
        </w:rPr>
        <w:tab/>
      </w:r>
      <w:r>
        <w:rPr>
          <w:rFonts w:ascii="Times New Roman" w:hAnsi="Times New Roman" w:cs="Times New Roman"/>
          <w:sz w:val="28"/>
          <w:szCs w:val="28"/>
        </w:rPr>
        <w:tab/>
      </w:r>
      <w:r w:rsidR="00E341BB">
        <w:rPr>
          <w:rFonts w:ascii="Times New Roman" w:hAnsi="Times New Roman" w:cs="Times New Roman"/>
          <w:sz w:val="28"/>
          <w:szCs w:val="28"/>
        </w:rPr>
        <w:t xml:space="preserve">In demystifying the words “erroneously granted” </w:t>
      </w:r>
      <w:r w:rsidR="0097095F">
        <w:rPr>
          <w:rFonts w:ascii="Times New Roman" w:hAnsi="Times New Roman" w:cs="Times New Roman"/>
          <w:sz w:val="28"/>
          <w:szCs w:val="28"/>
        </w:rPr>
        <w:t xml:space="preserve">the Court of Appeal in </w:t>
      </w:r>
      <w:r w:rsidR="00BC09EB">
        <w:rPr>
          <w:rFonts w:ascii="Times New Roman" w:hAnsi="Times New Roman" w:cs="Times New Roman"/>
          <w:b/>
          <w:sz w:val="28"/>
          <w:szCs w:val="28"/>
        </w:rPr>
        <w:t>Monaheng v</w:t>
      </w:r>
      <w:r w:rsidR="0097095F" w:rsidRPr="003835CA">
        <w:rPr>
          <w:rFonts w:ascii="Times New Roman" w:hAnsi="Times New Roman" w:cs="Times New Roman"/>
          <w:b/>
          <w:sz w:val="28"/>
          <w:szCs w:val="28"/>
        </w:rPr>
        <w:t xml:space="preserve"> Mapiloko</w:t>
      </w:r>
      <w:r w:rsidR="00BC09EB">
        <w:rPr>
          <w:rFonts w:ascii="Times New Roman" w:hAnsi="Times New Roman" w:cs="Times New Roman"/>
          <w:b/>
          <w:sz w:val="28"/>
          <w:szCs w:val="28"/>
        </w:rPr>
        <w:t xml:space="preserve"> </w:t>
      </w:r>
      <w:r w:rsidR="00BC09EB" w:rsidRPr="002C0E5F">
        <w:rPr>
          <w:rFonts w:ascii="Times New Roman" w:hAnsi="Times New Roman" w:cs="Times New Roman"/>
          <w:i/>
          <w:sz w:val="28"/>
          <w:szCs w:val="28"/>
        </w:rPr>
        <w:t>supra</w:t>
      </w:r>
      <w:r w:rsidR="00E341BB">
        <w:rPr>
          <w:rFonts w:ascii="Times New Roman" w:hAnsi="Times New Roman" w:cs="Times New Roman"/>
          <w:i/>
          <w:sz w:val="28"/>
          <w:szCs w:val="28"/>
        </w:rPr>
        <w:t xml:space="preserve"> </w:t>
      </w:r>
      <w:r w:rsidR="00E341BB" w:rsidRPr="008058E1">
        <w:rPr>
          <w:rFonts w:ascii="Times New Roman" w:hAnsi="Times New Roman" w:cs="Times New Roman"/>
          <w:iCs/>
          <w:sz w:val="28"/>
          <w:szCs w:val="28"/>
        </w:rPr>
        <w:t>at para</w:t>
      </w:r>
      <w:r w:rsidR="00DB415E">
        <w:rPr>
          <w:rFonts w:ascii="Times New Roman" w:hAnsi="Times New Roman" w:cs="Times New Roman"/>
          <w:iCs/>
          <w:sz w:val="28"/>
          <w:szCs w:val="28"/>
        </w:rPr>
        <w:t xml:space="preserve"> 11</w:t>
      </w:r>
      <w:r w:rsidR="00E341BB">
        <w:rPr>
          <w:rFonts w:ascii="Times New Roman" w:hAnsi="Times New Roman" w:cs="Times New Roman"/>
          <w:iCs/>
          <w:sz w:val="28"/>
          <w:szCs w:val="28"/>
        </w:rPr>
        <w:t>stated that</w:t>
      </w:r>
      <w:r w:rsidR="00050FE2">
        <w:rPr>
          <w:rFonts w:ascii="Times New Roman" w:hAnsi="Times New Roman" w:cs="Times New Roman"/>
          <w:iCs/>
          <w:sz w:val="28"/>
          <w:szCs w:val="28"/>
        </w:rPr>
        <w:t>:</w:t>
      </w:r>
      <w:r w:rsidR="00E341BB">
        <w:rPr>
          <w:rFonts w:ascii="Times New Roman" w:hAnsi="Times New Roman" w:cs="Times New Roman"/>
          <w:iCs/>
          <w:sz w:val="28"/>
          <w:szCs w:val="28"/>
        </w:rPr>
        <w:t xml:space="preserve"> </w:t>
      </w:r>
    </w:p>
    <w:p w14:paraId="55CDB0DC" w14:textId="77777777" w:rsidR="001629BE" w:rsidRDefault="001629BE" w:rsidP="005D7F71">
      <w:pPr>
        <w:spacing w:after="0" w:line="480" w:lineRule="auto"/>
        <w:jc w:val="both"/>
        <w:rPr>
          <w:rFonts w:ascii="Times New Roman" w:hAnsi="Times New Roman" w:cs="Times New Roman"/>
          <w:sz w:val="28"/>
          <w:szCs w:val="28"/>
        </w:rPr>
      </w:pPr>
    </w:p>
    <w:p w14:paraId="6903F04F" w14:textId="5DA2FD4D" w:rsidR="00FD6090" w:rsidRDefault="00752476" w:rsidP="005D7F71">
      <w:pPr>
        <w:spacing w:after="0" w:line="480" w:lineRule="auto"/>
        <w:ind w:left="1440"/>
        <w:jc w:val="both"/>
        <w:rPr>
          <w:rFonts w:ascii="Times New Roman" w:hAnsi="Times New Roman" w:cs="Times New Roman"/>
          <w:sz w:val="28"/>
          <w:szCs w:val="28"/>
        </w:rPr>
      </w:pPr>
      <w:r>
        <w:rPr>
          <w:rFonts w:ascii="Times New Roman" w:hAnsi="Times New Roman" w:cs="Times New Roman"/>
          <w:sz w:val="28"/>
          <w:szCs w:val="28"/>
        </w:rPr>
        <w:t>“…</w:t>
      </w:r>
      <w:r w:rsidR="001A3624">
        <w:rPr>
          <w:rFonts w:ascii="Times New Roman" w:hAnsi="Times New Roman" w:cs="Times New Roman"/>
          <w:sz w:val="28"/>
          <w:szCs w:val="28"/>
        </w:rPr>
        <w:t xml:space="preserve"> </w:t>
      </w:r>
      <w:r w:rsidR="001A3624" w:rsidRPr="001A3624">
        <w:rPr>
          <w:rFonts w:ascii="Times New Roman" w:hAnsi="Times New Roman" w:cs="Times New Roman"/>
          <w:i/>
          <w:sz w:val="28"/>
          <w:szCs w:val="28"/>
        </w:rPr>
        <w:t>the</w:t>
      </w:r>
      <w:r w:rsidR="001A3624">
        <w:rPr>
          <w:rFonts w:ascii="Times New Roman" w:hAnsi="Times New Roman" w:cs="Times New Roman"/>
          <w:sz w:val="28"/>
          <w:szCs w:val="28"/>
        </w:rPr>
        <w:t xml:space="preserve"> </w:t>
      </w:r>
      <w:r w:rsidRPr="003835CA">
        <w:rPr>
          <w:rFonts w:ascii="Times New Roman" w:hAnsi="Times New Roman" w:cs="Times New Roman"/>
          <w:i/>
          <w:sz w:val="28"/>
          <w:szCs w:val="28"/>
        </w:rPr>
        <w:t xml:space="preserve">words erroneously granted have two meanings; the first meaning is that the Court must have committed a mistake in law which appears from the record of proceedings itself. The second </w:t>
      </w:r>
      <w:r w:rsidRPr="003835CA">
        <w:rPr>
          <w:rFonts w:ascii="Times New Roman" w:hAnsi="Times New Roman" w:cs="Times New Roman"/>
          <w:i/>
          <w:sz w:val="28"/>
          <w:szCs w:val="28"/>
        </w:rPr>
        <w:lastRenderedPageBreak/>
        <w:t>meaning is that at the time of the issue of the judgment there existed a fact of which had the judge been aware he would not have granted the judgement</w:t>
      </w:r>
      <w:r>
        <w:rPr>
          <w:rFonts w:ascii="Times New Roman" w:hAnsi="Times New Roman" w:cs="Times New Roman"/>
          <w:sz w:val="28"/>
          <w:szCs w:val="28"/>
        </w:rPr>
        <w:t xml:space="preserve">.” </w:t>
      </w:r>
    </w:p>
    <w:p w14:paraId="50DC4B76" w14:textId="77777777" w:rsidR="00753671" w:rsidRDefault="00753671" w:rsidP="005D7F71">
      <w:pPr>
        <w:spacing w:after="0" w:line="480" w:lineRule="auto"/>
        <w:ind w:left="1440"/>
        <w:jc w:val="both"/>
        <w:rPr>
          <w:rFonts w:ascii="Times New Roman" w:hAnsi="Times New Roman" w:cs="Times New Roman"/>
          <w:sz w:val="28"/>
          <w:szCs w:val="28"/>
        </w:rPr>
      </w:pPr>
    </w:p>
    <w:p w14:paraId="572705A0" w14:textId="2A48A194" w:rsidR="002C402C" w:rsidRDefault="009D7777" w:rsidP="005D7F71">
      <w:pPr>
        <w:spacing w:after="0" w:line="480" w:lineRule="auto"/>
        <w:jc w:val="both"/>
        <w:rPr>
          <w:rFonts w:ascii="Times New Roman" w:hAnsi="Times New Roman" w:cs="Times New Roman"/>
          <w:sz w:val="28"/>
          <w:szCs w:val="28"/>
        </w:rPr>
      </w:pPr>
      <w:r w:rsidRPr="005D7F71">
        <w:rPr>
          <w:rFonts w:ascii="Times New Roman" w:hAnsi="Times New Roman" w:cs="Times New Roman"/>
          <w:b/>
          <w:bCs/>
          <w:sz w:val="28"/>
          <w:szCs w:val="28"/>
        </w:rPr>
        <w:t>[</w:t>
      </w:r>
      <w:r w:rsidR="006C6547">
        <w:rPr>
          <w:rFonts w:ascii="Times New Roman" w:hAnsi="Times New Roman" w:cs="Times New Roman"/>
          <w:b/>
          <w:bCs/>
          <w:sz w:val="28"/>
          <w:szCs w:val="28"/>
        </w:rPr>
        <w:t>2</w:t>
      </w:r>
      <w:r w:rsidR="003175A1">
        <w:rPr>
          <w:rFonts w:ascii="Times New Roman" w:hAnsi="Times New Roman" w:cs="Times New Roman"/>
          <w:b/>
          <w:bCs/>
          <w:sz w:val="28"/>
          <w:szCs w:val="28"/>
        </w:rPr>
        <w:t>9</w:t>
      </w:r>
      <w:r w:rsidRPr="005D7F71">
        <w:rPr>
          <w:rFonts w:ascii="Times New Roman" w:hAnsi="Times New Roman" w:cs="Times New Roman"/>
          <w:b/>
          <w:bCs/>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B539D5">
        <w:rPr>
          <w:rFonts w:ascii="Times New Roman" w:hAnsi="Times New Roman" w:cs="Times New Roman"/>
          <w:sz w:val="28"/>
          <w:szCs w:val="28"/>
        </w:rPr>
        <w:t>In Olaf</w:t>
      </w:r>
      <w:r w:rsidR="00C65CB7" w:rsidRPr="00236568">
        <w:rPr>
          <w:rFonts w:ascii="Times New Roman" w:hAnsi="Times New Roman" w:cs="Times New Roman"/>
          <w:b/>
          <w:sz w:val="28"/>
          <w:szCs w:val="28"/>
        </w:rPr>
        <w:t xml:space="preserve"> Leen v First National Bank</w:t>
      </w:r>
      <w:r w:rsidR="00E341BB">
        <w:rPr>
          <w:rFonts w:ascii="Times New Roman" w:hAnsi="Times New Roman" w:cs="Times New Roman"/>
          <w:sz w:val="28"/>
          <w:szCs w:val="28"/>
        </w:rPr>
        <w:t xml:space="preserve"> (Pty) Ltd (C of A (CIV) No</w:t>
      </w:r>
      <w:r w:rsidR="00050FE2">
        <w:rPr>
          <w:rFonts w:ascii="Times New Roman" w:hAnsi="Times New Roman" w:cs="Times New Roman"/>
          <w:sz w:val="28"/>
          <w:szCs w:val="28"/>
        </w:rPr>
        <w:t>.</w:t>
      </w:r>
      <w:r w:rsidR="00E341BB">
        <w:rPr>
          <w:rFonts w:ascii="Times New Roman" w:hAnsi="Times New Roman" w:cs="Times New Roman"/>
          <w:sz w:val="28"/>
          <w:szCs w:val="28"/>
        </w:rPr>
        <w:t xml:space="preserve"> 16A of 2016) [2016] LSCA 27 (28 October 2016) para</w:t>
      </w:r>
      <w:r w:rsidR="002510B8">
        <w:rPr>
          <w:rFonts w:ascii="Times New Roman" w:hAnsi="Times New Roman" w:cs="Times New Roman"/>
          <w:sz w:val="28"/>
          <w:szCs w:val="28"/>
        </w:rPr>
        <w:t xml:space="preserve">graph 28 </w:t>
      </w:r>
      <w:r w:rsidR="00E341BB">
        <w:rPr>
          <w:rFonts w:ascii="Times New Roman" w:hAnsi="Times New Roman" w:cs="Times New Roman"/>
          <w:sz w:val="28"/>
          <w:szCs w:val="28"/>
        </w:rPr>
        <w:t xml:space="preserve">the Court of Appeal stated that - </w:t>
      </w:r>
      <w:r w:rsidR="00C65CB7">
        <w:rPr>
          <w:rFonts w:ascii="Times New Roman" w:hAnsi="Times New Roman" w:cs="Times New Roman"/>
          <w:sz w:val="28"/>
          <w:szCs w:val="28"/>
        </w:rPr>
        <w:t xml:space="preserve"> </w:t>
      </w:r>
    </w:p>
    <w:p w14:paraId="0F0DDFF8" w14:textId="77777777" w:rsidR="003A6A0C" w:rsidRDefault="003A6A0C" w:rsidP="005D7F71">
      <w:pPr>
        <w:spacing w:after="0" w:line="480" w:lineRule="auto"/>
        <w:jc w:val="both"/>
        <w:rPr>
          <w:rFonts w:ascii="Times New Roman" w:hAnsi="Times New Roman" w:cs="Times New Roman"/>
          <w:sz w:val="28"/>
          <w:szCs w:val="28"/>
        </w:rPr>
      </w:pPr>
    </w:p>
    <w:p w14:paraId="0F0FBFCB" w14:textId="60580B3D" w:rsidR="002C402C" w:rsidRDefault="00BA78D5" w:rsidP="005D7F71">
      <w:pPr>
        <w:spacing w:after="0" w:line="480" w:lineRule="auto"/>
        <w:ind w:left="1440"/>
        <w:jc w:val="both"/>
        <w:rPr>
          <w:rFonts w:ascii="Times New Roman" w:hAnsi="Times New Roman" w:cs="Times New Roman"/>
          <w:i/>
          <w:sz w:val="28"/>
          <w:szCs w:val="28"/>
        </w:rPr>
      </w:pPr>
      <w:r w:rsidRPr="0029752F">
        <w:rPr>
          <w:rFonts w:ascii="Times New Roman" w:hAnsi="Times New Roman" w:cs="Times New Roman"/>
          <w:i/>
          <w:sz w:val="28"/>
          <w:szCs w:val="28"/>
        </w:rPr>
        <w:t>“The rule</w:t>
      </w:r>
      <w:r w:rsidR="00E341BB">
        <w:rPr>
          <w:rFonts w:ascii="Times New Roman" w:hAnsi="Times New Roman" w:cs="Times New Roman"/>
          <w:iCs/>
          <w:sz w:val="28"/>
          <w:szCs w:val="28"/>
        </w:rPr>
        <w:t xml:space="preserve"> [</w:t>
      </w:r>
      <w:r w:rsidR="00C53394">
        <w:rPr>
          <w:rFonts w:ascii="Times New Roman" w:hAnsi="Times New Roman" w:cs="Times New Roman"/>
          <w:iCs/>
          <w:sz w:val="28"/>
          <w:szCs w:val="28"/>
        </w:rPr>
        <w:t>r</w:t>
      </w:r>
      <w:r w:rsidR="00753671">
        <w:rPr>
          <w:rFonts w:ascii="Times New Roman" w:hAnsi="Times New Roman" w:cs="Times New Roman"/>
          <w:iCs/>
          <w:sz w:val="28"/>
          <w:szCs w:val="28"/>
        </w:rPr>
        <w:t xml:space="preserve">ule </w:t>
      </w:r>
      <w:r w:rsidR="00E341BB" w:rsidRPr="008058E1">
        <w:rPr>
          <w:rFonts w:ascii="Times New Roman" w:hAnsi="Times New Roman" w:cs="Times New Roman"/>
          <w:iCs/>
          <w:sz w:val="28"/>
          <w:szCs w:val="28"/>
        </w:rPr>
        <w:t>45</w:t>
      </w:r>
      <w:r w:rsidR="00E341BB">
        <w:rPr>
          <w:rFonts w:ascii="Times New Roman" w:hAnsi="Times New Roman" w:cs="Times New Roman"/>
          <w:iCs/>
          <w:sz w:val="28"/>
          <w:szCs w:val="28"/>
        </w:rPr>
        <w:t xml:space="preserve"> (1) (</w:t>
      </w:r>
      <w:r w:rsidR="001B3530">
        <w:rPr>
          <w:rFonts w:ascii="Times New Roman" w:hAnsi="Times New Roman" w:cs="Times New Roman"/>
          <w:iCs/>
          <w:sz w:val="28"/>
          <w:szCs w:val="28"/>
        </w:rPr>
        <w:t>a)</w:t>
      </w:r>
      <w:r w:rsidR="00DB415E">
        <w:rPr>
          <w:rFonts w:ascii="Times New Roman" w:hAnsi="Times New Roman" w:cs="Times New Roman"/>
          <w:iCs/>
          <w:sz w:val="28"/>
          <w:szCs w:val="28"/>
        </w:rPr>
        <w:t xml:space="preserve">] </w:t>
      </w:r>
      <w:r w:rsidR="001B3530" w:rsidRPr="0029752F">
        <w:rPr>
          <w:rFonts w:ascii="Times New Roman" w:hAnsi="Times New Roman" w:cs="Times New Roman"/>
          <w:i/>
          <w:sz w:val="28"/>
          <w:szCs w:val="28"/>
        </w:rPr>
        <w:t>provides</w:t>
      </w:r>
      <w:r w:rsidRPr="0029752F">
        <w:rPr>
          <w:rFonts w:ascii="Times New Roman" w:hAnsi="Times New Roman" w:cs="Times New Roman"/>
          <w:i/>
          <w:sz w:val="28"/>
          <w:szCs w:val="28"/>
        </w:rPr>
        <w:t xml:space="preserve"> that the co</w:t>
      </w:r>
      <w:r w:rsidR="008B1D78" w:rsidRPr="0029752F">
        <w:rPr>
          <w:rFonts w:ascii="Times New Roman" w:hAnsi="Times New Roman" w:cs="Times New Roman"/>
          <w:i/>
          <w:sz w:val="28"/>
          <w:szCs w:val="28"/>
        </w:rPr>
        <w:t>urt may rescind or vary a judgmen</w:t>
      </w:r>
      <w:r w:rsidRPr="0029752F">
        <w:rPr>
          <w:rFonts w:ascii="Times New Roman" w:hAnsi="Times New Roman" w:cs="Times New Roman"/>
          <w:i/>
          <w:sz w:val="28"/>
          <w:szCs w:val="28"/>
        </w:rPr>
        <w:t xml:space="preserve">t erroneously sought or granted in the absence of any party </w:t>
      </w:r>
      <w:r w:rsidR="008B1D78" w:rsidRPr="0029752F">
        <w:rPr>
          <w:rFonts w:ascii="Times New Roman" w:hAnsi="Times New Roman" w:cs="Times New Roman"/>
          <w:i/>
          <w:sz w:val="28"/>
          <w:szCs w:val="28"/>
        </w:rPr>
        <w:t>affected</w:t>
      </w:r>
      <w:r w:rsidRPr="0029752F">
        <w:rPr>
          <w:rFonts w:ascii="Times New Roman" w:hAnsi="Times New Roman" w:cs="Times New Roman"/>
          <w:i/>
          <w:sz w:val="28"/>
          <w:szCs w:val="28"/>
        </w:rPr>
        <w:t xml:space="preserve"> thereby. A judgment is </w:t>
      </w:r>
      <w:r w:rsidR="008B1D78" w:rsidRPr="0029752F">
        <w:rPr>
          <w:rFonts w:ascii="Times New Roman" w:hAnsi="Times New Roman" w:cs="Times New Roman"/>
          <w:i/>
          <w:sz w:val="28"/>
          <w:szCs w:val="28"/>
        </w:rPr>
        <w:t>erroneously</w:t>
      </w:r>
      <w:r w:rsidRPr="0029752F">
        <w:rPr>
          <w:rFonts w:ascii="Times New Roman" w:hAnsi="Times New Roman" w:cs="Times New Roman"/>
          <w:i/>
          <w:sz w:val="28"/>
          <w:szCs w:val="28"/>
        </w:rPr>
        <w:t xml:space="preserve"> </w:t>
      </w:r>
      <w:r w:rsidR="008B1D78" w:rsidRPr="0029752F">
        <w:rPr>
          <w:rFonts w:ascii="Times New Roman" w:hAnsi="Times New Roman" w:cs="Times New Roman"/>
          <w:i/>
          <w:sz w:val="28"/>
          <w:szCs w:val="28"/>
        </w:rPr>
        <w:t>granted</w:t>
      </w:r>
      <w:r w:rsidRPr="0029752F">
        <w:rPr>
          <w:rFonts w:ascii="Times New Roman" w:hAnsi="Times New Roman" w:cs="Times New Roman"/>
          <w:i/>
          <w:sz w:val="28"/>
          <w:szCs w:val="28"/>
        </w:rPr>
        <w:t xml:space="preserve"> in error if as stated in </w:t>
      </w:r>
      <w:r w:rsidRPr="0029752F">
        <w:rPr>
          <w:rFonts w:ascii="Times New Roman" w:hAnsi="Times New Roman" w:cs="Times New Roman"/>
          <w:b/>
          <w:i/>
          <w:sz w:val="28"/>
          <w:szCs w:val="28"/>
        </w:rPr>
        <w:t xml:space="preserve">Nyingwa v Mooloman </w:t>
      </w:r>
      <w:r w:rsidRPr="0029752F">
        <w:rPr>
          <w:rFonts w:ascii="Times New Roman" w:hAnsi="Times New Roman" w:cs="Times New Roman"/>
          <w:i/>
          <w:sz w:val="28"/>
          <w:szCs w:val="28"/>
        </w:rPr>
        <w:t xml:space="preserve">1993 SA 508 @ </w:t>
      </w:r>
      <w:r w:rsidR="008B1D78" w:rsidRPr="0029752F">
        <w:rPr>
          <w:rFonts w:ascii="Times New Roman" w:hAnsi="Times New Roman" w:cs="Times New Roman"/>
          <w:i/>
          <w:sz w:val="28"/>
          <w:szCs w:val="28"/>
        </w:rPr>
        <w:t>510 at</w:t>
      </w:r>
      <w:r w:rsidRPr="0029752F">
        <w:rPr>
          <w:rFonts w:ascii="Times New Roman" w:hAnsi="Times New Roman" w:cs="Times New Roman"/>
          <w:i/>
          <w:sz w:val="28"/>
          <w:szCs w:val="28"/>
        </w:rPr>
        <w:t xml:space="preserve"> the time of its issue there existed a fact of which had the judge been </w:t>
      </w:r>
      <w:r w:rsidR="008B1D78" w:rsidRPr="0029752F">
        <w:rPr>
          <w:rFonts w:ascii="Times New Roman" w:hAnsi="Times New Roman" w:cs="Times New Roman"/>
          <w:i/>
          <w:sz w:val="28"/>
          <w:szCs w:val="28"/>
        </w:rPr>
        <w:t>aware, he</w:t>
      </w:r>
      <w:r w:rsidRPr="0029752F">
        <w:rPr>
          <w:rFonts w:ascii="Times New Roman" w:hAnsi="Times New Roman" w:cs="Times New Roman"/>
          <w:i/>
          <w:sz w:val="28"/>
          <w:szCs w:val="28"/>
        </w:rPr>
        <w:t xml:space="preserve"> would not have granted the </w:t>
      </w:r>
      <w:r w:rsidR="008B1D78" w:rsidRPr="0029752F">
        <w:rPr>
          <w:rFonts w:ascii="Times New Roman" w:hAnsi="Times New Roman" w:cs="Times New Roman"/>
          <w:i/>
          <w:sz w:val="28"/>
          <w:szCs w:val="28"/>
        </w:rPr>
        <w:t>judgment</w:t>
      </w:r>
      <w:r w:rsidRPr="0029752F">
        <w:rPr>
          <w:rFonts w:ascii="Times New Roman" w:hAnsi="Times New Roman" w:cs="Times New Roman"/>
          <w:i/>
          <w:sz w:val="28"/>
          <w:szCs w:val="28"/>
        </w:rPr>
        <w:t xml:space="preserve">.” </w:t>
      </w:r>
      <w:r w:rsidR="00DB57D4" w:rsidRPr="0029752F">
        <w:rPr>
          <w:rFonts w:ascii="Times New Roman" w:hAnsi="Times New Roman" w:cs="Times New Roman"/>
          <w:i/>
          <w:sz w:val="28"/>
          <w:szCs w:val="28"/>
        </w:rPr>
        <w:t xml:space="preserve"> </w:t>
      </w:r>
    </w:p>
    <w:p w14:paraId="53791A4B" w14:textId="77777777" w:rsidR="00E50F06" w:rsidRPr="0029752F" w:rsidRDefault="00E50F06" w:rsidP="005D7F71">
      <w:pPr>
        <w:spacing w:after="0" w:line="480" w:lineRule="auto"/>
        <w:ind w:left="1440"/>
        <w:jc w:val="both"/>
        <w:rPr>
          <w:rFonts w:ascii="Times New Roman" w:hAnsi="Times New Roman" w:cs="Times New Roman"/>
          <w:i/>
          <w:sz w:val="28"/>
          <w:szCs w:val="28"/>
        </w:rPr>
      </w:pPr>
    </w:p>
    <w:p w14:paraId="6A3D7B1A" w14:textId="21607AD0" w:rsidR="00DB57D4" w:rsidRDefault="009D7777" w:rsidP="005D7F71">
      <w:pPr>
        <w:spacing w:after="0" w:line="480" w:lineRule="auto"/>
        <w:jc w:val="both"/>
        <w:rPr>
          <w:rFonts w:ascii="Times New Roman" w:hAnsi="Times New Roman" w:cs="Times New Roman"/>
          <w:sz w:val="28"/>
          <w:szCs w:val="28"/>
        </w:rPr>
      </w:pPr>
      <w:r w:rsidRPr="005D7F71">
        <w:rPr>
          <w:rFonts w:ascii="Times New Roman" w:hAnsi="Times New Roman" w:cs="Times New Roman"/>
          <w:b/>
          <w:bCs/>
          <w:sz w:val="28"/>
          <w:szCs w:val="28"/>
        </w:rPr>
        <w:t>[</w:t>
      </w:r>
      <w:r w:rsidR="003175A1">
        <w:rPr>
          <w:rFonts w:ascii="Times New Roman" w:hAnsi="Times New Roman" w:cs="Times New Roman"/>
          <w:b/>
          <w:bCs/>
          <w:sz w:val="28"/>
          <w:szCs w:val="28"/>
        </w:rPr>
        <w:t>30</w:t>
      </w:r>
      <w:r w:rsidRPr="005D7F71">
        <w:rPr>
          <w:rFonts w:ascii="Times New Roman" w:hAnsi="Times New Roman" w:cs="Times New Roman"/>
          <w:b/>
          <w:bCs/>
          <w:sz w:val="28"/>
          <w:szCs w:val="28"/>
        </w:rPr>
        <w:t>]</w:t>
      </w:r>
      <w:r w:rsidRPr="005D7F71">
        <w:rPr>
          <w:rFonts w:ascii="Times New Roman" w:hAnsi="Times New Roman" w:cs="Times New Roman"/>
          <w:b/>
          <w:bCs/>
          <w:sz w:val="28"/>
          <w:szCs w:val="28"/>
        </w:rPr>
        <w:tab/>
      </w:r>
      <w:r>
        <w:rPr>
          <w:rFonts w:ascii="Times New Roman" w:hAnsi="Times New Roman" w:cs="Times New Roman"/>
          <w:sz w:val="28"/>
          <w:szCs w:val="28"/>
        </w:rPr>
        <w:tab/>
      </w:r>
      <w:r w:rsidR="00DB57D4">
        <w:rPr>
          <w:rFonts w:ascii="Times New Roman" w:hAnsi="Times New Roman" w:cs="Times New Roman"/>
          <w:sz w:val="28"/>
          <w:szCs w:val="28"/>
        </w:rPr>
        <w:t xml:space="preserve">This was reiterated in the case of </w:t>
      </w:r>
      <w:r w:rsidR="00DB57D4" w:rsidRPr="00DB57D4">
        <w:rPr>
          <w:rFonts w:ascii="Times New Roman" w:hAnsi="Times New Roman" w:cs="Times New Roman"/>
          <w:b/>
          <w:sz w:val="28"/>
          <w:szCs w:val="28"/>
        </w:rPr>
        <w:t>Mutebwa v Mutebwa</w:t>
      </w:r>
      <w:r w:rsidR="00DB57D4">
        <w:rPr>
          <w:rFonts w:ascii="Times New Roman" w:hAnsi="Times New Roman" w:cs="Times New Roman"/>
          <w:sz w:val="28"/>
          <w:szCs w:val="28"/>
        </w:rPr>
        <w:t xml:space="preserve"> 2001 (4) SA 193 par</w:t>
      </w:r>
      <w:r w:rsidR="00E341BB">
        <w:rPr>
          <w:rFonts w:ascii="Times New Roman" w:hAnsi="Times New Roman" w:cs="Times New Roman"/>
          <w:sz w:val="28"/>
          <w:szCs w:val="28"/>
        </w:rPr>
        <w:t>a</w:t>
      </w:r>
      <w:r w:rsidR="00DB57D4">
        <w:rPr>
          <w:rFonts w:ascii="Times New Roman" w:hAnsi="Times New Roman" w:cs="Times New Roman"/>
          <w:sz w:val="28"/>
          <w:szCs w:val="28"/>
        </w:rPr>
        <w:t xml:space="preserve"> 15 </w:t>
      </w:r>
      <w:r w:rsidR="0074061E">
        <w:rPr>
          <w:rFonts w:ascii="Times New Roman" w:hAnsi="Times New Roman" w:cs="Times New Roman"/>
          <w:sz w:val="28"/>
          <w:szCs w:val="28"/>
        </w:rPr>
        <w:t xml:space="preserve">where the court held that the purpose of </w:t>
      </w:r>
      <w:r w:rsidR="00C53394">
        <w:rPr>
          <w:rFonts w:ascii="Times New Roman" w:hAnsi="Times New Roman" w:cs="Times New Roman"/>
          <w:sz w:val="28"/>
          <w:szCs w:val="28"/>
        </w:rPr>
        <w:t>r</w:t>
      </w:r>
      <w:r w:rsidR="00753671">
        <w:rPr>
          <w:rFonts w:ascii="Times New Roman" w:hAnsi="Times New Roman" w:cs="Times New Roman"/>
          <w:sz w:val="28"/>
          <w:szCs w:val="28"/>
        </w:rPr>
        <w:t xml:space="preserve">ule </w:t>
      </w:r>
      <w:r w:rsidR="0074061E">
        <w:rPr>
          <w:rFonts w:ascii="Times New Roman" w:hAnsi="Times New Roman" w:cs="Times New Roman"/>
          <w:sz w:val="28"/>
          <w:szCs w:val="28"/>
        </w:rPr>
        <w:t>42 (1)(a)</w:t>
      </w:r>
      <w:r w:rsidR="00E341BB">
        <w:rPr>
          <w:rFonts w:ascii="Times New Roman" w:hAnsi="Times New Roman" w:cs="Times New Roman"/>
          <w:sz w:val="28"/>
          <w:szCs w:val="28"/>
        </w:rPr>
        <w:t>,</w:t>
      </w:r>
      <w:r w:rsidR="0074061E">
        <w:rPr>
          <w:rFonts w:ascii="Times New Roman" w:hAnsi="Times New Roman" w:cs="Times New Roman"/>
          <w:sz w:val="28"/>
          <w:szCs w:val="28"/>
        </w:rPr>
        <w:t xml:space="preserve"> akin to </w:t>
      </w:r>
      <w:r w:rsidR="00C53394">
        <w:rPr>
          <w:rFonts w:ascii="Times New Roman" w:hAnsi="Times New Roman" w:cs="Times New Roman"/>
          <w:sz w:val="28"/>
          <w:szCs w:val="28"/>
        </w:rPr>
        <w:t>r</w:t>
      </w:r>
      <w:r w:rsidR="00753671">
        <w:rPr>
          <w:rFonts w:ascii="Times New Roman" w:hAnsi="Times New Roman" w:cs="Times New Roman"/>
          <w:sz w:val="28"/>
          <w:szCs w:val="28"/>
        </w:rPr>
        <w:t xml:space="preserve">ule </w:t>
      </w:r>
      <w:r w:rsidR="0074061E">
        <w:rPr>
          <w:rFonts w:ascii="Times New Roman" w:hAnsi="Times New Roman" w:cs="Times New Roman"/>
          <w:sz w:val="28"/>
          <w:szCs w:val="28"/>
        </w:rPr>
        <w:t>45</w:t>
      </w:r>
      <w:r w:rsidR="00E341BB">
        <w:rPr>
          <w:rFonts w:ascii="Times New Roman" w:hAnsi="Times New Roman" w:cs="Times New Roman"/>
          <w:sz w:val="28"/>
          <w:szCs w:val="28"/>
        </w:rPr>
        <w:t>,</w:t>
      </w:r>
      <w:r w:rsidR="0074061E">
        <w:rPr>
          <w:rFonts w:ascii="Times New Roman" w:hAnsi="Times New Roman" w:cs="Times New Roman"/>
          <w:sz w:val="28"/>
          <w:szCs w:val="28"/>
        </w:rPr>
        <w:t xml:space="preserve"> is to correct obviously wrong judgment or order and requires proof that the judgment or </w:t>
      </w:r>
      <w:r w:rsidR="00CB5A0A">
        <w:rPr>
          <w:rFonts w:ascii="Times New Roman" w:hAnsi="Times New Roman" w:cs="Times New Roman"/>
          <w:sz w:val="28"/>
          <w:szCs w:val="28"/>
        </w:rPr>
        <w:t>order</w:t>
      </w:r>
      <w:r w:rsidR="0074061E">
        <w:rPr>
          <w:rFonts w:ascii="Times New Roman" w:hAnsi="Times New Roman" w:cs="Times New Roman"/>
          <w:sz w:val="28"/>
          <w:szCs w:val="28"/>
        </w:rPr>
        <w:t xml:space="preserve"> could not lawfully have been granted; that it was granted in the absence </w:t>
      </w:r>
      <w:r w:rsidR="003F0872">
        <w:rPr>
          <w:rFonts w:ascii="Times New Roman" w:hAnsi="Times New Roman" w:cs="Times New Roman"/>
          <w:sz w:val="28"/>
          <w:szCs w:val="28"/>
        </w:rPr>
        <w:t>of a party and that such party’s rights or interests were affected by the judgment.</w:t>
      </w:r>
    </w:p>
    <w:p w14:paraId="5D14D316" w14:textId="77777777" w:rsidR="00E50F06" w:rsidRPr="005D7F71" w:rsidRDefault="00E50F06" w:rsidP="005D7F71">
      <w:pPr>
        <w:spacing w:after="0" w:line="480" w:lineRule="auto"/>
        <w:jc w:val="both"/>
        <w:rPr>
          <w:rFonts w:ascii="Times New Roman" w:hAnsi="Times New Roman" w:cs="Times New Roman"/>
          <w:b/>
          <w:bCs/>
          <w:sz w:val="28"/>
          <w:szCs w:val="28"/>
        </w:rPr>
      </w:pPr>
    </w:p>
    <w:p w14:paraId="7D606589" w14:textId="767929CC" w:rsidR="001629BE" w:rsidRDefault="00032F02" w:rsidP="005D7F71">
      <w:pPr>
        <w:spacing w:after="0" w:line="480" w:lineRule="auto"/>
        <w:jc w:val="both"/>
        <w:rPr>
          <w:rFonts w:ascii="Times New Roman" w:hAnsi="Times New Roman" w:cs="Times New Roman"/>
          <w:sz w:val="28"/>
          <w:szCs w:val="28"/>
        </w:rPr>
      </w:pPr>
      <w:r w:rsidRPr="005D7F71">
        <w:rPr>
          <w:rFonts w:ascii="Times New Roman" w:eastAsia="Calibri" w:hAnsi="Times New Roman" w:cs="Times New Roman"/>
          <w:b/>
          <w:bCs/>
          <w:color w:val="0E101A"/>
          <w:sz w:val="28"/>
          <w:szCs w:val="28"/>
        </w:rPr>
        <w:lastRenderedPageBreak/>
        <w:t>[</w:t>
      </w:r>
      <w:r w:rsidR="006C6547" w:rsidRPr="005D7F71">
        <w:rPr>
          <w:rFonts w:ascii="Times New Roman" w:eastAsia="Calibri" w:hAnsi="Times New Roman" w:cs="Times New Roman"/>
          <w:b/>
          <w:bCs/>
          <w:color w:val="0E101A"/>
          <w:sz w:val="28"/>
          <w:szCs w:val="28"/>
        </w:rPr>
        <w:t>3</w:t>
      </w:r>
      <w:r w:rsidR="003175A1">
        <w:rPr>
          <w:rFonts w:ascii="Times New Roman" w:hAnsi="Times New Roman"/>
          <w:b/>
          <w:bCs/>
          <w:color w:val="0E101A"/>
          <w:sz w:val="28"/>
          <w:szCs w:val="28"/>
        </w:rPr>
        <w:t>1</w:t>
      </w:r>
      <w:r w:rsidRPr="005D7F71">
        <w:rPr>
          <w:rFonts w:ascii="Times New Roman" w:eastAsia="Calibri" w:hAnsi="Times New Roman" w:cs="Times New Roman"/>
          <w:b/>
          <w:bCs/>
          <w:color w:val="0E101A"/>
          <w:sz w:val="28"/>
          <w:szCs w:val="28"/>
        </w:rPr>
        <w:t>]</w:t>
      </w:r>
      <w:r>
        <w:rPr>
          <w:rFonts w:ascii="Times New Roman" w:hAnsi="Times New Roman"/>
          <w:color w:val="0E101A"/>
          <w:sz w:val="28"/>
          <w:szCs w:val="28"/>
        </w:rPr>
        <w:tab/>
      </w:r>
      <w:r w:rsidR="000E1446">
        <w:rPr>
          <w:rFonts w:ascii="Times New Roman" w:hAnsi="Times New Roman"/>
          <w:color w:val="0E101A"/>
          <w:sz w:val="28"/>
          <w:szCs w:val="28"/>
        </w:rPr>
        <w:t xml:space="preserve"> </w:t>
      </w:r>
      <w:r>
        <w:rPr>
          <w:rFonts w:ascii="Times New Roman" w:hAnsi="Times New Roman"/>
          <w:color w:val="0E101A"/>
          <w:sz w:val="28"/>
          <w:szCs w:val="28"/>
        </w:rPr>
        <w:tab/>
        <w:t>W</w:t>
      </w:r>
      <w:r w:rsidR="000E1446">
        <w:rPr>
          <w:rFonts w:ascii="Times New Roman" w:hAnsi="Times New Roman"/>
          <w:color w:val="0E101A"/>
          <w:sz w:val="28"/>
          <w:szCs w:val="28"/>
        </w:rPr>
        <w:t xml:space="preserve">hether the error must be patent from the record of proceedings or </w:t>
      </w:r>
      <w:r w:rsidR="000E1446" w:rsidRPr="00A10059">
        <w:rPr>
          <w:rFonts w:ascii="Times New Roman" w:eastAsia="Times New Roman" w:hAnsi="Times New Roman"/>
          <w:sz w:val="28"/>
          <w:szCs w:val="28"/>
          <w:lang w:val="en-GB"/>
        </w:rPr>
        <w:t>external evidence of the error was permitted</w:t>
      </w:r>
      <w:r w:rsidR="000E1446">
        <w:rPr>
          <w:rFonts w:ascii="Times New Roman" w:eastAsia="Times New Roman" w:hAnsi="Times New Roman"/>
          <w:sz w:val="28"/>
          <w:szCs w:val="28"/>
          <w:lang w:val="en-GB"/>
        </w:rPr>
        <w:t xml:space="preserve"> has been a subject of </w:t>
      </w:r>
      <w:r>
        <w:rPr>
          <w:rFonts w:ascii="Times New Roman" w:eastAsia="Times New Roman" w:hAnsi="Times New Roman"/>
          <w:sz w:val="28"/>
          <w:szCs w:val="28"/>
          <w:lang w:val="en-GB"/>
        </w:rPr>
        <w:t xml:space="preserve">controversy in the </w:t>
      </w:r>
      <w:r w:rsidR="000E1446">
        <w:rPr>
          <w:rFonts w:ascii="Times New Roman" w:eastAsia="Times New Roman" w:hAnsi="Times New Roman"/>
          <w:sz w:val="28"/>
          <w:szCs w:val="28"/>
          <w:lang w:val="en-GB"/>
        </w:rPr>
        <w:t>interpret</w:t>
      </w:r>
      <w:r>
        <w:rPr>
          <w:rFonts w:ascii="Times New Roman" w:eastAsia="Times New Roman" w:hAnsi="Times New Roman"/>
          <w:sz w:val="28"/>
          <w:szCs w:val="28"/>
          <w:lang w:val="en-GB"/>
        </w:rPr>
        <w:t xml:space="preserve">ation of </w:t>
      </w:r>
      <w:r w:rsidR="00C53394">
        <w:rPr>
          <w:rFonts w:ascii="Times New Roman" w:eastAsia="Times New Roman" w:hAnsi="Times New Roman"/>
          <w:sz w:val="28"/>
          <w:szCs w:val="28"/>
          <w:lang w:val="en-GB"/>
        </w:rPr>
        <w:t>r</w:t>
      </w:r>
      <w:r w:rsidR="00753671">
        <w:rPr>
          <w:rFonts w:ascii="Times New Roman" w:eastAsia="Times New Roman" w:hAnsi="Times New Roman"/>
          <w:sz w:val="28"/>
          <w:szCs w:val="28"/>
          <w:lang w:val="en-GB"/>
        </w:rPr>
        <w:t xml:space="preserve">ule </w:t>
      </w:r>
      <w:r w:rsidR="000E1446">
        <w:rPr>
          <w:rFonts w:ascii="Times New Roman" w:eastAsia="Times New Roman" w:hAnsi="Times New Roman"/>
          <w:sz w:val="28"/>
          <w:szCs w:val="28"/>
          <w:lang w:val="en-GB"/>
        </w:rPr>
        <w:t>42(1)(a)</w:t>
      </w:r>
      <w:r>
        <w:rPr>
          <w:rFonts w:ascii="Times New Roman" w:eastAsia="Times New Roman" w:hAnsi="Times New Roman"/>
          <w:sz w:val="28"/>
          <w:szCs w:val="28"/>
          <w:lang w:val="en-GB"/>
        </w:rPr>
        <w:t>.</w:t>
      </w:r>
      <w:r w:rsidR="000E1446">
        <w:rPr>
          <w:rFonts w:ascii="Times New Roman" w:eastAsia="Times New Roman" w:hAnsi="Times New Roman"/>
          <w:sz w:val="28"/>
          <w:szCs w:val="28"/>
          <w:lang w:val="en-GB"/>
        </w:rPr>
        <w:t xml:space="preserve"> </w:t>
      </w:r>
      <w:r w:rsidR="000E1446" w:rsidRPr="00A10059">
        <w:rPr>
          <w:rFonts w:ascii="Times New Roman" w:eastAsia="Times New Roman" w:hAnsi="Times New Roman"/>
          <w:sz w:val="28"/>
          <w:szCs w:val="28"/>
          <w:lang w:val="en-GB"/>
        </w:rPr>
        <w:t xml:space="preserve">In </w:t>
      </w:r>
      <w:r w:rsidR="000E1446" w:rsidRPr="00A10059">
        <w:rPr>
          <w:rFonts w:ascii="Times New Roman" w:eastAsia="Times New Roman" w:hAnsi="Times New Roman"/>
          <w:b/>
          <w:bCs/>
          <w:sz w:val="28"/>
          <w:szCs w:val="28"/>
          <w:lang w:val="en-GB"/>
        </w:rPr>
        <w:t>Bakoven Ltd v GJ Howen (Pty) Ltd</w:t>
      </w:r>
      <w:r>
        <w:rPr>
          <w:rFonts w:ascii="Times New Roman" w:eastAsia="Times New Roman" w:hAnsi="Times New Roman"/>
          <w:b/>
          <w:bCs/>
          <w:sz w:val="28"/>
          <w:szCs w:val="28"/>
          <w:lang w:val="en-GB"/>
        </w:rPr>
        <w:t xml:space="preserve"> </w:t>
      </w:r>
      <w:r w:rsidRPr="008058E1">
        <w:rPr>
          <w:rFonts w:ascii="Times New Roman" w:hAnsi="Times New Roman"/>
          <w:sz w:val="28"/>
          <w:szCs w:val="28"/>
          <w:lang w:val="en-GB"/>
        </w:rPr>
        <w:t>1992 (2) SA 466 (E)</w:t>
      </w:r>
      <w:r w:rsidR="000E1446" w:rsidRPr="00A10059">
        <w:rPr>
          <w:rFonts w:ascii="Times New Roman" w:eastAsia="Times New Roman" w:hAnsi="Times New Roman"/>
          <w:sz w:val="28"/>
          <w:szCs w:val="28"/>
          <w:lang w:val="en-GB"/>
        </w:rPr>
        <w:t xml:space="preserve"> and </w:t>
      </w:r>
      <w:r w:rsidR="000E1446" w:rsidRPr="00A10059">
        <w:rPr>
          <w:rFonts w:ascii="Times New Roman" w:eastAsia="Times New Roman" w:hAnsi="Times New Roman"/>
          <w:b/>
          <w:bCs/>
          <w:sz w:val="28"/>
          <w:szCs w:val="28"/>
          <w:lang w:val="en-GB"/>
        </w:rPr>
        <w:t>Tom v Minister of Safety and Security</w:t>
      </w:r>
      <w:r>
        <w:rPr>
          <w:rFonts w:ascii="Times New Roman" w:eastAsia="Times New Roman" w:hAnsi="Times New Roman"/>
          <w:b/>
          <w:bCs/>
          <w:sz w:val="28"/>
          <w:szCs w:val="28"/>
          <w:lang w:val="en-GB"/>
        </w:rPr>
        <w:t xml:space="preserve"> </w:t>
      </w:r>
      <w:r w:rsidRPr="008058E1">
        <w:rPr>
          <w:rFonts w:ascii="Times New Roman" w:hAnsi="Times New Roman"/>
          <w:sz w:val="28"/>
          <w:szCs w:val="28"/>
          <w:lang w:val="en-GB"/>
        </w:rPr>
        <w:t>[1998] 1 All SA 629 (E)</w:t>
      </w:r>
      <w:r w:rsidR="000E1446" w:rsidRPr="00A10059">
        <w:rPr>
          <w:rFonts w:ascii="Times New Roman" w:eastAsia="Times New Roman" w:hAnsi="Times New Roman"/>
          <w:sz w:val="28"/>
          <w:szCs w:val="28"/>
          <w:lang w:val="en-GB"/>
        </w:rPr>
        <w:t xml:space="preserve"> it was held that the error must be patent </w:t>
      </w:r>
      <w:r w:rsidR="001629BE">
        <w:rPr>
          <w:rFonts w:ascii="Times New Roman" w:eastAsia="Times New Roman" w:hAnsi="Times New Roman"/>
          <w:sz w:val="28"/>
          <w:szCs w:val="28"/>
          <w:lang w:val="en-GB"/>
        </w:rPr>
        <w:t xml:space="preserve">on the face of </w:t>
      </w:r>
      <w:r w:rsidR="000E1446" w:rsidRPr="00A10059">
        <w:rPr>
          <w:rFonts w:ascii="Times New Roman" w:eastAsia="Times New Roman" w:hAnsi="Times New Roman"/>
          <w:sz w:val="28"/>
          <w:szCs w:val="28"/>
          <w:lang w:val="en-GB"/>
        </w:rPr>
        <w:t xml:space="preserve">the record of proceedings while in </w:t>
      </w:r>
      <w:r w:rsidR="000E1446" w:rsidRPr="00A10059">
        <w:rPr>
          <w:rFonts w:ascii="Times New Roman" w:eastAsia="Times New Roman" w:hAnsi="Times New Roman"/>
          <w:b/>
          <w:bCs/>
          <w:sz w:val="28"/>
          <w:szCs w:val="28"/>
          <w:lang w:val="en-GB"/>
        </w:rPr>
        <w:t>Stander v ABSA Bank BPK</w:t>
      </w:r>
      <w:r>
        <w:rPr>
          <w:rFonts w:ascii="Times New Roman" w:eastAsia="Times New Roman" w:hAnsi="Times New Roman"/>
          <w:b/>
          <w:bCs/>
          <w:sz w:val="28"/>
          <w:szCs w:val="28"/>
          <w:lang w:val="en-GB"/>
        </w:rPr>
        <w:t xml:space="preserve"> </w:t>
      </w:r>
      <w:r w:rsidRPr="008058E1">
        <w:rPr>
          <w:rFonts w:ascii="Times New Roman" w:hAnsi="Times New Roman"/>
          <w:sz w:val="28"/>
          <w:szCs w:val="28"/>
          <w:lang w:val="en-GB"/>
        </w:rPr>
        <w:t>1997 (4) SA 873 at 882 (ECD)</w:t>
      </w:r>
      <w:r>
        <w:rPr>
          <w:rFonts w:ascii="Times New Roman" w:hAnsi="Times New Roman"/>
          <w:sz w:val="28"/>
          <w:szCs w:val="28"/>
          <w:lang w:val="en-GB"/>
        </w:rPr>
        <w:t xml:space="preserve"> </w:t>
      </w:r>
      <w:r w:rsidR="000E1446" w:rsidRPr="00A10059">
        <w:rPr>
          <w:rFonts w:ascii="Times New Roman" w:eastAsia="Times New Roman" w:hAnsi="Times New Roman"/>
          <w:sz w:val="28"/>
          <w:szCs w:val="28"/>
          <w:lang w:val="en-GB"/>
        </w:rPr>
        <w:t xml:space="preserve">it was held that </w:t>
      </w:r>
      <w:bookmarkStart w:id="3" w:name="_Hlk87174678"/>
      <w:r w:rsidR="000E1446" w:rsidRPr="00A10059">
        <w:rPr>
          <w:rFonts w:ascii="Times New Roman" w:eastAsia="Times New Roman" w:hAnsi="Times New Roman"/>
          <w:sz w:val="28"/>
          <w:szCs w:val="28"/>
          <w:lang w:val="en-GB"/>
        </w:rPr>
        <w:t xml:space="preserve">external evidence of the error was permitted.  </w:t>
      </w:r>
      <w:r w:rsidR="000E1446">
        <w:rPr>
          <w:rFonts w:ascii="Times New Roman" w:eastAsia="Times New Roman" w:hAnsi="Times New Roman"/>
          <w:sz w:val="28"/>
          <w:szCs w:val="28"/>
          <w:lang w:val="en-GB"/>
        </w:rPr>
        <w:t xml:space="preserve">However, the contradictions are not significant for purposes of this judgment. </w:t>
      </w:r>
      <w:bookmarkEnd w:id="3"/>
      <w:r w:rsidR="000E615E">
        <w:rPr>
          <w:rFonts w:ascii="Times New Roman" w:hAnsi="Times New Roman" w:cs="Times New Roman"/>
          <w:sz w:val="28"/>
          <w:szCs w:val="28"/>
        </w:rPr>
        <w:t xml:space="preserve"> </w:t>
      </w:r>
    </w:p>
    <w:p w14:paraId="09E0373C" w14:textId="79B3AF7E" w:rsidR="001629BE" w:rsidRDefault="009D7777" w:rsidP="005D7F71">
      <w:pPr>
        <w:spacing w:after="0" w:line="480" w:lineRule="auto"/>
        <w:jc w:val="both"/>
        <w:rPr>
          <w:rFonts w:ascii="Times New Roman" w:hAnsi="Times New Roman" w:cs="Times New Roman"/>
          <w:sz w:val="28"/>
          <w:szCs w:val="28"/>
        </w:rPr>
      </w:pPr>
      <w:r>
        <w:rPr>
          <w:rFonts w:ascii="Times New Roman" w:hAnsi="Times New Roman" w:cs="Times New Roman"/>
          <w:sz w:val="28"/>
          <w:szCs w:val="28"/>
        </w:rPr>
        <w:tab/>
      </w:r>
    </w:p>
    <w:p w14:paraId="61E0A22E" w14:textId="7D673331" w:rsidR="004841FE" w:rsidRDefault="009D7777" w:rsidP="005D7F71">
      <w:pPr>
        <w:spacing w:after="0" w:line="480" w:lineRule="auto"/>
        <w:jc w:val="both"/>
        <w:rPr>
          <w:rFonts w:ascii="Times New Roman" w:hAnsi="Times New Roman" w:cs="Times New Roman"/>
          <w:color w:val="000000" w:themeColor="text1"/>
          <w:sz w:val="28"/>
          <w:szCs w:val="28"/>
        </w:rPr>
      </w:pPr>
      <w:r w:rsidRPr="003E72BF">
        <w:rPr>
          <w:rFonts w:ascii="Times New Roman" w:hAnsi="Times New Roman" w:cs="Times New Roman"/>
          <w:b/>
          <w:color w:val="3B3838" w:themeColor="background2" w:themeShade="40"/>
          <w:sz w:val="28"/>
          <w:szCs w:val="28"/>
        </w:rPr>
        <w:t>[</w:t>
      </w:r>
      <w:r w:rsidR="006C6547" w:rsidRPr="003E72BF">
        <w:rPr>
          <w:rFonts w:ascii="Times New Roman" w:hAnsi="Times New Roman" w:cs="Times New Roman"/>
          <w:b/>
          <w:color w:val="3B3838" w:themeColor="background2" w:themeShade="40"/>
          <w:sz w:val="28"/>
          <w:szCs w:val="28"/>
        </w:rPr>
        <w:t>3</w:t>
      </w:r>
      <w:r w:rsidR="003175A1">
        <w:rPr>
          <w:rFonts w:ascii="Times New Roman" w:hAnsi="Times New Roman" w:cs="Times New Roman"/>
          <w:b/>
          <w:color w:val="3B3838" w:themeColor="background2" w:themeShade="40"/>
          <w:sz w:val="28"/>
          <w:szCs w:val="28"/>
        </w:rPr>
        <w:t>2</w:t>
      </w:r>
      <w:r w:rsidRPr="003E72BF">
        <w:rPr>
          <w:rFonts w:ascii="Times New Roman" w:hAnsi="Times New Roman" w:cs="Times New Roman"/>
          <w:b/>
          <w:color w:val="3B3838" w:themeColor="background2" w:themeShade="40"/>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BD5982" w:rsidRPr="003E72BF">
        <w:rPr>
          <w:rFonts w:ascii="Times New Roman" w:hAnsi="Times New Roman" w:cs="Times New Roman"/>
          <w:color w:val="000000" w:themeColor="text1"/>
          <w:sz w:val="28"/>
          <w:szCs w:val="28"/>
        </w:rPr>
        <w:t xml:space="preserve">An order granted in the absence of a party who has direct and substantial interest in the outcome of the case falls within the mould of </w:t>
      </w:r>
      <w:r w:rsidR="008A4429" w:rsidRPr="003E72BF">
        <w:rPr>
          <w:rFonts w:ascii="Times New Roman" w:hAnsi="Times New Roman" w:cs="Times New Roman"/>
          <w:color w:val="000000" w:themeColor="text1"/>
          <w:sz w:val="28"/>
          <w:szCs w:val="28"/>
        </w:rPr>
        <w:t>erroneously</w:t>
      </w:r>
      <w:r w:rsidR="00BD5982" w:rsidRPr="003E72BF">
        <w:rPr>
          <w:rFonts w:ascii="Times New Roman" w:hAnsi="Times New Roman" w:cs="Times New Roman"/>
          <w:color w:val="000000" w:themeColor="text1"/>
          <w:sz w:val="28"/>
          <w:szCs w:val="28"/>
        </w:rPr>
        <w:t xml:space="preserve"> granted </w:t>
      </w:r>
      <w:r w:rsidR="008A4429" w:rsidRPr="003E72BF">
        <w:rPr>
          <w:rFonts w:ascii="Times New Roman" w:hAnsi="Times New Roman" w:cs="Times New Roman"/>
          <w:color w:val="000000" w:themeColor="text1"/>
          <w:sz w:val="28"/>
          <w:szCs w:val="28"/>
        </w:rPr>
        <w:t>judgments</w:t>
      </w:r>
      <w:r w:rsidR="00244000">
        <w:rPr>
          <w:rFonts w:ascii="Times New Roman" w:hAnsi="Times New Roman" w:cs="Times New Roman"/>
          <w:color w:val="000000" w:themeColor="text1"/>
          <w:sz w:val="28"/>
          <w:szCs w:val="28"/>
        </w:rPr>
        <w:t xml:space="preserve">, if a court had proceeded under the impression that the party in default knew of the date of hearing. </w:t>
      </w:r>
      <w:r w:rsidR="00244000" w:rsidRPr="00244000">
        <w:rPr>
          <w:rFonts w:ascii="Times New Roman" w:hAnsi="Times New Roman" w:cs="Times New Roman"/>
          <w:i/>
          <w:iCs/>
          <w:color w:val="000000" w:themeColor="text1"/>
          <w:sz w:val="28"/>
          <w:szCs w:val="28"/>
        </w:rPr>
        <w:t>See</w:t>
      </w:r>
      <w:r w:rsidR="00244000">
        <w:rPr>
          <w:rFonts w:ascii="Times New Roman" w:hAnsi="Times New Roman" w:cs="Times New Roman"/>
          <w:color w:val="000000" w:themeColor="text1"/>
          <w:sz w:val="28"/>
          <w:szCs w:val="28"/>
        </w:rPr>
        <w:t xml:space="preserve">: </w:t>
      </w:r>
      <w:r w:rsidR="008A4429" w:rsidRPr="003E72BF">
        <w:rPr>
          <w:rFonts w:ascii="Times New Roman" w:hAnsi="Times New Roman" w:cs="Times New Roman"/>
          <w:b/>
          <w:color w:val="000000" w:themeColor="text1"/>
          <w:sz w:val="28"/>
          <w:szCs w:val="28"/>
        </w:rPr>
        <w:t>Richard Friedland and others v L</w:t>
      </w:r>
      <w:r w:rsidR="00BD5982" w:rsidRPr="003E72BF">
        <w:rPr>
          <w:rFonts w:ascii="Times New Roman" w:hAnsi="Times New Roman" w:cs="Times New Roman"/>
          <w:b/>
          <w:color w:val="000000" w:themeColor="text1"/>
          <w:sz w:val="28"/>
          <w:szCs w:val="28"/>
        </w:rPr>
        <w:t xml:space="preserve">ehlohonolo </w:t>
      </w:r>
      <w:r w:rsidR="0096445F" w:rsidRPr="003E72BF">
        <w:rPr>
          <w:rFonts w:ascii="Times New Roman" w:hAnsi="Times New Roman" w:cs="Times New Roman"/>
          <w:b/>
          <w:color w:val="000000" w:themeColor="text1"/>
          <w:sz w:val="28"/>
          <w:szCs w:val="28"/>
        </w:rPr>
        <w:t>Mosotho and</w:t>
      </w:r>
      <w:r w:rsidR="00BD5982" w:rsidRPr="003E72BF">
        <w:rPr>
          <w:rFonts w:ascii="Times New Roman" w:hAnsi="Times New Roman" w:cs="Times New Roman"/>
          <w:b/>
          <w:color w:val="000000" w:themeColor="text1"/>
          <w:sz w:val="28"/>
          <w:szCs w:val="28"/>
        </w:rPr>
        <w:t xml:space="preserve"> Others,</w:t>
      </w:r>
      <w:r w:rsidR="005D5949" w:rsidRPr="003E72BF">
        <w:rPr>
          <w:rFonts w:ascii="Times New Roman" w:hAnsi="Times New Roman" w:cs="Times New Roman"/>
          <w:b/>
          <w:color w:val="000000" w:themeColor="text1"/>
          <w:sz w:val="28"/>
          <w:szCs w:val="28"/>
        </w:rPr>
        <w:t xml:space="preserve"> </w:t>
      </w:r>
      <w:r w:rsidR="003E72BF" w:rsidRPr="003E72BF">
        <w:rPr>
          <w:rFonts w:ascii="Times New Roman" w:eastAsia="Times New Roman" w:hAnsi="Times New Roman" w:cs="Times New Roman"/>
          <w:color w:val="000000"/>
          <w:kern w:val="36"/>
          <w:sz w:val="28"/>
          <w:szCs w:val="28"/>
          <w:lang w:val="en-GB" w:eastAsia="en-GB"/>
        </w:rPr>
        <w:t>(CCA/0063/20) [2020] LSHC 25 (15 October 2020)</w:t>
      </w:r>
      <w:r w:rsidR="003E72BF">
        <w:rPr>
          <w:rFonts w:ascii="Times New Roman" w:hAnsi="Times New Roman" w:cs="Times New Roman"/>
          <w:b/>
          <w:sz w:val="28"/>
          <w:szCs w:val="28"/>
        </w:rPr>
        <w:t xml:space="preserve"> </w:t>
      </w:r>
      <w:r w:rsidR="00832865" w:rsidRPr="00611329">
        <w:rPr>
          <w:rFonts w:ascii="Times New Roman" w:hAnsi="Times New Roman" w:cs="Times New Roman"/>
          <w:color w:val="000000" w:themeColor="text1"/>
          <w:sz w:val="28"/>
          <w:szCs w:val="28"/>
        </w:rPr>
        <w:t>@</w:t>
      </w:r>
      <w:r w:rsidR="00DA5C32" w:rsidRPr="00611329">
        <w:rPr>
          <w:rFonts w:ascii="Times New Roman" w:hAnsi="Times New Roman" w:cs="Times New Roman"/>
          <w:color w:val="000000" w:themeColor="text1"/>
          <w:sz w:val="28"/>
          <w:szCs w:val="28"/>
        </w:rPr>
        <w:t xml:space="preserve"> para 10</w:t>
      </w:r>
      <w:r w:rsidR="00244000">
        <w:rPr>
          <w:rFonts w:ascii="Times New Roman" w:hAnsi="Times New Roman" w:cs="Times New Roman"/>
          <w:color w:val="000000" w:themeColor="text1"/>
          <w:sz w:val="28"/>
          <w:szCs w:val="28"/>
        </w:rPr>
        <w:t xml:space="preserve"> and </w:t>
      </w:r>
      <w:r w:rsidR="00244000" w:rsidRPr="00244000">
        <w:rPr>
          <w:rFonts w:ascii="Times New Roman" w:hAnsi="Times New Roman" w:cs="Times New Roman"/>
          <w:b/>
          <w:bCs/>
          <w:color w:val="000000" w:themeColor="text1"/>
          <w:sz w:val="28"/>
          <w:szCs w:val="28"/>
        </w:rPr>
        <w:t>De Sousa v Kerr</w:t>
      </w:r>
      <w:r w:rsidR="00244000">
        <w:rPr>
          <w:rFonts w:ascii="Times New Roman" w:hAnsi="Times New Roman" w:cs="Times New Roman"/>
          <w:color w:val="000000" w:themeColor="text1"/>
          <w:sz w:val="28"/>
          <w:szCs w:val="28"/>
        </w:rPr>
        <w:t xml:space="preserve"> 1978 (3) SA 635 (W) at 638. </w:t>
      </w:r>
    </w:p>
    <w:p w14:paraId="7A77AA74" w14:textId="77777777" w:rsidR="00244000" w:rsidRPr="00476A0A" w:rsidRDefault="00244000" w:rsidP="005D7F71">
      <w:pPr>
        <w:spacing w:after="0" w:line="480" w:lineRule="auto"/>
        <w:jc w:val="both"/>
        <w:rPr>
          <w:rFonts w:ascii="Times New Roman" w:hAnsi="Times New Roman" w:cs="Times New Roman"/>
          <w:b/>
          <w:sz w:val="28"/>
          <w:szCs w:val="28"/>
        </w:rPr>
      </w:pPr>
    </w:p>
    <w:p w14:paraId="128B430A" w14:textId="7F7EABBD" w:rsidR="00E50F06" w:rsidRDefault="009D7777" w:rsidP="005D7F71">
      <w:pPr>
        <w:spacing w:after="0" w:line="480" w:lineRule="auto"/>
        <w:jc w:val="both"/>
        <w:rPr>
          <w:rFonts w:ascii="Times New Roman" w:hAnsi="Times New Roman" w:cs="Times New Roman"/>
          <w:sz w:val="28"/>
          <w:szCs w:val="28"/>
        </w:rPr>
      </w:pPr>
      <w:r w:rsidRPr="005D7F71">
        <w:rPr>
          <w:rFonts w:ascii="Times New Roman" w:hAnsi="Times New Roman" w:cs="Times New Roman"/>
          <w:b/>
          <w:bCs/>
          <w:sz w:val="28"/>
          <w:szCs w:val="28"/>
        </w:rPr>
        <w:t>[</w:t>
      </w:r>
      <w:r w:rsidR="006C6547" w:rsidRPr="005D7F71">
        <w:rPr>
          <w:rFonts w:ascii="Times New Roman" w:hAnsi="Times New Roman" w:cs="Times New Roman"/>
          <w:b/>
          <w:bCs/>
          <w:sz w:val="28"/>
          <w:szCs w:val="28"/>
        </w:rPr>
        <w:t>3</w:t>
      </w:r>
      <w:r w:rsidR="001629BE">
        <w:rPr>
          <w:rFonts w:ascii="Times New Roman" w:hAnsi="Times New Roman" w:cs="Times New Roman"/>
          <w:b/>
          <w:bCs/>
          <w:sz w:val="28"/>
          <w:szCs w:val="28"/>
        </w:rPr>
        <w:t>3</w:t>
      </w:r>
      <w:r w:rsidRPr="005D7F71">
        <w:rPr>
          <w:rFonts w:ascii="Times New Roman" w:hAnsi="Times New Roman" w:cs="Times New Roman"/>
          <w:b/>
          <w:bCs/>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020626">
        <w:rPr>
          <w:rFonts w:ascii="Times New Roman" w:hAnsi="Times New Roman" w:cs="Times New Roman"/>
          <w:sz w:val="28"/>
          <w:szCs w:val="28"/>
        </w:rPr>
        <w:t>A</w:t>
      </w:r>
      <w:r w:rsidR="00951CB3">
        <w:rPr>
          <w:rFonts w:ascii="Times New Roman" w:hAnsi="Times New Roman" w:cs="Times New Roman"/>
          <w:sz w:val="28"/>
          <w:szCs w:val="28"/>
        </w:rPr>
        <w:t xml:space="preserve"> </w:t>
      </w:r>
      <w:r w:rsidR="00020626">
        <w:rPr>
          <w:rFonts w:ascii="Times New Roman" w:hAnsi="Times New Roman" w:cs="Times New Roman"/>
          <w:sz w:val="28"/>
          <w:szCs w:val="28"/>
        </w:rPr>
        <w:t>c</w:t>
      </w:r>
      <w:r w:rsidR="00951CB3">
        <w:rPr>
          <w:rFonts w:ascii="Times New Roman" w:hAnsi="Times New Roman" w:cs="Times New Roman"/>
          <w:sz w:val="28"/>
          <w:szCs w:val="28"/>
        </w:rPr>
        <w:t xml:space="preserve">ourt will normally exercise its discretion in favour of an applicant who through no personal fault was not afforded an opportunity to </w:t>
      </w:r>
      <w:r w:rsidR="007D1B96">
        <w:rPr>
          <w:rFonts w:ascii="Times New Roman" w:hAnsi="Times New Roman" w:cs="Times New Roman"/>
          <w:sz w:val="28"/>
          <w:szCs w:val="28"/>
        </w:rPr>
        <w:t>oppose</w:t>
      </w:r>
      <w:r w:rsidR="00951CB3">
        <w:rPr>
          <w:rFonts w:ascii="Times New Roman" w:hAnsi="Times New Roman" w:cs="Times New Roman"/>
          <w:sz w:val="28"/>
          <w:szCs w:val="28"/>
        </w:rPr>
        <w:t xml:space="preserve"> the order granted </w:t>
      </w:r>
      <w:r w:rsidR="007D1B96">
        <w:rPr>
          <w:rFonts w:ascii="Times New Roman" w:hAnsi="Times New Roman" w:cs="Times New Roman"/>
          <w:sz w:val="28"/>
          <w:szCs w:val="28"/>
        </w:rPr>
        <w:t>against</w:t>
      </w:r>
      <w:r w:rsidR="00951CB3">
        <w:rPr>
          <w:rFonts w:ascii="Times New Roman" w:hAnsi="Times New Roman" w:cs="Times New Roman"/>
          <w:sz w:val="28"/>
          <w:szCs w:val="28"/>
        </w:rPr>
        <w:t xml:space="preserve"> him and who having ascertained that such an order has been granted takes expeditious steps to have the position rectified.</w:t>
      </w:r>
      <w:r w:rsidR="00CD51A8">
        <w:rPr>
          <w:rFonts w:ascii="Times New Roman" w:hAnsi="Times New Roman" w:cs="Times New Roman"/>
          <w:sz w:val="28"/>
          <w:szCs w:val="28"/>
        </w:rPr>
        <w:t xml:space="preserve"> </w:t>
      </w:r>
      <w:r w:rsidR="00CD51A8" w:rsidRPr="00CD51A8">
        <w:rPr>
          <w:rFonts w:ascii="Times New Roman" w:hAnsi="Times New Roman" w:cs="Times New Roman"/>
          <w:i/>
          <w:iCs/>
          <w:sz w:val="28"/>
          <w:szCs w:val="28"/>
        </w:rPr>
        <w:t>See</w:t>
      </w:r>
      <w:r w:rsidR="00CD51A8">
        <w:rPr>
          <w:rFonts w:ascii="Times New Roman" w:hAnsi="Times New Roman" w:cs="Times New Roman"/>
          <w:sz w:val="28"/>
          <w:szCs w:val="28"/>
        </w:rPr>
        <w:t>:</w:t>
      </w:r>
      <w:r w:rsidR="00951CB3">
        <w:rPr>
          <w:rFonts w:ascii="Times New Roman" w:hAnsi="Times New Roman" w:cs="Times New Roman"/>
          <w:sz w:val="28"/>
          <w:szCs w:val="28"/>
        </w:rPr>
        <w:t xml:space="preserve">  </w:t>
      </w:r>
      <w:r w:rsidR="00951CB3" w:rsidRPr="00476A0A">
        <w:rPr>
          <w:rFonts w:ascii="Times New Roman" w:hAnsi="Times New Roman" w:cs="Times New Roman"/>
          <w:b/>
          <w:sz w:val="28"/>
          <w:szCs w:val="28"/>
        </w:rPr>
        <w:t xml:space="preserve">Theron NO v United Democratic Front (Western Cape Region) </w:t>
      </w:r>
      <w:r w:rsidR="00951CB3">
        <w:rPr>
          <w:rFonts w:ascii="Times New Roman" w:hAnsi="Times New Roman" w:cs="Times New Roman"/>
          <w:sz w:val="28"/>
          <w:szCs w:val="28"/>
        </w:rPr>
        <w:t xml:space="preserve">1984 (2) SA 532 C @ </w:t>
      </w:r>
      <w:r w:rsidR="00187827">
        <w:rPr>
          <w:rFonts w:ascii="Times New Roman" w:hAnsi="Times New Roman" w:cs="Times New Roman"/>
          <w:sz w:val="28"/>
          <w:szCs w:val="28"/>
        </w:rPr>
        <w:t xml:space="preserve">536 </w:t>
      </w:r>
      <w:r w:rsidR="00CD51A8">
        <w:rPr>
          <w:rFonts w:ascii="Times New Roman" w:hAnsi="Times New Roman" w:cs="Times New Roman"/>
          <w:sz w:val="28"/>
          <w:szCs w:val="28"/>
        </w:rPr>
        <w:t>and</w:t>
      </w:r>
      <w:r w:rsidR="00951CB3">
        <w:rPr>
          <w:rFonts w:ascii="Times New Roman" w:hAnsi="Times New Roman" w:cs="Times New Roman"/>
          <w:sz w:val="28"/>
          <w:szCs w:val="28"/>
        </w:rPr>
        <w:t xml:space="preserve"> </w:t>
      </w:r>
      <w:r w:rsidR="00951CB3" w:rsidRPr="00476A0A">
        <w:rPr>
          <w:rFonts w:ascii="Times New Roman" w:hAnsi="Times New Roman" w:cs="Times New Roman"/>
          <w:b/>
          <w:sz w:val="28"/>
          <w:szCs w:val="28"/>
        </w:rPr>
        <w:t>Nyingiva v Moolman NO</w:t>
      </w:r>
      <w:r w:rsidR="00951CB3">
        <w:rPr>
          <w:rFonts w:ascii="Times New Roman" w:hAnsi="Times New Roman" w:cs="Times New Roman"/>
          <w:sz w:val="28"/>
          <w:szCs w:val="28"/>
        </w:rPr>
        <w:t xml:space="preserve"> 1993 (2) SA 508 @510 -511 and 512</w:t>
      </w:r>
      <w:r w:rsidR="000D095E">
        <w:rPr>
          <w:rFonts w:ascii="Times New Roman" w:hAnsi="Times New Roman" w:cs="Times New Roman"/>
          <w:sz w:val="28"/>
          <w:szCs w:val="28"/>
        </w:rPr>
        <w:t>.</w:t>
      </w:r>
    </w:p>
    <w:p w14:paraId="3F12F0E8" w14:textId="77777777" w:rsidR="000D095E" w:rsidRDefault="000D095E" w:rsidP="005D7F71">
      <w:pPr>
        <w:spacing w:after="0" w:line="480" w:lineRule="auto"/>
        <w:jc w:val="both"/>
        <w:rPr>
          <w:rFonts w:ascii="Times New Roman" w:hAnsi="Times New Roman" w:cs="Times New Roman"/>
          <w:sz w:val="28"/>
          <w:szCs w:val="28"/>
        </w:rPr>
      </w:pPr>
    </w:p>
    <w:p w14:paraId="6FFF396F" w14:textId="14C065AD" w:rsidR="003856CB" w:rsidRDefault="009D7777" w:rsidP="005D7F71">
      <w:pPr>
        <w:spacing w:after="0" w:line="480" w:lineRule="auto"/>
        <w:jc w:val="both"/>
        <w:rPr>
          <w:rFonts w:ascii="Times New Roman" w:hAnsi="Times New Roman" w:cs="Times New Roman"/>
          <w:sz w:val="28"/>
          <w:szCs w:val="28"/>
        </w:rPr>
      </w:pPr>
      <w:r w:rsidRPr="005D7F71">
        <w:rPr>
          <w:rFonts w:ascii="Times New Roman" w:hAnsi="Times New Roman" w:cs="Times New Roman"/>
          <w:b/>
          <w:bCs/>
          <w:sz w:val="28"/>
          <w:szCs w:val="28"/>
        </w:rPr>
        <w:t>[</w:t>
      </w:r>
      <w:r w:rsidR="006C6547" w:rsidRPr="005D7F71">
        <w:rPr>
          <w:rFonts w:ascii="Times New Roman" w:hAnsi="Times New Roman" w:cs="Times New Roman"/>
          <w:b/>
          <w:bCs/>
          <w:sz w:val="28"/>
          <w:szCs w:val="28"/>
        </w:rPr>
        <w:t>3</w:t>
      </w:r>
      <w:r w:rsidR="001629BE">
        <w:rPr>
          <w:rFonts w:ascii="Times New Roman" w:hAnsi="Times New Roman" w:cs="Times New Roman"/>
          <w:b/>
          <w:bCs/>
          <w:sz w:val="28"/>
          <w:szCs w:val="28"/>
        </w:rPr>
        <w:t>4</w:t>
      </w:r>
      <w:r w:rsidRPr="005D7F71">
        <w:rPr>
          <w:rFonts w:ascii="Times New Roman" w:hAnsi="Times New Roman" w:cs="Times New Roman"/>
          <w:b/>
          <w:bCs/>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917D74">
        <w:rPr>
          <w:rFonts w:ascii="Times New Roman" w:hAnsi="Times New Roman" w:cs="Times New Roman"/>
          <w:sz w:val="28"/>
          <w:szCs w:val="28"/>
        </w:rPr>
        <w:t xml:space="preserve">This </w:t>
      </w:r>
      <w:r w:rsidR="00061D88">
        <w:rPr>
          <w:rFonts w:ascii="Times New Roman" w:hAnsi="Times New Roman" w:cs="Times New Roman"/>
          <w:sz w:val="28"/>
          <w:szCs w:val="28"/>
        </w:rPr>
        <w:t xml:space="preserve">Court emphasised in </w:t>
      </w:r>
      <w:r w:rsidR="00917D74" w:rsidRPr="003856CB">
        <w:rPr>
          <w:rFonts w:ascii="Times New Roman" w:hAnsi="Times New Roman" w:cs="Times New Roman"/>
          <w:b/>
          <w:sz w:val="28"/>
          <w:szCs w:val="28"/>
        </w:rPr>
        <w:t>Morrison</w:t>
      </w:r>
      <w:r w:rsidR="00E45921">
        <w:rPr>
          <w:rFonts w:ascii="Times New Roman" w:hAnsi="Times New Roman" w:cs="Times New Roman"/>
          <w:b/>
          <w:sz w:val="28"/>
          <w:szCs w:val="28"/>
        </w:rPr>
        <w:t xml:space="preserve"> </w:t>
      </w:r>
      <w:r w:rsidR="00E45921" w:rsidRPr="00E45921">
        <w:rPr>
          <w:rFonts w:ascii="Times New Roman" w:hAnsi="Times New Roman" w:cs="Times New Roman"/>
          <w:i/>
          <w:sz w:val="28"/>
          <w:szCs w:val="28"/>
        </w:rPr>
        <w:t>supra</w:t>
      </w:r>
      <w:r w:rsidR="00E45921">
        <w:rPr>
          <w:rFonts w:ascii="Times New Roman" w:hAnsi="Times New Roman" w:cs="Times New Roman"/>
          <w:b/>
          <w:sz w:val="28"/>
          <w:szCs w:val="28"/>
        </w:rPr>
        <w:t xml:space="preserve"> </w:t>
      </w:r>
      <w:r w:rsidR="001C0FC7" w:rsidRPr="008058E1">
        <w:rPr>
          <w:rFonts w:ascii="Times New Roman" w:hAnsi="Times New Roman" w:cs="Times New Roman"/>
          <w:bCs/>
          <w:sz w:val="28"/>
          <w:szCs w:val="28"/>
        </w:rPr>
        <w:t>at para</w:t>
      </w:r>
      <w:r w:rsidR="002510B8">
        <w:rPr>
          <w:rFonts w:ascii="Times New Roman" w:hAnsi="Times New Roman" w:cs="Times New Roman"/>
          <w:bCs/>
          <w:sz w:val="28"/>
          <w:szCs w:val="28"/>
        </w:rPr>
        <w:t xml:space="preserve">graph 14 </w:t>
      </w:r>
      <w:r w:rsidR="00E45921">
        <w:rPr>
          <w:rFonts w:ascii="Times New Roman" w:hAnsi="Times New Roman" w:cs="Times New Roman"/>
          <w:sz w:val="28"/>
          <w:szCs w:val="28"/>
        </w:rPr>
        <w:t>that</w:t>
      </w:r>
      <w:r w:rsidR="00917D74">
        <w:rPr>
          <w:rFonts w:ascii="Times New Roman" w:hAnsi="Times New Roman" w:cs="Times New Roman"/>
          <w:sz w:val="28"/>
          <w:szCs w:val="28"/>
        </w:rPr>
        <w:t xml:space="preserve"> </w:t>
      </w:r>
      <w:r w:rsidR="007D1B96">
        <w:rPr>
          <w:rFonts w:ascii="Times New Roman" w:hAnsi="Times New Roman" w:cs="Times New Roman"/>
          <w:sz w:val="28"/>
          <w:szCs w:val="28"/>
        </w:rPr>
        <w:t>though</w:t>
      </w:r>
      <w:r w:rsidR="00917D74">
        <w:rPr>
          <w:rFonts w:ascii="Times New Roman" w:hAnsi="Times New Roman" w:cs="Times New Roman"/>
          <w:sz w:val="28"/>
          <w:szCs w:val="28"/>
        </w:rPr>
        <w:t xml:space="preserve"> there is a provision for rescission</w:t>
      </w:r>
      <w:r w:rsidR="00143890">
        <w:rPr>
          <w:rFonts w:ascii="Times New Roman" w:hAnsi="Times New Roman" w:cs="Times New Roman"/>
          <w:sz w:val="28"/>
          <w:szCs w:val="28"/>
        </w:rPr>
        <w:t>,</w:t>
      </w:r>
      <w:r w:rsidR="00917D74">
        <w:rPr>
          <w:rFonts w:ascii="Times New Roman" w:hAnsi="Times New Roman" w:cs="Times New Roman"/>
          <w:sz w:val="28"/>
          <w:szCs w:val="28"/>
        </w:rPr>
        <w:t xml:space="preserve"> courts do not come to </w:t>
      </w:r>
      <w:r w:rsidR="007D1B96">
        <w:rPr>
          <w:rFonts w:ascii="Times New Roman" w:hAnsi="Times New Roman" w:cs="Times New Roman"/>
          <w:sz w:val="28"/>
          <w:szCs w:val="28"/>
        </w:rPr>
        <w:t>assistance</w:t>
      </w:r>
      <w:r w:rsidR="00917D74">
        <w:rPr>
          <w:rFonts w:ascii="Times New Roman" w:hAnsi="Times New Roman" w:cs="Times New Roman"/>
          <w:sz w:val="28"/>
          <w:szCs w:val="28"/>
        </w:rPr>
        <w:t xml:space="preserve"> of litigan</w:t>
      </w:r>
      <w:r w:rsidR="007D1B96">
        <w:rPr>
          <w:rFonts w:ascii="Times New Roman" w:hAnsi="Times New Roman" w:cs="Times New Roman"/>
          <w:sz w:val="28"/>
          <w:szCs w:val="28"/>
        </w:rPr>
        <w:t>ts who are in wilful default</w:t>
      </w:r>
      <w:r w:rsidR="003856CB">
        <w:rPr>
          <w:rFonts w:ascii="Times New Roman" w:hAnsi="Times New Roman" w:cs="Times New Roman"/>
          <w:sz w:val="28"/>
          <w:szCs w:val="28"/>
        </w:rPr>
        <w:t>. A</w:t>
      </w:r>
      <w:r w:rsidR="007D1B96">
        <w:rPr>
          <w:rFonts w:ascii="Times New Roman" w:hAnsi="Times New Roman" w:cs="Times New Roman"/>
          <w:sz w:val="28"/>
          <w:szCs w:val="28"/>
        </w:rPr>
        <w:t>n applicant is considered to be in wilful default if she or he with knowledge of the action brought against him or her</w:t>
      </w:r>
      <w:r w:rsidR="00143890">
        <w:rPr>
          <w:rFonts w:ascii="Times New Roman" w:hAnsi="Times New Roman" w:cs="Times New Roman"/>
          <w:sz w:val="28"/>
          <w:szCs w:val="28"/>
        </w:rPr>
        <w:t>,</w:t>
      </w:r>
      <w:r w:rsidR="007D1B96">
        <w:rPr>
          <w:rFonts w:ascii="Times New Roman" w:hAnsi="Times New Roman" w:cs="Times New Roman"/>
          <w:sz w:val="28"/>
          <w:szCs w:val="28"/>
        </w:rPr>
        <w:t xml:space="preserve"> does not take steps required to avoid the default. In </w:t>
      </w:r>
      <w:r w:rsidR="007D1B96" w:rsidRPr="003856CB">
        <w:rPr>
          <w:rFonts w:ascii="Times New Roman" w:hAnsi="Times New Roman" w:cs="Times New Roman"/>
          <w:b/>
          <w:sz w:val="28"/>
          <w:szCs w:val="28"/>
        </w:rPr>
        <w:t>Harris v Absa</w:t>
      </w:r>
      <w:r w:rsidR="007D1B96">
        <w:rPr>
          <w:rFonts w:ascii="Times New Roman" w:hAnsi="Times New Roman" w:cs="Times New Roman"/>
          <w:sz w:val="28"/>
          <w:szCs w:val="28"/>
        </w:rPr>
        <w:t xml:space="preserve"> </w:t>
      </w:r>
      <w:r w:rsidR="00E573C9">
        <w:rPr>
          <w:rFonts w:ascii="Times New Roman" w:hAnsi="Times New Roman" w:cs="Times New Roman"/>
          <w:b/>
          <w:sz w:val="28"/>
          <w:szCs w:val="28"/>
        </w:rPr>
        <w:t>L</w:t>
      </w:r>
      <w:r w:rsidR="007D1B96" w:rsidRPr="00E573C9">
        <w:rPr>
          <w:rFonts w:ascii="Times New Roman" w:hAnsi="Times New Roman" w:cs="Times New Roman"/>
          <w:b/>
          <w:sz w:val="28"/>
          <w:szCs w:val="28"/>
        </w:rPr>
        <w:t>td Volkskas</w:t>
      </w:r>
      <w:r w:rsidR="000B14F1">
        <w:rPr>
          <w:rFonts w:ascii="Times New Roman" w:hAnsi="Times New Roman" w:cs="Times New Roman"/>
          <w:sz w:val="28"/>
          <w:szCs w:val="28"/>
        </w:rPr>
        <w:t xml:space="preserve"> 2006 (4) SA </w:t>
      </w:r>
      <w:r w:rsidR="002C0E5F">
        <w:rPr>
          <w:rFonts w:ascii="Times New Roman" w:hAnsi="Times New Roman" w:cs="Times New Roman"/>
          <w:sz w:val="28"/>
          <w:szCs w:val="28"/>
        </w:rPr>
        <w:t>527T @530,</w:t>
      </w:r>
      <w:r w:rsidR="007D1B96">
        <w:rPr>
          <w:rFonts w:ascii="Times New Roman" w:hAnsi="Times New Roman" w:cs="Times New Roman"/>
          <w:sz w:val="28"/>
          <w:szCs w:val="28"/>
        </w:rPr>
        <w:t xml:space="preserve"> </w:t>
      </w:r>
      <w:r w:rsidR="007D1B96" w:rsidRPr="001629BE">
        <w:rPr>
          <w:rFonts w:ascii="Times New Roman" w:hAnsi="Times New Roman" w:cs="Times New Roman"/>
          <w:i/>
          <w:iCs/>
          <w:sz w:val="28"/>
          <w:szCs w:val="28"/>
        </w:rPr>
        <w:t>Moseneke J</w:t>
      </w:r>
      <w:r w:rsidR="001C0FC7">
        <w:rPr>
          <w:rFonts w:ascii="Times New Roman" w:hAnsi="Times New Roman" w:cs="Times New Roman"/>
          <w:sz w:val="28"/>
          <w:szCs w:val="28"/>
        </w:rPr>
        <w:t xml:space="preserve">, as he then </w:t>
      </w:r>
      <w:r w:rsidR="00F60613">
        <w:rPr>
          <w:rFonts w:ascii="Times New Roman" w:hAnsi="Times New Roman" w:cs="Times New Roman"/>
          <w:sz w:val="28"/>
          <w:szCs w:val="28"/>
        </w:rPr>
        <w:t>was, indicated</w:t>
      </w:r>
      <w:r w:rsidR="007D1B96">
        <w:rPr>
          <w:rFonts w:ascii="Times New Roman" w:hAnsi="Times New Roman" w:cs="Times New Roman"/>
          <w:sz w:val="28"/>
          <w:szCs w:val="28"/>
        </w:rPr>
        <w:t xml:space="preserve"> that such an applicant must deliberately being free to do so fail or omit to take the step which would avoid the default and must appreciate the legal con</w:t>
      </w:r>
      <w:r w:rsidR="003856CB">
        <w:rPr>
          <w:rFonts w:ascii="Times New Roman" w:hAnsi="Times New Roman" w:cs="Times New Roman"/>
          <w:sz w:val="28"/>
          <w:szCs w:val="28"/>
        </w:rPr>
        <w:t>sequences of his or her actions.</w:t>
      </w:r>
    </w:p>
    <w:p w14:paraId="2D4B43D3" w14:textId="0EF7E110" w:rsidR="003856CB" w:rsidRDefault="003856CB" w:rsidP="005D7F71">
      <w:pPr>
        <w:spacing w:after="0" w:line="480" w:lineRule="auto"/>
        <w:jc w:val="both"/>
        <w:rPr>
          <w:rFonts w:ascii="Times New Roman" w:hAnsi="Times New Roman" w:cs="Times New Roman"/>
          <w:sz w:val="28"/>
          <w:szCs w:val="28"/>
        </w:rPr>
      </w:pPr>
    </w:p>
    <w:bookmarkEnd w:id="0"/>
    <w:p w14:paraId="667B9810" w14:textId="77777777" w:rsidR="001629BE" w:rsidRDefault="00481C89" w:rsidP="005D7F71">
      <w:pPr>
        <w:spacing w:after="0" w:line="48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w:t>
      </w:r>
      <w:r w:rsidR="006E6FA8">
        <w:rPr>
          <w:rFonts w:ascii="Times New Roman" w:hAnsi="Times New Roman" w:cs="Times New Roman"/>
          <w:b/>
          <w:sz w:val="28"/>
          <w:szCs w:val="28"/>
          <w:u w:val="single"/>
        </w:rPr>
        <w:t>PPLICA</w:t>
      </w:r>
      <w:r>
        <w:rPr>
          <w:rFonts w:ascii="Times New Roman" w:hAnsi="Times New Roman" w:cs="Times New Roman"/>
          <w:b/>
          <w:sz w:val="28"/>
          <w:szCs w:val="28"/>
          <w:u w:val="single"/>
        </w:rPr>
        <w:t xml:space="preserve">TION OF LEGAL PRINCIPLES: </w:t>
      </w:r>
    </w:p>
    <w:p w14:paraId="51C4CDE8" w14:textId="77777777" w:rsidR="001629BE" w:rsidRDefault="001629BE" w:rsidP="00520650">
      <w:pPr>
        <w:pStyle w:val="NoSpacing"/>
      </w:pPr>
    </w:p>
    <w:p w14:paraId="2F727FCB" w14:textId="016D3262" w:rsidR="00F6674A" w:rsidRDefault="009D7777" w:rsidP="005D7F71">
      <w:pPr>
        <w:spacing w:after="0" w:line="480" w:lineRule="auto"/>
        <w:jc w:val="both"/>
        <w:rPr>
          <w:rFonts w:ascii="Times New Roman" w:hAnsi="Times New Roman" w:cs="Times New Roman"/>
          <w:sz w:val="28"/>
          <w:szCs w:val="28"/>
        </w:rPr>
      </w:pPr>
      <w:r w:rsidRPr="00FD4C97">
        <w:rPr>
          <w:rFonts w:ascii="Times New Roman" w:hAnsi="Times New Roman" w:cs="Times New Roman"/>
          <w:b/>
          <w:sz w:val="28"/>
          <w:szCs w:val="28"/>
        </w:rPr>
        <w:t>[</w:t>
      </w:r>
      <w:r w:rsidR="006C6547" w:rsidRPr="00FD4C97">
        <w:rPr>
          <w:rFonts w:ascii="Times New Roman" w:hAnsi="Times New Roman" w:cs="Times New Roman"/>
          <w:b/>
          <w:sz w:val="28"/>
          <w:szCs w:val="28"/>
        </w:rPr>
        <w:t>3</w:t>
      </w:r>
      <w:r w:rsidR="001629BE">
        <w:rPr>
          <w:rFonts w:ascii="Times New Roman" w:hAnsi="Times New Roman" w:cs="Times New Roman"/>
          <w:b/>
          <w:sz w:val="28"/>
          <w:szCs w:val="28"/>
        </w:rPr>
        <w:t>5</w:t>
      </w:r>
      <w:r w:rsidRPr="00FD4C97">
        <w:rPr>
          <w:rFonts w:ascii="Times New Roman" w:hAnsi="Times New Roman" w:cs="Times New Roman"/>
          <w:b/>
          <w:sz w:val="28"/>
          <w:szCs w:val="28"/>
        </w:rPr>
        <w:t>]</w:t>
      </w:r>
      <w:r w:rsidRPr="00FD4C97">
        <w:rPr>
          <w:rFonts w:ascii="Times New Roman" w:hAnsi="Times New Roman" w:cs="Times New Roman"/>
          <w:b/>
          <w:sz w:val="28"/>
          <w:szCs w:val="28"/>
        </w:rPr>
        <w:tab/>
      </w:r>
      <w:r>
        <w:rPr>
          <w:rFonts w:ascii="Times New Roman" w:hAnsi="Times New Roman" w:cs="Times New Roman"/>
          <w:bCs/>
          <w:sz w:val="28"/>
          <w:szCs w:val="28"/>
        </w:rPr>
        <w:tab/>
      </w:r>
      <w:r w:rsidR="00B81F0A" w:rsidRPr="00B74EDD">
        <w:rPr>
          <w:rFonts w:ascii="Times New Roman" w:hAnsi="Times New Roman" w:cs="Times New Roman"/>
          <w:bCs/>
          <w:sz w:val="28"/>
          <w:szCs w:val="28"/>
        </w:rPr>
        <w:t xml:space="preserve">The arguments </w:t>
      </w:r>
      <w:r w:rsidR="00B81F0A">
        <w:rPr>
          <w:rFonts w:ascii="Times New Roman" w:hAnsi="Times New Roman" w:cs="Times New Roman"/>
          <w:bCs/>
          <w:sz w:val="28"/>
          <w:szCs w:val="28"/>
        </w:rPr>
        <w:t>before me</w:t>
      </w:r>
      <w:r w:rsidR="00B81F0A" w:rsidRPr="00B74EDD">
        <w:rPr>
          <w:rFonts w:ascii="Times New Roman" w:hAnsi="Times New Roman" w:cs="Times New Roman"/>
          <w:bCs/>
          <w:sz w:val="28"/>
          <w:szCs w:val="28"/>
        </w:rPr>
        <w:t xml:space="preserve"> centre </w:t>
      </w:r>
      <w:r w:rsidR="00B81F0A">
        <w:rPr>
          <w:rFonts w:ascii="Times New Roman" w:hAnsi="Times New Roman" w:cs="Times New Roman"/>
          <w:bCs/>
          <w:sz w:val="28"/>
          <w:szCs w:val="28"/>
        </w:rPr>
        <w:t>on the question whether the facts upon which the applicant relies give rise to the sort of error for which the rule provides and if so</w:t>
      </w:r>
      <w:r w:rsidR="00290DB1">
        <w:rPr>
          <w:rFonts w:ascii="Times New Roman" w:hAnsi="Times New Roman" w:cs="Times New Roman"/>
          <w:bCs/>
          <w:sz w:val="28"/>
          <w:szCs w:val="28"/>
        </w:rPr>
        <w:t>,</w:t>
      </w:r>
      <w:r w:rsidR="00B81F0A">
        <w:rPr>
          <w:rFonts w:ascii="Times New Roman" w:hAnsi="Times New Roman" w:cs="Times New Roman"/>
          <w:bCs/>
          <w:sz w:val="28"/>
          <w:szCs w:val="28"/>
        </w:rPr>
        <w:t xml:space="preserve"> whether the order was erroneously sought or erroneously granted because of it. </w:t>
      </w:r>
      <w:r w:rsidR="001334A7" w:rsidRPr="001334A7">
        <w:rPr>
          <w:rFonts w:ascii="Times New Roman" w:hAnsi="Times New Roman" w:cs="Times New Roman"/>
          <w:sz w:val="28"/>
          <w:szCs w:val="28"/>
        </w:rPr>
        <w:t>The crux of the applicant’s case as I understand</w:t>
      </w:r>
      <w:r w:rsidR="001334A7">
        <w:rPr>
          <w:rFonts w:ascii="Times New Roman" w:hAnsi="Times New Roman" w:cs="Times New Roman"/>
          <w:sz w:val="28"/>
          <w:szCs w:val="28"/>
        </w:rPr>
        <w:t xml:space="preserve"> it as captured in para</w:t>
      </w:r>
      <w:r w:rsidR="00E573C9">
        <w:rPr>
          <w:rFonts w:ascii="Times New Roman" w:hAnsi="Times New Roman" w:cs="Times New Roman"/>
          <w:sz w:val="28"/>
          <w:szCs w:val="28"/>
        </w:rPr>
        <w:t>graph</w:t>
      </w:r>
      <w:r w:rsidR="003234AC">
        <w:rPr>
          <w:rFonts w:ascii="Times New Roman" w:hAnsi="Times New Roman" w:cs="Times New Roman"/>
          <w:sz w:val="28"/>
          <w:szCs w:val="28"/>
        </w:rPr>
        <w:t xml:space="preserve"> 5 </w:t>
      </w:r>
      <w:r w:rsidR="001334A7">
        <w:rPr>
          <w:rFonts w:ascii="Times New Roman" w:hAnsi="Times New Roman" w:cs="Times New Roman"/>
          <w:sz w:val="28"/>
          <w:szCs w:val="28"/>
        </w:rPr>
        <w:t>of the founding affidavit is that there was</w:t>
      </w:r>
      <w:r w:rsidR="003234AC">
        <w:rPr>
          <w:rFonts w:ascii="Times New Roman" w:hAnsi="Times New Roman" w:cs="Times New Roman"/>
          <w:sz w:val="28"/>
          <w:szCs w:val="28"/>
        </w:rPr>
        <w:t xml:space="preserve"> no service of the summons, particularly because there was no return of service evidencing service of the summons.  </w:t>
      </w:r>
    </w:p>
    <w:p w14:paraId="6F3C266C" w14:textId="77777777" w:rsidR="00E50F06" w:rsidRDefault="00E50F06" w:rsidP="005D7F71">
      <w:pPr>
        <w:spacing w:after="0" w:line="480" w:lineRule="auto"/>
        <w:jc w:val="both"/>
        <w:rPr>
          <w:rFonts w:ascii="Times New Roman" w:hAnsi="Times New Roman" w:cs="Times New Roman"/>
          <w:sz w:val="28"/>
          <w:szCs w:val="28"/>
        </w:rPr>
      </w:pPr>
    </w:p>
    <w:p w14:paraId="3D08EDA2" w14:textId="3C86AD31" w:rsidR="00317F32" w:rsidRDefault="009D7777" w:rsidP="005D7F71">
      <w:pPr>
        <w:spacing w:after="0" w:line="480" w:lineRule="auto"/>
        <w:jc w:val="both"/>
        <w:rPr>
          <w:rFonts w:ascii="Times New Roman" w:hAnsi="Times New Roman" w:cs="Times New Roman"/>
          <w:sz w:val="28"/>
          <w:szCs w:val="28"/>
        </w:rPr>
      </w:pPr>
      <w:r w:rsidRPr="005D7F71">
        <w:rPr>
          <w:rFonts w:ascii="Times New Roman" w:hAnsi="Times New Roman" w:cs="Times New Roman"/>
          <w:b/>
          <w:bCs/>
          <w:sz w:val="28"/>
          <w:szCs w:val="28"/>
        </w:rPr>
        <w:lastRenderedPageBreak/>
        <w:t>[</w:t>
      </w:r>
      <w:r w:rsidR="006C6547" w:rsidRPr="005D7F71">
        <w:rPr>
          <w:rFonts w:ascii="Times New Roman" w:hAnsi="Times New Roman" w:cs="Times New Roman"/>
          <w:b/>
          <w:bCs/>
          <w:sz w:val="28"/>
          <w:szCs w:val="28"/>
        </w:rPr>
        <w:t>3</w:t>
      </w:r>
      <w:r w:rsidR="001629BE">
        <w:rPr>
          <w:rFonts w:ascii="Times New Roman" w:hAnsi="Times New Roman" w:cs="Times New Roman"/>
          <w:b/>
          <w:bCs/>
          <w:sz w:val="28"/>
          <w:szCs w:val="28"/>
        </w:rPr>
        <w:t>6</w:t>
      </w:r>
      <w:r w:rsidRPr="005D7F71">
        <w:rPr>
          <w:rFonts w:ascii="Times New Roman" w:hAnsi="Times New Roman" w:cs="Times New Roman"/>
          <w:b/>
          <w:bCs/>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901B2B">
        <w:rPr>
          <w:rFonts w:ascii="Times New Roman" w:hAnsi="Times New Roman" w:cs="Times New Roman"/>
          <w:sz w:val="28"/>
          <w:szCs w:val="28"/>
        </w:rPr>
        <w:t xml:space="preserve">I turn to applicant’s grounds for rescission. </w:t>
      </w:r>
      <w:r w:rsidR="00317F32">
        <w:rPr>
          <w:rFonts w:ascii="Times New Roman" w:hAnsi="Times New Roman" w:cs="Times New Roman"/>
          <w:sz w:val="28"/>
          <w:szCs w:val="28"/>
        </w:rPr>
        <w:t xml:space="preserve">The applicant ‘s contention that he was not served with the summons and that there is no return of service lacks merit for at least two reasons – </w:t>
      </w:r>
    </w:p>
    <w:p w14:paraId="096975C0" w14:textId="68EF3D20" w:rsidR="00EF4A2C" w:rsidRPr="00317F32" w:rsidRDefault="00317F32" w:rsidP="005D7F71">
      <w:pPr>
        <w:spacing w:after="0" w:line="48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003252C9">
        <w:rPr>
          <w:rFonts w:ascii="Times New Roman" w:hAnsi="Times New Roman" w:cs="Times New Roman"/>
          <w:sz w:val="28"/>
          <w:szCs w:val="28"/>
        </w:rPr>
        <w:t xml:space="preserve"> </w:t>
      </w:r>
    </w:p>
    <w:p w14:paraId="2BA19450" w14:textId="16B35F93" w:rsidR="004B5DBC" w:rsidRDefault="00143890" w:rsidP="005D7F71">
      <w:pPr>
        <w:spacing w:after="0" w:line="480" w:lineRule="auto"/>
        <w:ind w:left="2160" w:hanging="720"/>
        <w:jc w:val="both"/>
        <w:rPr>
          <w:rFonts w:ascii="Times New Roman" w:hAnsi="Times New Roman" w:cs="Times New Roman"/>
          <w:sz w:val="28"/>
          <w:szCs w:val="28"/>
        </w:rPr>
      </w:pPr>
      <w:r>
        <w:rPr>
          <w:rFonts w:ascii="Times New Roman" w:hAnsi="Times New Roman" w:cs="Times New Roman"/>
          <w:sz w:val="28"/>
          <w:szCs w:val="28"/>
        </w:rPr>
        <w:t>3</w:t>
      </w:r>
      <w:r w:rsidR="00317F32">
        <w:rPr>
          <w:rFonts w:ascii="Times New Roman" w:hAnsi="Times New Roman" w:cs="Times New Roman"/>
          <w:sz w:val="28"/>
          <w:szCs w:val="28"/>
        </w:rPr>
        <w:t>6</w:t>
      </w:r>
      <w:r w:rsidR="00EF4A2C">
        <w:rPr>
          <w:rFonts w:ascii="Times New Roman" w:hAnsi="Times New Roman" w:cs="Times New Roman"/>
          <w:sz w:val="28"/>
          <w:szCs w:val="28"/>
        </w:rPr>
        <w:t>.1</w:t>
      </w:r>
      <w:r w:rsidR="00EF4A2C">
        <w:rPr>
          <w:rFonts w:ascii="Times New Roman" w:hAnsi="Times New Roman" w:cs="Times New Roman"/>
          <w:sz w:val="28"/>
          <w:szCs w:val="28"/>
        </w:rPr>
        <w:tab/>
      </w:r>
      <w:r w:rsidR="003252C9">
        <w:rPr>
          <w:rFonts w:ascii="Times New Roman" w:hAnsi="Times New Roman" w:cs="Times New Roman"/>
          <w:sz w:val="28"/>
          <w:szCs w:val="28"/>
        </w:rPr>
        <w:t>Firstly, there is a return of service filed of record to the effect that service was effected on the applicant’s manager</w:t>
      </w:r>
      <w:r>
        <w:rPr>
          <w:rFonts w:ascii="Times New Roman" w:hAnsi="Times New Roman" w:cs="Times New Roman"/>
          <w:sz w:val="28"/>
          <w:szCs w:val="28"/>
        </w:rPr>
        <w:t>,</w:t>
      </w:r>
      <w:r w:rsidR="003252C9">
        <w:rPr>
          <w:rFonts w:ascii="Times New Roman" w:hAnsi="Times New Roman" w:cs="Times New Roman"/>
          <w:sz w:val="28"/>
          <w:szCs w:val="28"/>
        </w:rPr>
        <w:t xml:space="preserve"> Mr. </w:t>
      </w:r>
      <w:r w:rsidR="003252C9" w:rsidRPr="005D7F71">
        <w:rPr>
          <w:rFonts w:ascii="Times New Roman" w:hAnsi="Times New Roman" w:cs="Times New Roman"/>
          <w:i/>
          <w:iCs/>
          <w:sz w:val="28"/>
          <w:szCs w:val="28"/>
        </w:rPr>
        <w:t>Moleleki</w:t>
      </w:r>
      <w:r w:rsidR="003252C9">
        <w:rPr>
          <w:rFonts w:ascii="Times New Roman" w:hAnsi="Times New Roman" w:cs="Times New Roman"/>
          <w:sz w:val="28"/>
          <w:szCs w:val="28"/>
        </w:rPr>
        <w:t xml:space="preserve"> who had telephoned the applicant in the presence of the Deputy Sheriff before accep</w:t>
      </w:r>
      <w:r w:rsidR="00EF4A2C">
        <w:rPr>
          <w:rFonts w:ascii="Times New Roman" w:hAnsi="Times New Roman" w:cs="Times New Roman"/>
          <w:sz w:val="28"/>
          <w:szCs w:val="28"/>
        </w:rPr>
        <w:t xml:space="preserve">ting service. </w:t>
      </w:r>
      <w:r w:rsidR="003252C9">
        <w:rPr>
          <w:rFonts w:ascii="Times New Roman" w:hAnsi="Times New Roman" w:cs="Times New Roman"/>
          <w:sz w:val="28"/>
          <w:szCs w:val="28"/>
        </w:rPr>
        <w:t xml:space="preserve">The Deputy Sheriff who effected service has filed a confirmatory affidavit with respect to service of the summons. </w:t>
      </w:r>
    </w:p>
    <w:p w14:paraId="1B1C39C6" w14:textId="77777777" w:rsidR="003A6A0C" w:rsidRDefault="003A6A0C" w:rsidP="005D7F71">
      <w:pPr>
        <w:spacing w:after="0" w:line="480" w:lineRule="auto"/>
        <w:ind w:left="2160" w:hanging="720"/>
        <w:jc w:val="both"/>
        <w:rPr>
          <w:rFonts w:ascii="Times New Roman" w:hAnsi="Times New Roman" w:cs="Times New Roman"/>
          <w:sz w:val="28"/>
          <w:szCs w:val="28"/>
        </w:rPr>
      </w:pPr>
    </w:p>
    <w:p w14:paraId="37B32B3C" w14:textId="62AA44F1" w:rsidR="00EF4A2C" w:rsidRDefault="00E2217F" w:rsidP="005D7F71">
      <w:pPr>
        <w:spacing w:after="0" w:line="480" w:lineRule="auto"/>
        <w:ind w:left="2160" w:hanging="720"/>
        <w:jc w:val="both"/>
        <w:rPr>
          <w:rFonts w:ascii="Times New Roman" w:hAnsi="Times New Roman" w:cs="Times New Roman"/>
          <w:sz w:val="28"/>
          <w:szCs w:val="28"/>
        </w:rPr>
      </w:pPr>
      <w:r>
        <w:rPr>
          <w:rFonts w:ascii="Times New Roman" w:hAnsi="Times New Roman" w:cs="Times New Roman"/>
          <w:sz w:val="28"/>
          <w:szCs w:val="28"/>
        </w:rPr>
        <w:t>3</w:t>
      </w:r>
      <w:r w:rsidR="00317F32">
        <w:rPr>
          <w:rFonts w:ascii="Times New Roman" w:hAnsi="Times New Roman" w:cs="Times New Roman"/>
          <w:sz w:val="28"/>
          <w:szCs w:val="28"/>
        </w:rPr>
        <w:t>6</w:t>
      </w:r>
      <w:r w:rsidR="00EF4A2C">
        <w:rPr>
          <w:rFonts w:ascii="Times New Roman" w:hAnsi="Times New Roman" w:cs="Times New Roman"/>
          <w:sz w:val="28"/>
          <w:szCs w:val="28"/>
        </w:rPr>
        <w:t>.2</w:t>
      </w:r>
      <w:r w:rsidR="00EF4A2C">
        <w:rPr>
          <w:rFonts w:ascii="Times New Roman" w:hAnsi="Times New Roman" w:cs="Times New Roman"/>
          <w:sz w:val="28"/>
          <w:szCs w:val="28"/>
        </w:rPr>
        <w:tab/>
        <w:t>Secondly, on the 8</w:t>
      </w:r>
      <w:r w:rsidR="00EF4A2C" w:rsidRPr="008058E1">
        <w:rPr>
          <w:rFonts w:ascii="Times New Roman" w:hAnsi="Times New Roman" w:cs="Times New Roman"/>
          <w:sz w:val="28"/>
          <w:szCs w:val="28"/>
          <w:vertAlign w:val="superscript"/>
        </w:rPr>
        <w:t>th</w:t>
      </w:r>
      <w:r w:rsidR="00EF4A2C">
        <w:rPr>
          <w:rFonts w:ascii="Times New Roman" w:hAnsi="Times New Roman" w:cs="Times New Roman"/>
          <w:sz w:val="28"/>
          <w:szCs w:val="28"/>
        </w:rPr>
        <w:t xml:space="preserve"> March 2018 the applicant ‘s Counsel then, wrote a letter in the following terms to the respondent’s attorneys confirming service to the applicant:</w:t>
      </w:r>
    </w:p>
    <w:p w14:paraId="6C56CEBE" w14:textId="77777777" w:rsidR="003A6A0C" w:rsidRDefault="003A6A0C" w:rsidP="005D7F71">
      <w:pPr>
        <w:spacing w:after="0" w:line="480" w:lineRule="auto"/>
        <w:ind w:left="2160" w:hanging="720"/>
        <w:jc w:val="both"/>
        <w:rPr>
          <w:rFonts w:ascii="Times New Roman" w:hAnsi="Times New Roman" w:cs="Times New Roman"/>
          <w:sz w:val="28"/>
          <w:szCs w:val="28"/>
        </w:rPr>
      </w:pPr>
    </w:p>
    <w:p w14:paraId="0ADE944B" w14:textId="1B28AC3C" w:rsidR="00EF4A2C" w:rsidRPr="005D7F71" w:rsidRDefault="00EF4A2C" w:rsidP="005D7F71">
      <w:pPr>
        <w:spacing w:after="0" w:line="480" w:lineRule="auto"/>
        <w:ind w:left="2880"/>
        <w:jc w:val="both"/>
        <w:rPr>
          <w:rFonts w:ascii="Times New Roman" w:hAnsi="Times New Roman" w:cs="Times New Roman"/>
          <w:i/>
          <w:iCs/>
          <w:sz w:val="28"/>
          <w:szCs w:val="28"/>
        </w:rPr>
      </w:pPr>
      <w:r w:rsidRPr="005D7F71">
        <w:rPr>
          <w:rFonts w:ascii="Times New Roman" w:hAnsi="Times New Roman" w:cs="Times New Roman"/>
          <w:i/>
          <w:iCs/>
          <w:sz w:val="28"/>
          <w:szCs w:val="28"/>
        </w:rPr>
        <w:t xml:space="preserve">“We discover that by the time your good office wrote us the above mentioned letter of 15 December, 2017, you had already filed summons in this matter and we wish to admit that our client on the other hand failed to bring them to our attention yet they were duly served on him”. </w:t>
      </w:r>
    </w:p>
    <w:p w14:paraId="02642CAD" w14:textId="77777777" w:rsidR="000D095E" w:rsidRDefault="000D095E" w:rsidP="005D7F71">
      <w:pPr>
        <w:spacing w:after="0" w:line="480" w:lineRule="auto"/>
        <w:ind w:left="2880"/>
        <w:jc w:val="both"/>
        <w:rPr>
          <w:rFonts w:ascii="Times New Roman" w:hAnsi="Times New Roman" w:cs="Times New Roman"/>
          <w:sz w:val="28"/>
          <w:szCs w:val="28"/>
        </w:rPr>
      </w:pPr>
    </w:p>
    <w:p w14:paraId="667614CC" w14:textId="29953FF1" w:rsidR="00796F30" w:rsidRDefault="003619AB" w:rsidP="005D7F71">
      <w:pPr>
        <w:spacing w:after="0" w:line="480" w:lineRule="auto"/>
        <w:jc w:val="both"/>
        <w:rPr>
          <w:rFonts w:ascii="Times New Roman" w:hAnsi="Times New Roman" w:cs="Times New Roman"/>
          <w:sz w:val="28"/>
          <w:szCs w:val="28"/>
        </w:rPr>
      </w:pPr>
      <w:r w:rsidRPr="005D7F71">
        <w:rPr>
          <w:rFonts w:ascii="Times New Roman" w:hAnsi="Times New Roman" w:cs="Times New Roman"/>
          <w:b/>
          <w:bCs/>
          <w:sz w:val="28"/>
          <w:szCs w:val="28"/>
        </w:rPr>
        <w:lastRenderedPageBreak/>
        <w:t>[</w:t>
      </w:r>
      <w:r w:rsidR="006C6547">
        <w:rPr>
          <w:rFonts w:ascii="Times New Roman" w:hAnsi="Times New Roman" w:cs="Times New Roman"/>
          <w:b/>
          <w:bCs/>
          <w:sz w:val="28"/>
          <w:szCs w:val="28"/>
        </w:rPr>
        <w:t>3</w:t>
      </w:r>
      <w:r w:rsidR="00317F32">
        <w:rPr>
          <w:rFonts w:ascii="Times New Roman" w:hAnsi="Times New Roman" w:cs="Times New Roman"/>
          <w:b/>
          <w:bCs/>
          <w:sz w:val="28"/>
          <w:szCs w:val="28"/>
        </w:rPr>
        <w:t>7</w:t>
      </w:r>
      <w:r w:rsidRPr="005D7F71">
        <w:rPr>
          <w:rFonts w:ascii="Times New Roman" w:hAnsi="Times New Roman" w:cs="Times New Roman"/>
          <w:b/>
          <w:bCs/>
          <w:sz w:val="28"/>
          <w:szCs w:val="28"/>
        </w:rPr>
        <w:t>]</w:t>
      </w:r>
      <w:r>
        <w:rPr>
          <w:rFonts w:ascii="Times New Roman" w:hAnsi="Times New Roman" w:cs="Times New Roman"/>
          <w:sz w:val="28"/>
          <w:szCs w:val="28"/>
        </w:rPr>
        <w:tab/>
      </w:r>
      <w:r>
        <w:rPr>
          <w:rFonts w:ascii="Times New Roman" w:hAnsi="Times New Roman" w:cs="Times New Roman"/>
          <w:sz w:val="28"/>
          <w:szCs w:val="28"/>
        </w:rPr>
        <w:tab/>
        <w:t xml:space="preserve">The applicant denies knowing Mr. </w:t>
      </w:r>
      <w:r w:rsidRPr="005D7F71">
        <w:rPr>
          <w:rFonts w:ascii="Times New Roman" w:hAnsi="Times New Roman" w:cs="Times New Roman"/>
          <w:i/>
          <w:iCs/>
          <w:sz w:val="28"/>
          <w:szCs w:val="28"/>
        </w:rPr>
        <w:t>Moleleki</w:t>
      </w:r>
      <w:r>
        <w:rPr>
          <w:rFonts w:ascii="Times New Roman" w:hAnsi="Times New Roman" w:cs="Times New Roman"/>
          <w:sz w:val="28"/>
          <w:szCs w:val="28"/>
        </w:rPr>
        <w:t xml:space="preserve"> and challenges his erstwhile legal representative’s admission that he was served on the basis that it is hearsay.  </w:t>
      </w:r>
      <w:r w:rsidR="00796F30">
        <w:rPr>
          <w:rFonts w:ascii="Times New Roman" w:hAnsi="Times New Roman" w:cs="Times New Roman"/>
          <w:sz w:val="28"/>
          <w:szCs w:val="28"/>
        </w:rPr>
        <w:t xml:space="preserve">However, the applicant does not explain why the Deputy Sheriff would concoct the story that the summons was left with Mr. </w:t>
      </w:r>
      <w:r w:rsidR="00796F30" w:rsidRPr="005D7F71">
        <w:rPr>
          <w:rFonts w:ascii="Times New Roman" w:hAnsi="Times New Roman" w:cs="Times New Roman"/>
          <w:i/>
          <w:iCs/>
          <w:sz w:val="28"/>
          <w:szCs w:val="28"/>
        </w:rPr>
        <w:t>Moleleki</w:t>
      </w:r>
      <w:r w:rsidR="00796F30">
        <w:rPr>
          <w:rFonts w:ascii="Times New Roman" w:hAnsi="Times New Roman" w:cs="Times New Roman"/>
          <w:sz w:val="28"/>
          <w:szCs w:val="28"/>
        </w:rPr>
        <w:t xml:space="preserve"> after the latter had telephonically conferred with the applicant. </w:t>
      </w:r>
      <w:r>
        <w:rPr>
          <w:rFonts w:ascii="Times New Roman" w:hAnsi="Times New Roman" w:cs="Times New Roman"/>
          <w:sz w:val="28"/>
          <w:szCs w:val="28"/>
        </w:rPr>
        <w:t xml:space="preserve"> </w:t>
      </w:r>
      <w:r w:rsidR="00796F30">
        <w:rPr>
          <w:rFonts w:ascii="Times New Roman" w:hAnsi="Times New Roman" w:cs="Times New Roman"/>
          <w:sz w:val="28"/>
          <w:szCs w:val="28"/>
        </w:rPr>
        <w:t xml:space="preserve">Tellingly, the applicant does not challenge the veracity of the admission by his erstwhile legal representative regarding service, he simply says it is hearsay.   </w:t>
      </w:r>
    </w:p>
    <w:p w14:paraId="77A62B32" w14:textId="77777777" w:rsidR="00796F30" w:rsidRDefault="00796F30" w:rsidP="005D7F71">
      <w:pPr>
        <w:spacing w:after="0" w:line="480" w:lineRule="auto"/>
        <w:jc w:val="both"/>
        <w:rPr>
          <w:rFonts w:ascii="Times New Roman" w:hAnsi="Times New Roman" w:cs="Times New Roman"/>
          <w:sz w:val="28"/>
          <w:szCs w:val="28"/>
        </w:rPr>
      </w:pPr>
    </w:p>
    <w:p w14:paraId="4A0F09D4" w14:textId="678F7622" w:rsidR="00D94A9D" w:rsidRDefault="00796F30" w:rsidP="005D7F71">
      <w:pPr>
        <w:spacing w:after="0" w:line="480" w:lineRule="auto"/>
        <w:jc w:val="both"/>
        <w:rPr>
          <w:rFonts w:ascii="Times New Roman" w:hAnsi="Times New Roman" w:cs="Times New Roman"/>
          <w:sz w:val="28"/>
          <w:szCs w:val="28"/>
        </w:rPr>
      </w:pPr>
      <w:r w:rsidRPr="005D7F71">
        <w:rPr>
          <w:rFonts w:ascii="Times New Roman" w:hAnsi="Times New Roman" w:cs="Times New Roman"/>
          <w:b/>
          <w:bCs/>
          <w:sz w:val="28"/>
          <w:szCs w:val="28"/>
        </w:rPr>
        <w:t>[</w:t>
      </w:r>
      <w:r w:rsidR="00317F32">
        <w:rPr>
          <w:rFonts w:ascii="Times New Roman" w:hAnsi="Times New Roman" w:cs="Times New Roman"/>
          <w:b/>
          <w:bCs/>
          <w:sz w:val="28"/>
          <w:szCs w:val="28"/>
        </w:rPr>
        <w:t>38</w:t>
      </w:r>
      <w:r w:rsidRPr="005D7F71">
        <w:rPr>
          <w:rFonts w:ascii="Times New Roman" w:hAnsi="Times New Roman" w:cs="Times New Roman"/>
          <w:b/>
          <w:bCs/>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3252C9">
        <w:rPr>
          <w:rFonts w:ascii="Times New Roman" w:hAnsi="Times New Roman" w:cs="Times New Roman"/>
          <w:sz w:val="28"/>
          <w:szCs w:val="28"/>
        </w:rPr>
        <w:t>The applicant’s endeavour to disassociate himself from</w:t>
      </w:r>
      <w:r>
        <w:rPr>
          <w:rFonts w:ascii="Times New Roman" w:hAnsi="Times New Roman" w:cs="Times New Roman"/>
          <w:sz w:val="28"/>
          <w:szCs w:val="28"/>
        </w:rPr>
        <w:t xml:space="preserve"> the admission made by </w:t>
      </w:r>
      <w:r w:rsidR="003252C9">
        <w:rPr>
          <w:rFonts w:ascii="Times New Roman" w:hAnsi="Times New Roman" w:cs="Times New Roman"/>
          <w:sz w:val="28"/>
          <w:szCs w:val="28"/>
        </w:rPr>
        <w:t xml:space="preserve">his legal representative is disingenuous. </w:t>
      </w:r>
      <w:r w:rsidR="00E01895">
        <w:rPr>
          <w:rFonts w:ascii="Times New Roman" w:hAnsi="Times New Roman" w:cs="Times New Roman"/>
          <w:sz w:val="28"/>
          <w:szCs w:val="28"/>
        </w:rPr>
        <w:t>The applicant does not dispute his legal representative’s mandate. Neither is it his case that his legal representative acted outside the instructions or</w:t>
      </w:r>
      <w:r w:rsidR="00B667EE">
        <w:rPr>
          <w:rFonts w:ascii="Times New Roman" w:hAnsi="Times New Roman" w:cs="Times New Roman"/>
          <w:sz w:val="28"/>
          <w:szCs w:val="28"/>
        </w:rPr>
        <w:t xml:space="preserve"> that</w:t>
      </w:r>
      <w:r w:rsidR="00E01895">
        <w:rPr>
          <w:rFonts w:ascii="Times New Roman" w:hAnsi="Times New Roman" w:cs="Times New Roman"/>
          <w:sz w:val="28"/>
          <w:szCs w:val="28"/>
        </w:rPr>
        <w:t xml:space="preserve"> there was miscommunication between them.  </w:t>
      </w:r>
      <w:r w:rsidR="003252C9">
        <w:rPr>
          <w:rFonts w:ascii="Times New Roman" w:hAnsi="Times New Roman" w:cs="Times New Roman"/>
          <w:sz w:val="28"/>
          <w:szCs w:val="28"/>
        </w:rPr>
        <w:t>It would occasion a grave absurdity</w:t>
      </w:r>
      <w:r w:rsidR="00E01895">
        <w:rPr>
          <w:rFonts w:ascii="Times New Roman" w:hAnsi="Times New Roman" w:cs="Times New Roman"/>
          <w:sz w:val="28"/>
          <w:szCs w:val="28"/>
        </w:rPr>
        <w:t xml:space="preserve"> if</w:t>
      </w:r>
      <w:r w:rsidR="003252C9">
        <w:rPr>
          <w:rFonts w:ascii="Times New Roman" w:hAnsi="Times New Roman" w:cs="Times New Roman"/>
          <w:sz w:val="28"/>
          <w:szCs w:val="28"/>
        </w:rPr>
        <w:t xml:space="preserve"> </w:t>
      </w:r>
      <w:r w:rsidR="00E01895">
        <w:rPr>
          <w:rFonts w:ascii="Times New Roman" w:hAnsi="Times New Roman" w:cs="Times New Roman"/>
          <w:sz w:val="28"/>
          <w:szCs w:val="28"/>
        </w:rPr>
        <w:t>clients</w:t>
      </w:r>
      <w:r w:rsidR="003252C9">
        <w:rPr>
          <w:rFonts w:ascii="Times New Roman" w:hAnsi="Times New Roman" w:cs="Times New Roman"/>
          <w:sz w:val="28"/>
          <w:szCs w:val="28"/>
        </w:rPr>
        <w:t xml:space="preserve"> </w:t>
      </w:r>
      <w:r w:rsidR="00E15A6E">
        <w:rPr>
          <w:rFonts w:ascii="Times New Roman" w:hAnsi="Times New Roman" w:cs="Times New Roman"/>
          <w:sz w:val="28"/>
          <w:szCs w:val="28"/>
        </w:rPr>
        <w:t xml:space="preserve">were </w:t>
      </w:r>
      <w:r w:rsidR="003252C9">
        <w:rPr>
          <w:rFonts w:ascii="Times New Roman" w:hAnsi="Times New Roman" w:cs="Times New Roman"/>
          <w:sz w:val="28"/>
          <w:szCs w:val="28"/>
        </w:rPr>
        <w:t xml:space="preserve">to be allowed to </w:t>
      </w:r>
      <w:r w:rsidR="00E01895">
        <w:rPr>
          <w:rFonts w:ascii="Times New Roman" w:hAnsi="Times New Roman" w:cs="Times New Roman"/>
          <w:sz w:val="28"/>
          <w:szCs w:val="28"/>
        </w:rPr>
        <w:t xml:space="preserve">freely disassociate themselves from communication made by their legal representatives on the basis that it amounts to hearsay. </w:t>
      </w:r>
    </w:p>
    <w:p w14:paraId="0F8F42A4" w14:textId="77777777" w:rsidR="00D94A9D" w:rsidRDefault="00D94A9D" w:rsidP="005D7F71">
      <w:pPr>
        <w:spacing w:after="0" w:line="480" w:lineRule="auto"/>
        <w:jc w:val="both"/>
        <w:rPr>
          <w:rFonts w:ascii="Times New Roman" w:hAnsi="Times New Roman" w:cs="Times New Roman"/>
          <w:sz w:val="28"/>
          <w:szCs w:val="28"/>
        </w:rPr>
      </w:pPr>
    </w:p>
    <w:p w14:paraId="7222C5E0" w14:textId="0487EBCB" w:rsidR="00E01895" w:rsidRDefault="00D94A9D" w:rsidP="005D7F71">
      <w:pPr>
        <w:spacing w:after="0" w:line="480" w:lineRule="auto"/>
        <w:jc w:val="both"/>
        <w:rPr>
          <w:rFonts w:ascii="Times New Roman" w:hAnsi="Times New Roman" w:cs="Times New Roman"/>
          <w:sz w:val="28"/>
          <w:szCs w:val="28"/>
        </w:rPr>
      </w:pPr>
      <w:r w:rsidRPr="005D7F71">
        <w:rPr>
          <w:rFonts w:ascii="Times New Roman" w:hAnsi="Times New Roman" w:cs="Times New Roman"/>
          <w:b/>
          <w:bCs/>
          <w:sz w:val="28"/>
          <w:szCs w:val="28"/>
        </w:rPr>
        <w:t>[</w:t>
      </w:r>
      <w:r w:rsidR="00317F32">
        <w:rPr>
          <w:rFonts w:ascii="Times New Roman" w:hAnsi="Times New Roman" w:cs="Times New Roman"/>
          <w:b/>
          <w:bCs/>
          <w:sz w:val="28"/>
          <w:szCs w:val="28"/>
        </w:rPr>
        <w:t>39</w:t>
      </w:r>
      <w:r w:rsidRPr="005D7F71">
        <w:rPr>
          <w:rFonts w:ascii="Times New Roman" w:hAnsi="Times New Roman" w:cs="Times New Roman"/>
          <w:b/>
          <w:bCs/>
          <w:sz w:val="28"/>
          <w:szCs w:val="28"/>
        </w:rPr>
        <w:t>]</w:t>
      </w:r>
      <w:r>
        <w:rPr>
          <w:rFonts w:ascii="Times New Roman" w:hAnsi="Times New Roman" w:cs="Times New Roman"/>
          <w:sz w:val="28"/>
          <w:szCs w:val="28"/>
        </w:rPr>
        <w:tab/>
      </w:r>
      <w:r w:rsidR="00317F32">
        <w:rPr>
          <w:rFonts w:ascii="Times New Roman" w:hAnsi="Times New Roman" w:cs="Times New Roman"/>
          <w:sz w:val="28"/>
          <w:szCs w:val="28"/>
        </w:rPr>
        <w:tab/>
      </w:r>
      <w:r w:rsidR="00E01895">
        <w:rPr>
          <w:rFonts w:ascii="Times New Roman" w:hAnsi="Times New Roman" w:cs="Times New Roman"/>
          <w:sz w:val="28"/>
          <w:szCs w:val="28"/>
        </w:rPr>
        <w:t>Absent evidence that the legal representative acted beyond his mandate or did not have instructions, the contents of the letter are binding to the applicant. The legal representative acted as his agent in writing the letter</w:t>
      </w:r>
      <w:r w:rsidR="00C52782">
        <w:rPr>
          <w:rFonts w:ascii="Times New Roman" w:hAnsi="Times New Roman" w:cs="Times New Roman"/>
          <w:sz w:val="28"/>
          <w:szCs w:val="28"/>
        </w:rPr>
        <w:t xml:space="preserve"> as a result of which </w:t>
      </w:r>
      <w:r>
        <w:rPr>
          <w:rFonts w:ascii="Times New Roman" w:hAnsi="Times New Roman" w:cs="Times New Roman"/>
          <w:sz w:val="28"/>
          <w:szCs w:val="28"/>
        </w:rPr>
        <w:t xml:space="preserve">the applicant </w:t>
      </w:r>
      <w:r w:rsidR="00C52782">
        <w:rPr>
          <w:rFonts w:ascii="Times New Roman" w:hAnsi="Times New Roman" w:cs="Times New Roman"/>
          <w:sz w:val="28"/>
          <w:szCs w:val="28"/>
        </w:rPr>
        <w:t>is bound by the contents of the letter as though he is the one who authored the letter</w:t>
      </w:r>
      <w:r w:rsidR="00E01895">
        <w:rPr>
          <w:rFonts w:ascii="Times New Roman" w:hAnsi="Times New Roman" w:cs="Times New Roman"/>
          <w:sz w:val="28"/>
          <w:szCs w:val="28"/>
        </w:rPr>
        <w:t xml:space="preserve">. </w:t>
      </w:r>
      <w:r w:rsidR="00C52782">
        <w:rPr>
          <w:rFonts w:ascii="Times New Roman" w:hAnsi="Times New Roman" w:cs="Times New Roman"/>
          <w:sz w:val="28"/>
          <w:szCs w:val="28"/>
        </w:rPr>
        <w:t xml:space="preserve">Though the relationship between a legal practitioner and his client is of a very special nature with certain peculiar aspects, </w:t>
      </w:r>
      <w:r w:rsidR="00C52782">
        <w:rPr>
          <w:rFonts w:ascii="Times New Roman" w:hAnsi="Times New Roman" w:cs="Times New Roman"/>
          <w:sz w:val="28"/>
          <w:szCs w:val="28"/>
        </w:rPr>
        <w:lastRenderedPageBreak/>
        <w:t xml:space="preserve">the legal principle applicable in the relationship are generally those of the law of </w:t>
      </w:r>
      <w:r w:rsidR="00B546C4">
        <w:rPr>
          <w:rFonts w:ascii="Times New Roman" w:hAnsi="Times New Roman" w:cs="Times New Roman"/>
          <w:sz w:val="28"/>
          <w:szCs w:val="28"/>
        </w:rPr>
        <w:t>agency</w:t>
      </w:r>
      <w:r w:rsidR="00C52782">
        <w:rPr>
          <w:rFonts w:ascii="Times New Roman" w:hAnsi="Times New Roman" w:cs="Times New Roman"/>
          <w:sz w:val="28"/>
          <w:szCs w:val="28"/>
        </w:rPr>
        <w:t xml:space="preserve">. </w:t>
      </w:r>
      <w:r w:rsidR="00064D32" w:rsidRPr="00064D32">
        <w:rPr>
          <w:rFonts w:ascii="Times New Roman" w:hAnsi="Times New Roman" w:cs="Times New Roman"/>
          <w:i/>
          <w:iCs/>
          <w:sz w:val="28"/>
          <w:szCs w:val="28"/>
        </w:rPr>
        <w:t>See</w:t>
      </w:r>
      <w:r w:rsidR="00064D32">
        <w:rPr>
          <w:rFonts w:ascii="Times New Roman" w:hAnsi="Times New Roman" w:cs="Times New Roman"/>
          <w:sz w:val="28"/>
          <w:szCs w:val="28"/>
        </w:rPr>
        <w:t xml:space="preserve">: </w:t>
      </w:r>
      <w:r w:rsidR="00064D32" w:rsidRPr="00064D32">
        <w:rPr>
          <w:rFonts w:ascii="Times New Roman" w:hAnsi="Times New Roman" w:cs="Times New Roman"/>
          <w:b/>
          <w:bCs/>
          <w:sz w:val="28"/>
          <w:szCs w:val="28"/>
        </w:rPr>
        <w:t xml:space="preserve">De Wet Nel v Jacoba Susanna Susara and Others </w:t>
      </w:r>
      <w:r w:rsidR="00064D32">
        <w:rPr>
          <w:rFonts w:ascii="Times New Roman" w:hAnsi="Times New Roman" w:cs="Times New Roman"/>
          <w:sz w:val="28"/>
          <w:szCs w:val="28"/>
        </w:rPr>
        <w:t>Case Number:207/2019</w:t>
      </w:r>
      <w:r w:rsidR="003175A1">
        <w:rPr>
          <w:rFonts w:ascii="Times New Roman" w:hAnsi="Times New Roman" w:cs="Times New Roman"/>
          <w:sz w:val="28"/>
          <w:szCs w:val="28"/>
        </w:rPr>
        <w:t xml:space="preserve"> at para 21. </w:t>
      </w:r>
    </w:p>
    <w:p w14:paraId="5E5ECD05" w14:textId="77777777" w:rsidR="00E50F06" w:rsidRDefault="00E50F06" w:rsidP="005D7F71">
      <w:pPr>
        <w:spacing w:after="0" w:line="480" w:lineRule="auto"/>
        <w:jc w:val="both"/>
        <w:rPr>
          <w:rFonts w:ascii="Times New Roman" w:hAnsi="Times New Roman" w:cs="Times New Roman"/>
          <w:sz w:val="28"/>
          <w:szCs w:val="28"/>
        </w:rPr>
      </w:pPr>
    </w:p>
    <w:p w14:paraId="45D416C1" w14:textId="7F6A939D" w:rsidR="003252C9" w:rsidRDefault="00B667EE" w:rsidP="005D7F71">
      <w:pPr>
        <w:spacing w:after="0" w:line="480" w:lineRule="auto"/>
        <w:jc w:val="both"/>
        <w:rPr>
          <w:rFonts w:ascii="Times New Roman" w:hAnsi="Times New Roman" w:cs="Times New Roman"/>
          <w:sz w:val="28"/>
          <w:szCs w:val="28"/>
        </w:rPr>
      </w:pPr>
      <w:r w:rsidRPr="005D7F71">
        <w:rPr>
          <w:rFonts w:ascii="Times New Roman" w:hAnsi="Times New Roman" w:cs="Times New Roman"/>
          <w:b/>
          <w:bCs/>
          <w:sz w:val="28"/>
          <w:szCs w:val="28"/>
        </w:rPr>
        <w:t xml:space="preserve"> </w:t>
      </w:r>
      <w:r w:rsidR="003252C9" w:rsidRPr="005D7F71">
        <w:rPr>
          <w:rFonts w:ascii="Times New Roman" w:hAnsi="Times New Roman" w:cs="Times New Roman"/>
          <w:b/>
          <w:bCs/>
          <w:sz w:val="28"/>
          <w:szCs w:val="28"/>
        </w:rPr>
        <w:t>[</w:t>
      </w:r>
      <w:r w:rsidR="006C6547" w:rsidRPr="005D7F71">
        <w:rPr>
          <w:rFonts w:ascii="Times New Roman" w:hAnsi="Times New Roman" w:cs="Times New Roman"/>
          <w:b/>
          <w:bCs/>
          <w:sz w:val="28"/>
          <w:szCs w:val="28"/>
        </w:rPr>
        <w:t>4</w:t>
      </w:r>
      <w:r w:rsidR="00317F32">
        <w:rPr>
          <w:rFonts w:ascii="Times New Roman" w:hAnsi="Times New Roman" w:cs="Times New Roman"/>
          <w:b/>
          <w:bCs/>
          <w:sz w:val="28"/>
          <w:szCs w:val="28"/>
        </w:rPr>
        <w:t>0</w:t>
      </w:r>
      <w:r w:rsidR="003252C9" w:rsidRPr="005D7F71">
        <w:rPr>
          <w:rFonts w:ascii="Times New Roman" w:hAnsi="Times New Roman" w:cs="Times New Roman"/>
          <w:b/>
          <w:bCs/>
          <w:sz w:val="28"/>
          <w:szCs w:val="28"/>
        </w:rPr>
        <w:t>]</w:t>
      </w:r>
      <w:r w:rsidR="003252C9">
        <w:rPr>
          <w:rFonts w:ascii="Times New Roman" w:hAnsi="Times New Roman" w:cs="Times New Roman"/>
          <w:sz w:val="28"/>
          <w:szCs w:val="28"/>
        </w:rPr>
        <w:tab/>
      </w:r>
      <w:r w:rsidR="003252C9">
        <w:rPr>
          <w:rFonts w:ascii="Times New Roman" w:hAnsi="Times New Roman" w:cs="Times New Roman"/>
          <w:sz w:val="28"/>
          <w:szCs w:val="28"/>
        </w:rPr>
        <w:tab/>
      </w:r>
      <w:r w:rsidR="00BA05B8">
        <w:rPr>
          <w:rFonts w:ascii="Times New Roman" w:hAnsi="Times New Roman" w:cs="Times New Roman"/>
          <w:sz w:val="28"/>
          <w:szCs w:val="28"/>
        </w:rPr>
        <w:t>I</w:t>
      </w:r>
      <w:r w:rsidR="003175A1">
        <w:rPr>
          <w:rFonts w:ascii="Times New Roman" w:hAnsi="Times New Roman" w:cs="Times New Roman"/>
          <w:sz w:val="28"/>
          <w:szCs w:val="28"/>
        </w:rPr>
        <w:t xml:space="preserve"> find that the</w:t>
      </w:r>
      <w:r w:rsidR="003252C9">
        <w:rPr>
          <w:rFonts w:ascii="Times New Roman" w:hAnsi="Times New Roman" w:cs="Times New Roman"/>
          <w:sz w:val="28"/>
          <w:szCs w:val="28"/>
        </w:rPr>
        <w:t xml:space="preserve"> process reached the applicant’s attention. </w:t>
      </w:r>
      <w:r>
        <w:rPr>
          <w:rFonts w:ascii="Times New Roman" w:hAnsi="Times New Roman" w:cs="Times New Roman"/>
          <w:sz w:val="28"/>
          <w:szCs w:val="28"/>
        </w:rPr>
        <w:t>T</w:t>
      </w:r>
      <w:r w:rsidR="003252C9">
        <w:rPr>
          <w:rFonts w:ascii="Times New Roman" w:hAnsi="Times New Roman" w:cs="Times New Roman"/>
          <w:sz w:val="28"/>
          <w:szCs w:val="28"/>
        </w:rPr>
        <w:t>o the extent that the applicant</w:t>
      </w:r>
      <w:r>
        <w:rPr>
          <w:rFonts w:ascii="Times New Roman" w:hAnsi="Times New Roman" w:cs="Times New Roman"/>
          <w:sz w:val="28"/>
          <w:szCs w:val="28"/>
        </w:rPr>
        <w:t xml:space="preserve">’s </w:t>
      </w:r>
      <w:r w:rsidR="00D94A9D">
        <w:rPr>
          <w:rFonts w:ascii="Times New Roman" w:hAnsi="Times New Roman" w:cs="Times New Roman"/>
          <w:sz w:val="28"/>
          <w:szCs w:val="28"/>
        </w:rPr>
        <w:t xml:space="preserve">erstwhile </w:t>
      </w:r>
      <w:r w:rsidR="003252C9">
        <w:rPr>
          <w:rFonts w:ascii="Times New Roman" w:hAnsi="Times New Roman" w:cs="Times New Roman"/>
          <w:sz w:val="28"/>
          <w:szCs w:val="28"/>
        </w:rPr>
        <w:t xml:space="preserve">legal representative acknowledged that the applicant received the summons, that in my view is enough to accept the respondent’s version. The applicant’s contention that he never received the summons rings hollow, the insurmountable question facing him being why his </w:t>
      </w:r>
      <w:r w:rsidR="00736726">
        <w:rPr>
          <w:rFonts w:ascii="Times New Roman" w:hAnsi="Times New Roman" w:cs="Times New Roman"/>
          <w:sz w:val="28"/>
          <w:szCs w:val="28"/>
        </w:rPr>
        <w:t xml:space="preserve">erstwhile </w:t>
      </w:r>
      <w:r w:rsidR="003252C9">
        <w:rPr>
          <w:rFonts w:ascii="Times New Roman" w:hAnsi="Times New Roman" w:cs="Times New Roman"/>
          <w:sz w:val="28"/>
          <w:szCs w:val="28"/>
        </w:rPr>
        <w:t>legal representative</w:t>
      </w:r>
      <w:r>
        <w:rPr>
          <w:rFonts w:ascii="Times New Roman" w:hAnsi="Times New Roman" w:cs="Times New Roman"/>
          <w:sz w:val="28"/>
          <w:szCs w:val="28"/>
        </w:rPr>
        <w:t xml:space="preserve"> would</w:t>
      </w:r>
      <w:r w:rsidR="003252C9">
        <w:rPr>
          <w:rFonts w:ascii="Times New Roman" w:hAnsi="Times New Roman" w:cs="Times New Roman"/>
          <w:sz w:val="28"/>
          <w:szCs w:val="28"/>
        </w:rPr>
        <w:t xml:space="preserve"> concede to service of the summons </w:t>
      </w:r>
      <w:r>
        <w:rPr>
          <w:rFonts w:ascii="Times New Roman" w:hAnsi="Times New Roman" w:cs="Times New Roman"/>
          <w:sz w:val="28"/>
          <w:szCs w:val="28"/>
        </w:rPr>
        <w:t xml:space="preserve">per his letter if service did not happen. </w:t>
      </w:r>
      <w:r w:rsidR="003252C9">
        <w:rPr>
          <w:rFonts w:ascii="Times New Roman" w:hAnsi="Times New Roman" w:cs="Times New Roman"/>
          <w:sz w:val="28"/>
          <w:szCs w:val="28"/>
        </w:rPr>
        <w:t xml:space="preserve"> </w:t>
      </w:r>
    </w:p>
    <w:p w14:paraId="0162D15B" w14:textId="77777777" w:rsidR="00E50F06" w:rsidRPr="005D7F71" w:rsidRDefault="00E50F06" w:rsidP="005D7F71">
      <w:pPr>
        <w:spacing w:after="0" w:line="480" w:lineRule="auto"/>
        <w:jc w:val="both"/>
        <w:rPr>
          <w:rFonts w:ascii="Times New Roman" w:hAnsi="Times New Roman" w:cs="Times New Roman"/>
          <w:b/>
          <w:bCs/>
          <w:sz w:val="28"/>
          <w:szCs w:val="28"/>
        </w:rPr>
      </w:pPr>
    </w:p>
    <w:p w14:paraId="7479D1D0" w14:textId="6D0F0381" w:rsidR="003252C9" w:rsidRDefault="003252C9" w:rsidP="005D7F71">
      <w:pPr>
        <w:spacing w:after="0" w:line="480" w:lineRule="auto"/>
        <w:jc w:val="both"/>
        <w:rPr>
          <w:rFonts w:ascii="Times New Roman" w:hAnsi="Times New Roman" w:cs="Times New Roman"/>
          <w:sz w:val="28"/>
          <w:szCs w:val="28"/>
        </w:rPr>
      </w:pPr>
      <w:r w:rsidRPr="005D7F71">
        <w:rPr>
          <w:rFonts w:ascii="Times New Roman" w:hAnsi="Times New Roman" w:cs="Times New Roman"/>
          <w:b/>
          <w:bCs/>
          <w:sz w:val="28"/>
          <w:szCs w:val="28"/>
        </w:rPr>
        <w:t>[</w:t>
      </w:r>
      <w:r w:rsidR="006C6547" w:rsidRPr="005D7F71">
        <w:rPr>
          <w:rFonts w:ascii="Times New Roman" w:hAnsi="Times New Roman" w:cs="Times New Roman"/>
          <w:b/>
          <w:bCs/>
          <w:sz w:val="28"/>
          <w:szCs w:val="28"/>
        </w:rPr>
        <w:t>4</w:t>
      </w:r>
      <w:r w:rsidR="00317F32">
        <w:rPr>
          <w:rFonts w:ascii="Times New Roman" w:hAnsi="Times New Roman" w:cs="Times New Roman"/>
          <w:b/>
          <w:bCs/>
          <w:sz w:val="28"/>
          <w:szCs w:val="28"/>
        </w:rPr>
        <w:t>1</w:t>
      </w:r>
      <w:r w:rsidRPr="005D7F71">
        <w:rPr>
          <w:rFonts w:ascii="Times New Roman" w:hAnsi="Times New Roman" w:cs="Times New Roman"/>
          <w:b/>
          <w:bCs/>
          <w:sz w:val="28"/>
          <w:szCs w:val="28"/>
        </w:rPr>
        <w:t>]</w:t>
      </w:r>
      <w:r>
        <w:rPr>
          <w:rFonts w:ascii="Times New Roman" w:hAnsi="Times New Roman" w:cs="Times New Roman"/>
          <w:sz w:val="28"/>
          <w:szCs w:val="28"/>
        </w:rPr>
        <w:tab/>
      </w:r>
      <w:r>
        <w:rPr>
          <w:rFonts w:ascii="Times New Roman" w:hAnsi="Times New Roman" w:cs="Times New Roman"/>
          <w:sz w:val="28"/>
          <w:szCs w:val="28"/>
        </w:rPr>
        <w:tab/>
        <w:t xml:space="preserve">The essence of the respondent’s version with regards the service of the summons remains unassailed. I accordingly accept it to be true. Applicant’s version that he never received summons is questionable in the light of his </w:t>
      </w:r>
      <w:r w:rsidR="00317F32">
        <w:rPr>
          <w:rFonts w:ascii="Times New Roman" w:hAnsi="Times New Roman" w:cs="Times New Roman"/>
          <w:sz w:val="28"/>
          <w:szCs w:val="28"/>
        </w:rPr>
        <w:t>erstwhile C</w:t>
      </w:r>
      <w:r>
        <w:rPr>
          <w:rFonts w:ascii="Times New Roman" w:hAnsi="Times New Roman" w:cs="Times New Roman"/>
          <w:sz w:val="28"/>
          <w:szCs w:val="28"/>
        </w:rPr>
        <w:t>ounsel’s concession that the applicant failed to bring the summons to their attention.  In the circumstances</w:t>
      </w:r>
      <w:r w:rsidR="00E97F2D">
        <w:rPr>
          <w:rFonts w:ascii="Times New Roman" w:hAnsi="Times New Roman" w:cs="Times New Roman"/>
          <w:sz w:val="28"/>
          <w:szCs w:val="28"/>
        </w:rPr>
        <w:t>,</w:t>
      </w:r>
      <w:r>
        <w:rPr>
          <w:rFonts w:ascii="Times New Roman" w:hAnsi="Times New Roman" w:cs="Times New Roman"/>
          <w:sz w:val="28"/>
          <w:szCs w:val="28"/>
        </w:rPr>
        <w:t xml:space="preserve"> I am not satisfied that the </w:t>
      </w:r>
      <w:r w:rsidR="00317F32">
        <w:rPr>
          <w:rFonts w:ascii="Times New Roman" w:hAnsi="Times New Roman" w:cs="Times New Roman"/>
          <w:sz w:val="28"/>
          <w:szCs w:val="28"/>
        </w:rPr>
        <w:t>O</w:t>
      </w:r>
      <w:r>
        <w:rPr>
          <w:rFonts w:ascii="Times New Roman" w:hAnsi="Times New Roman" w:cs="Times New Roman"/>
          <w:sz w:val="28"/>
          <w:szCs w:val="28"/>
        </w:rPr>
        <w:t>rder was erroneously granted on that ground.</w:t>
      </w:r>
      <w:r w:rsidR="00F05F03">
        <w:rPr>
          <w:rFonts w:ascii="Times New Roman" w:hAnsi="Times New Roman" w:cs="Times New Roman"/>
          <w:sz w:val="28"/>
          <w:szCs w:val="28"/>
        </w:rPr>
        <w:t xml:space="preserve"> </w:t>
      </w:r>
      <w:r w:rsidR="00795B3B">
        <w:rPr>
          <w:rFonts w:ascii="Times New Roman" w:hAnsi="Times New Roman" w:cs="Times New Roman"/>
          <w:sz w:val="28"/>
          <w:szCs w:val="28"/>
        </w:rPr>
        <w:t xml:space="preserve">It is beyond disputation that the applicant had interest in the main matter and that the </w:t>
      </w:r>
      <w:r w:rsidR="00664EF0">
        <w:rPr>
          <w:rFonts w:ascii="Times New Roman" w:hAnsi="Times New Roman" w:cs="Times New Roman"/>
          <w:sz w:val="28"/>
          <w:szCs w:val="28"/>
        </w:rPr>
        <w:t xml:space="preserve">Order </w:t>
      </w:r>
      <w:r w:rsidR="00795B3B">
        <w:rPr>
          <w:rFonts w:ascii="Times New Roman" w:hAnsi="Times New Roman" w:cs="Times New Roman"/>
          <w:sz w:val="28"/>
          <w:szCs w:val="28"/>
        </w:rPr>
        <w:t>was granted in his absence. However, the</w:t>
      </w:r>
      <w:r w:rsidR="00F05F03">
        <w:rPr>
          <w:rFonts w:ascii="Times New Roman" w:hAnsi="Times New Roman" w:cs="Times New Roman"/>
          <w:sz w:val="28"/>
          <w:szCs w:val="28"/>
        </w:rPr>
        <w:t xml:space="preserve"> applicant </w:t>
      </w:r>
      <w:r w:rsidR="00795B3B">
        <w:rPr>
          <w:rFonts w:ascii="Times New Roman" w:hAnsi="Times New Roman" w:cs="Times New Roman"/>
          <w:sz w:val="28"/>
          <w:szCs w:val="28"/>
        </w:rPr>
        <w:t xml:space="preserve">failed to take the necessary steps to avoid the default. </w:t>
      </w:r>
    </w:p>
    <w:p w14:paraId="4D44441A" w14:textId="77777777" w:rsidR="003252C9" w:rsidRDefault="003252C9" w:rsidP="005D7F71">
      <w:pPr>
        <w:spacing w:after="0" w:line="480" w:lineRule="auto"/>
        <w:jc w:val="both"/>
        <w:rPr>
          <w:rFonts w:ascii="Times New Roman" w:hAnsi="Times New Roman" w:cs="Times New Roman"/>
          <w:sz w:val="28"/>
          <w:szCs w:val="28"/>
        </w:rPr>
      </w:pPr>
    </w:p>
    <w:p w14:paraId="6780551E" w14:textId="01DF3260" w:rsidR="00795B3B" w:rsidRDefault="00E97F2D" w:rsidP="005D7F71">
      <w:pPr>
        <w:spacing w:after="0" w:line="480" w:lineRule="auto"/>
        <w:jc w:val="both"/>
        <w:rPr>
          <w:rFonts w:ascii="Times New Roman" w:hAnsi="Times New Roman" w:cs="Times New Roman"/>
          <w:sz w:val="28"/>
          <w:szCs w:val="28"/>
        </w:rPr>
      </w:pPr>
      <w:r w:rsidRPr="005D7F71">
        <w:rPr>
          <w:rFonts w:ascii="Times New Roman" w:hAnsi="Times New Roman" w:cs="Times New Roman"/>
          <w:b/>
          <w:bCs/>
          <w:sz w:val="28"/>
          <w:szCs w:val="28"/>
        </w:rPr>
        <w:lastRenderedPageBreak/>
        <w:t>[</w:t>
      </w:r>
      <w:r w:rsidR="006C6547" w:rsidRPr="005D7F71">
        <w:rPr>
          <w:rFonts w:ascii="Times New Roman" w:hAnsi="Times New Roman" w:cs="Times New Roman"/>
          <w:b/>
          <w:bCs/>
          <w:sz w:val="28"/>
          <w:szCs w:val="28"/>
        </w:rPr>
        <w:t>4</w:t>
      </w:r>
      <w:r w:rsidR="00317F32">
        <w:rPr>
          <w:rFonts w:ascii="Times New Roman" w:hAnsi="Times New Roman" w:cs="Times New Roman"/>
          <w:b/>
          <w:bCs/>
          <w:sz w:val="28"/>
          <w:szCs w:val="28"/>
        </w:rPr>
        <w:t>2</w:t>
      </w:r>
      <w:r w:rsidRPr="005D7F71">
        <w:rPr>
          <w:rFonts w:ascii="Times New Roman" w:hAnsi="Times New Roman" w:cs="Times New Roman"/>
          <w:b/>
          <w:bCs/>
          <w:sz w:val="28"/>
          <w:szCs w:val="28"/>
        </w:rPr>
        <w:t>]</w:t>
      </w:r>
      <w:r w:rsidRPr="005D7F71">
        <w:rPr>
          <w:rFonts w:ascii="Times New Roman" w:hAnsi="Times New Roman" w:cs="Times New Roman"/>
          <w:b/>
          <w:bCs/>
          <w:sz w:val="28"/>
          <w:szCs w:val="28"/>
        </w:rPr>
        <w:tab/>
      </w:r>
      <w:r>
        <w:rPr>
          <w:rFonts w:ascii="Times New Roman" w:hAnsi="Times New Roman" w:cs="Times New Roman"/>
          <w:sz w:val="28"/>
          <w:szCs w:val="28"/>
        </w:rPr>
        <w:tab/>
      </w:r>
      <w:r w:rsidR="00B74340">
        <w:rPr>
          <w:rFonts w:ascii="Times New Roman" w:hAnsi="Times New Roman" w:cs="Times New Roman"/>
          <w:sz w:val="28"/>
          <w:szCs w:val="28"/>
        </w:rPr>
        <w:t xml:space="preserve">Regarding failure to </w:t>
      </w:r>
      <w:r>
        <w:rPr>
          <w:rFonts w:ascii="Times New Roman" w:hAnsi="Times New Roman" w:cs="Times New Roman"/>
          <w:sz w:val="28"/>
          <w:szCs w:val="28"/>
        </w:rPr>
        <w:t xml:space="preserve">discount </w:t>
      </w:r>
      <w:r w:rsidRPr="00020626">
        <w:rPr>
          <w:rFonts w:ascii="Times New Roman" w:hAnsi="Times New Roman" w:cs="Times New Roman"/>
          <w:sz w:val="28"/>
          <w:szCs w:val="28"/>
        </w:rPr>
        <w:t>M15,000.00</w:t>
      </w:r>
      <w:r>
        <w:rPr>
          <w:rFonts w:ascii="Times New Roman" w:hAnsi="Times New Roman" w:cs="Times New Roman"/>
          <w:sz w:val="28"/>
          <w:szCs w:val="28"/>
        </w:rPr>
        <w:t xml:space="preserve"> that was already paid when the summons </w:t>
      </w:r>
      <w:r w:rsidR="00B74340">
        <w:rPr>
          <w:rFonts w:ascii="Times New Roman" w:hAnsi="Times New Roman" w:cs="Times New Roman"/>
          <w:sz w:val="28"/>
          <w:szCs w:val="28"/>
        </w:rPr>
        <w:t xml:space="preserve">was </w:t>
      </w:r>
      <w:r>
        <w:rPr>
          <w:rFonts w:ascii="Times New Roman" w:hAnsi="Times New Roman" w:cs="Times New Roman"/>
          <w:sz w:val="28"/>
          <w:szCs w:val="28"/>
        </w:rPr>
        <w:t xml:space="preserve">issued, </w:t>
      </w:r>
      <w:r w:rsidR="00B74340">
        <w:rPr>
          <w:rFonts w:ascii="Times New Roman" w:hAnsi="Times New Roman" w:cs="Times New Roman"/>
          <w:sz w:val="28"/>
          <w:szCs w:val="28"/>
        </w:rPr>
        <w:t>the</w:t>
      </w:r>
      <w:r w:rsidR="00317F32">
        <w:rPr>
          <w:rFonts w:ascii="Times New Roman" w:hAnsi="Times New Roman" w:cs="Times New Roman"/>
          <w:sz w:val="28"/>
          <w:szCs w:val="28"/>
        </w:rPr>
        <w:t xml:space="preserve"> </w:t>
      </w:r>
      <w:r w:rsidR="00B74340">
        <w:rPr>
          <w:rFonts w:ascii="Times New Roman" w:hAnsi="Times New Roman" w:cs="Times New Roman"/>
          <w:sz w:val="28"/>
          <w:szCs w:val="28"/>
        </w:rPr>
        <w:t>respondent has conceded that this amount should have been deducted and</w:t>
      </w:r>
      <w:r w:rsidR="00020626">
        <w:rPr>
          <w:rFonts w:ascii="Times New Roman" w:hAnsi="Times New Roman" w:cs="Times New Roman"/>
          <w:sz w:val="28"/>
          <w:szCs w:val="28"/>
        </w:rPr>
        <w:t xml:space="preserve"> has</w:t>
      </w:r>
      <w:r w:rsidR="00B74340">
        <w:rPr>
          <w:rFonts w:ascii="Times New Roman" w:hAnsi="Times New Roman" w:cs="Times New Roman"/>
          <w:sz w:val="28"/>
          <w:szCs w:val="28"/>
        </w:rPr>
        <w:t xml:space="preserve"> </w:t>
      </w:r>
      <w:r w:rsidR="00562641">
        <w:rPr>
          <w:rFonts w:ascii="Times New Roman" w:hAnsi="Times New Roman" w:cs="Times New Roman"/>
          <w:sz w:val="28"/>
          <w:szCs w:val="28"/>
        </w:rPr>
        <w:t>filed notice in terms of rule 44</w:t>
      </w:r>
      <w:r w:rsidR="000937AB">
        <w:rPr>
          <w:rFonts w:ascii="Times New Roman" w:hAnsi="Times New Roman" w:cs="Times New Roman"/>
          <w:sz w:val="28"/>
          <w:szCs w:val="28"/>
        </w:rPr>
        <w:t xml:space="preserve"> </w:t>
      </w:r>
      <w:r w:rsidR="0073778C">
        <w:rPr>
          <w:rFonts w:ascii="Times New Roman" w:hAnsi="Times New Roman" w:cs="Times New Roman"/>
          <w:sz w:val="28"/>
          <w:szCs w:val="28"/>
        </w:rPr>
        <w:t xml:space="preserve">abandoning </w:t>
      </w:r>
      <w:r w:rsidR="00562641">
        <w:rPr>
          <w:rFonts w:ascii="Times New Roman" w:hAnsi="Times New Roman" w:cs="Times New Roman"/>
          <w:sz w:val="28"/>
          <w:szCs w:val="28"/>
        </w:rPr>
        <w:t>th</w:t>
      </w:r>
      <w:r w:rsidR="000937AB">
        <w:rPr>
          <w:rFonts w:ascii="Times New Roman" w:hAnsi="Times New Roman" w:cs="Times New Roman"/>
          <w:sz w:val="28"/>
          <w:szCs w:val="28"/>
        </w:rPr>
        <w:t>is</w:t>
      </w:r>
      <w:r w:rsidR="00562641">
        <w:rPr>
          <w:rFonts w:ascii="Times New Roman" w:hAnsi="Times New Roman" w:cs="Times New Roman"/>
          <w:sz w:val="28"/>
          <w:szCs w:val="28"/>
        </w:rPr>
        <w:t xml:space="preserve"> M15,000.00</w:t>
      </w:r>
      <w:r w:rsidR="00317F32">
        <w:rPr>
          <w:rFonts w:ascii="Times New Roman" w:hAnsi="Times New Roman" w:cs="Times New Roman"/>
          <w:sz w:val="28"/>
          <w:szCs w:val="28"/>
        </w:rPr>
        <w:t>.</w:t>
      </w:r>
      <w:r w:rsidR="00B74340">
        <w:rPr>
          <w:rFonts w:ascii="Times New Roman" w:hAnsi="Times New Roman" w:cs="Times New Roman"/>
          <w:sz w:val="28"/>
          <w:szCs w:val="28"/>
        </w:rPr>
        <w:t xml:space="preserve"> </w:t>
      </w:r>
      <w:r w:rsidR="00317F32">
        <w:rPr>
          <w:rFonts w:ascii="Times New Roman" w:hAnsi="Times New Roman" w:cs="Times New Roman"/>
          <w:sz w:val="28"/>
          <w:szCs w:val="28"/>
        </w:rPr>
        <w:t xml:space="preserve"> </w:t>
      </w:r>
      <w:r w:rsidR="00B74340">
        <w:rPr>
          <w:rFonts w:ascii="Times New Roman" w:hAnsi="Times New Roman" w:cs="Times New Roman"/>
          <w:sz w:val="28"/>
          <w:szCs w:val="28"/>
        </w:rPr>
        <w:t>Notwithstanding the concession by the respondent, the Court is of the view that th</w:t>
      </w:r>
      <w:r w:rsidR="00F43964">
        <w:rPr>
          <w:rFonts w:ascii="Times New Roman" w:hAnsi="Times New Roman" w:cs="Times New Roman"/>
          <w:sz w:val="28"/>
          <w:szCs w:val="28"/>
        </w:rPr>
        <w:t xml:space="preserve">e mistake complained of </w:t>
      </w:r>
      <w:r w:rsidR="00B74340">
        <w:rPr>
          <w:rFonts w:ascii="Times New Roman" w:hAnsi="Times New Roman" w:cs="Times New Roman"/>
          <w:sz w:val="28"/>
          <w:szCs w:val="28"/>
        </w:rPr>
        <w:t xml:space="preserve">is not an error envisaged in </w:t>
      </w:r>
      <w:r w:rsidR="00FB4DD4">
        <w:rPr>
          <w:rFonts w:ascii="Times New Roman" w:hAnsi="Times New Roman" w:cs="Times New Roman"/>
          <w:sz w:val="28"/>
          <w:szCs w:val="28"/>
        </w:rPr>
        <w:t>r</w:t>
      </w:r>
      <w:r w:rsidR="00FD4C97">
        <w:rPr>
          <w:rFonts w:ascii="Times New Roman" w:hAnsi="Times New Roman" w:cs="Times New Roman"/>
          <w:sz w:val="28"/>
          <w:szCs w:val="28"/>
        </w:rPr>
        <w:t xml:space="preserve">ule </w:t>
      </w:r>
      <w:r w:rsidR="00B74340">
        <w:rPr>
          <w:rFonts w:ascii="Times New Roman" w:hAnsi="Times New Roman" w:cs="Times New Roman"/>
          <w:sz w:val="28"/>
          <w:szCs w:val="28"/>
        </w:rPr>
        <w:t xml:space="preserve">45 (1) (a). This is not an error of law that appears </w:t>
      </w:r>
      <w:r w:rsidR="00B74340" w:rsidRPr="008058E1">
        <w:rPr>
          <w:rFonts w:ascii="Times New Roman" w:hAnsi="Times New Roman" w:cs="Times New Roman"/>
          <w:i/>
          <w:iCs/>
          <w:sz w:val="28"/>
          <w:szCs w:val="28"/>
        </w:rPr>
        <w:t>ex facie</w:t>
      </w:r>
      <w:r w:rsidR="00B74340">
        <w:rPr>
          <w:rFonts w:ascii="Times New Roman" w:hAnsi="Times New Roman" w:cs="Times New Roman"/>
          <w:sz w:val="28"/>
          <w:szCs w:val="28"/>
        </w:rPr>
        <w:t xml:space="preserve"> the summons or declaration. Neither can it be said that there was an error of fact that existed at the time the </w:t>
      </w:r>
      <w:r w:rsidR="00FE17BA">
        <w:rPr>
          <w:rFonts w:ascii="Times New Roman" w:hAnsi="Times New Roman" w:cs="Times New Roman"/>
          <w:sz w:val="28"/>
          <w:szCs w:val="28"/>
        </w:rPr>
        <w:t>O</w:t>
      </w:r>
      <w:r w:rsidR="00B74340">
        <w:rPr>
          <w:rFonts w:ascii="Times New Roman" w:hAnsi="Times New Roman" w:cs="Times New Roman"/>
          <w:sz w:val="28"/>
          <w:szCs w:val="28"/>
        </w:rPr>
        <w:t>rder was granted</w:t>
      </w:r>
      <w:r w:rsidR="00CE11D0">
        <w:rPr>
          <w:rFonts w:ascii="Times New Roman" w:hAnsi="Times New Roman" w:cs="Times New Roman"/>
          <w:sz w:val="28"/>
          <w:szCs w:val="28"/>
        </w:rPr>
        <w:t xml:space="preserve">, </w:t>
      </w:r>
      <w:r w:rsidR="00B74340">
        <w:rPr>
          <w:rFonts w:ascii="Times New Roman" w:hAnsi="Times New Roman" w:cs="Times New Roman"/>
          <w:sz w:val="28"/>
          <w:szCs w:val="28"/>
        </w:rPr>
        <w:t xml:space="preserve">which had </w:t>
      </w:r>
      <w:r w:rsidR="00B74340" w:rsidRPr="00FE17BA">
        <w:rPr>
          <w:rFonts w:ascii="Times New Roman" w:hAnsi="Times New Roman" w:cs="Times New Roman"/>
          <w:i/>
          <w:iCs/>
          <w:sz w:val="28"/>
          <w:szCs w:val="28"/>
        </w:rPr>
        <w:t>Chaka – Makhooane J</w:t>
      </w:r>
      <w:r w:rsidR="00B74340">
        <w:rPr>
          <w:rFonts w:ascii="Times New Roman" w:hAnsi="Times New Roman" w:cs="Times New Roman"/>
          <w:sz w:val="28"/>
          <w:szCs w:val="28"/>
        </w:rPr>
        <w:t xml:space="preserve"> been aware of, she would not have granted the </w:t>
      </w:r>
      <w:r w:rsidR="00FE17BA">
        <w:rPr>
          <w:rFonts w:ascii="Times New Roman" w:hAnsi="Times New Roman" w:cs="Times New Roman"/>
          <w:sz w:val="28"/>
          <w:szCs w:val="28"/>
        </w:rPr>
        <w:t>O</w:t>
      </w:r>
      <w:r w:rsidR="00B74340">
        <w:rPr>
          <w:rFonts w:ascii="Times New Roman" w:hAnsi="Times New Roman" w:cs="Times New Roman"/>
          <w:sz w:val="28"/>
          <w:szCs w:val="28"/>
        </w:rPr>
        <w:t>rder</w:t>
      </w:r>
      <w:r w:rsidR="00FE17BA">
        <w:rPr>
          <w:rFonts w:ascii="Times New Roman" w:hAnsi="Times New Roman" w:cs="Times New Roman"/>
          <w:sz w:val="28"/>
          <w:szCs w:val="28"/>
        </w:rPr>
        <w:t>.</w:t>
      </w:r>
      <w:r w:rsidR="00B74340">
        <w:rPr>
          <w:rFonts w:ascii="Times New Roman" w:hAnsi="Times New Roman" w:cs="Times New Roman"/>
          <w:sz w:val="28"/>
          <w:szCs w:val="28"/>
        </w:rPr>
        <w:t xml:space="preserve"> The dictates of justice would have required her to discount </w:t>
      </w:r>
      <w:r w:rsidR="00B74340" w:rsidRPr="00FE17BA">
        <w:rPr>
          <w:rFonts w:ascii="Times New Roman" w:hAnsi="Times New Roman" w:cs="Times New Roman"/>
          <w:sz w:val="28"/>
          <w:szCs w:val="28"/>
        </w:rPr>
        <w:t>M15,000.00</w:t>
      </w:r>
      <w:r w:rsidR="00B74340">
        <w:rPr>
          <w:rFonts w:ascii="Times New Roman" w:hAnsi="Times New Roman" w:cs="Times New Roman"/>
          <w:sz w:val="28"/>
          <w:szCs w:val="28"/>
        </w:rPr>
        <w:t xml:space="preserve"> and still grant the Order. </w:t>
      </w:r>
    </w:p>
    <w:p w14:paraId="5670AF68" w14:textId="77777777" w:rsidR="00E50F06" w:rsidRDefault="00E50F06" w:rsidP="005D7F71">
      <w:pPr>
        <w:spacing w:after="0" w:line="480" w:lineRule="auto"/>
        <w:jc w:val="both"/>
        <w:rPr>
          <w:rFonts w:ascii="Times New Roman" w:hAnsi="Times New Roman" w:cs="Times New Roman"/>
          <w:sz w:val="28"/>
          <w:szCs w:val="28"/>
        </w:rPr>
      </w:pPr>
    </w:p>
    <w:p w14:paraId="72B905EE" w14:textId="1CB4029C" w:rsidR="00795B3B" w:rsidRDefault="00F43964" w:rsidP="005D7F71">
      <w:pPr>
        <w:spacing w:after="0" w:line="480" w:lineRule="auto"/>
        <w:jc w:val="both"/>
        <w:rPr>
          <w:rFonts w:ascii="Times New Roman" w:hAnsi="Times New Roman" w:cs="Times New Roman"/>
          <w:sz w:val="28"/>
          <w:szCs w:val="28"/>
        </w:rPr>
      </w:pPr>
      <w:r w:rsidRPr="005D7F71">
        <w:rPr>
          <w:rFonts w:ascii="Times New Roman" w:hAnsi="Times New Roman" w:cs="Times New Roman"/>
          <w:b/>
          <w:bCs/>
          <w:sz w:val="28"/>
          <w:szCs w:val="28"/>
        </w:rPr>
        <w:t>[</w:t>
      </w:r>
      <w:r w:rsidR="006C6547" w:rsidRPr="005D7F71">
        <w:rPr>
          <w:rFonts w:ascii="Times New Roman" w:hAnsi="Times New Roman" w:cs="Times New Roman"/>
          <w:b/>
          <w:bCs/>
          <w:sz w:val="28"/>
          <w:szCs w:val="28"/>
        </w:rPr>
        <w:t>4</w:t>
      </w:r>
      <w:r w:rsidR="00FE17BA">
        <w:rPr>
          <w:rFonts w:ascii="Times New Roman" w:hAnsi="Times New Roman" w:cs="Times New Roman"/>
          <w:b/>
          <w:bCs/>
          <w:sz w:val="28"/>
          <w:szCs w:val="28"/>
        </w:rPr>
        <w:t>3</w:t>
      </w:r>
      <w:r w:rsidRPr="005D7F71">
        <w:rPr>
          <w:rFonts w:ascii="Times New Roman" w:hAnsi="Times New Roman" w:cs="Times New Roman"/>
          <w:b/>
          <w:bCs/>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9D1BA4">
        <w:rPr>
          <w:rFonts w:ascii="Times New Roman" w:hAnsi="Times New Roman" w:cs="Times New Roman"/>
          <w:sz w:val="28"/>
          <w:szCs w:val="28"/>
        </w:rPr>
        <w:t xml:space="preserve">Again, even if the mistake complained of in </w:t>
      </w:r>
      <w:r w:rsidR="009D1BA4" w:rsidRPr="008058E1">
        <w:rPr>
          <w:rFonts w:ascii="Times New Roman" w:hAnsi="Times New Roman" w:cs="Times New Roman"/>
          <w:i/>
          <w:iCs/>
          <w:sz w:val="28"/>
          <w:szCs w:val="28"/>
        </w:rPr>
        <w:t>casu</w:t>
      </w:r>
      <w:r w:rsidR="009D1BA4">
        <w:rPr>
          <w:rFonts w:ascii="Times New Roman" w:hAnsi="Times New Roman" w:cs="Times New Roman"/>
          <w:sz w:val="28"/>
          <w:szCs w:val="28"/>
        </w:rPr>
        <w:t xml:space="preserve">, is the one envisaged in </w:t>
      </w:r>
      <w:r w:rsidR="00AE5B33">
        <w:rPr>
          <w:rFonts w:ascii="Times New Roman" w:hAnsi="Times New Roman" w:cs="Times New Roman"/>
          <w:sz w:val="28"/>
          <w:szCs w:val="28"/>
        </w:rPr>
        <w:t>r</w:t>
      </w:r>
      <w:r w:rsidR="00FD4C97">
        <w:rPr>
          <w:rFonts w:ascii="Times New Roman" w:hAnsi="Times New Roman" w:cs="Times New Roman"/>
          <w:sz w:val="28"/>
          <w:szCs w:val="28"/>
        </w:rPr>
        <w:t xml:space="preserve">ule </w:t>
      </w:r>
      <w:r w:rsidR="009D1BA4">
        <w:rPr>
          <w:rFonts w:ascii="Times New Roman" w:hAnsi="Times New Roman" w:cs="Times New Roman"/>
          <w:sz w:val="28"/>
          <w:szCs w:val="28"/>
        </w:rPr>
        <w:t xml:space="preserve">45(1) (a), the Court </w:t>
      </w:r>
      <w:r w:rsidR="00FE2A04">
        <w:rPr>
          <w:rFonts w:ascii="Times New Roman" w:hAnsi="Times New Roman" w:cs="Times New Roman"/>
          <w:sz w:val="28"/>
          <w:szCs w:val="28"/>
        </w:rPr>
        <w:t>would</w:t>
      </w:r>
      <w:r w:rsidR="00E117D7">
        <w:rPr>
          <w:rFonts w:ascii="Times New Roman" w:hAnsi="Times New Roman" w:cs="Times New Roman"/>
          <w:sz w:val="28"/>
          <w:szCs w:val="28"/>
        </w:rPr>
        <w:t xml:space="preserve"> </w:t>
      </w:r>
      <w:r w:rsidR="00FE17BA">
        <w:rPr>
          <w:rFonts w:ascii="Times New Roman" w:hAnsi="Times New Roman" w:cs="Times New Roman"/>
          <w:sz w:val="28"/>
          <w:szCs w:val="28"/>
        </w:rPr>
        <w:t>simply</w:t>
      </w:r>
      <w:r w:rsidR="009D1BA4">
        <w:rPr>
          <w:rFonts w:ascii="Times New Roman" w:hAnsi="Times New Roman" w:cs="Times New Roman"/>
          <w:sz w:val="28"/>
          <w:szCs w:val="28"/>
        </w:rPr>
        <w:t xml:space="preserve"> discount </w:t>
      </w:r>
      <w:r w:rsidR="009D1BA4" w:rsidRPr="00FE17BA">
        <w:rPr>
          <w:rFonts w:ascii="Times New Roman" w:hAnsi="Times New Roman" w:cs="Times New Roman"/>
          <w:sz w:val="28"/>
          <w:szCs w:val="28"/>
        </w:rPr>
        <w:t>M15,000.00</w:t>
      </w:r>
      <w:r w:rsidR="009D1BA4">
        <w:rPr>
          <w:rFonts w:ascii="Times New Roman" w:hAnsi="Times New Roman" w:cs="Times New Roman"/>
          <w:sz w:val="28"/>
          <w:szCs w:val="28"/>
        </w:rPr>
        <w:t xml:space="preserve"> and vary the Order</w:t>
      </w:r>
      <w:r>
        <w:rPr>
          <w:rFonts w:ascii="Times New Roman" w:hAnsi="Times New Roman" w:cs="Times New Roman"/>
          <w:sz w:val="28"/>
          <w:szCs w:val="28"/>
        </w:rPr>
        <w:t xml:space="preserve"> taking in account </w:t>
      </w:r>
      <w:r w:rsidR="00AE5B33">
        <w:rPr>
          <w:rFonts w:ascii="Times New Roman" w:hAnsi="Times New Roman" w:cs="Times New Roman"/>
          <w:sz w:val="28"/>
          <w:szCs w:val="28"/>
        </w:rPr>
        <w:t>r</w:t>
      </w:r>
      <w:r w:rsidR="00FD4C97">
        <w:rPr>
          <w:rFonts w:ascii="Times New Roman" w:hAnsi="Times New Roman" w:cs="Times New Roman"/>
          <w:sz w:val="28"/>
          <w:szCs w:val="28"/>
        </w:rPr>
        <w:t xml:space="preserve">ule </w:t>
      </w:r>
      <w:r>
        <w:rPr>
          <w:rFonts w:ascii="Times New Roman" w:hAnsi="Times New Roman" w:cs="Times New Roman"/>
          <w:sz w:val="28"/>
          <w:szCs w:val="28"/>
        </w:rPr>
        <w:t xml:space="preserve">45 </w:t>
      </w:r>
      <w:r w:rsidR="009D1BA4">
        <w:rPr>
          <w:rFonts w:ascii="Times New Roman" w:hAnsi="Times New Roman" w:cs="Times New Roman"/>
          <w:sz w:val="28"/>
          <w:szCs w:val="28"/>
        </w:rPr>
        <w:t xml:space="preserve">(1) </w:t>
      </w:r>
      <w:r>
        <w:rPr>
          <w:rFonts w:ascii="Times New Roman" w:hAnsi="Times New Roman" w:cs="Times New Roman"/>
          <w:sz w:val="28"/>
          <w:szCs w:val="28"/>
        </w:rPr>
        <w:t xml:space="preserve">which gives the </w:t>
      </w:r>
      <w:r w:rsidR="00FE2A04">
        <w:rPr>
          <w:rFonts w:ascii="Times New Roman" w:hAnsi="Times New Roman" w:cs="Times New Roman"/>
          <w:sz w:val="28"/>
          <w:szCs w:val="28"/>
        </w:rPr>
        <w:t>C</w:t>
      </w:r>
      <w:r>
        <w:rPr>
          <w:rFonts w:ascii="Times New Roman" w:hAnsi="Times New Roman" w:cs="Times New Roman"/>
          <w:sz w:val="28"/>
          <w:szCs w:val="28"/>
        </w:rPr>
        <w:t xml:space="preserve">ourt </w:t>
      </w:r>
      <w:r w:rsidR="00FE2A04">
        <w:rPr>
          <w:rFonts w:ascii="Times New Roman" w:hAnsi="Times New Roman" w:cs="Times New Roman"/>
          <w:sz w:val="28"/>
          <w:szCs w:val="28"/>
        </w:rPr>
        <w:t xml:space="preserve">a </w:t>
      </w:r>
      <w:r>
        <w:rPr>
          <w:rFonts w:ascii="Times New Roman" w:hAnsi="Times New Roman" w:cs="Times New Roman"/>
          <w:sz w:val="28"/>
          <w:szCs w:val="28"/>
        </w:rPr>
        <w:t xml:space="preserve">discretion to </w:t>
      </w:r>
      <w:r w:rsidR="009D1BA4" w:rsidRPr="008058E1">
        <w:rPr>
          <w:rFonts w:ascii="Times New Roman" w:hAnsi="Times New Roman" w:cs="Times New Roman"/>
          <w:i/>
          <w:iCs/>
          <w:sz w:val="28"/>
          <w:szCs w:val="28"/>
        </w:rPr>
        <w:t>mero motu</w:t>
      </w:r>
      <w:r w:rsidR="009D1BA4">
        <w:rPr>
          <w:rFonts w:ascii="Times New Roman" w:hAnsi="Times New Roman" w:cs="Times New Roman"/>
          <w:sz w:val="28"/>
          <w:szCs w:val="28"/>
        </w:rPr>
        <w:t xml:space="preserve">, rescind or </w:t>
      </w:r>
      <w:r>
        <w:rPr>
          <w:rFonts w:ascii="Times New Roman" w:hAnsi="Times New Roman" w:cs="Times New Roman"/>
          <w:sz w:val="28"/>
          <w:szCs w:val="28"/>
        </w:rPr>
        <w:t xml:space="preserve">vary judgments or orders. </w:t>
      </w:r>
      <w:r w:rsidR="00FE17BA">
        <w:rPr>
          <w:rFonts w:ascii="Times New Roman" w:hAnsi="Times New Roman" w:cs="Times New Roman"/>
          <w:sz w:val="28"/>
          <w:szCs w:val="28"/>
        </w:rPr>
        <w:t>T</w:t>
      </w:r>
      <w:r>
        <w:rPr>
          <w:rFonts w:ascii="Times New Roman" w:hAnsi="Times New Roman" w:cs="Times New Roman"/>
          <w:sz w:val="28"/>
          <w:szCs w:val="28"/>
        </w:rPr>
        <w:t xml:space="preserve">here </w:t>
      </w:r>
      <w:r w:rsidR="00FE2A04">
        <w:rPr>
          <w:rFonts w:ascii="Times New Roman" w:hAnsi="Times New Roman" w:cs="Times New Roman"/>
          <w:sz w:val="28"/>
          <w:szCs w:val="28"/>
        </w:rPr>
        <w:t>would be no</w:t>
      </w:r>
      <w:r w:rsidR="00FE17BA">
        <w:rPr>
          <w:rFonts w:ascii="Times New Roman" w:hAnsi="Times New Roman" w:cs="Times New Roman"/>
          <w:sz w:val="28"/>
          <w:szCs w:val="28"/>
        </w:rPr>
        <w:t xml:space="preserve"> </w:t>
      </w:r>
      <w:r>
        <w:rPr>
          <w:rFonts w:ascii="Times New Roman" w:hAnsi="Times New Roman" w:cs="Times New Roman"/>
          <w:sz w:val="28"/>
          <w:szCs w:val="28"/>
        </w:rPr>
        <w:t xml:space="preserve">prejudice suffered by applicant as he acknowledged his indebtedness to the respondent save </w:t>
      </w:r>
      <w:r w:rsidR="009D1BA4">
        <w:rPr>
          <w:rFonts w:ascii="Times New Roman" w:hAnsi="Times New Roman" w:cs="Times New Roman"/>
          <w:sz w:val="28"/>
          <w:szCs w:val="28"/>
        </w:rPr>
        <w:t xml:space="preserve">for </w:t>
      </w:r>
      <w:r w:rsidR="00FE17BA">
        <w:rPr>
          <w:rFonts w:ascii="Times New Roman" w:hAnsi="Times New Roman" w:cs="Times New Roman"/>
          <w:sz w:val="28"/>
          <w:szCs w:val="28"/>
        </w:rPr>
        <w:t>M1</w:t>
      </w:r>
      <w:r w:rsidR="009D1BA4" w:rsidRPr="00FE17BA">
        <w:rPr>
          <w:rFonts w:ascii="Times New Roman" w:hAnsi="Times New Roman" w:cs="Times New Roman"/>
          <w:sz w:val="28"/>
          <w:szCs w:val="28"/>
        </w:rPr>
        <w:t>5,000.00</w:t>
      </w:r>
      <w:r w:rsidR="009D1BA4">
        <w:rPr>
          <w:rFonts w:ascii="Times New Roman" w:hAnsi="Times New Roman" w:cs="Times New Roman"/>
          <w:sz w:val="28"/>
          <w:szCs w:val="28"/>
        </w:rPr>
        <w:t xml:space="preserve"> which </w:t>
      </w:r>
      <w:r>
        <w:rPr>
          <w:rFonts w:ascii="Times New Roman" w:hAnsi="Times New Roman" w:cs="Times New Roman"/>
          <w:sz w:val="28"/>
          <w:szCs w:val="28"/>
        </w:rPr>
        <w:t>was inadvertently</w:t>
      </w:r>
      <w:r w:rsidR="009D1BA4">
        <w:rPr>
          <w:rFonts w:ascii="Times New Roman" w:hAnsi="Times New Roman" w:cs="Times New Roman"/>
          <w:sz w:val="28"/>
          <w:szCs w:val="28"/>
        </w:rPr>
        <w:t xml:space="preserve"> not discounted when </w:t>
      </w:r>
      <w:r>
        <w:rPr>
          <w:rFonts w:ascii="Times New Roman" w:hAnsi="Times New Roman" w:cs="Times New Roman"/>
          <w:sz w:val="28"/>
          <w:szCs w:val="28"/>
        </w:rPr>
        <w:t xml:space="preserve">summons </w:t>
      </w:r>
      <w:r w:rsidR="008E5B36">
        <w:rPr>
          <w:rFonts w:ascii="Times New Roman" w:hAnsi="Times New Roman" w:cs="Times New Roman"/>
          <w:sz w:val="28"/>
          <w:szCs w:val="28"/>
        </w:rPr>
        <w:t>was</w:t>
      </w:r>
      <w:r w:rsidR="009D1BA4">
        <w:rPr>
          <w:rFonts w:ascii="Times New Roman" w:hAnsi="Times New Roman" w:cs="Times New Roman"/>
          <w:sz w:val="28"/>
          <w:szCs w:val="28"/>
        </w:rPr>
        <w:t xml:space="preserve"> issued and the Order granted. </w:t>
      </w:r>
    </w:p>
    <w:p w14:paraId="3DD89A1A" w14:textId="18FDDD04" w:rsidR="009D7777" w:rsidRDefault="009D7777" w:rsidP="005D7F71">
      <w:pPr>
        <w:spacing w:after="0" w:line="480" w:lineRule="auto"/>
        <w:jc w:val="both"/>
        <w:rPr>
          <w:rFonts w:ascii="Times New Roman" w:hAnsi="Times New Roman" w:cs="Times New Roman"/>
          <w:sz w:val="28"/>
          <w:szCs w:val="28"/>
        </w:rPr>
      </w:pPr>
      <w:r>
        <w:rPr>
          <w:rFonts w:ascii="Times New Roman" w:hAnsi="Times New Roman" w:cs="Times New Roman"/>
          <w:sz w:val="28"/>
          <w:szCs w:val="28"/>
        </w:rPr>
        <w:tab/>
      </w:r>
    </w:p>
    <w:p w14:paraId="49478657" w14:textId="26C102A4" w:rsidR="00CD6CAD" w:rsidRDefault="009D1BA4" w:rsidP="005D7F71">
      <w:pPr>
        <w:spacing w:after="0" w:line="480" w:lineRule="auto"/>
        <w:jc w:val="both"/>
        <w:rPr>
          <w:rFonts w:ascii="Times New Roman" w:hAnsi="Times New Roman" w:cs="Times New Roman"/>
          <w:sz w:val="28"/>
          <w:szCs w:val="28"/>
        </w:rPr>
      </w:pPr>
      <w:r w:rsidRPr="005D7F71" w:rsidDel="009D1BA4">
        <w:rPr>
          <w:rFonts w:ascii="Times New Roman" w:hAnsi="Times New Roman" w:cs="Times New Roman"/>
          <w:b/>
          <w:bCs/>
          <w:sz w:val="28"/>
          <w:szCs w:val="28"/>
        </w:rPr>
        <w:t xml:space="preserve"> </w:t>
      </w:r>
      <w:r w:rsidR="009D7777" w:rsidRPr="005D7F71">
        <w:rPr>
          <w:rFonts w:ascii="Times New Roman" w:hAnsi="Times New Roman" w:cs="Times New Roman"/>
          <w:b/>
          <w:bCs/>
          <w:sz w:val="28"/>
          <w:szCs w:val="28"/>
        </w:rPr>
        <w:t>[</w:t>
      </w:r>
      <w:r w:rsidR="006C6547" w:rsidRPr="005D7F71">
        <w:rPr>
          <w:rFonts w:ascii="Times New Roman" w:hAnsi="Times New Roman" w:cs="Times New Roman"/>
          <w:b/>
          <w:bCs/>
          <w:sz w:val="28"/>
          <w:szCs w:val="28"/>
        </w:rPr>
        <w:t>4</w:t>
      </w:r>
      <w:r w:rsidR="00FE17BA">
        <w:rPr>
          <w:rFonts w:ascii="Times New Roman" w:hAnsi="Times New Roman" w:cs="Times New Roman"/>
          <w:b/>
          <w:bCs/>
          <w:sz w:val="28"/>
          <w:szCs w:val="28"/>
        </w:rPr>
        <w:t>4</w:t>
      </w:r>
      <w:r w:rsidR="009D7777" w:rsidRPr="005D7F71">
        <w:rPr>
          <w:rFonts w:ascii="Times New Roman" w:hAnsi="Times New Roman" w:cs="Times New Roman"/>
          <w:b/>
          <w:bCs/>
          <w:sz w:val="28"/>
          <w:szCs w:val="28"/>
        </w:rPr>
        <w:t>]</w:t>
      </w:r>
      <w:r w:rsidR="009D7777" w:rsidRPr="005D7F71">
        <w:rPr>
          <w:rFonts w:ascii="Times New Roman" w:hAnsi="Times New Roman" w:cs="Times New Roman"/>
          <w:b/>
          <w:bCs/>
          <w:sz w:val="28"/>
          <w:szCs w:val="28"/>
        </w:rPr>
        <w:tab/>
      </w:r>
      <w:r w:rsidR="009D7777">
        <w:rPr>
          <w:rFonts w:ascii="Times New Roman" w:hAnsi="Times New Roman" w:cs="Times New Roman"/>
          <w:sz w:val="28"/>
          <w:szCs w:val="28"/>
        </w:rPr>
        <w:tab/>
      </w:r>
      <w:r w:rsidR="0048304B">
        <w:rPr>
          <w:rFonts w:ascii="Times New Roman" w:hAnsi="Times New Roman" w:cs="Times New Roman"/>
          <w:sz w:val="28"/>
          <w:szCs w:val="28"/>
        </w:rPr>
        <w:t xml:space="preserve">The </w:t>
      </w:r>
      <w:r w:rsidR="001308DB">
        <w:rPr>
          <w:rFonts w:ascii="Times New Roman" w:hAnsi="Times New Roman" w:cs="Times New Roman"/>
          <w:sz w:val="28"/>
          <w:szCs w:val="28"/>
        </w:rPr>
        <w:t xml:space="preserve">Court finds </w:t>
      </w:r>
      <w:r w:rsidR="00FE2A04">
        <w:rPr>
          <w:rFonts w:ascii="Times New Roman" w:hAnsi="Times New Roman" w:cs="Times New Roman"/>
          <w:sz w:val="28"/>
          <w:szCs w:val="28"/>
        </w:rPr>
        <w:t xml:space="preserve">the </w:t>
      </w:r>
      <w:r w:rsidR="001308DB">
        <w:rPr>
          <w:rFonts w:ascii="Times New Roman" w:hAnsi="Times New Roman" w:cs="Times New Roman"/>
          <w:sz w:val="28"/>
          <w:szCs w:val="28"/>
        </w:rPr>
        <w:t xml:space="preserve">contention </w:t>
      </w:r>
      <w:r w:rsidR="008E5B36">
        <w:rPr>
          <w:rFonts w:ascii="Times New Roman" w:hAnsi="Times New Roman" w:cs="Times New Roman"/>
          <w:sz w:val="28"/>
          <w:szCs w:val="28"/>
        </w:rPr>
        <w:t>that the</w:t>
      </w:r>
      <w:r w:rsidR="0048304B">
        <w:rPr>
          <w:rFonts w:ascii="Times New Roman" w:hAnsi="Times New Roman" w:cs="Times New Roman"/>
          <w:sz w:val="28"/>
          <w:szCs w:val="28"/>
        </w:rPr>
        <w:t xml:space="preserve"> respondent issued the summons prematurely </w:t>
      </w:r>
      <w:r w:rsidR="001308DB">
        <w:rPr>
          <w:rFonts w:ascii="Times New Roman" w:hAnsi="Times New Roman" w:cs="Times New Roman"/>
          <w:sz w:val="28"/>
          <w:szCs w:val="28"/>
        </w:rPr>
        <w:t xml:space="preserve">devoid of merit. </w:t>
      </w:r>
      <w:r w:rsidR="00C766C7">
        <w:rPr>
          <w:rFonts w:ascii="Times New Roman" w:hAnsi="Times New Roman" w:cs="Times New Roman"/>
          <w:sz w:val="28"/>
          <w:szCs w:val="28"/>
        </w:rPr>
        <w:t xml:space="preserve">The respondent argues that the </w:t>
      </w:r>
      <w:r w:rsidR="00FE2A04">
        <w:rPr>
          <w:rFonts w:ascii="Times New Roman" w:hAnsi="Times New Roman" w:cs="Times New Roman"/>
          <w:sz w:val="28"/>
          <w:szCs w:val="28"/>
        </w:rPr>
        <w:t>applicant’s</w:t>
      </w:r>
      <w:r w:rsidR="00C766C7">
        <w:rPr>
          <w:rFonts w:ascii="Times New Roman" w:hAnsi="Times New Roman" w:cs="Times New Roman"/>
          <w:sz w:val="28"/>
          <w:szCs w:val="28"/>
        </w:rPr>
        <w:t xml:space="preserve"> reliance on the suretyship agreement for 10 days’ notice is misplaced as the </w:t>
      </w:r>
      <w:r w:rsidR="00FE2A04">
        <w:rPr>
          <w:rFonts w:ascii="Times New Roman" w:hAnsi="Times New Roman" w:cs="Times New Roman"/>
          <w:sz w:val="28"/>
          <w:szCs w:val="28"/>
        </w:rPr>
        <w:lastRenderedPageBreak/>
        <w:t>applicant</w:t>
      </w:r>
      <w:r w:rsidR="00C766C7">
        <w:rPr>
          <w:rFonts w:ascii="Times New Roman" w:hAnsi="Times New Roman" w:cs="Times New Roman"/>
          <w:sz w:val="28"/>
          <w:szCs w:val="28"/>
        </w:rPr>
        <w:t xml:space="preserve"> was not sued in this capacity as a surety. </w:t>
      </w:r>
      <w:r w:rsidR="001308DB">
        <w:rPr>
          <w:rFonts w:ascii="Times New Roman" w:hAnsi="Times New Roman" w:cs="Times New Roman"/>
          <w:sz w:val="28"/>
          <w:szCs w:val="28"/>
        </w:rPr>
        <w:t>Considering the</w:t>
      </w:r>
      <w:r w:rsidR="00C766C7">
        <w:rPr>
          <w:rFonts w:ascii="Times New Roman" w:hAnsi="Times New Roman" w:cs="Times New Roman"/>
          <w:sz w:val="28"/>
          <w:szCs w:val="28"/>
        </w:rPr>
        <w:t xml:space="preserve"> contents of the</w:t>
      </w:r>
      <w:r w:rsidR="001308DB">
        <w:rPr>
          <w:rFonts w:ascii="Times New Roman" w:hAnsi="Times New Roman" w:cs="Times New Roman"/>
          <w:sz w:val="28"/>
          <w:szCs w:val="28"/>
        </w:rPr>
        <w:t xml:space="preserve"> summons as well as the declaration</w:t>
      </w:r>
      <w:r w:rsidR="00C766C7">
        <w:rPr>
          <w:rFonts w:ascii="Times New Roman" w:hAnsi="Times New Roman" w:cs="Times New Roman"/>
          <w:sz w:val="28"/>
          <w:szCs w:val="28"/>
        </w:rPr>
        <w:t xml:space="preserve"> attached thereto, the respondent ‘s argument has merit and must be accepted. </w:t>
      </w:r>
    </w:p>
    <w:p w14:paraId="5014E31C" w14:textId="77777777" w:rsidR="00E50F06" w:rsidRPr="005D7F71" w:rsidRDefault="00E50F06" w:rsidP="005D7F71">
      <w:pPr>
        <w:spacing w:after="0" w:line="480" w:lineRule="auto"/>
        <w:jc w:val="both"/>
        <w:rPr>
          <w:rFonts w:ascii="Times New Roman" w:hAnsi="Times New Roman" w:cs="Times New Roman"/>
          <w:b/>
          <w:bCs/>
          <w:sz w:val="28"/>
          <w:szCs w:val="28"/>
        </w:rPr>
      </w:pPr>
    </w:p>
    <w:p w14:paraId="57F999C3" w14:textId="211B8136" w:rsidR="00CD6CAD" w:rsidRDefault="009D7777" w:rsidP="005D7F71">
      <w:pPr>
        <w:spacing w:after="0" w:line="480" w:lineRule="auto"/>
        <w:jc w:val="both"/>
        <w:rPr>
          <w:rFonts w:ascii="Times New Roman" w:hAnsi="Times New Roman" w:cs="Times New Roman"/>
          <w:sz w:val="28"/>
          <w:szCs w:val="28"/>
        </w:rPr>
      </w:pPr>
      <w:r w:rsidRPr="005D7F71">
        <w:rPr>
          <w:rFonts w:ascii="Times New Roman" w:hAnsi="Times New Roman" w:cs="Times New Roman"/>
          <w:b/>
          <w:bCs/>
          <w:sz w:val="28"/>
          <w:szCs w:val="28"/>
        </w:rPr>
        <w:t>[</w:t>
      </w:r>
      <w:r w:rsidR="006C6547" w:rsidRPr="005D7F71">
        <w:rPr>
          <w:rFonts w:ascii="Times New Roman" w:hAnsi="Times New Roman" w:cs="Times New Roman"/>
          <w:b/>
          <w:bCs/>
          <w:sz w:val="28"/>
          <w:szCs w:val="28"/>
        </w:rPr>
        <w:t>4</w:t>
      </w:r>
      <w:r w:rsidR="003175A1">
        <w:rPr>
          <w:rFonts w:ascii="Times New Roman" w:hAnsi="Times New Roman" w:cs="Times New Roman"/>
          <w:b/>
          <w:bCs/>
          <w:sz w:val="28"/>
          <w:szCs w:val="28"/>
        </w:rPr>
        <w:t>5</w:t>
      </w:r>
      <w:r w:rsidRPr="005D7F71">
        <w:rPr>
          <w:rFonts w:ascii="Times New Roman" w:hAnsi="Times New Roman" w:cs="Times New Roman"/>
          <w:b/>
          <w:bCs/>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512328">
        <w:rPr>
          <w:rFonts w:ascii="Times New Roman" w:hAnsi="Times New Roman" w:cs="Times New Roman"/>
          <w:sz w:val="28"/>
          <w:szCs w:val="28"/>
        </w:rPr>
        <w:t xml:space="preserve">In terms of </w:t>
      </w:r>
      <w:r w:rsidR="00C766C7">
        <w:rPr>
          <w:rFonts w:ascii="Times New Roman" w:hAnsi="Times New Roman" w:cs="Times New Roman"/>
          <w:sz w:val="28"/>
          <w:szCs w:val="28"/>
        </w:rPr>
        <w:t xml:space="preserve">clause 8.1 of </w:t>
      </w:r>
      <w:r w:rsidR="00512328">
        <w:rPr>
          <w:rFonts w:ascii="Times New Roman" w:hAnsi="Times New Roman" w:cs="Times New Roman"/>
          <w:sz w:val="28"/>
          <w:szCs w:val="28"/>
        </w:rPr>
        <w:t>th</w:t>
      </w:r>
      <w:r w:rsidR="00C766C7">
        <w:rPr>
          <w:rFonts w:ascii="Times New Roman" w:hAnsi="Times New Roman" w:cs="Times New Roman"/>
          <w:sz w:val="28"/>
          <w:szCs w:val="28"/>
        </w:rPr>
        <w:t xml:space="preserve">e acknowledgment of debt which the applicant </w:t>
      </w:r>
      <w:r w:rsidR="008E5B36">
        <w:rPr>
          <w:rFonts w:ascii="Times New Roman" w:hAnsi="Times New Roman" w:cs="Times New Roman"/>
          <w:sz w:val="28"/>
          <w:szCs w:val="28"/>
        </w:rPr>
        <w:t>signed, the</w:t>
      </w:r>
      <w:r w:rsidR="00512328">
        <w:rPr>
          <w:rFonts w:ascii="Times New Roman" w:hAnsi="Times New Roman" w:cs="Times New Roman"/>
          <w:sz w:val="28"/>
          <w:szCs w:val="28"/>
        </w:rPr>
        <w:t xml:space="preserve"> respondent was entitled to institute action against the debtor, (</w:t>
      </w:r>
      <w:r w:rsidR="00CD6CAD">
        <w:rPr>
          <w:rFonts w:ascii="Times New Roman" w:hAnsi="Times New Roman" w:cs="Times New Roman"/>
          <w:sz w:val="28"/>
          <w:szCs w:val="28"/>
        </w:rPr>
        <w:t xml:space="preserve">applicant) without prior notice. </w:t>
      </w:r>
      <w:r w:rsidR="00FE17BA">
        <w:rPr>
          <w:rFonts w:ascii="Times New Roman" w:hAnsi="Times New Roman" w:cs="Times New Roman"/>
          <w:sz w:val="28"/>
          <w:szCs w:val="28"/>
        </w:rPr>
        <w:t xml:space="preserve">A </w:t>
      </w:r>
      <w:r w:rsidR="00CD6CAD">
        <w:rPr>
          <w:rFonts w:ascii="Times New Roman" w:hAnsi="Times New Roman" w:cs="Times New Roman"/>
          <w:sz w:val="28"/>
          <w:szCs w:val="28"/>
        </w:rPr>
        <w:t xml:space="preserve">court will not normally interfere with the party’s agreement unless it </w:t>
      </w:r>
      <w:r w:rsidR="008E5B36">
        <w:rPr>
          <w:rFonts w:ascii="Times New Roman" w:hAnsi="Times New Roman" w:cs="Times New Roman"/>
          <w:sz w:val="28"/>
          <w:szCs w:val="28"/>
        </w:rPr>
        <w:t>is shown</w:t>
      </w:r>
      <w:r w:rsidR="00CD6CAD">
        <w:rPr>
          <w:rFonts w:ascii="Times New Roman" w:hAnsi="Times New Roman" w:cs="Times New Roman"/>
          <w:sz w:val="28"/>
          <w:szCs w:val="28"/>
        </w:rPr>
        <w:t xml:space="preserve"> that the term of the contract which the other part</w:t>
      </w:r>
      <w:r w:rsidR="00FE2A04">
        <w:rPr>
          <w:rFonts w:ascii="Times New Roman" w:hAnsi="Times New Roman" w:cs="Times New Roman"/>
          <w:sz w:val="28"/>
          <w:szCs w:val="28"/>
        </w:rPr>
        <w:t>y</w:t>
      </w:r>
      <w:r w:rsidR="00CD6CAD">
        <w:rPr>
          <w:rFonts w:ascii="Times New Roman" w:hAnsi="Times New Roman" w:cs="Times New Roman"/>
          <w:sz w:val="28"/>
          <w:szCs w:val="28"/>
        </w:rPr>
        <w:t xml:space="preserve"> wishes to enforce is unreasonable or unfair. The applicant has not established that the term relied by the respondent is unfair or unreasonable. </w:t>
      </w:r>
      <w:r w:rsidR="00C766C7">
        <w:rPr>
          <w:rFonts w:ascii="Times New Roman" w:hAnsi="Times New Roman" w:cs="Times New Roman"/>
          <w:sz w:val="28"/>
          <w:szCs w:val="28"/>
        </w:rPr>
        <w:t xml:space="preserve">The Court has to observe the </w:t>
      </w:r>
      <w:r w:rsidR="008E5B36">
        <w:rPr>
          <w:rFonts w:ascii="Times New Roman" w:hAnsi="Times New Roman" w:cs="Times New Roman"/>
          <w:sz w:val="28"/>
          <w:szCs w:val="28"/>
        </w:rPr>
        <w:t>clause, particularly</w:t>
      </w:r>
      <w:r w:rsidR="00CD6CAD">
        <w:rPr>
          <w:rFonts w:ascii="Times New Roman" w:hAnsi="Times New Roman" w:cs="Times New Roman"/>
          <w:sz w:val="28"/>
          <w:szCs w:val="28"/>
        </w:rPr>
        <w:t xml:space="preserve"> taking into consideration the facts of the case </w:t>
      </w:r>
      <w:r w:rsidR="00C766C7">
        <w:rPr>
          <w:rFonts w:ascii="Times New Roman" w:hAnsi="Times New Roman" w:cs="Times New Roman"/>
          <w:sz w:val="28"/>
          <w:szCs w:val="28"/>
        </w:rPr>
        <w:t xml:space="preserve">where </w:t>
      </w:r>
      <w:r w:rsidR="00CD6CAD">
        <w:rPr>
          <w:rFonts w:ascii="Times New Roman" w:hAnsi="Times New Roman" w:cs="Times New Roman"/>
          <w:sz w:val="28"/>
          <w:szCs w:val="28"/>
        </w:rPr>
        <w:t>the applicant has never denied his indebtedness to the</w:t>
      </w:r>
      <w:r w:rsidR="00C766C7">
        <w:rPr>
          <w:rFonts w:ascii="Times New Roman" w:hAnsi="Times New Roman" w:cs="Times New Roman"/>
          <w:sz w:val="28"/>
          <w:szCs w:val="28"/>
        </w:rPr>
        <w:t xml:space="preserve"> </w:t>
      </w:r>
      <w:r w:rsidR="00CD6CAD">
        <w:rPr>
          <w:rFonts w:ascii="Times New Roman" w:hAnsi="Times New Roman" w:cs="Times New Roman"/>
          <w:sz w:val="28"/>
          <w:szCs w:val="28"/>
        </w:rPr>
        <w:t>respondent</w:t>
      </w:r>
      <w:r w:rsidR="00C766C7">
        <w:rPr>
          <w:rFonts w:ascii="Times New Roman" w:hAnsi="Times New Roman" w:cs="Times New Roman"/>
          <w:sz w:val="28"/>
          <w:szCs w:val="28"/>
        </w:rPr>
        <w:t xml:space="preserve">. Thus, the </w:t>
      </w:r>
      <w:r w:rsidR="008E5B36">
        <w:rPr>
          <w:rFonts w:ascii="Times New Roman" w:hAnsi="Times New Roman" w:cs="Times New Roman"/>
          <w:sz w:val="28"/>
          <w:szCs w:val="28"/>
        </w:rPr>
        <w:t>applicant was</w:t>
      </w:r>
      <w:r w:rsidR="00CD6CAD">
        <w:rPr>
          <w:rFonts w:ascii="Times New Roman" w:hAnsi="Times New Roman" w:cs="Times New Roman"/>
          <w:sz w:val="28"/>
          <w:szCs w:val="28"/>
        </w:rPr>
        <w:t xml:space="preserve"> rightfully sued as a debtor.</w:t>
      </w:r>
    </w:p>
    <w:p w14:paraId="23AD1D1D" w14:textId="77777777" w:rsidR="00E50F06" w:rsidRDefault="00E50F06" w:rsidP="005D7F71">
      <w:pPr>
        <w:spacing w:after="0" w:line="480" w:lineRule="auto"/>
        <w:jc w:val="both"/>
        <w:rPr>
          <w:rFonts w:ascii="Times New Roman" w:hAnsi="Times New Roman" w:cs="Times New Roman"/>
          <w:sz w:val="28"/>
          <w:szCs w:val="28"/>
        </w:rPr>
      </w:pPr>
    </w:p>
    <w:p w14:paraId="30A6627D" w14:textId="16BA4E2F" w:rsidR="00EC1985" w:rsidRDefault="009D7777" w:rsidP="005D7F71">
      <w:pPr>
        <w:spacing w:after="0" w:line="480" w:lineRule="auto"/>
        <w:jc w:val="both"/>
        <w:rPr>
          <w:rFonts w:ascii="Times New Roman" w:hAnsi="Times New Roman" w:cs="Times New Roman"/>
          <w:sz w:val="28"/>
          <w:szCs w:val="28"/>
        </w:rPr>
      </w:pPr>
      <w:r w:rsidRPr="005D7F71">
        <w:rPr>
          <w:rFonts w:ascii="Times New Roman" w:hAnsi="Times New Roman" w:cs="Times New Roman"/>
          <w:b/>
          <w:bCs/>
          <w:sz w:val="28"/>
          <w:szCs w:val="28"/>
        </w:rPr>
        <w:t>[</w:t>
      </w:r>
      <w:r w:rsidR="006C6547" w:rsidRPr="005D7F71">
        <w:rPr>
          <w:rFonts w:ascii="Times New Roman" w:hAnsi="Times New Roman" w:cs="Times New Roman"/>
          <w:b/>
          <w:bCs/>
          <w:sz w:val="28"/>
          <w:szCs w:val="28"/>
        </w:rPr>
        <w:t>4</w:t>
      </w:r>
      <w:r w:rsidR="003175A1">
        <w:rPr>
          <w:rFonts w:ascii="Times New Roman" w:hAnsi="Times New Roman" w:cs="Times New Roman"/>
          <w:b/>
          <w:bCs/>
          <w:sz w:val="28"/>
          <w:szCs w:val="28"/>
        </w:rPr>
        <w:t>6</w:t>
      </w:r>
      <w:r w:rsidRPr="005D7F71">
        <w:rPr>
          <w:rFonts w:ascii="Times New Roman" w:hAnsi="Times New Roman" w:cs="Times New Roman"/>
          <w:b/>
          <w:bCs/>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724C84">
        <w:rPr>
          <w:rFonts w:ascii="Times New Roman" w:hAnsi="Times New Roman" w:cs="Times New Roman"/>
          <w:sz w:val="28"/>
          <w:szCs w:val="28"/>
        </w:rPr>
        <w:t xml:space="preserve">The </w:t>
      </w:r>
      <w:r w:rsidR="00802E59">
        <w:rPr>
          <w:rFonts w:ascii="Times New Roman" w:hAnsi="Times New Roman" w:cs="Times New Roman"/>
          <w:sz w:val="28"/>
          <w:szCs w:val="28"/>
        </w:rPr>
        <w:t xml:space="preserve">last ground which the applicant relies upon is that combined summons </w:t>
      </w:r>
      <w:r w:rsidR="00ED08AD">
        <w:rPr>
          <w:rFonts w:ascii="Times New Roman" w:hAnsi="Times New Roman" w:cs="Times New Roman"/>
          <w:sz w:val="28"/>
          <w:szCs w:val="28"/>
        </w:rPr>
        <w:t>w</w:t>
      </w:r>
      <w:r w:rsidR="00FE17BA">
        <w:rPr>
          <w:rFonts w:ascii="Times New Roman" w:hAnsi="Times New Roman" w:cs="Times New Roman"/>
          <w:sz w:val="28"/>
          <w:szCs w:val="28"/>
        </w:rPr>
        <w:t>as</w:t>
      </w:r>
      <w:r w:rsidR="00ED08AD">
        <w:rPr>
          <w:rFonts w:ascii="Times New Roman" w:hAnsi="Times New Roman" w:cs="Times New Roman"/>
          <w:sz w:val="28"/>
          <w:szCs w:val="28"/>
        </w:rPr>
        <w:t xml:space="preserve"> defective in that they </w:t>
      </w:r>
      <w:r w:rsidR="00FE2A04">
        <w:rPr>
          <w:rFonts w:ascii="Times New Roman" w:hAnsi="Times New Roman" w:cs="Times New Roman"/>
          <w:sz w:val="28"/>
          <w:szCs w:val="28"/>
        </w:rPr>
        <w:t xml:space="preserve">do not </w:t>
      </w:r>
      <w:r w:rsidR="00ED08AD">
        <w:rPr>
          <w:rFonts w:ascii="Times New Roman" w:hAnsi="Times New Roman" w:cs="Times New Roman"/>
          <w:sz w:val="28"/>
          <w:szCs w:val="28"/>
        </w:rPr>
        <w:t>disclose where and by whom the contract was concluded as per the rules of this court</w:t>
      </w:r>
      <w:r w:rsidR="00FE17BA">
        <w:rPr>
          <w:rFonts w:ascii="Times New Roman" w:hAnsi="Times New Roman" w:cs="Times New Roman"/>
          <w:sz w:val="28"/>
          <w:szCs w:val="28"/>
        </w:rPr>
        <w:t>,</w:t>
      </w:r>
      <w:r w:rsidR="00FE2A04">
        <w:rPr>
          <w:rFonts w:ascii="Times New Roman" w:hAnsi="Times New Roman" w:cs="Times New Roman"/>
          <w:sz w:val="28"/>
          <w:szCs w:val="28"/>
        </w:rPr>
        <w:t xml:space="preserve"> yet the respondent relied </w:t>
      </w:r>
      <w:r w:rsidR="00130AAA">
        <w:rPr>
          <w:rFonts w:ascii="Times New Roman" w:hAnsi="Times New Roman" w:cs="Times New Roman"/>
          <w:sz w:val="28"/>
          <w:szCs w:val="28"/>
        </w:rPr>
        <w:t>o</w:t>
      </w:r>
      <w:r w:rsidR="00FE2A04">
        <w:rPr>
          <w:rFonts w:ascii="Times New Roman" w:hAnsi="Times New Roman" w:cs="Times New Roman"/>
          <w:sz w:val="28"/>
          <w:szCs w:val="28"/>
        </w:rPr>
        <w:t>n a contract</w:t>
      </w:r>
      <w:r w:rsidR="00ED08AD">
        <w:rPr>
          <w:rFonts w:ascii="Times New Roman" w:hAnsi="Times New Roman" w:cs="Times New Roman"/>
          <w:sz w:val="28"/>
          <w:szCs w:val="28"/>
        </w:rPr>
        <w:t xml:space="preserve">. </w:t>
      </w:r>
      <w:r w:rsidR="005573AC">
        <w:rPr>
          <w:rFonts w:ascii="Times New Roman" w:hAnsi="Times New Roman" w:cs="Times New Roman"/>
          <w:sz w:val="28"/>
          <w:szCs w:val="28"/>
        </w:rPr>
        <w:t>T</w:t>
      </w:r>
      <w:r w:rsidR="00A8765F">
        <w:rPr>
          <w:rFonts w:ascii="Times New Roman" w:hAnsi="Times New Roman" w:cs="Times New Roman"/>
          <w:sz w:val="28"/>
          <w:szCs w:val="28"/>
        </w:rPr>
        <w:t xml:space="preserve">he applicant’s contention that the summons was supposed to disclose where and by who the contract was signed is correct. </w:t>
      </w:r>
    </w:p>
    <w:p w14:paraId="4954C255" w14:textId="77777777" w:rsidR="00EC1985" w:rsidRPr="005D7F71" w:rsidRDefault="00EC1985" w:rsidP="005D7F71">
      <w:pPr>
        <w:spacing w:after="0" w:line="480" w:lineRule="auto"/>
        <w:jc w:val="both"/>
        <w:rPr>
          <w:rFonts w:ascii="Times New Roman" w:hAnsi="Times New Roman" w:cs="Times New Roman"/>
          <w:b/>
          <w:bCs/>
          <w:sz w:val="28"/>
          <w:szCs w:val="28"/>
        </w:rPr>
      </w:pPr>
    </w:p>
    <w:p w14:paraId="1F665E1D" w14:textId="74DAFCD7" w:rsidR="000872A6" w:rsidRDefault="00EC1985" w:rsidP="005D7F71">
      <w:pPr>
        <w:spacing w:after="0" w:line="480" w:lineRule="auto"/>
        <w:jc w:val="both"/>
        <w:rPr>
          <w:rFonts w:ascii="Times New Roman" w:hAnsi="Times New Roman" w:cs="Times New Roman"/>
          <w:sz w:val="28"/>
          <w:szCs w:val="28"/>
        </w:rPr>
      </w:pPr>
      <w:r w:rsidRPr="005D7F71">
        <w:rPr>
          <w:rFonts w:ascii="Times New Roman" w:hAnsi="Times New Roman" w:cs="Times New Roman"/>
          <w:b/>
          <w:bCs/>
          <w:sz w:val="28"/>
          <w:szCs w:val="28"/>
        </w:rPr>
        <w:t>[</w:t>
      </w:r>
      <w:r w:rsidR="006C6547">
        <w:rPr>
          <w:rFonts w:ascii="Times New Roman" w:hAnsi="Times New Roman" w:cs="Times New Roman"/>
          <w:b/>
          <w:bCs/>
          <w:sz w:val="28"/>
          <w:szCs w:val="28"/>
        </w:rPr>
        <w:t>4</w:t>
      </w:r>
      <w:r w:rsidR="003175A1">
        <w:rPr>
          <w:rFonts w:ascii="Times New Roman" w:hAnsi="Times New Roman" w:cs="Times New Roman"/>
          <w:b/>
          <w:bCs/>
          <w:sz w:val="28"/>
          <w:szCs w:val="28"/>
        </w:rPr>
        <w:t>7</w:t>
      </w:r>
      <w:r w:rsidRPr="005D7F71">
        <w:rPr>
          <w:rFonts w:ascii="Times New Roman" w:hAnsi="Times New Roman" w:cs="Times New Roman"/>
          <w:b/>
          <w:bCs/>
          <w:sz w:val="28"/>
          <w:szCs w:val="28"/>
        </w:rPr>
        <w:t>]</w:t>
      </w:r>
      <w:r>
        <w:rPr>
          <w:rFonts w:ascii="Times New Roman" w:hAnsi="Times New Roman" w:cs="Times New Roman"/>
          <w:sz w:val="28"/>
          <w:szCs w:val="28"/>
        </w:rPr>
        <w:tab/>
      </w:r>
      <w:r>
        <w:rPr>
          <w:rFonts w:ascii="Times New Roman" w:hAnsi="Times New Roman" w:cs="Times New Roman"/>
          <w:sz w:val="28"/>
          <w:szCs w:val="28"/>
        </w:rPr>
        <w:tab/>
        <w:t>On the other hand</w:t>
      </w:r>
      <w:r w:rsidR="00FE2A04">
        <w:rPr>
          <w:rFonts w:ascii="Times New Roman" w:hAnsi="Times New Roman" w:cs="Times New Roman"/>
          <w:sz w:val="28"/>
          <w:szCs w:val="28"/>
        </w:rPr>
        <w:t>,</w:t>
      </w:r>
      <w:r>
        <w:rPr>
          <w:rFonts w:ascii="Times New Roman" w:hAnsi="Times New Roman" w:cs="Times New Roman"/>
          <w:sz w:val="28"/>
          <w:szCs w:val="28"/>
        </w:rPr>
        <w:t xml:space="preserve"> </w:t>
      </w:r>
      <w:r w:rsidR="00A8765F">
        <w:rPr>
          <w:rFonts w:ascii="Times New Roman" w:hAnsi="Times New Roman" w:cs="Times New Roman"/>
          <w:sz w:val="28"/>
          <w:szCs w:val="28"/>
        </w:rPr>
        <w:t xml:space="preserve">the respondent </w:t>
      </w:r>
      <w:r>
        <w:rPr>
          <w:rFonts w:ascii="Times New Roman" w:hAnsi="Times New Roman" w:cs="Times New Roman"/>
          <w:sz w:val="28"/>
          <w:szCs w:val="28"/>
        </w:rPr>
        <w:t>asserts</w:t>
      </w:r>
      <w:r w:rsidR="00BF6F2A">
        <w:rPr>
          <w:rFonts w:ascii="Times New Roman" w:hAnsi="Times New Roman" w:cs="Times New Roman"/>
          <w:sz w:val="28"/>
          <w:szCs w:val="28"/>
        </w:rPr>
        <w:t xml:space="preserve"> that the declaration must be read together with</w:t>
      </w:r>
      <w:r>
        <w:rPr>
          <w:rFonts w:ascii="Times New Roman" w:hAnsi="Times New Roman" w:cs="Times New Roman"/>
          <w:sz w:val="28"/>
          <w:szCs w:val="28"/>
        </w:rPr>
        <w:t xml:space="preserve"> referenced</w:t>
      </w:r>
      <w:r w:rsidR="00BF6F2A">
        <w:rPr>
          <w:rFonts w:ascii="Times New Roman" w:hAnsi="Times New Roman" w:cs="Times New Roman"/>
          <w:sz w:val="28"/>
          <w:szCs w:val="28"/>
        </w:rPr>
        <w:t xml:space="preserve"> annexures thereto</w:t>
      </w:r>
      <w:r>
        <w:rPr>
          <w:rFonts w:ascii="Times New Roman" w:hAnsi="Times New Roman" w:cs="Times New Roman"/>
          <w:sz w:val="28"/>
          <w:szCs w:val="28"/>
        </w:rPr>
        <w:t xml:space="preserve">. </w:t>
      </w:r>
      <w:r w:rsidR="00BF6F2A">
        <w:rPr>
          <w:rFonts w:ascii="Times New Roman" w:hAnsi="Times New Roman" w:cs="Times New Roman"/>
          <w:sz w:val="28"/>
          <w:szCs w:val="28"/>
        </w:rPr>
        <w:t xml:space="preserve"> It submits that </w:t>
      </w:r>
      <w:r w:rsidR="00456E89">
        <w:rPr>
          <w:rFonts w:ascii="Times New Roman" w:hAnsi="Times New Roman" w:cs="Times New Roman"/>
          <w:sz w:val="28"/>
          <w:szCs w:val="28"/>
        </w:rPr>
        <w:t xml:space="preserve">the application </w:t>
      </w:r>
      <w:r w:rsidR="00456E89">
        <w:rPr>
          <w:rFonts w:ascii="Times New Roman" w:hAnsi="Times New Roman" w:cs="Times New Roman"/>
          <w:sz w:val="28"/>
          <w:szCs w:val="28"/>
        </w:rPr>
        <w:lastRenderedPageBreak/>
        <w:t>for credit facility reflects that it was signed in Ladybrand on the 9</w:t>
      </w:r>
      <w:r w:rsidR="00456E89" w:rsidRPr="008058E1">
        <w:rPr>
          <w:rFonts w:ascii="Times New Roman" w:hAnsi="Times New Roman" w:cs="Times New Roman"/>
          <w:sz w:val="28"/>
          <w:szCs w:val="28"/>
          <w:vertAlign w:val="superscript"/>
        </w:rPr>
        <w:t>th</w:t>
      </w:r>
      <w:r w:rsidR="00456E89">
        <w:rPr>
          <w:rFonts w:ascii="Times New Roman" w:hAnsi="Times New Roman" w:cs="Times New Roman"/>
          <w:sz w:val="28"/>
          <w:szCs w:val="28"/>
        </w:rPr>
        <w:t xml:space="preserve"> June 2016</w:t>
      </w:r>
      <w:r w:rsidR="00BF6F2A">
        <w:rPr>
          <w:rFonts w:ascii="Times New Roman" w:hAnsi="Times New Roman" w:cs="Times New Roman"/>
          <w:sz w:val="28"/>
          <w:szCs w:val="28"/>
        </w:rPr>
        <w:t xml:space="preserve"> and sh</w:t>
      </w:r>
      <w:r w:rsidR="00205801">
        <w:rPr>
          <w:rFonts w:ascii="Times New Roman" w:hAnsi="Times New Roman" w:cs="Times New Roman"/>
          <w:sz w:val="28"/>
          <w:szCs w:val="28"/>
        </w:rPr>
        <w:t xml:space="preserve">ows that </w:t>
      </w:r>
      <w:r w:rsidR="00456E89">
        <w:rPr>
          <w:rFonts w:ascii="Times New Roman" w:hAnsi="Times New Roman" w:cs="Times New Roman"/>
          <w:sz w:val="28"/>
          <w:szCs w:val="28"/>
        </w:rPr>
        <w:t>Mr. Loius Fourie represented the respondent</w:t>
      </w:r>
      <w:r w:rsidR="000872A6">
        <w:rPr>
          <w:rFonts w:ascii="Times New Roman" w:hAnsi="Times New Roman" w:cs="Times New Roman"/>
          <w:sz w:val="28"/>
          <w:szCs w:val="28"/>
        </w:rPr>
        <w:t xml:space="preserve"> while the applicant acted personally</w:t>
      </w:r>
      <w:r w:rsidR="00205801">
        <w:rPr>
          <w:rFonts w:ascii="Times New Roman" w:hAnsi="Times New Roman" w:cs="Times New Roman"/>
          <w:sz w:val="28"/>
          <w:szCs w:val="28"/>
        </w:rPr>
        <w:t>.</w:t>
      </w:r>
      <w:r w:rsidR="00456E89">
        <w:rPr>
          <w:rFonts w:ascii="Times New Roman" w:hAnsi="Times New Roman" w:cs="Times New Roman"/>
          <w:sz w:val="28"/>
          <w:szCs w:val="28"/>
        </w:rPr>
        <w:t xml:space="preserve"> </w:t>
      </w:r>
      <w:r w:rsidR="000872A6">
        <w:rPr>
          <w:rFonts w:ascii="Times New Roman" w:hAnsi="Times New Roman" w:cs="Times New Roman"/>
          <w:sz w:val="28"/>
          <w:szCs w:val="28"/>
        </w:rPr>
        <w:t>It argues further that the</w:t>
      </w:r>
      <w:r w:rsidR="00456E89">
        <w:rPr>
          <w:rFonts w:ascii="Times New Roman" w:hAnsi="Times New Roman" w:cs="Times New Roman"/>
          <w:sz w:val="28"/>
          <w:szCs w:val="28"/>
        </w:rPr>
        <w:t xml:space="preserve"> acknowledgement of debt reflects that it was signed by the applicant in Ladybrand</w:t>
      </w:r>
      <w:r w:rsidR="000872A6">
        <w:rPr>
          <w:rFonts w:ascii="Times New Roman" w:hAnsi="Times New Roman" w:cs="Times New Roman"/>
          <w:sz w:val="28"/>
          <w:szCs w:val="28"/>
        </w:rPr>
        <w:t xml:space="preserve">. </w:t>
      </w:r>
    </w:p>
    <w:p w14:paraId="6F6662B6" w14:textId="77777777" w:rsidR="00E50F06" w:rsidRDefault="00E50F06" w:rsidP="005D7F71">
      <w:pPr>
        <w:spacing w:after="0" w:line="480" w:lineRule="auto"/>
        <w:jc w:val="both"/>
        <w:rPr>
          <w:rFonts w:ascii="Times New Roman" w:hAnsi="Times New Roman" w:cs="Times New Roman"/>
          <w:sz w:val="28"/>
          <w:szCs w:val="28"/>
        </w:rPr>
      </w:pPr>
    </w:p>
    <w:p w14:paraId="3704BC45" w14:textId="206A611B" w:rsidR="00FE17BA" w:rsidRDefault="00EC1985" w:rsidP="005D7F71">
      <w:pPr>
        <w:spacing w:after="0" w:line="480" w:lineRule="auto"/>
        <w:jc w:val="both"/>
        <w:rPr>
          <w:rFonts w:ascii="Times New Roman" w:hAnsi="Times New Roman" w:cs="Times New Roman"/>
          <w:sz w:val="28"/>
          <w:szCs w:val="28"/>
        </w:rPr>
      </w:pPr>
      <w:r w:rsidRPr="005D7F71">
        <w:rPr>
          <w:rFonts w:ascii="Times New Roman" w:hAnsi="Times New Roman" w:cs="Times New Roman"/>
          <w:b/>
          <w:bCs/>
          <w:sz w:val="28"/>
          <w:szCs w:val="28"/>
        </w:rPr>
        <w:t>[</w:t>
      </w:r>
      <w:r w:rsidR="00FE17BA">
        <w:rPr>
          <w:rFonts w:ascii="Times New Roman" w:hAnsi="Times New Roman" w:cs="Times New Roman"/>
          <w:b/>
          <w:bCs/>
          <w:sz w:val="28"/>
          <w:szCs w:val="28"/>
        </w:rPr>
        <w:t>4</w:t>
      </w:r>
      <w:r w:rsidR="003175A1">
        <w:rPr>
          <w:rFonts w:ascii="Times New Roman" w:hAnsi="Times New Roman" w:cs="Times New Roman"/>
          <w:b/>
          <w:bCs/>
          <w:sz w:val="28"/>
          <w:szCs w:val="28"/>
        </w:rPr>
        <w:t>8</w:t>
      </w:r>
      <w:r w:rsidRPr="005D7F71">
        <w:rPr>
          <w:rFonts w:ascii="Times New Roman" w:hAnsi="Times New Roman" w:cs="Times New Roman"/>
          <w:b/>
          <w:bCs/>
          <w:sz w:val="28"/>
          <w:szCs w:val="28"/>
        </w:rPr>
        <w:t>]</w:t>
      </w:r>
      <w:r>
        <w:rPr>
          <w:rFonts w:ascii="Times New Roman" w:hAnsi="Times New Roman" w:cs="Times New Roman"/>
          <w:sz w:val="28"/>
          <w:szCs w:val="28"/>
        </w:rPr>
        <w:tab/>
      </w:r>
      <w:r>
        <w:rPr>
          <w:rFonts w:ascii="Times New Roman" w:hAnsi="Times New Roman" w:cs="Times New Roman"/>
          <w:sz w:val="28"/>
          <w:szCs w:val="28"/>
        </w:rPr>
        <w:tab/>
        <w:t>The Court has confirmed that both the application for credit facility and acknowledgement of debt are referenced and annexed to the summons. However, Mr. Fourie appears to have signed as a witness in the application for credit facility. Again, the acknowledgment of debt was signed on the 9</w:t>
      </w:r>
      <w:r w:rsidRPr="008058E1">
        <w:rPr>
          <w:rFonts w:ascii="Times New Roman" w:hAnsi="Times New Roman" w:cs="Times New Roman"/>
          <w:sz w:val="28"/>
          <w:szCs w:val="28"/>
          <w:vertAlign w:val="superscript"/>
        </w:rPr>
        <w:t>th</w:t>
      </w:r>
      <w:r>
        <w:rPr>
          <w:rFonts w:ascii="Times New Roman" w:hAnsi="Times New Roman" w:cs="Times New Roman"/>
          <w:sz w:val="28"/>
          <w:szCs w:val="28"/>
        </w:rPr>
        <w:t xml:space="preserve"> March 2017 in Ladybrand by the applicant. </w:t>
      </w:r>
    </w:p>
    <w:p w14:paraId="59FA798C" w14:textId="77777777" w:rsidR="00FE17BA" w:rsidRDefault="00FE17BA" w:rsidP="005D7F71">
      <w:pPr>
        <w:spacing w:after="0" w:line="480" w:lineRule="auto"/>
        <w:jc w:val="both"/>
        <w:rPr>
          <w:rFonts w:ascii="Times New Roman" w:hAnsi="Times New Roman" w:cs="Times New Roman"/>
          <w:sz w:val="28"/>
          <w:szCs w:val="28"/>
        </w:rPr>
      </w:pPr>
    </w:p>
    <w:p w14:paraId="1DE71752" w14:textId="2AA724E1" w:rsidR="001C26C1" w:rsidRDefault="009D7777" w:rsidP="005D7F71">
      <w:pPr>
        <w:spacing w:after="0" w:line="480" w:lineRule="auto"/>
        <w:jc w:val="both"/>
        <w:rPr>
          <w:rFonts w:ascii="Times New Roman" w:hAnsi="Times New Roman" w:cs="Times New Roman"/>
          <w:sz w:val="28"/>
          <w:szCs w:val="28"/>
        </w:rPr>
      </w:pPr>
      <w:r w:rsidRPr="000D095E">
        <w:rPr>
          <w:rFonts w:ascii="Times New Roman" w:hAnsi="Times New Roman" w:cs="Times New Roman"/>
          <w:b/>
          <w:bCs/>
          <w:sz w:val="28"/>
          <w:szCs w:val="28"/>
        </w:rPr>
        <w:t>[</w:t>
      </w:r>
      <w:r w:rsidR="003175A1">
        <w:rPr>
          <w:rFonts w:ascii="Times New Roman" w:hAnsi="Times New Roman" w:cs="Times New Roman"/>
          <w:b/>
          <w:bCs/>
          <w:sz w:val="28"/>
          <w:szCs w:val="28"/>
        </w:rPr>
        <w:t>49</w:t>
      </w:r>
      <w:r w:rsidRPr="000D095E">
        <w:rPr>
          <w:rFonts w:ascii="Times New Roman" w:hAnsi="Times New Roman" w:cs="Times New Roman"/>
          <w:b/>
          <w:bCs/>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D93088">
        <w:rPr>
          <w:rFonts w:ascii="Times New Roman" w:hAnsi="Times New Roman" w:cs="Times New Roman"/>
          <w:sz w:val="28"/>
          <w:szCs w:val="28"/>
        </w:rPr>
        <w:t xml:space="preserve">For the proposition that application for credit facility and acknowledgement of debt are incorporated in the summons by reference, the respondent relies </w:t>
      </w:r>
      <w:r w:rsidR="00502D8D">
        <w:rPr>
          <w:rFonts w:ascii="Times New Roman" w:hAnsi="Times New Roman" w:cs="Times New Roman"/>
          <w:sz w:val="28"/>
          <w:szCs w:val="28"/>
        </w:rPr>
        <w:t xml:space="preserve">on </w:t>
      </w:r>
      <w:r w:rsidR="009B4517">
        <w:rPr>
          <w:rFonts w:ascii="Times New Roman" w:hAnsi="Times New Roman" w:cs="Times New Roman"/>
          <w:sz w:val="28"/>
          <w:szCs w:val="28"/>
        </w:rPr>
        <w:t xml:space="preserve">the case </w:t>
      </w:r>
      <w:r w:rsidR="00780B85">
        <w:rPr>
          <w:rFonts w:ascii="Times New Roman" w:hAnsi="Times New Roman" w:cs="Times New Roman"/>
          <w:sz w:val="28"/>
          <w:szCs w:val="28"/>
        </w:rPr>
        <w:t xml:space="preserve">of </w:t>
      </w:r>
      <w:r w:rsidR="00313116">
        <w:rPr>
          <w:rFonts w:ascii="Times New Roman" w:hAnsi="Times New Roman" w:cs="Times New Roman"/>
          <w:b/>
          <w:sz w:val="28"/>
          <w:szCs w:val="28"/>
        </w:rPr>
        <w:t>Industrial Development C</w:t>
      </w:r>
      <w:r w:rsidR="00780B85" w:rsidRPr="00A32379">
        <w:rPr>
          <w:rFonts w:ascii="Times New Roman" w:hAnsi="Times New Roman" w:cs="Times New Roman"/>
          <w:b/>
          <w:sz w:val="28"/>
          <w:szCs w:val="28"/>
        </w:rPr>
        <w:t>orporation of South Africa (Pty) Ltd v Silver</w:t>
      </w:r>
      <w:r w:rsidR="00780B85">
        <w:rPr>
          <w:rFonts w:ascii="Times New Roman" w:hAnsi="Times New Roman" w:cs="Times New Roman"/>
          <w:sz w:val="28"/>
          <w:szCs w:val="28"/>
        </w:rPr>
        <w:t xml:space="preserve"> 2002 (4) SA 316 SAC @ 369</w:t>
      </w:r>
      <w:r w:rsidR="00D93088">
        <w:rPr>
          <w:rFonts w:ascii="Times New Roman" w:hAnsi="Times New Roman" w:cs="Times New Roman"/>
          <w:sz w:val="28"/>
          <w:szCs w:val="28"/>
        </w:rPr>
        <w:t>. The law require</w:t>
      </w:r>
      <w:r w:rsidR="00502D8D">
        <w:rPr>
          <w:rFonts w:ascii="Times New Roman" w:hAnsi="Times New Roman" w:cs="Times New Roman"/>
          <w:sz w:val="28"/>
          <w:szCs w:val="28"/>
        </w:rPr>
        <w:t>d</w:t>
      </w:r>
      <w:r w:rsidR="00D93088">
        <w:rPr>
          <w:rFonts w:ascii="Times New Roman" w:hAnsi="Times New Roman" w:cs="Times New Roman"/>
          <w:sz w:val="28"/>
          <w:szCs w:val="28"/>
        </w:rPr>
        <w:t xml:space="preserve"> that for a contract of suretyship to be valid, </w:t>
      </w:r>
      <w:r w:rsidR="00C65D34">
        <w:rPr>
          <w:rFonts w:ascii="Times New Roman" w:hAnsi="Times New Roman" w:cs="Times New Roman"/>
          <w:sz w:val="28"/>
          <w:szCs w:val="28"/>
        </w:rPr>
        <w:t>the terms thereof were to be embodied in the written agreement signed by or on behalf of the surety.  The contract of suretyship did not reflect the</w:t>
      </w:r>
      <w:r w:rsidR="00786FC4">
        <w:rPr>
          <w:rFonts w:ascii="Times New Roman" w:hAnsi="Times New Roman" w:cs="Times New Roman"/>
          <w:sz w:val="28"/>
          <w:szCs w:val="28"/>
        </w:rPr>
        <w:t xml:space="preserve"> identity of</w:t>
      </w:r>
      <w:r w:rsidR="00C65D34">
        <w:rPr>
          <w:rFonts w:ascii="Times New Roman" w:hAnsi="Times New Roman" w:cs="Times New Roman"/>
          <w:sz w:val="28"/>
          <w:szCs w:val="28"/>
        </w:rPr>
        <w:t xml:space="preserve"> principal debtor and its validity was </w:t>
      </w:r>
      <w:r w:rsidR="00786FC4">
        <w:rPr>
          <w:rFonts w:ascii="Times New Roman" w:hAnsi="Times New Roman" w:cs="Times New Roman"/>
          <w:sz w:val="28"/>
          <w:szCs w:val="28"/>
        </w:rPr>
        <w:t xml:space="preserve">questioned. Reliance was placed on the reference in the deed of suretyship to the loan agreement which in turn disclosed the </w:t>
      </w:r>
      <w:r w:rsidR="00886C89">
        <w:rPr>
          <w:rFonts w:ascii="Times New Roman" w:hAnsi="Times New Roman" w:cs="Times New Roman"/>
          <w:sz w:val="28"/>
          <w:szCs w:val="28"/>
        </w:rPr>
        <w:t>identity</w:t>
      </w:r>
      <w:r w:rsidR="00786FC4">
        <w:rPr>
          <w:rFonts w:ascii="Times New Roman" w:hAnsi="Times New Roman" w:cs="Times New Roman"/>
          <w:sz w:val="28"/>
          <w:szCs w:val="28"/>
        </w:rPr>
        <w:t xml:space="preserve"> of the principal debtor. </w:t>
      </w:r>
      <w:r w:rsidR="005D76C2">
        <w:rPr>
          <w:rFonts w:ascii="Times New Roman" w:hAnsi="Times New Roman" w:cs="Times New Roman"/>
          <w:sz w:val="28"/>
          <w:szCs w:val="28"/>
        </w:rPr>
        <w:t>The Supreme Court of Appeal</w:t>
      </w:r>
      <w:r w:rsidR="00786FC4">
        <w:rPr>
          <w:rFonts w:ascii="Times New Roman" w:hAnsi="Times New Roman" w:cs="Times New Roman"/>
          <w:sz w:val="28"/>
          <w:szCs w:val="28"/>
        </w:rPr>
        <w:t xml:space="preserve"> </w:t>
      </w:r>
      <w:r w:rsidR="005D76C2">
        <w:rPr>
          <w:rFonts w:ascii="Times New Roman" w:hAnsi="Times New Roman" w:cs="Times New Roman"/>
          <w:sz w:val="28"/>
          <w:szCs w:val="28"/>
        </w:rPr>
        <w:t xml:space="preserve">upheld the contention that the loan agreement was incorporated by reference into the deed of suretyship as a result of which there </w:t>
      </w:r>
      <w:r w:rsidR="005D76C2">
        <w:rPr>
          <w:rFonts w:ascii="Times New Roman" w:hAnsi="Times New Roman" w:cs="Times New Roman"/>
          <w:sz w:val="28"/>
          <w:szCs w:val="28"/>
        </w:rPr>
        <w:lastRenderedPageBreak/>
        <w:t>was compliance with the law despite the blank space in the deed of suretyship where the name of the principal debtor ought to have been inserted.</w:t>
      </w:r>
    </w:p>
    <w:p w14:paraId="659ED493" w14:textId="77777777" w:rsidR="00FE17BA" w:rsidRDefault="00FE17BA" w:rsidP="005D7F71">
      <w:pPr>
        <w:spacing w:after="0" w:line="480" w:lineRule="auto"/>
        <w:jc w:val="both"/>
        <w:rPr>
          <w:rFonts w:ascii="Times New Roman" w:hAnsi="Times New Roman" w:cs="Times New Roman"/>
          <w:sz w:val="28"/>
          <w:szCs w:val="28"/>
        </w:rPr>
      </w:pPr>
    </w:p>
    <w:p w14:paraId="1A06CDEE" w14:textId="22C1F7AF" w:rsidR="00FE17BA" w:rsidRDefault="00FE17BA" w:rsidP="005D7F71">
      <w:pPr>
        <w:spacing w:after="0" w:line="480" w:lineRule="auto"/>
        <w:jc w:val="both"/>
        <w:rPr>
          <w:rFonts w:ascii="Times New Roman" w:hAnsi="Times New Roman" w:cs="Times New Roman"/>
          <w:sz w:val="28"/>
          <w:szCs w:val="28"/>
        </w:rPr>
      </w:pPr>
      <w:r>
        <w:rPr>
          <w:rFonts w:ascii="Times New Roman" w:hAnsi="Times New Roman" w:cs="Times New Roman"/>
          <w:b/>
          <w:bCs/>
          <w:sz w:val="28"/>
          <w:szCs w:val="28"/>
        </w:rPr>
        <w:t>[</w:t>
      </w:r>
      <w:r w:rsidR="001C26C1" w:rsidRPr="005D7F71">
        <w:rPr>
          <w:rFonts w:ascii="Times New Roman" w:hAnsi="Times New Roman" w:cs="Times New Roman"/>
          <w:b/>
          <w:bCs/>
          <w:sz w:val="28"/>
          <w:szCs w:val="28"/>
        </w:rPr>
        <w:t>5</w:t>
      </w:r>
      <w:r w:rsidR="003175A1">
        <w:rPr>
          <w:rFonts w:ascii="Times New Roman" w:hAnsi="Times New Roman" w:cs="Times New Roman"/>
          <w:b/>
          <w:bCs/>
          <w:sz w:val="28"/>
          <w:szCs w:val="28"/>
        </w:rPr>
        <w:t>0</w:t>
      </w:r>
      <w:r>
        <w:rPr>
          <w:rFonts w:ascii="Times New Roman" w:hAnsi="Times New Roman" w:cs="Times New Roman"/>
          <w:b/>
          <w:bCs/>
          <w:sz w:val="28"/>
          <w:szCs w:val="28"/>
        </w:rPr>
        <w:t>]</w:t>
      </w:r>
      <w:r w:rsidR="001C26C1">
        <w:rPr>
          <w:rFonts w:ascii="Times New Roman" w:hAnsi="Times New Roman" w:cs="Times New Roman"/>
          <w:sz w:val="28"/>
          <w:szCs w:val="28"/>
        </w:rPr>
        <w:tab/>
      </w:r>
      <w:r w:rsidR="005D76C2">
        <w:rPr>
          <w:rFonts w:ascii="Times New Roman" w:hAnsi="Times New Roman" w:cs="Times New Roman"/>
          <w:sz w:val="28"/>
          <w:szCs w:val="28"/>
        </w:rPr>
        <w:t xml:space="preserve"> </w:t>
      </w:r>
      <w:r>
        <w:rPr>
          <w:rFonts w:ascii="Times New Roman" w:hAnsi="Times New Roman" w:cs="Times New Roman"/>
          <w:sz w:val="28"/>
          <w:szCs w:val="28"/>
        </w:rPr>
        <w:tab/>
        <w:t>I</w:t>
      </w:r>
      <w:r w:rsidR="00AE7A90">
        <w:rPr>
          <w:rFonts w:ascii="Times New Roman" w:hAnsi="Times New Roman" w:cs="Times New Roman"/>
          <w:sz w:val="28"/>
          <w:szCs w:val="28"/>
        </w:rPr>
        <w:t xml:space="preserve"> am persuaded that the information that is missing in th</w:t>
      </w:r>
      <w:r w:rsidR="00043046">
        <w:rPr>
          <w:rFonts w:ascii="Times New Roman" w:hAnsi="Times New Roman" w:cs="Times New Roman"/>
          <w:sz w:val="28"/>
          <w:szCs w:val="28"/>
        </w:rPr>
        <w:t>e</w:t>
      </w:r>
      <w:r w:rsidR="00AE7A90">
        <w:rPr>
          <w:rFonts w:ascii="Times New Roman" w:hAnsi="Times New Roman" w:cs="Times New Roman"/>
          <w:sz w:val="28"/>
          <w:szCs w:val="28"/>
        </w:rPr>
        <w:t xml:space="preserve"> summons has been </w:t>
      </w:r>
      <w:r>
        <w:rPr>
          <w:rFonts w:ascii="Times New Roman" w:hAnsi="Times New Roman" w:cs="Times New Roman"/>
          <w:sz w:val="28"/>
          <w:szCs w:val="28"/>
        </w:rPr>
        <w:t>incorporated</w:t>
      </w:r>
      <w:r w:rsidR="00AE7A90">
        <w:rPr>
          <w:rFonts w:ascii="Times New Roman" w:hAnsi="Times New Roman" w:cs="Times New Roman"/>
          <w:sz w:val="28"/>
          <w:szCs w:val="28"/>
        </w:rPr>
        <w:t xml:space="preserve"> by reference.</w:t>
      </w:r>
      <w:r w:rsidR="00A2285B">
        <w:rPr>
          <w:rFonts w:ascii="Times New Roman" w:hAnsi="Times New Roman" w:cs="Times New Roman"/>
          <w:sz w:val="28"/>
          <w:szCs w:val="28"/>
        </w:rPr>
        <w:t xml:space="preserve">  The </w:t>
      </w:r>
      <w:r w:rsidR="00AE7A90" w:rsidRPr="005D7F71">
        <w:rPr>
          <w:rFonts w:ascii="Times New Roman" w:hAnsi="Times New Roman" w:cs="Times New Roman"/>
          <w:sz w:val="28"/>
          <w:szCs w:val="28"/>
        </w:rPr>
        <w:t xml:space="preserve">applicant has not suffered any prejudice as </w:t>
      </w:r>
      <w:r w:rsidR="00A2285B">
        <w:rPr>
          <w:rFonts w:ascii="Times New Roman" w:hAnsi="Times New Roman" w:cs="Times New Roman"/>
          <w:sz w:val="28"/>
          <w:szCs w:val="28"/>
        </w:rPr>
        <w:t>the</w:t>
      </w:r>
      <w:r w:rsidR="00AE7A90" w:rsidRPr="005D7F71">
        <w:rPr>
          <w:rFonts w:ascii="Times New Roman" w:hAnsi="Times New Roman" w:cs="Times New Roman"/>
          <w:sz w:val="28"/>
          <w:szCs w:val="28"/>
        </w:rPr>
        <w:t xml:space="preserve"> </w:t>
      </w:r>
      <w:r w:rsidR="00980B8E">
        <w:rPr>
          <w:rFonts w:ascii="Times New Roman" w:hAnsi="Times New Roman" w:cs="Times New Roman"/>
          <w:sz w:val="28"/>
          <w:szCs w:val="28"/>
        </w:rPr>
        <w:t>particular w</w:t>
      </w:r>
      <w:r w:rsidR="00A2285B">
        <w:rPr>
          <w:rFonts w:ascii="Times New Roman" w:hAnsi="Times New Roman" w:cs="Times New Roman"/>
          <w:sz w:val="28"/>
          <w:szCs w:val="28"/>
        </w:rPr>
        <w:t xml:space="preserve">ere </w:t>
      </w:r>
      <w:r w:rsidR="00AE7A90" w:rsidRPr="005D7F71">
        <w:rPr>
          <w:rFonts w:ascii="Times New Roman" w:hAnsi="Times New Roman" w:cs="Times New Roman"/>
          <w:sz w:val="28"/>
          <w:szCs w:val="28"/>
        </w:rPr>
        <w:t>clear from th</w:t>
      </w:r>
      <w:r>
        <w:rPr>
          <w:rFonts w:ascii="Times New Roman" w:hAnsi="Times New Roman" w:cs="Times New Roman"/>
          <w:sz w:val="28"/>
          <w:szCs w:val="28"/>
        </w:rPr>
        <w:t>e</w:t>
      </w:r>
      <w:r w:rsidR="00980B8E">
        <w:rPr>
          <w:rFonts w:ascii="Times New Roman" w:hAnsi="Times New Roman" w:cs="Times New Roman"/>
          <w:sz w:val="28"/>
          <w:szCs w:val="28"/>
        </w:rPr>
        <w:t xml:space="preserve"> summ</w:t>
      </w:r>
      <w:r w:rsidR="00AE7A90" w:rsidRPr="005D7F71">
        <w:rPr>
          <w:rFonts w:ascii="Times New Roman" w:hAnsi="Times New Roman" w:cs="Times New Roman"/>
          <w:sz w:val="28"/>
          <w:szCs w:val="28"/>
        </w:rPr>
        <w:t xml:space="preserve">ons </w:t>
      </w:r>
      <w:r w:rsidR="00980B8E">
        <w:rPr>
          <w:rFonts w:ascii="Times New Roman" w:hAnsi="Times New Roman" w:cs="Times New Roman"/>
          <w:sz w:val="28"/>
          <w:szCs w:val="28"/>
        </w:rPr>
        <w:t>re</w:t>
      </w:r>
      <w:r>
        <w:rPr>
          <w:rFonts w:ascii="Times New Roman" w:hAnsi="Times New Roman" w:cs="Times New Roman"/>
          <w:sz w:val="28"/>
          <w:szCs w:val="28"/>
        </w:rPr>
        <w:t>ad</w:t>
      </w:r>
      <w:r w:rsidR="00A2285B">
        <w:rPr>
          <w:rFonts w:ascii="Times New Roman" w:hAnsi="Times New Roman" w:cs="Times New Roman"/>
          <w:sz w:val="28"/>
          <w:szCs w:val="28"/>
        </w:rPr>
        <w:t xml:space="preserve"> </w:t>
      </w:r>
      <w:r w:rsidR="00AE7A90" w:rsidRPr="005D7F71">
        <w:rPr>
          <w:rFonts w:ascii="Times New Roman" w:hAnsi="Times New Roman" w:cs="Times New Roman"/>
          <w:sz w:val="28"/>
          <w:szCs w:val="28"/>
        </w:rPr>
        <w:t>together with th</w:t>
      </w:r>
      <w:r>
        <w:rPr>
          <w:rFonts w:ascii="Times New Roman" w:hAnsi="Times New Roman" w:cs="Times New Roman"/>
          <w:sz w:val="28"/>
          <w:szCs w:val="28"/>
        </w:rPr>
        <w:t>e</w:t>
      </w:r>
      <w:r w:rsidR="00AE7A90" w:rsidRPr="005D7F71">
        <w:rPr>
          <w:rFonts w:ascii="Times New Roman" w:hAnsi="Times New Roman" w:cs="Times New Roman"/>
          <w:sz w:val="28"/>
          <w:szCs w:val="28"/>
        </w:rPr>
        <w:t xml:space="preserve"> annexed </w:t>
      </w:r>
      <w:r w:rsidR="009C3712">
        <w:rPr>
          <w:rFonts w:ascii="Times New Roman" w:hAnsi="Times New Roman" w:cs="Times New Roman"/>
          <w:sz w:val="28"/>
          <w:szCs w:val="28"/>
        </w:rPr>
        <w:t>d</w:t>
      </w:r>
      <w:r w:rsidR="00AE7A90" w:rsidRPr="005D7F71">
        <w:rPr>
          <w:rFonts w:ascii="Times New Roman" w:hAnsi="Times New Roman" w:cs="Times New Roman"/>
          <w:sz w:val="28"/>
          <w:szCs w:val="28"/>
        </w:rPr>
        <w:t xml:space="preserve">ocuments. </w:t>
      </w:r>
    </w:p>
    <w:p w14:paraId="135CEE8D" w14:textId="77777777" w:rsidR="00FE17BA" w:rsidRDefault="00FE17BA" w:rsidP="005D7F71">
      <w:pPr>
        <w:spacing w:after="0" w:line="480" w:lineRule="auto"/>
        <w:jc w:val="both"/>
        <w:rPr>
          <w:rFonts w:ascii="Times New Roman" w:hAnsi="Times New Roman" w:cs="Times New Roman"/>
          <w:sz w:val="28"/>
          <w:szCs w:val="28"/>
        </w:rPr>
      </w:pPr>
    </w:p>
    <w:p w14:paraId="2F457DD1" w14:textId="1216E507" w:rsidR="00061D88" w:rsidRDefault="00061D88" w:rsidP="005D7F71">
      <w:pPr>
        <w:spacing w:after="0" w:line="480" w:lineRule="auto"/>
        <w:jc w:val="both"/>
        <w:rPr>
          <w:rFonts w:ascii="Times New Roman" w:hAnsi="Times New Roman" w:cs="Times New Roman"/>
          <w:b/>
          <w:bCs/>
          <w:sz w:val="28"/>
          <w:szCs w:val="28"/>
        </w:rPr>
      </w:pPr>
      <w:r w:rsidRPr="00FE17BA">
        <w:rPr>
          <w:rFonts w:ascii="Times New Roman" w:hAnsi="Times New Roman" w:cs="Times New Roman"/>
          <w:b/>
          <w:bCs/>
          <w:sz w:val="28"/>
          <w:szCs w:val="28"/>
          <w:u w:val="single"/>
        </w:rPr>
        <w:t>CONCLUSION</w:t>
      </w:r>
      <w:r w:rsidRPr="008058E1">
        <w:rPr>
          <w:rFonts w:ascii="Times New Roman" w:hAnsi="Times New Roman" w:cs="Times New Roman"/>
          <w:b/>
          <w:bCs/>
          <w:sz w:val="28"/>
          <w:szCs w:val="28"/>
        </w:rPr>
        <w:t>:</w:t>
      </w:r>
    </w:p>
    <w:p w14:paraId="1E20BB9D" w14:textId="77777777" w:rsidR="003A6A0C" w:rsidRPr="00520650" w:rsidRDefault="003A6A0C" w:rsidP="00520650">
      <w:pPr>
        <w:pStyle w:val="NoSpacing"/>
      </w:pPr>
    </w:p>
    <w:p w14:paraId="40893D1B" w14:textId="060C8C24" w:rsidR="00E50F06" w:rsidRDefault="009D7777" w:rsidP="005D7F71">
      <w:pPr>
        <w:spacing w:after="0" w:line="480" w:lineRule="auto"/>
        <w:jc w:val="both"/>
        <w:rPr>
          <w:rFonts w:ascii="Times New Roman" w:hAnsi="Times New Roman" w:cs="Times New Roman"/>
          <w:sz w:val="28"/>
          <w:szCs w:val="28"/>
        </w:rPr>
      </w:pPr>
      <w:r w:rsidRPr="005D7F71">
        <w:rPr>
          <w:rFonts w:ascii="Times New Roman" w:hAnsi="Times New Roman" w:cs="Times New Roman"/>
          <w:b/>
          <w:bCs/>
          <w:sz w:val="28"/>
          <w:szCs w:val="28"/>
        </w:rPr>
        <w:t>[</w:t>
      </w:r>
      <w:r w:rsidR="006C6547" w:rsidRPr="005D7F71">
        <w:rPr>
          <w:rFonts w:ascii="Times New Roman" w:hAnsi="Times New Roman" w:cs="Times New Roman"/>
          <w:b/>
          <w:bCs/>
          <w:sz w:val="28"/>
          <w:szCs w:val="28"/>
        </w:rPr>
        <w:t>5</w:t>
      </w:r>
      <w:r w:rsidR="003175A1">
        <w:rPr>
          <w:rFonts w:ascii="Times New Roman" w:hAnsi="Times New Roman" w:cs="Times New Roman"/>
          <w:b/>
          <w:bCs/>
          <w:sz w:val="28"/>
          <w:szCs w:val="28"/>
        </w:rPr>
        <w:t>1</w:t>
      </w:r>
      <w:r w:rsidRPr="005D7F71">
        <w:rPr>
          <w:rFonts w:ascii="Times New Roman" w:hAnsi="Times New Roman" w:cs="Times New Roman"/>
          <w:b/>
          <w:bCs/>
          <w:sz w:val="28"/>
          <w:szCs w:val="28"/>
        </w:rPr>
        <w:t>]</w:t>
      </w:r>
      <w:r w:rsidRPr="005D7F71">
        <w:rPr>
          <w:rFonts w:ascii="Times New Roman" w:hAnsi="Times New Roman" w:cs="Times New Roman"/>
          <w:b/>
          <w:bCs/>
          <w:sz w:val="28"/>
          <w:szCs w:val="28"/>
        </w:rPr>
        <w:tab/>
      </w:r>
      <w:r>
        <w:rPr>
          <w:rFonts w:ascii="Times New Roman" w:hAnsi="Times New Roman" w:cs="Times New Roman"/>
          <w:sz w:val="28"/>
          <w:szCs w:val="28"/>
        </w:rPr>
        <w:tab/>
      </w:r>
      <w:r w:rsidR="00061D88">
        <w:rPr>
          <w:rFonts w:ascii="Times New Roman" w:hAnsi="Times New Roman" w:cs="Times New Roman"/>
          <w:sz w:val="28"/>
          <w:szCs w:val="28"/>
        </w:rPr>
        <w:t xml:space="preserve">The applicant has failed to proffer a reasonable explanation for his default. </w:t>
      </w:r>
      <w:r w:rsidR="00C15217">
        <w:rPr>
          <w:rFonts w:ascii="Times New Roman" w:hAnsi="Times New Roman" w:cs="Times New Roman"/>
          <w:sz w:val="28"/>
          <w:szCs w:val="28"/>
        </w:rPr>
        <w:t xml:space="preserve">He was served with the summons. Thus, the applicant is in wilful default for not having taken the necessary steps to defend the matter. </w:t>
      </w:r>
      <w:r w:rsidR="00061D88">
        <w:rPr>
          <w:rFonts w:ascii="Times New Roman" w:hAnsi="Times New Roman" w:cs="Times New Roman"/>
          <w:sz w:val="28"/>
          <w:szCs w:val="28"/>
        </w:rPr>
        <w:t xml:space="preserve"> </w:t>
      </w:r>
      <w:r w:rsidR="00C15217">
        <w:rPr>
          <w:rFonts w:ascii="Times New Roman" w:hAnsi="Times New Roman" w:cs="Times New Roman"/>
          <w:sz w:val="28"/>
          <w:szCs w:val="28"/>
        </w:rPr>
        <w:t xml:space="preserve">Again, none of the grounds advanced by the applicant are tantamount to error envisaged in rule 45 of the rules. </w:t>
      </w:r>
      <w:r w:rsidR="00E67B46">
        <w:rPr>
          <w:rFonts w:ascii="Times New Roman" w:hAnsi="Times New Roman" w:cs="Times New Roman"/>
          <w:sz w:val="28"/>
          <w:szCs w:val="28"/>
        </w:rPr>
        <w:t xml:space="preserve">A notice in terms of </w:t>
      </w:r>
      <w:r w:rsidR="00AE5B33">
        <w:rPr>
          <w:rFonts w:ascii="Times New Roman" w:hAnsi="Times New Roman" w:cs="Times New Roman"/>
          <w:sz w:val="28"/>
          <w:szCs w:val="28"/>
        </w:rPr>
        <w:t>r</w:t>
      </w:r>
      <w:r w:rsidR="00F74B97">
        <w:rPr>
          <w:rFonts w:ascii="Times New Roman" w:hAnsi="Times New Roman" w:cs="Times New Roman"/>
          <w:sz w:val="28"/>
          <w:szCs w:val="28"/>
        </w:rPr>
        <w:t xml:space="preserve">ule </w:t>
      </w:r>
      <w:r w:rsidR="00E67B46">
        <w:rPr>
          <w:rFonts w:ascii="Times New Roman" w:hAnsi="Times New Roman" w:cs="Times New Roman"/>
          <w:sz w:val="28"/>
          <w:szCs w:val="28"/>
        </w:rPr>
        <w:t xml:space="preserve">44 has already been filed by the respondent abandoning </w:t>
      </w:r>
      <w:r w:rsidR="00537897">
        <w:rPr>
          <w:rFonts w:ascii="Times New Roman" w:hAnsi="Times New Roman" w:cs="Times New Roman"/>
          <w:sz w:val="28"/>
          <w:szCs w:val="28"/>
        </w:rPr>
        <w:t xml:space="preserve">the amount of </w:t>
      </w:r>
      <w:r w:rsidR="00537897" w:rsidRPr="00CC08BB">
        <w:rPr>
          <w:rFonts w:ascii="Times New Roman" w:hAnsi="Times New Roman" w:cs="Times New Roman"/>
          <w:sz w:val="28"/>
          <w:szCs w:val="28"/>
        </w:rPr>
        <w:t>M15,000.00</w:t>
      </w:r>
      <w:r w:rsidR="00537897">
        <w:rPr>
          <w:rFonts w:ascii="Times New Roman" w:hAnsi="Times New Roman" w:cs="Times New Roman"/>
          <w:sz w:val="28"/>
          <w:szCs w:val="28"/>
        </w:rPr>
        <w:t xml:space="preserve"> as a result of which it is no longer necessary for the Court to vary the Order that was granted by default. </w:t>
      </w:r>
    </w:p>
    <w:p w14:paraId="705087A9" w14:textId="77777777" w:rsidR="00E50F06" w:rsidRDefault="00E50F06" w:rsidP="005D7F71">
      <w:pPr>
        <w:spacing w:after="0" w:line="480" w:lineRule="auto"/>
        <w:jc w:val="both"/>
        <w:rPr>
          <w:rFonts w:ascii="Times New Roman" w:hAnsi="Times New Roman" w:cs="Times New Roman"/>
          <w:sz w:val="28"/>
          <w:szCs w:val="28"/>
        </w:rPr>
      </w:pPr>
    </w:p>
    <w:p w14:paraId="66FE8FFF" w14:textId="28868443" w:rsidR="00445D2C" w:rsidRDefault="00445D2C" w:rsidP="005D7F71">
      <w:pPr>
        <w:spacing w:after="0" w:line="480" w:lineRule="auto"/>
        <w:jc w:val="both"/>
        <w:rPr>
          <w:rFonts w:ascii="Times New Roman" w:hAnsi="Times New Roman" w:cs="Times New Roman"/>
          <w:b/>
          <w:bCs/>
          <w:sz w:val="28"/>
          <w:szCs w:val="28"/>
          <w:u w:val="single"/>
        </w:rPr>
      </w:pPr>
      <w:r w:rsidRPr="008058E1">
        <w:rPr>
          <w:rFonts w:ascii="Times New Roman" w:hAnsi="Times New Roman" w:cs="Times New Roman"/>
          <w:b/>
          <w:bCs/>
          <w:sz w:val="28"/>
          <w:szCs w:val="28"/>
          <w:u w:val="single"/>
        </w:rPr>
        <w:t>COSTS:</w:t>
      </w:r>
    </w:p>
    <w:p w14:paraId="4B8CCBE4" w14:textId="77777777" w:rsidR="003A6A0C" w:rsidRPr="00520650" w:rsidRDefault="003A6A0C" w:rsidP="00520650">
      <w:pPr>
        <w:pStyle w:val="NoSpacing"/>
      </w:pPr>
    </w:p>
    <w:p w14:paraId="466EFD64" w14:textId="162D4C43" w:rsidR="00445D2C" w:rsidRDefault="00445D2C" w:rsidP="005D7F71">
      <w:pPr>
        <w:spacing w:after="0" w:line="480" w:lineRule="auto"/>
        <w:jc w:val="both"/>
        <w:rPr>
          <w:rFonts w:ascii="Times New Roman" w:hAnsi="Times New Roman" w:cs="Times New Roman"/>
          <w:sz w:val="28"/>
          <w:szCs w:val="28"/>
        </w:rPr>
      </w:pPr>
      <w:r w:rsidRPr="005D7F71">
        <w:rPr>
          <w:rFonts w:ascii="Times New Roman" w:hAnsi="Times New Roman" w:cs="Times New Roman"/>
          <w:b/>
          <w:bCs/>
          <w:sz w:val="28"/>
          <w:szCs w:val="28"/>
        </w:rPr>
        <w:t>[</w:t>
      </w:r>
      <w:r w:rsidR="006C6547" w:rsidRPr="005D7F71">
        <w:rPr>
          <w:rFonts w:ascii="Times New Roman" w:hAnsi="Times New Roman" w:cs="Times New Roman"/>
          <w:b/>
          <w:bCs/>
          <w:sz w:val="28"/>
          <w:szCs w:val="28"/>
        </w:rPr>
        <w:t>5</w:t>
      </w:r>
      <w:r w:rsidR="003175A1">
        <w:rPr>
          <w:rFonts w:ascii="Times New Roman" w:hAnsi="Times New Roman" w:cs="Times New Roman"/>
          <w:b/>
          <w:bCs/>
          <w:sz w:val="28"/>
          <w:szCs w:val="28"/>
        </w:rPr>
        <w:t>2</w:t>
      </w:r>
      <w:r w:rsidRPr="005D7F71">
        <w:rPr>
          <w:rFonts w:ascii="Times New Roman" w:hAnsi="Times New Roman" w:cs="Times New Roman"/>
          <w:b/>
          <w:bCs/>
          <w:sz w:val="28"/>
          <w:szCs w:val="28"/>
        </w:rPr>
        <w:t>]</w:t>
      </w:r>
      <w:r>
        <w:rPr>
          <w:rFonts w:ascii="Times New Roman" w:hAnsi="Times New Roman" w:cs="Times New Roman"/>
          <w:sz w:val="28"/>
          <w:szCs w:val="28"/>
        </w:rPr>
        <w:tab/>
      </w:r>
      <w:r>
        <w:rPr>
          <w:rFonts w:ascii="Times New Roman" w:hAnsi="Times New Roman" w:cs="Times New Roman"/>
          <w:sz w:val="28"/>
          <w:szCs w:val="28"/>
        </w:rPr>
        <w:tab/>
        <w:t xml:space="preserve">The respondent has asked that the application be dismissed with punitive costs. </w:t>
      </w:r>
      <w:r w:rsidR="00E67B46">
        <w:rPr>
          <w:rFonts w:ascii="Times New Roman" w:hAnsi="Times New Roman" w:cs="Times New Roman"/>
          <w:sz w:val="28"/>
          <w:szCs w:val="28"/>
        </w:rPr>
        <w:t xml:space="preserve">Inasmuch as I have found that the applicant was in wilful default, I do not think that his case was completely meritless. He has been able to show </w:t>
      </w:r>
      <w:r w:rsidR="00E67B46">
        <w:rPr>
          <w:rFonts w:ascii="Times New Roman" w:hAnsi="Times New Roman" w:cs="Times New Roman"/>
          <w:sz w:val="28"/>
          <w:szCs w:val="28"/>
        </w:rPr>
        <w:lastRenderedPageBreak/>
        <w:t>that</w:t>
      </w:r>
      <w:r w:rsidR="00CC08BB">
        <w:rPr>
          <w:rFonts w:ascii="Times New Roman" w:hAnsi="Times New Roman" w:cs="Times New Roman"/>
          <w:sz w:val="28"/>
          <w:szCs w:val="28"/>
        </w:rPr>
        <w:t xml:space="preserve"> an amount of</w:t>
      </w:r>
      <w:r w:rsidR="00E67B46">
        <w:rPr>
          <w:rFonts w:ascii="Times New Roman" w:hAnsi="Times New Roman" w:cs="Times New Roman"/>
          <w:sz w:val="28"/>
          <w:szCs w:val="28"/>
        </w:rPr>
        <w:t xml:space="preserve"> </w:t>
      </w:r>
      <w:r w:rsidR="00E67B46" w:rsidRPr="00CC08BB">
        <w:rPr>
          <w:rFonts w:ascii="Times New Roman" w:hAnsi="Times New Roman" w:cs="Times New Roman"/>
          <w:sz w:val="28"/>
          <w:szCs w:val="28"/>
        </w:rPr>
        <w:t>M15,000.00</w:t>
      </w:r>
      <w:r w:rsidR="00E67B46">
        <w:rPr>
          <w:rFonts w:ascii="Times New Roman" w:hAnsi="Times New Roman" w:cs="Times New Roman"/>
          <w:sz w:val="28"/>
          <w:szCs w:val="28"/>
        </w:rPr>
        <w:t xml:space="preserve"> should have been discounted. Again, I do not think that the applicant ‘s conduct of the case </w:t>
      </w:r>
      <w:r w:rsidR="00F91F4F">
        <w:rPr>
          <w:rFonts w:ascii="Times New Roman" w:hAnsi="Times New Roman" w:cs="Times New Roman"/>
          <w:sz w:val="28"/>
          <w:szCs w:val="28"/>
        </w:rPr>
        <w:t xml:space="preserve">warrants </w:t>
      </w:r>
      <w:r w:rsidR="00E67B46">
        <w:rPr>
          <w:rFonts w:ascii="Times New Roman" w:hAnsi="Times New Roman" w:cs="Times New Roman"/>
          <w:sz w:val="28"/>
          <w:szCs w:val="28"/>
        </w:rPr>
        <w:t xml:space="preserve">punitive costs. In short, there is no special consideration warranting special costs. </w:t>
      </w:r>
    </w:p>
    <w:p w14:paraId="6B881273" w14:textId="77777777" w:rsidR="00E50F06" w:rsidRPr="00445D2C" w:rsidRDefault="00E50F06" w:rsidP="005D7F71">
      <w:pPr>
        <w:spacing w:after="0" w:line="480" w:lineRule="auto"/>
        <w:jc w:val="both"/>
        <w:rPr>
          <w:rFonts w:ascii="Times New Roman" w:hAnsi="Times New Roman" w:cs="Times New Roman"/>
          <w:sz w:val="28"/>
          <w:szCs w:val="28"/>
        </w:rPr>
      </w:pPr>
    </w:p>
    <w:p w14:paraId="553AA3BE" w14:textId="68CA2B28" w:rsidR="00445D2C" w:rsidRDefault="00445D2C" w:rsidP="005D7F71">
      <w:pPr>
        <w:spacing w:after="0" w:line="480" w:lineRule="auto"/>
        <w:jc w:val="both"/>
        <w:rPr>
          <w:rFonts w:ascii="Times New Roman" w:hAnsi="Times New Roman" w:cs="Times New Roman"/>
          <w:sz w:val="28"/>
          <w:szCs w:val="28"/>
        </w:rPr>
      </w:pPr>
      <w:r w:rsidRPr="008058E1">
        <w:rPr>
          <w:rFonts w:ascii="Times New Roman" w:hAnsi="Times New Roman" w:cs="Times New Roman"/>
          <w:b/>
          <w:bCs/>
          <w:sz w:val="28"/>
          <w:szCs w:val="28"/>
          <w:u w:val="single"/>
        </w:rPr>
        <w:t>ORDER</w:t>
      </w:r>
      <w:r>
        <w:rPr>
          <w:rFonts w:ascii="Times New Roman" w:hAnsi="Times New Roman" w:cs="Times New Roman"/>
          <w:sz w:val="28"/>
          <w:szCs w:val="28"/>
        </w:rPr>
        <w:t>:</w:t>
      </w:r>
    </w:p>
    <w:p w14:paraId="2EE6956B" w14:textId="77777777" w:rsidR="003A6A0C" w:rsidRPr="00520650" w:rsidRDefault="003A6A0C" w:rsidP="00520650">
      <w:pPr>
        <w:pStyle w:val="NoSpacing"/>
      </w:pPr>
    </w:p>
    <w:p w14:paraId="75B50514" w14:textId="63BE9ADA" w:rsidR="00445D2C" w:rsidRDefault="00445D2C" w:rsidP="005D7F71">
      <w:pPr>
        <w:spacing w:after="0" w:line="480" w:lineRule="auto"/>
        <w:jc w:val="both"/>
        <w:rPr>
          <w:rFonts w:ascii="Times New Roman" w:hAnsi="Times New Roman" w:cs="Times New Roman"/>
          <w:sz w:val="28"/>
          <w:szCs w:val="28"/>
        </w:rPr>
      </w:pPr>
      <w:r w:rsidRPr="005D7F71">
        <w:rPr>
          <w:rFonts w:ascii="Times New Roman" w:hAnsi="Times New Roman" w:cs="Times New Roman"/>
          <w:b/>
          <w:bCs/>
          <w:sz w:val="28"/>
          <w:szCs w:val="28"/>
        </w:rPr>
        <w:t>[</w:t>
      </w:r>
      <w:r w:rsidR="006C6547" w:rsidRPr="005D7F71">
        <w:rPr>
          <w:rFonts w:ascii="Times New Roman" w:hAnsi="Times New Roman" w:cs="Times New Roman"/>
          <w:b/>
          <w:bCs/>
          <w:sz w:val="28"/>
          <w:szCs w:val="28"/>
        </w:rPr>
        <w:t>5</w:t>
      </w:r>
      <w:r w:rsidR="003175A1">
        <w:rPr>
          <w:rFonts w:ascii="Times New Roman" w:hAnsi="Times New Roman" w:cs="Times New Roman"/>
          <w:b/>
          <w:bCs/>
          <w:sz w:val="28"/>
          <w:szCs w:val="28"/>
        </w:rPr>
        <w:t>3</w:t>
      </w:r>
      <w:r w:rsidRPr="005D7F71">
        <w:rPr>
          <w:rFonts w:ascii="Times New Roman" w:hAnsi="Times New Roman" w:cs="Times New Roman"/>
          <w:b/>
          <w:bCs/>
          <w:sz w:val="28"/>
          <w:szCs w:val="28"/>
        </w:rPr>
        <w:t>]</w:t>
      </w:r>
      <w:r>
        <w:rPr>
          <w:rFonts w:ascii="Times New Roman" w:hAnsi="Times New Roman" w:cs="Times New Roman"/>
          <w:sz w:val="28"/>
          <w:szCs w:val="28"/>
        </w:rPr>
        <w:tab/>
      </w:r>
      <w:r>
        <w:rPr>
          <w:rFonts w:ascii="Times New Roman" w:hAnsi="Times New Roman" w:cs="Times New Roman"/>
          <w:sz w:val="28"/>
          <w:szCs w:val="28"/>
        </w:rPr>
        <w:tab/>
        <w:t>In the result the</w:t>
      </w:r>
      <w:r w:rsidR="00537897">
        <w:rPr>
          <w:rFonts w:ascii="Times New Roman" w:hAnsi="Times New Roman" w:cs="Times New Roman"/>
          <w:sz w:val="28"/>
          <w:szCs w:val="28"/>
        </w:rPr>
        <w:t xml:space="preserve"> applica</w:t>
      </w:r>
      <w:r w:rsidR="00B37E98">
        <w:rPr>
          <w:rFonts w:ascii="Times New Roman" w:hAnsi="Times New Roman" w:cs="Times New Roman"/>
          <w:sz w:val="28"/>
          <w:szCs w:val="28"/>
        </w:rPr>
        <w:t>tion</w:t>
      </w:r>
      <w:r w:rsidR="00537897">
        <w:rPr>
          <w:rFonts w:ascii="Times New Roman" w:hAnsi="Times New Roman" w:cs="Times New Roman"/>
          <w:sz w:val="28"/>
          <w:szCs w:val="28"/>
        </w:rPr>
        <w:t xml:space="preserve"> is dismissed with costs at the ordinary scale. </w:t>
      </w:r>
    </w:p>
    <w:p w14:paraId="19CA1234" w14:textId="5CB0EAAD" w:rsidR="00405EBC" w:rsidRDefault="00405EBC" w:rsidP="005D7F71">
      <w:pPr>
        <w:spacing w:after="0" w:line="480" w:lineRule="auto"/>
        <w:jc w:val="both"/>
        <w:rPr>
          <w:rFonts w:ascii="Times New Roman" w:hAnsi="Times New Roman" w:cs="Times New Roman"/>
          <w:sz w:val="28"/>
          <w:szCs w:val="28"/>
        </w:rPr>
      </w:pPr>
    </w:p>
    <w:p w14:paraId="0A27D607" w14:textId="77777777" w:rsidR="00520650" w:rsidRDefault="00520650" w:rsidP="005D7F71">
      <w:pPr>
        <w:spacing w:after="0" w:line="480" w:lineRule="auto"/>
        <w:jc w:val="both"/>
        <w:rPr>
          <w:rFonts w:ascii="Times New Roman" w:hAnsi="Times New Roman" w:cs="Times New Roman"/>
          <w:sz w:val="28"/>
          <w:szCs w:val="28"/>
        </w:rPr>
      </w:pPr>
    </w:p>
    <w:p w14:paraId="589A76AC" w14:textId="1589E2FF" w:rsidR="00405EBC" w:rsidRDefault="00405EBC" w:rsidP="00405EB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w:t>
      </w:r>
    </w:p>
    <w:p w14:paraId="360DC105" w14:textId="1D2955D2" w:rsidR="00405EBC" w:rsidRPr="00405EBC" w:rsidRDefault="00405EBC" w:rsidP="00405EBC">
      <w:pPr>
        <w:spacing w:after="0" w:line="240" w:lineRule="auto"/>
        <w:jc w:val="center"/>
        <w:rPr>
          <w:rFonts w:ascii="Times New Roman" w:hAnsi="Times New Roman" w:cs="Times New Roman"/>
          <w:b/>
          <w:bCs/>
          <w:sz w:val="28"/>
          <w:szCs w:val="28"/>
        </w:rPr>
      </w:pPr>
      <w:r w:rsidRPr="00405EBC">
        <w:rPr>
          <w:rFonts w:ascii="Times New Roman" w:hAnsi="Times New Roman" w:cs="Times New Roman"/>
          <w:b/>
          <w:bCs/>
          <w:sz w:val="28"/>
          <w:szCs w:val="28"/>
        </w:rPr>
        <w:t>A.R. MATHABA J</w:t>
      </w:r>
    </w:p>
    <w:p w14:paraId="55CE1F45" w14:textId="09882894" w:rsidR="00405EBC" w:rsidRDefault="00405EBC" w:rsidP="00405EB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Judge of the High Court</w:t>
      </w:r>
    </w:p>
    <w:p w14:paraId="47896B30" w14:textId="77777777" w:rsidR="00520650" w:rsidRDefault="00520650" w:rsidP="00405EBC">
      <w:pPr>
        <w:spacing w:after="0" w:line="240" w:lineRule="auto"/>
        <w:jc w:val="center"/>
        <w:rPr>
          <w:rFonts w:ascii="Times New Roman" w:hAnsi="Times New Roman" w:cs="Times New Roman"/>
          <w:sz w:val="28"/>
          <w:szCs w:val="28"/>
        </w:rPr>
      </w:pPr>
    </w:p>
    <w:p w14:paraId="08660E98" w14:textId="678EC73B" w:rsidR="00405EBC" w:rsidRDefault="00405EBC" w:rsidP="00405EBC">
      <w:pPr>
        <w:spacing w:after="0" w:line="240" w:lineRule="auto"/>
        <w:jc w:val="center"/>
        <w:rPr>
          <w:rFonts w:ascii="Times New Roman" w:hAnsi="Times New Roman" w:cs="Times New Roman"/>
          <w:sz w:val="28"/>
          <w:szCs w:val="28"/>
        </w:rPr>
      </w:pPr>
    </w:p>
    <w:p w14:paraId="6B7E05C9" w14:textId="77777777" w:rsidR="00520650" w:rsidRDefault="00520650" w:rsidP="00405EBC">
      <w:pPr>
        <w:spacing w:after="0" w:line="240" w:lineRule="auto"/>
        <w:jc w:val="center"/>
        <w:rPr>
          <w:rFonts w:ascii="Times New Roman" w:hAnsi="Times New Roman" w:cs="Times New Roman"/>
          <w:sz w:val="28"/>
          <w:szCs w:val="28"/>
        </w:rPr>
      </w:pPr>
    </w:p>
    <w:p w14:paraId="480A5629" w14:textId="74E8185D" w:rsidR="00724C84" w:rsidRPr="00405EBC" w:rsidRDefault="00405EBC" w:rsidP="00405EBC">
      <w:pPr>
        <w:spacing w:after="0" w:line="360" w:lineRule="auto"/>
        <w:jc w:val="both"/>
        <w:rPr>
          <w:rFonts w:ascii="Times New Roman" w:hAnsi="Times New Roman" w:cs="Times New Roman"/>
          <w:b/>
          <w:bCs/>
          <w:sz w:val="28"/>
          <w:szCs w:val="28"/>
        </w:rPr>
      </w:pPr>
      <w:r w:rsidRPr="00405EBC">
        <w:rPr>
          <w:rFonts w:ascii="Times New Roman" w:hAnsi="Times New Roman" w:cs="Times New Roman"/>
          <w:b/>
          <w:bCs/>
          <w:sz w:val="28"/>
          <w:szCs w:val="28"/>
        </w:rPr>
        <w:t>For Applicant: Mr. R. Maepe</w:t>
      </w:r>
      <w:r w:rsidR="00E67B46" w:rsidRPr="00405EBC">
        <w:rPr>
          <w:rFonts w:ascii="Times New Roman" w:hAnsi="Times New Roman" w:cs="Times New Roman"/>
          <w:b/>
          <w:bCs/>
          <w:sz w:val="28"/>
          <w:szCs w:val="28"/>
        </w:rPr>
        <w:tab/>
      </w:r>
    </w:p>
    <w:p w14:paraId="163A8C7E" w14:textId="6E8E6F80" w:rsidR="00604D1D" w:rsidRPr="00405EBC" w:rsidRDefault="00405EBC" w:rsidP="00405EBC">
      <w:pPr>
        <w:spacing w:after="0" w:line="360" w:lineRule="auto"/>
        <w:jc w:val="both"/>
        <w:rPr>
          <w:rFonts w:ascii="Times New Roman" w:hAnsi="Times New Roman" w:cs="Times New Roman"/>
          <w:b/>
          <w:bCs/>
          <w:sz w:val="28"/>
          <w:szCs w:val="28"/>
        </w:rPr>
      </w:pPr>
      <w:r w:rsidRPr="00405EBC">
        <w:rPr>
          <w:rFonts w:ascii="Times New Roman" w:hAnsi="Times New Roman" w:cs="Times New Roman"/>
          <w:b/>
          <w:bCs/>
          <w:sz w:val="28"/>
          <w:szCs w:val="28"/>
        </w:rPr>
        <w:t>For 1</w:t>
      </w:r>
      <w:r w:rsidRPr="00405EBC">
        <w:rPr>
          <w:rFonts w:ascii="Times New Roman" w:hAnsi="Times New Roman" w:cs="Times New Roman"/>
          <w:b/>
          <w:bCs/>
          <w:sz w:val="28"/>
          <w:szCs w:val="28"/>
          <w:vertAlign w:val="superscript"/>
        </w:rPr>
        <w:t>st</w:t>
      </w:r>
      <w:r w:rsidRPr="00405EBC">
        <w:rPr>
          <w:rFonts w:ascii="Times New Roman" w:hAnsi="Times New Roman" w:cs="Times New Roman"/>
          <w:b/>
          <w:bCs/>
          <w:sz w:val="28"/>
          <w:szCs w:val="28"/>
        </w:rPr>
        <w:t xml:space="preserve"> Respondent: Mr. P.R. Cronjé</w:t>
      </w:r>
    </w:p>
    <w:p w14:paraId="43A110AE" w14:textId="77777777" w:rsidR="00B30366" w:rsidRDefault="00B30366" w:rsidP="00405EBC">
      <w:pPr>
        <w:spacing w:after="0" w:line="360" w:lineRule="auto"/>
        <w:jc w:val="both"/>
        <w:rPr>
          <w:rFonts w:ascii="Times New Roman" w:hAnsi="Times New Roman" w:cs="Times New Roman"/>
          <w:b/>
          <w:bCs/>
          <w:sz w:val="28"/>
          <w:szCs w:val="28"/>
          <w:u w:val="single"/>
        </w:rPr>
      </w:pPr>
    </w:p>
    <w:p w14:paraId="1509B21D" w14:textId="77777777" w:rsidR="00B30366" w:rsidRDefault="00B30366" w:rsidP="005D7F71">
      <w:pPr>
        <w:spacing w:after="0" w:line="480" w:lineRule="auto"/>
        <w:jc w:val="both"/>
        <w:rPr>
          <w:rFonts w:ascii="Times New Roman" w:hAnsi="Times New Roman" w:cs="Times New Roman"/>
          <w:b/>
          <w:bCs/>
          <w:sz w:val="28"/>
          <w:szCs w:val="28"/>
          <w:u w:val="single"/>
        </w:rPr>
      </w:pPr>
    </w:p>
    <w:p w14:paraId="3002C047" w14:textId="77777777" w:rsidR="00B30366" w:rsidRDefault="00B30366" w:rsidP="005D7F71">
      <w:pPr>
        <w:spacing w:after="0" w:line="480" w:lineRule="auto"/>
        <w:jc w:val="both"/>
        <w:rPr>
          <w:rFonts w:ascii="Times New Roman" w:hAnsi="Times New Roman" w:cs="Times New Roman"/>
          <w:b/>
          <w:bCs/>
          <w:sz w:val="28"/>
          <w:szCs w:val="28"/>
          <w:u w:val="single"/>
        </w:rPr>
      </w:pPr>
    </w:p>
    <w:p w14:paraId="7497310B" w14:textId="126D4572" w:rsidR="00B30366" w:rsidRDefault="00B30366" w:rsidP="005D7F71">
      <w:pPr>
        <w:spacing w:after="0" w:line="480" w:lineRule="auto"/>
        <w:jc w:val="both"/>
        <w:rPr>
          <w:rFonts w:ascii="Times New Roman" w:hAnsi="Times New Roman" w:cs="Times New Roman"/>
          <w:b/>
          <w:bCs/>
          <w:sz w:val="28"/>
          <w:szCs w:val="28"/>
          <w:u w:val="single"/>
        </w:rPr>
      </w:pPr>
    </w:p>
    <w:p w14:paraId="67415740" w14:textId="77777777" w:rsidR="00481C89" w:rsidRDefault="00481C89" w:rsidP="005D7F71">
      <w:pPr>
        <w:spacing w:after="0" w:line="480" w:lineRule="auto"/>
        <w:jc w:val="both"/>
        <w:rPr>
          <w:rFonts w:ascii="Times New Roman" w:hAnsi="Times New Roman" w:cs="Times New Roman"/>
          <w:b/>
          <w:bCs/>
          <w:sz w:val="28"/>
          <w:szCs w:val="28"/>
        </w:rPr>
      </w:pPr>
    </w:p>
    <w:p w14:paraId="50BD0D96" w14:textId="77777777" w:rsidR="00987C87" w:rsidRDefault="00987C87" w:rsidP="005D7F71">
      <w:pPr>
        <w:spacing w:after="0" w:line="480" w:lineRule="auto"/>
        <w:jc w:val="both"/>
      </w:pPr>
    </w:p>
    <w:sectPr w:rsidR="00987C8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DA9AC" w14:textId="77777777" w:rsidR="003141ED" w:rsidRDefault="003141ED">
      <w:pPr>
        <w:spacing w:after="0" w:line="240" w:lineRule="auto"/>
      </w:pPr>
      <w:r>
        <w:separator/>
      </w:r>
    </w:p>
  </w:endnote>
  <w:endnote w:type="continuationSeparator" w:id="0">
    <w:p w14:paraId="1C0783C5" w14:textId="77777777" w:rsidR="003141ED" w:rsidRDefault="00314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4730179"/>
      <w:docPartObj>
        <w:docPartGallery w:val="Page Numbers (Bottom of Page)"/>
        <w:docPartUnique/>
      </w:docPartObj>
    </w:sdtPr>
    <w:sdtEndPr>
      <w:rPr>
        <w:noProof/>
      </w:rPr>
    </w:sdtEndPr>
    <w:sdtContent>
      <w:p w14:paraId="67D205D8" w14:textId="7B8B5D1F" w:rsidR="004C6CA3" w:rsidRDefault="004C6CA3" w:rsidP="00512328">
        <w:pPr>
          <w:pStyle w:val="Footer"/>
        </w:pPr>
        <w:r>
          <w:tab/>
        </w:r>
        <w:r>
          <w:tab/>
        </w:r>
        <w:r>
          <w:fldChar w:fldCharType="begin"/>
        </w:r>
        <w:r>
          <w:instrText xml:space="preserve"> PAGE   \* MERGEFORMAT </w:instrText>
        </w:r>
        <w:r>
          <w:fldChar w:fldCharType="separate"/>
        </w:r>
        <w:r>
          <w:rPr>
            <w:noProof/>
          </w:rPr>
          <w:t>25</w:t>
        </w:r>
        <w:r>
          <w:rPr>
            <w:noProof/>
          </w:rPr>
          <w:fldChar w:fldCharType="end"/>
        </w:r>
      </w:p>
    </w:sdtContent>
  </w:sdt>
  <w:p w14:paraId="7F370E53" w14:textId="77777777" w:rsidR="004C6CA3" w:rsidRDefault="004C6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98C38" w14:textId="77777777" w:rsidR="003141ED" w:rsidRDefault="003141ED">
      <w:pPr>
        <w:spacing w:after="0" w:line="240" w:lineRule="auto"/>
      </w:pPr>
      <w:r>
        <w:separator/>
      </w:r>
    </w:p>
  </w:footnote>
  <w:footnote w:type="continuationSeparator" w:id="0">
    <w:p w14:paraId="1DB7EF82" w14:textId="77777777" w:rsidR="003141ED" w:rsidRDefault="003141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4288A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2A448E"/>
    <w:multiLevelType w:val="hybridMultilevel"/>
    <w:tmpl w:val="943428EC"/>
    <w:lvl w:ilvl="0" w:tplc="1C090017">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15:restartNumberingAfterBreak="0">
    <w:nsid w:val="12B56B3E"/>
    <w:multiLevelType w:val="hybridMultilevel"/>
    <w:tmpl w:val="E78807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113E8E"/>
    <w:multiLevelType w:val="hybridMultilevel"/>
    <w:tmpl w:val="EFEE1124"/>
    <w:lvl w:ilvl="0" w:tplc="25186F2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30097C6F"/>
    <w:multiLevelType w:val="hybridMultilevel"/>
    <w:tmpl w:val="82CEB43E"/>
    <w:lvl w:ilvl="0" w:tplc="1C090017">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5" w15:restartNumberingAfterBreak="0">
    <w:nsid w:val="303B7D25"/>
    <w:multiLevelType w:val="hybridMultilevel"/>
    <w:tmpl w:val="BDB43C8E"/>
    <w:lvl w:ilvl="0" w:tplc="89FC0146">
      <w:start w:val="1"/>
      <w:numFmt w:val="lowerLetter"/>
      <w:lvlText w:val="(%1)"/>
      <w:lvlJc w:val="left"/>
      <w:pPr>
        <w:ind w:left="2160" w:hanging="72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15:restartNumberingAfterBreak="0">
    <w:nsid w:val="393F607E"/>
    <w:multiLevelType w:val="hybridMultilevel"/>
    <w:tmpl w:val="C7CEBCCC"/>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74E3C4D"/>
    <w:multiLevelType w:val="hybridMultilevel"/>
    <w:tmpl w:val="840A07FA"/>
    <w:lvl w:ilvl="0" w:tplc="1C090017">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8" w15:restartNumberingAfterBreak="0">
    <w:nsid w:val="565C47BB"/>
    <w:multiLevelType w:val="hybridMultilevel"/>
    <w:tmpl w:val="566CBF76"/>
    <w:lvl w:ilvl="0" w:tplc="FCCA9B2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A9C3A5C"/>
    <w:multiLevelType w:val="hybridMultilevel"/>
    <w:tmpl w:val="1AD238D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C6469D9"/>
    <w:multiLevelType w:val="hybridMultilevel"/>
    <w:tmpl w:val="0472EA0C"/>
    <w:lvl w:ilvl="0" w:tplc="8F1CB570">
      <w:start w:val="1"/>
      <w:numFmt w:val="lowerLetter"/>
      <w:lvlText w:val="(%1)"/>
      <w:lvlJc w:val="left"/>
      <w:pPr>
        <w:ind w:left="2160" w:hanging="72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4"/>
  </w:num>
  <w:num w:numId="2">
    <w:abstractNumId w:val="6"/>
  </w:num>
  <w:num w:numId="3">
    <w:abstractNumId w:val="7"/>
  </w:num>
  <w:num w:numId="4">
    <w:abstractNumId w:val="2"/>
  </w:num>
  <w:num w:numId="5">
    <w:abstractNumId w:val="9"/>
  </w:num>
  <w:num w:numId="6">
    <w:abstractNumId w:val="1"/>
  </w:num>
  <w:num w:numId="7">
    <w:abstractNumId w:val="10"/>
  </w:num>
  <w:num w:numId="8">
    <w:abstractNumId w:val="5"/>
  </w:num>
  <w:num w:numId="9">
    <w:abstractNumId w:val="8"/>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C89"/>
    <w:rsid w:val="0000553E"/>
    <w:rsid w:val="00006F1C"/>
    <w:rsid w:val="0001497B"/>
    <w:rsid w:val="00020626"/>
    <w:rsid w:val="000245A1"/>
    <w:rsid w:val="00026359"/>
    <w:rsid w:val="00026575"/>
    <w:rsid w:val="00032F02"/>
    <w:rsid w:val="000348EA"/>
    <w:rsid w:val="00034DC4"/>
    <w:rsid w:val="00036280"/>
    <w:rsid w:val="000366BB"/>
    <w:rsid w:val="00042F96"/>
    <w:rsid w:val="00043046"/>
    <w:rsid w:val="00043CB4"/>
    <w:rsid w:val="00050FE2"/>
    <w:rsid w:val="00057E7B"/>
    <w:rsid w:val="00060BC0"/>
    <w:rsid w:val="00061D88"/>
    <w:rsid w:val="00063DC9"/>
    <w:rsid w:val="00064D32"/>
    <w:rsid w:val="0006542C"/>
    <w:rsid w:val="00072DD9"/>
    <w:rsid w:val="00074626"/>
    <w:rsid w:val="00076ED2"/>
    <w:rsid w:val="0008180D"/>
    <w:rsid w:val="00081967"/>
    <w:rsid w:val="000872A6"/>
    <w:rsid w:val="00087A9D"/>
    <w:rsid w:val="00090639"/>
    <w:rsid w:val="00092D48"/>
    <w:rsid w:val="000937AB"/>
    <w:rsid w:val="000A1DF4"/>
    <w:rsid w:val="000A626A"/>
    <w:rsid w:val="000A69DC"/>
    <w:rsid w:val="000B14F1"/>
    <w:rsid w:val="000B2634"/>
    <w:rsid w:val="000B52B5"/>
    <w:rsid w:val="000B6B80"/>
    <w:rsid w:val="000C6412"/>
    <w:rsid w:val="000D095E"/>
    <w:rsid w:val="000D0DF7"/>
    <w:rsid w:val="000D3F18"/>
    <w:rsid w:val="000E1446"/>
    <w:rsid w:val="000E3867"/>
    <w:rsid w:val="000E3E45"/>
    <w:rsid w:val="000E433B"/>
    <w:rsid w:val="000E615E"/>
    <w:rsid w:val="000F15E5"/>
    <w:rsid w:val="000F3002"/>
    <w:rsid w:val="000F35A4"/>
    <w:rsid w:val="000F5B8F"/>
    <w:rsid w:val="000F6E61"/>
    <w:rsid w:val="001054B4"/>
    <w:rsid w:val="001058B4"/>
    <w:rsid w:val="00110C67"/>
    <w:rsid w:val="00112CAF"/>
    <w:rsid w:val="00116B44"/>
    <w:rsid w:val="001255D4"/>
    <w:rsid w:val="001308DB"/>
    <w:rsid w:val="00130AAA"/>
    <w:rsid w:val="001334A7"/>
    <w:rsid w:val="00137055"/>
    <w:rsid w:val="00142A66"/>
    <w:rsid w:val="00143890"/>
    <w:rsid w:val="0016217A"/>
    <w:rsid w:val="001629BE"/>
    <w:rsid w:val="00167A72"/>
    <w:rsid w:val="00171F37"/>
    <w:rsid w:val="00172223"/>
    <w:rsid w:val="001770DD"/>
    <w:rsid w:val="00180395"/>
    <w:rsid w:val="00187827"/>
    <w:rsid w:val="00192032"/>
    <w:rsid w:val="00195225"/>
    <w:rsid w:val="00197E5F"/>
    <w:rsid w:val="001A085B"/>
    <w:rsid w:val="001A0C8C"/>
    <w:rsid w:val="001A3624"/>
    <w:rsid w:val="001B3530"/>
    <w:rsid w:val="001B3E1B"/>
    <w:rsid w:val="001C0FC7"/>
    <w:rsid w:val="001C1A91"/>
    <w:rsid w:val="001C2024"/>
    <w:rsid w:val="001C26C1"/>
    <w:rsid w:val="001C5D6B"/>
    <w:rsid w:val="001D2D94"/>
    <w:rsid w:val="001D7983"/>
    <w:rsid w:val="001F0C86"/>
    <w:rsid w:val="001F1026"/>
    <w:rsid w:val="001F1808"/>
    <w:rsid w:val="001F4888"/>
    <w:rsid w:val="001F744F"/>
    <w:rsid w:val="00200CE4"/>
    <w:rsid w:val="00205801"/>
    <w:rsid w:val="002115BE"/>
    <w:rsid w:val="00216470"/>
    <w:rsid w:val="00217A53"/>
    <w:rsid w:val="00217AF2"/>
    <w:rsid w:val="00232ED4"/>
    <w:rsid w:val="00236568"/>
    <w:rsid w:val="00244000"/>
    <w:rsid w:val="002467DF"/>
    <w:rsid w:val="00247FF6"/>
    <w:rsid w:val="002510B8"/>
    <w:rsid w:val="00254E28"/>
    <w:rsid w:val="00255161"/>
    <w:rsid w:val="00256024"/>
    <w:rsid w:val="00260783"/>
    <w:rsid w:val="00260C00"/>
    <w:rsid w:val="00270587"/>
    <w:rsid w:val="00271905"/>
    <w:rsid w:val="00287183"/>
    <w:rsid w:val="00290DB1"/>
    <w:rsid w:val="00294D49"/>
    <w:rsid w:val="0029752F"/>
    <w:rsid w:val="002A0E0E"/>
    <w:rsid w:val="002B06FC"/>
    <w:rsid w:val="002B14A7"/>
    <w:rsid w:val="002B2792"/>
    <w:rsid w:val="002B6457"/>
    <w:rsid w:val="002B77D0"/>
    <w:rsid w:val="002C0E5F"/>
    <w:rsid w:val="002C402C"/>
    <w:rsid w:val="002D55A6"/>
    <w:rsid w:val="002E4E95"/>
    <w:rsid w:val="002E6C10"/>
    <w:rsid w:val="002E6E0C"/>
    <w:rsid w:val="002F6F55"/>
    <w:rsid w:val="00313116"/>
    <w:rsid w:val="003141ED"/>
    <w:rsid w:val="00315C51"/>
    <w:rsid w:val="00315DD7"/>
    <w:rsid w:val="00316110"/>
    <w:rsid w:val="003175A1"/>
    <w:rsid w:val="00317F32"/>
    <w:rsid w:val="003234AC"/>
    <w:rsid w:val="003252C9"/>
    <w:rsid w:val="00330AB9"/>
    <w:rsid w:val="003312E0"/>
    <w:rsid w:val="00341D82"/>
    <w:rsid w:val="00347BA8"/>
    <w:rsid w:val="00350610"/>
    <w:rsid w:val="00351391"/>
    <w:rsid w:val="0035328C"/>
    <w:rsid w:val="003619AB"/>
    <w:rsid w:val="00363260"/>
    <w:rsid w:val="00373044"/>
    <w:rsid w:val="00374352"/>
    <w:rsid w:val="00374987"/>
    <w:rsid w:val="00376818"/>
    <w:rsid w:val="003835CA"/>
    <w:rsid w:val="00383D27"/>
    <w:rsid w:val="003843CF"/>
    <w:rsid w:val="003856CB"/>
    <w:rsid w:val="00385E4E"/>
    <w:rsid w:val="00390A80"/>
    <w:rsid w:val="00391377"/>
    <w:rsid w:val="003A2822"/>
    <w:rsid w:val="003A644E"/>
    <w:rsid w:val="003A6A0C"/>
    <w:rsid w:val="003B2FB2"/>
    <w:rsid w:val="003B4CF7"/>
    <w:rsid w:val="003B7E22"/>
    <w:rsid w:val="003B7EFB"/>
    <w:rsid w:val="003C19D9"/>
    <w:rsid w:val="003D522D"/>
    <w:rsid w:val="003D61A7"/>
    <w:rsid w:val="003D77B8"/>
    <w:rsid w:val="003E2708"/>
    <w:rsid w:val="003E72BF"/>
    <w:rsid w:val="003F0872"/>
    <w:rsid w:val="003F0C44"/>
    <w:rsid w:val="003F22DA"/>
    <w:rsid w:val="003F480A"/>
    <w:rsid w:val="003F7BC1"/>
    <w:rsid w:val="00401036"/>
    <w:rsid w:val="00401071"/>
    <w:rsid w:val="00404DDC"/>
    <w:rsid w:val="00405EBC"/>
    <w:rsid w:val="00410383"/>
    <w:rsid w:val="004111AD"/>
    <w:rsid w:val="004155F0"/>
    <w:rsid w:val="004209E1"/>
    <w:rsid w:val="00424ACC"/>
    <w:rsid w:val="0042590C"/>
    <w:rsid w:val="004267E9"/>
    <w:rsid w:val="0043034C"/>
    <w:rsid w:val="004358E0"/>
    <w:rsid w:val="00435B8B"/>
    <w:rsid w:val="00445D2C"/>
    <w:rsid w:val="004545D8"/>
    <w:rsid w:val="00454DD2"/>
    <w:rsid w:val="004555A4"/>
    <w:rsid w:val="004567DF"/>
    <w:rsid w:val="00456E89"/>
    <w:rsid w:val="00461183"/>
    <w:rsid w:val="00461FD0"/>
    <w:rsid w:val="00476325"/>
    <w:rsid w:val="004767D1"/>
    <w:rsid w:val="00476A0A"/>
    <w:rsid w:val="00477219"/>
    <w:rsid w:val="004772BD"/>
    <w:rsid w:val="00481C89"/>
    <w:rsid w:val="00482007"/>
    <w:rsid w:val="0048304B"/>
    <w:rsid w:val="004841FE"/>
    <w:rsid w:val="00484594"/>
    <w:rsid w:val="004845FA"/>
    <w:rsid w:val="004849D0"/>
    <w:rsid w:val="0048605C"/>
    <w:rsid w:val="00487187"/>
    <w:rsid w:val="00490844"/>
    <w:rsid w:val="0049259B"/>
    <w:rsid w:val="00497E8F"/>
    <w:rsid w:val="004A1C00"/>
    <w:rsid w:val="004A2284"/>
    <w:rsid w:val="004B5DBC"/>
    <w:rsid w:val="004C217C"/>
    <w:rsid w:val="004C3010"/>
    <w:rsid w:val="004C616F"/>
    <w:rsid w:val="004C6CA3"/>
    <w:rsid w:val="004D2860"/>
    <w:rsid w:val="004D3CCF"/>
    <w:rsid w:val="004D4EBC"/>
    <w:rsid w:val="004D6011"/>
    <w:rsid w:val="004E4149"/>
    <w:rsid w:val="004E5641"/>
    <w:rsid w:val="004F1D02"/>
    <w:rsid w:val="004F4771"/>
    <w:rsid w:val="004F4B05"/>
    <w:rsid w:val="00502D8D"/>
    <w:rsid w:val="00512328"/>
    <w:rsid w:val="005140CD"/>
    <w:rsid w:val="00520650"/>
    <w:rsid w:val="005214A0"/>
    <w:rsid w:val="0053230F"/>
    <w:rsid w:val="00537897"/>
    <w:rsid w:val="00543116"/>
    <w:rsid w:val="00543996"/>
    <w:rsid w:val="00545E50"/>
    <w:rsid w:val="005573AC"/>
    <w:rsid w:val="00557F62"/>
    <w:rsid w:val="00562451"/>
    <w:rsid w:val="00562641"/>
    <w:rsid w:val="0057012C"/>
    <w:rsid w:val="00574672"/>
    <w:rsid w:val="0057477D"/>
    <w:rsid w:val="00576A4A"/>
    <w:rsid w:val="00576D57"/>
    <w:rsid w:val="0057727A"/>
    <w:rsid w:val="00577C8C"/>
    <w:rsid w:val="00577E4F"/>
    <w:rsid w:val="005837CB"/>
    <w:rsid w:val="00585D52"/>
    <w:rsid w:val="00593DD2"/>
    <w:rsid w:val="00594426"/>
    <w:rsid w:val="005A7EDF"/>
    <w:rsid w:val="005B041A"/>
    <w:rsid w:val="005C06E6"/>
    <w:rsid w:val="005C13C0"/>
    <w:rsid w:val="005C3710"/>
    <w:rsid w:val="005D0FE6"/>
    <w:rsid w:val="005D2DEF"/>
    <w:rsid w:val="005D33F3"/>
    <w:rsid w:val="005D5949"/>
    <w:rsid w:val="005D76C2"/>
    <w:rsid w:val="005D775D"/>
    <w:rsid w:val="005D7F71"/>
    <w:rsid w:val="005F6C55"/>
    <w:rsid w:val="006009CA"/>
    <w:rsid w:val="0060204D"/>
    <w:rsid w:val="00604D1D"/>
    <w:rsid w:val="0060568D"/>
    <w:rsid w:val="006066B4"/>
    <w:rsid w:val="0061121D"/>
    <w:rsid w:val="00611329"/>
    <w:rsid w:val="00611425"/>
    <w:rsid w:val="00612783"/>
    <w:rsid w:val="00616F6A"/>
    <w:rsid w:val="006228D9"/>
    <w:rsid w:val="00631F8D"/>
    <w:rsid w:val="0063419B"/>
    <w:rsid w:val="006352CA"/>
    <w:rsid w:val="0064060A"/>
    <w:rsid w:val="00647B9B"/>
    <w:rsid w:val="00650CEC"/>
    <w:rsid w:val="006539CD"/>
    <w:rsid w:val="00654C88"/>
    <w:rsid w:val="00657569"/>
    <w:rsid w:val="006579B7"/>
    <w:rsid w:val="00664E66"/>
    <w:rsid w:val="00664EF0"/>
    <w:rsid w:val="00665BDB"/>
    <w:rsid w:val="00667EEC"/>
    <w:rsid w:val="00670160"/>
    <w:rsid w:val="00670CDB"/>
    <w:rsid w:val="00673D4F"/>
    <w:rsid w:val="00677DD9"/>
    <w:rsid w:val="0068326E"/>
    <w:rsid w:val="006845A1"/>
    <w:rsid w:val="006859EE"/>
    <w:rsid w:val="00686A83"/>
    <w:rsid w:val="00690DBC"/>
    <w:rsid w:val="00690FC8"/>
    <w:rsid w:val="00695AF3"/>
    <w:rsid w:val="006A35BE"/>
    <w:rsid w:val="006A5857"/>
    <w:rsid w:val="006A7D8B"/>
    <w:rsid w:val="006B15CD"/>
    <w:rsid w:val="006B4584"/>
    <w:rsid w:val="006B5F22"/>
    <w:rsid w:val="006C5434"/>
    <w:rsid w:val="006C6547"/>
    <w:rsid w:val="006C7FC1"/>
    <w:rsid w:val="006D0FEE"/>
    <w:rsid w:val="006D383A"/>
    <w:rsid w:val="006E3B56"/>
    <w:rsid w:val="006E6FA8"/>
    <w:rsid w:val="006E7384"/>
    <w:rsid w:val="006E79F5"/>
    <w:rsid w:val="006F162D"/>
    <w:rsid w:val="006F246A"/>
    <w:rsid w:val="006F4CA9"/>
    <w:rsid w:val="006F5094"/>
    <w:rsid w:val="006F6417"/>
    <w:rsid w:val="0070077A"/>
    <w:rsid w:val="00705E7A"/>
    <w:rsid w:val="00714661"/>
    <w:rsid w:val="00714839"/>
    <w:rsid w:val="00715D87"/>
    <w:rsid w:val="00716EF2"/>
    <w:rsid w:val="007207A3"/>
    <w:rsid w:val="0072254F"/>
    <w:rsid w:val="00724300"/>
    <w:rsid w:val="00724C84"/>
    <w:rsid w:val="007255D9"/>
    <w:rsid w:val="00725C06"/>
    <w:rsid w:val="00734C76"/>
    <w:rsid w:val="00736237"/>
    <w:rsid w:val="00736726"/>
    <w:rsid w:val="0073778C"/>
    <w:rsid w:val="00737996"/>
    <w:rsid w:val="00740200"/>
    <w:rsid w:val="0074061E"/>
    <w:rsid w:val="0074412B"/>
    <w:rsid w:val="00752476"/>
    <w:rsid w:val="00753671"/>
    <w:rsid w:val="00756133"/>
    <w:rsid w:val="00760309"/>
    <w:rsid w:val="00760745"/>
    <w:rsid w:val="00763C4C"/>
    <w:rsid w:val="007750B0"/>
    <w:rsid w:val="00780795"/>
    <w:rsid w:val="00780B85"/>
    <w:rsid w:val="00786FC4"/>
    <w:rsid w:val="00793B11"/>
    <w:rsid w:val="00795B3B"/>
    <w:rsid w:val="007964C4"/>
    <w:rsid w:val="00796F30"/>
    <w:rsid w:val="007A2C59"/>
    <w:rsid w:val="007B062C"/>
    <w:rsid w:val="007C3CBD"/>
    <w:rsid w:val="007C5CD3"/>
    <w:rsid w:val="007C7DF2"/>
    <w:rsid w:val="007D1B96"/>
    <w:rsid w:val="007D2B7C"/>
    <w:rsid w:val="007D3616"/>
    <w:rsid w:val="007E2098"/>
    <w:rsid w:val="007E47F1"/>
    <w:rsid w:val="007E7D89"/>
    <w:rsid w:val="007F27FB"/>
    <w:rsid w:val="00800BEE"/>
    <w:rsid w:val="00801D4F"/>
    <w:rsid w:val="00802E59"/>
    <w:rsid w:val="008058E1"/>
    <w:rsid w:val="008107FF"/>
    <w:rsid w:val="0081201B"/>
    <w:rsid w:val="00815AD2"/>
    <w:rsid w:val="008205DE"/>
    <w:rsid w:val="0082101C"/>
    <w:rsid w:val="008249A4"/>
    <w:rsid w:val="0082518B"/>
    <w:rsid w:val="008317FA"/>
    <w:rsid w:val="00832865"/>
    <w:rsid w:val="00835488"/>
    <w:rsid w:val="008401BA"/>
    <w:rsid w:val="00840C79"/>
    <w:rsid w:val="00842756"/>
    <w:rsid w:val="00847B6D"/>
    <w:rsid w:val="00850354"/>
    <w:rsid w:val="00855290"/>
    <w:rsid w:val="00864B8E"/>
    <w:rsid w:val="00864F16"/>
    <w:rsid w:val="008730B4"/>
    <w:rsid w:val="008762C2"/>
    <w:rsid w:val="0087767D"/>
    <w:rsid w:val="0088011E"/>
    <w:rsid w:val="00886C89"/>
    <w:rsid w:val="00887217"/>
    <w:rsid w:val="00890286"/>
    <w:rsid w:val="00891951"/>
    <w:rsid w:val="008951C8"/>
    <w:rsid w:val="00897B95"/>
    <w:rsid w:val="008A3B35"/>
    <w:rsid w:val="008A4429"/>
    <w:rsid w:val="008A6EBA"/>
    <w:rsid w:val="008B1CF1"/>
    <w:rsid w:val="008B1D78"/>
    <w:rsid w:val="008B366A"/>
    <w:rsid w:val="008B56E5"/>
    <w:rsid w:val="008B68C0"/>
    <w:rsid w:val="008B6E1D"/>
    <w:rsid w:val="008B76E4"/>
    <w:rsid w:val="008C14EB"/>
    <w:rsid w:val="008D0F7E"/>
    <w:rsid w:val="008D48C1"/>
    <w:rsid w:val="008E2FC9"/>
    <w:rsid w:val="008E4F99"/>
    <w:rsid w:val="008E5B36"/>
    <w:rsid w:val="008E79EA"/>
    <w:rsid w:val="008F180F"/>
    <w:rsid w:val="008F3AC5"/>
    <w:rsid w:val="00901A98"/>
    <w:rsid w:val="00901B2B"/>
    <w:rsid w:val="009024E6"/>
    <w:rsid w:val="00915FA3"/>
    <w:rsid w:val="00917D74"/>
    <w:rsid w:val="00921F70"/>
    <w:rsid w:val="0094257A"/>
    <w:rsid w:val="00942943"/>
    <w:rsid w:val="00944E4D"/>
    <w:rsid w:val="009515A4"/>
    <w:rsid w:val="00951CB3"/>
    <w:rsid w:val="009531AB"/>
    <w:rsid w:val="00957CC7"/>
    <w:rsid w:val="00962F04"/>
    <w:rsid w:val="0096445F"/>
    <w:rsid w:val="00964E5F"/>
    <w:rsid w:val="00966358"/>
    <w:rsid w:val="0097095F"/>
    <w:rsid w:val="00980B8E"/>
    <w:rsid w:val="00984155"/>
    <w:rsid w:val="00984C1C"/>
    <w:rsid w:val="00985001"/>
    <w:rsid w:val="00987C87"/>
    <w:rsid w:val="0099125A"/>
    <w:rsid w:val="00993A7D"/>
    <w:rsid w:val="009A6028"/>
    <w:rsid w:val="009B00AF"/>
    <w:rsid w:val="009B1DB5"/>
    <w:rsid w:val="009B4517"/>
    <w:rsid w:val="009C0DD9"/>
    <w:rsid w:val="009C1124"/>
    <w:rsid w:val="009C3712"/>
    <w:rsid w:val="009C5C0F"/>
    <w:rsid w:val="009D0B96"/>
    <w:rsid w:val="009D1BA4"/>
    <w:rsid w:val="009D3CC6"/>
    <w:rsid w:val="009D5AF2"/>
    <w:rsid w:val="009D68F3"/>
    <w:rsid w:val="009D7777"/>
    <w:rsid w:val="009E3D8E"/>
    <w:rsid w:val="009E4940"/>
    <w:rsid w:val="009E79C3"/>
    <w:rsid w:val="009F0C30"/>
    <w:rsid w:val="00A0672A"/>
    <w:rsid w:val="00A0701D"/>
    <w:rsid w:val="00A10395"/>
    <w:rsid w:val="00A13598"/>
    <w:rsid w:val="00A144D7"/>
    <w:rsid w:val="00A2285B"/>
    <w:rsid w:val="00A2369B"/>
    <w:rsid w:val="00A32379"/>
    <w:rsid w:val="00A358DE"/>
    <w:rsid w:val="00A37CF8"/>
    <w:rsid w:val="00A43B94"/>
    <w:rsid w:val="00A43CE0"/>
    <w:rsid w:val="00A46233"/>
    <w:rsid w:val="00A521CA"/>
    <w:rsid w:val="00A5694A"/>
    <w:rsid w:val="00A62944"/>
    <w:rsid w:val="00A72743"/>
    <w:rsid w:val="00A7418C"/>
    <w:rsid w:val="00A86583"/>
    <w:rsid w:val="00A87185"/>
    <w:rsid w:val="00A8765F"/>
    <w:rsid w:val="00A9167A"/>
    <w:rsid w:val="00A92484"/>
    <w:rsid w:val="00A93A75"/>
    <w:rsid w:val="00A95CA4"/>
    <w:rsid w:val="00A97AEA"/>
    <w:rsid w:val="00AA1601"/>
    <w:rsid w:val="00AA2722"/>
    <w:rsid w:val="00AA392C"/>
    <w:rsid w:val="00AA3EC9"/>
    <w:rsid w:val="00AA6465"/>
    <w:rsid w:val="00AB54C9"/>
    <w:rsid w:val="00AB5761"/>
    <w:rsid w:val="00AC17C1"/>
    <w:rsid w:val="00AC1FC5"/>
    <w:rsid w:val="00AD3C3D"/>
    <w:rsid w:val="00AE1445"/>
    <w:rsid w:val="00AE24A5"/>
    <w:rsid w:val="00AE2A98"/>
    <w:rsid w:val="00AE3F13"/>
    <w:rsid w:val="00AE41EC"/>
    <w:rsid w:val="00AE5B33"/>
    <w:rsid w:val="00AE61BA"/>
    <w:rsid w:val="00AE7A90"/>
    <w:rsid w:val="00AF447F"/>
    <w:rsid w:val="00AF763D"/>
    <w:rsid w:val="00B06BEE"/>
    <w:rsid w:val="00B155ED"/>
    <w:rsid w:val="00B16EE2"/>
    <w:rsid w:val="00B17A36"/>
    <w:rsid w:val="00B233D6"/>
    <w:rsid w:val="00B30366"/>
    <w:rsid w:val="00B32042"/>
    <w:rsid w:val="00B348BC"/>
    <w:rsid w:val="00B37E98"/>
    <w:rsid w:val="00B40327"/>
    <w:rsid w:val="00B50631"/>
    <w:rsid w:val="00B52BDB"/>
    <w:rsid w:val="00B539D5"/>
    <w:rsid w:val="00B546C4"/>
    <w:rsid w:val="00B567F5"/>
    <w:rsid w:val="00B6066B"/>
    <w:rsid w:val="00B63D75"/>
    <w:rsid w:val="00B667EE"/>
    <w:rsid w:val="00B7185D"/>
    <w:rsid w:val="00B72670"/>
    <w:rsid w:val="00B73DC0"/>
    <w:rsid w:val="00B74340"/>
    <w:rsid w:val="00B74EDD"/>
    <w:rsid w:val="00B81F0A"/>
    <w:rsid w:val="00B8291A"/>
    <w:rsid w:val="00B94C6F"/>
    <w:rsid w:val="00B950F4"/>
    <w:rsid w:val="00B97482"/>
    <w:rsid w:val="00B97CBF"/>
    <w:rsid w:val="00BA05B8"/>
    <w:rsid w:val="00BA64ED"/>
    <w:rsid w:val="00BA6EFD"/>
    <w:rsid w:val="00BA78D5"/>
    <w:rsid w:val="00BB0BBD"/>
    <w:rsid w:val="00BB495B"/>
    <w:rsid w:val="00BB6A73"/>
    <w:rsid w:val="00BC09EB"/>
    <w:rsid w:val="00BC1EFD"/>
    <w:rsid w:val="00BD5982"/>
    <w:rsid w:val="00BE1BED"/>
    <w:rsid w:val="00BE3BF9"/>
    <w:rsid w:val="00BF1245"/>
    <w:rsid w:val="00BF6F2A"/>
    <w:rsid w:val="00C018E9"/>
    <w:rsid w:val="00C02944"/>
    <w:rsid w:val="00C061CA"/>
    <w:rsid w:val="00C15217"/>
    <w:rsid w:val="00C155BC"/>
    <w:rsid w:val="00C20D5E"/>
    <w:rsid w:val="00C22FAF"/>
    <w:rsid w:val="00C22FF9"/>
    <w:rsid w:val="00C25C92"/>
    <w:rsid w:val="00C409C3"/>
    <w:rsid w:val="00C41302"/>
    <w:rsid w:val="00C509AD"/>
    <w:rsid w:val="00C52782"/>
    <w:rsid w:val="00C53394"/>
    <w:rsid w:val="00C5393B"/>
    <w:rsid w:val="00C65164"/>
    <w:rsid w:val="00C65CB7"/>
    <w:rsid w:val="00C65D34"/>
    <w:rsid w:val="00C766C7"/>
    <w:rsid w:val="00C821F8"/>
    <w:rsid w:val="00C96B9A"/>
    <w:rsid w:val="00CA4DC8"/>
    <w:rsid w:val="00CB3917"/>
    <w:rsid w:val="00CB56BB"/>
    <w:rsid w:val="00CB5A0A"/>
    <w:rsid w:val="00CC08BB"/>
    <w:rsid w:val="00CC23F0"/>
    <w:rsid w:val="00CC3EB6"/>
    <w:rsid w:val="00CD42F7"/>
    <w:rsid w:val="00CD51A8"/>
    <w:rsid w:val="00CD5A01"/>
    <w:rsid w:val="00CD6CAD"/>
    <w:rsid w:val="00CE11D0"/>
    <w:rsid w:val="00CE2B1C"/>
    <w:rsid w:val="00CE41CD"/>
    <w:rsid w:val="00CE5643"/>
    <w:rsid w:val="00CE7423"/>
    <w:rsid w:val="00CF5D3A"/>
    <w:rsid w:val="00CF7D11"/>
    <w:rsid w:val="00D01378"/>
    <w:rsid w:val="00D01A43"/>
    <w:rsid w:val="00D06FC4"/>
    <w:rsid w:val="00D14D9E"/>
    <w:rsid w:val="00D16E47"/>
    <w:rsid w:val="00D211F9"/>
    <w:rsid w:val="00D27206"/>
    <w:rsid w:val="00D3326B"/>
    <w:rsid w:val="00D34A3B"/>
    <w:rsid w:val="00D37560"/>
    <w:rsid w:val="00D40007"/>
    <w:rsid w:val="00D41F4F"/>
    <w:rsid w:val="00D41FBE"/>
    <w:rsid w:val="00D50322"/>
    <w:rsid w:val="00D5155C"/>
    <w:rsid w:val="00D51FC5"/>
    <w:rsid w:val="00D57F5D"/>
    <w:rsid w:val="00D6060C"/>
    <w:rsid w:val="00D625D8"/>
    <w:rsid w:val="00D63E48"/>
    <w:rsid w:val="00D65AC9"/>
    <w:rsid w:val="00D66EE4"/>
    <w:rsid w:val="00D67D45"/>
    <w:rsid w:val="00D713BD"/>
    <w:rsid w:val="00D7253C"/>
    <w:rsid w:val="00D8004C"/>
    <w:rsid w:val="00D80D1F"/>
    <w:rsid w:val="00D8256C"/>
    <w:rsid w:val="00D84AE1"/>
    <w:rsid w:val="00D8569C"/>
    <w:rsid w:val="00D873DF"/>
    <w:rsid w:val="00D93088"/>
    <w:rsid w:val="00D94A9D"/>
    <w:rsid w:val="00DA3451"/>
    <w:rsid w:val="00DA5C32"/>
    <w:rsid w:val="00DA7101"/>
    <w:rsid w:val="00DB415E"/>
    <w:rsid w:val="00DB5024"/>
    <w:rsid w:val="00DB57D4"/>
    <w:rsid w:val="00DB78D6"/>
    <w:rsid w:val="00DD51F9"/>
    <w:rsid w:val="00DD6287"/>
    <w:rsid w:val="00DE04AD"/>
    <w:rsid w:val="00DE31E9"/>
    <w:rsid w:val="00DE398A"/>
    <w:rsid w:val="00DF07AC"/>
    <w:rsid w:val="00DF2A29"/>
    <w:rsid w:val="00DF51DD"/>
    <w:rsid w:val="00E01895"/>
    <w:rsid w:val="00E0611A"/>
    <w:rsid w:val="00E0777B"/>
    <w:rsid w:val="00E11008"/>
    <w:rsid w:val="00E117D7"/>
    <w:rsid w:val="00E12796"/>
    <w:rsid w:val="00E15A6E"/>
    <w:rsid w:val="00E17116"/>
    <w:rsid w:val="00E218F1"/>
    <w:rsid w:val="00E2217F"/>
    <w:rsid w:val="00E341BB"/>
    <w:rsid w:val="00E3594C"/>
    <w:rsid w:val="00E40803"/>
    <w:rsid w:val="00E40CF1"/>
    <w:rsid w:val="00E40DD4"/>
    <w:rsid w:val="00E45921"/>
    <w:rsid w:val="00E50F06"/>
    <w:rsid w:val="00E52689"/>
    <w:rsid w:val="00E56304"/>
    <w:rsid w:val="00E573C9"/>
    <w:rsid w:val="00E61F79"/>
    <w:rsid w:val="00E67B46"/>
    <w:rsid w:val="00E8456B"/>
    <w:rsid w:val="00E84C45"/>
    <w:rsid w:val="00E8680A"/>
    <w:rsid w:val="00E915F4"/>
    <w:rsid w:val="00E937AB"/>
    <w:rsid w:val="00E93CCA"/>
    <w:rsid w:val="00E95372"/>
    <w:rsid w:val="00E97F2D"/>
    <w:rsid w:val="00EA3F10"/>
    <w:rsid w:val="00EA4415"/>
    <w:rsid w:val="00EB055E"/>
    <w:rsid w:val="00EB233E"/>
    <w:rsid w:val="00EB52D4"/>
    <w:rsid w:val="00EB71A2"/>
    <w:rsid w:val="00EB7EDA"/>
    <w:rsid w:val="00EC1985"/>
    <w:rsid w:val="00ED08AD"/>
    <w:rsid w:val="00ED0F49"/>
    <w:rsid w:val="00ED3923"/>
    <w:rsid w:val="00EE033F"/>
    <w:rsid w:val="00EE3120"/>
    <w:rsid w:val="00EF4A2C"/>
    <w:rsid w:val="00EF7709"/>
    <w:rsid w:val="00F030ED"/>
    <w:rsid w:val="00F03CBE"/>
    <w:rsid w:val="00F05F03"/>
    <w:rsid w:val="00F13B8A"/>
    <w:rsid w:val="00F213A6"/>
    <w:rsid w:val="00F231F0"/>
    <w:rsid w:val="00F31C9A"/>
    <w:rsid w:val="00F323AF"/>
    <w:rsid w:val="00F411F5"/>
    <w:rsid w:val="00F41C7B"/>
    <w:rsid w:val="00F43964"/>
    <w:rsid w:val="00F46FD8"/>
    <w:rsid w:val="00F60613"/>
    <w:rsid w:val="00F6277A"/>
    <w:rsid w:val="00F64704"/>
    <w:rsid w:val="00F6674A"/>
    <w:rsid w:val="00F6748D"/>
    <w:rsid w:val="00F74B97"/>
    <w:rsid w:val="00F852AC"/>
    <w:rsid w:val="00F91F4F"/>
    <w:rsid w:val="00F95B2C"/>
    <w:rsid w:val="00F975F6"/>
    <w:rsid w:val="00FA3ACE"/>
    <w:rsid w:val="00FB1364"/>
    <w:rsid w:val="00FB468B"/>
    <w:rsid w:val="00FB4DD4"/>
    <w:rsid w:val="00FB596C"/>
    <w:rsid w:val="00FC1CE2"/>
    <w:rsid w:val="00FD012D"/>
    <w:rsid w:val="00FD3621"/>
    <w:rsid w:val="00FD4C97"/>
    <w:rsid w:val="00FD6090"/>
    <w:rsid w:val="00FD657B"/>
    <w:rsid w:val="00FE17BA"/>
    <w:rsid w:val="00FE2A04"/>
    <w:rsid w:val="00FE4937"/>
    <w:rsid w:val="00FE6EFB"/>
    <w:rsid w:val="00FE7B20"/>
    <w:rsid w:val="00FF24A0"/>
    <w:rsid w:val="00FF4AB9"/>
    <w:rsid w:val="00FF6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992E1"/>
  <w15:chartTrackingRefBased/>
  <w15:docId w15:val="{90E7D932-5F3D-4138-84E2-BFDE327F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1C89"/>
    <w:rPr>
      <w:lang w:val="en-ZA"/>
    </w:rPr>
  </w:style>
  <w:style w:type="paragraph" w:styleId="Heading1">
    <w:name w:val="heading 1"/>
    <w:basedOn w:val="Normal"/>
    <w:next w:val="Normal"/>
    <w:link w:val="Heading1Char"/>
    <w:uiPriority w:val="9"/>
    <w:qFormat/>
    <w:rsid w:val="00481C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1C89"/>
    <w:rPr>
      <w:rFonts w:asciiTheme="majorHAnsi" w:eastAsiaTheme="majorEastAsia" w:hAnsiTheme="majorHAnsi" w:cstheme="majorBidi"/>
      <w:color w:val="2E74B5" w:themeColor="accent1" w:themeShade="BF"/>
      <w:sz w:val="32"/>
      <w:szCs w:val="32"/>
      <w:lang w:val="en-ZA"/>
    </w:rPr>
  </w:style>
  <w:style w:type="paragraph" w:styleId="ListParagraph">
    <w:name w:val="List Paragraph"/>
    <w:basedOn w:val="Normal"/>
    <w:uiPriority w:val="34"/>
    <w:qFormat/>
    <w:rsid w:val="00481C89"/>
    <w:pPr>
      <w:ind w:left="720"/>
      <w:contextualSpacing/>
    </w:pPr>
  </w:style>
  <w:style w:type="character" w:styleId="CommentReference">
    <w:name w:val="annotation reference"/>
    <w:basedOn w:val="DefaultParagraphFont"/>
    <w:uiPriority w:val="99"/>
    <w:semiHidden/>
    <w:unhideWhenUsed/>
    <w:rsid w:val="00481C89"/>
    <w:rPr>
      <w:sz w:val="16"/>
      <w:szCs w:val="16"/>
    </w:rPr>
  </w:style>
  <w:style w:type="paragraph" w:styleId="CommentText">
    <w:name w:val="annotation text"/>
    <w:basedOn w:val="Normal"/>
    <w:link w:val="CommentTextChar"/>
    <w:uiPriority w:val="99"/>
    <w:semiHidden/>
    <w:unhideWhenUsed/>
    <w:rsid w:val="00481C89"/>
    <w:pPr>
      <w:spacing w:line="240" w:lineRule="auto"/>
    </w:pPr>
    <w:rPr>
      <w:sz w:val="20"/>
      <w:szCs w:val="20"/>
    </w:rPr>
  </w:style>
  <w:style w:type="character" w:customStyle="1" w:styleId="CommentTextChar">
    <w:name w:val="Comment Text Char"/>
    <w:basedOn w:val="DefaultParagraphFont"/>
    <w:link w:val="CommentText"/>
    <w:uiPriority w:val="99"/>
    <w:semiHidden/>
    <w:rsid w:val="00481C89"/>
    <w:rPr>
      <w:sz w:val="20"/>
      <w:szCs w:val="20"/>
      <w:lang w:val="en-ZA"/>
    </w:rPr>
  </w:style>
  <w:style w:type="paragraph" w:styleId="CommentSubject">
    <w:name w:val="annotation subject"/>
    <w:basedOn w:val="CommentText"/>
    <w:next w:val="CommentText"/>
    <w:link w:val="CommentSubjectChar"/>
    <w:uiPriority w:val="99"/>
    <w:semiHidden/>
    <w:unhideWhenUsed/>
    <w:rsid w:val="00481C89"/>
    <w:rPr>
      <w:b/>
      <w:bCs/>
    </w:rPr>
  </w:style>
  <w:style w:type="character" w:customStyle="1" w:styleId="CommentSubjectChar">
    <w:name w:val="Comment Subject Char"/>
    <w:basedOn w:val="CommentTextChar"/>
    <w:link w:val="CommentSubject"/>
    <w:uiPriority w:val="99"/>
    <w:semiHidden/>
    <w:rsid w:val="00481C89"/>
    <w:rPr>
      <w:b/>
      <w:bCs/>
      <w:sz w:val="20"/>
      <w:szCs w:val="20"/>
      <w:lang w:val="en-ZA"/>
    </w:rPr>
  </w:style>
  <w:style w:type="paragraph" w:styleId="BalloonText">
    <w:name w:val="Balloon Text"/>
    <w:basedOn w:val="Normal"/>
    <w:link w:val="BalloonTextChar"/>
    <w:uiPriority w:val="99"/>
    <w:semiHidden/>
    <w:unhideWhenUsed/>
    <w:rsid w:val="00481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C89"/>
    <w:rPr>
      <w:rFonts w:ascii="Segoe UI" w:hAnsi="Segoe UI" w:cs="Segoe UI"/>
      <w:sz w:val="18"/>
      <w:szCs w:val="18"/>
      <w:lang w:val="en-ZA"/>
    </w:rPr>
  </w:style>
  <w:style w:type="paragraph" w:styleId="Header">
    <w:name w:val="header"/>
    <w:basedOn w:val="Normal"/>
    <w:link w:val="HeaderChar"/>
    <w:uiPriority w:val="99"/>
    <w:unhideWhenUsed/>
    <w:rsid w:val="00481C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C89"/>
    <w:rPr>
      <w:lang w:val="en-ZA"/>
    </w:rPr>
  </w:style>
  <w:style w:type="paragraph" w:styleId="Footer">
    <w:name w:val="footer"/>
    <w:basedOn w:val="Normal"/>
    <w:link w:val="FooterChar"/>
    <w:uiPriority w:val="99"/>
    <w:unhideWhenUsed/>
    <w:rsid w:val="00481C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C89"/>
    <w:rPr>
      <w:lang w:val="en-ZA"/>
    </w:rPr>
  </w:style>
  <w:style w:type="paragraph" w:styleId="Title">
    <w:name w:val="Title"/>
    <w:basedOn w:val="Normal"/>
    <w:link w:val="TitleChar"/>
    <w:qFormat/>
    <w:rsid w:val="00481C89"/>
    <w:pPr>
      <w:spacing w:after="0" w:line="240" w:lineRule="auto"/>
      <w:jc w:val="center"/>
    </w:pPr>
    <w:rPr>
      <w:rFonts w:ascii="Arial" w:eastAsia="Times New Roman" w:hAnsi="Arial" w:cs="Arial"/>
      <w:b/>
      <w:bCs/>
      <w:sz w:val="32"/>
      <w:szCs w:val="20"/>
      <w:u w:val="single"/>
      <w:lang w:val="en-US"/>
    </w:rPr>
  </w:style>
  <w:style w:type="character" w:customStyle="1" w:styleId="TitleChar">
    <w:name w:val="Title Char"/>
    <w:basedOn w:val="DefaultParagraphFont"/>
    <w:link w:val="Title"/>
    <w:rsid w:val="00481C89"/>
    <w:rPr>
      <w:rFonts w:ascii="Arial" w:eastAsia="Times New Roman" w:hAnsi="Arial" w:cs="Arial"/>
      <w:b/>
      <w:bCs/>
      <w:sz w:val="32"/>
      <w:szCs w:val="20"/>
      <w:u w:val="single"/>
      <w:lang w:val="en-US"/>
    </w:rPr>
  </w:style>
  <w:style w:type="paragraph" w:customStyle="1" w:styleId="western">
    <w:name w:val="western"/>
    <w:basedOn w:val="Normal"/>
    <w:rsid w:val="00481C8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481C89"/>
    <w:rPr>
      <w:b/>
      <w:bCs/>
    </w:rPr>
  </w:style>
  <w:style w:type="character" w:styleId="Hyperlink">
    <w:name w:val="Hyperlink"/>
    <w:basedOn w:val="DefaultParagraphFont"/>
    <w:uiPriority w:val="99"/>
    <w:semiHidden/>
    <w:unhideWhenUsed/>
    <w:rsid w:val="00481C89"/>
    <w:rPr>
      <w:color w:val="0000FF"/>
      <w:u w:val="single"/>
    </w:rPr>
  </w:style>
  <w:style w:type="paragraph" w:styleId="NormalWeb">
    <w:name w:val="Normal (Web)"/>
    <w:basedOn w:val="Normal"/>
    <w:uiPriority w:val="99"/>
    <w:semiHidden/>
    <w:unhideWhenUsed/>
    <w:rsid w:val="00FF24A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FF24A0"/>
    <w:rPr>
      <w:i/>
      <w:iCs/>
    </w:rPr>
  </w:style>
  <w:style w:type="paragraph" w:styleId="NoSpacing">
    <w:name w:val="No Spacing"/>
    <w:uiPriority w:val="1"/>
    <w:qFormat/>
    <w:rsid w:val="005D2DEF"/>
    <w:pPr>
      <w:spacing w:after="0" w:line="240" w:lineRule="auto"/>
    </w:pPr>
    <w:rPr>
      <w:lang w:val="en-ZA"/>
    </w:rPr>
  </w:style>
  <w:style w:type="paragraph" w:styleId="FootnoteText">
    <w:name w:val="footnote text"/>
    <w:basedOn w:val="Normal"/>
    <w:link w:val="FootnoteTextChar"/>
    <w:uiPriority w:val="99"/>
    <w:rsid w:val="000E1446"/>
    <w:pPr>
      <w:suppressAutoHyphens/>
      <w:autoSpaceDN w:val="0"/>
      <w:spacing w:after="0" w:line="240" w:lineRule="auto"/>
      <w:textAlignment w:val="baseline"/>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0E1446"/>
    <w:rPr>
      <w:rFonts w:ascii="Calibri" w:eastAsia="Calibri" w:hAnsi="Calibri" w:cs="Times New Roman"/>
      <w:sz w:val="20"/>
      <w:szCs w:val="20"/>
      <w:lang w:val="en-ZA"/>
    </w:rPr>
  </w:style>
  <w:style w:type="character" w:styleId="FootnoteReference">
    <w:name w:val="footnote reference"/>
    <w:basedOn w:val="DefaultParagraphFont"/>
    <w:rsid w:val="000E1446"/>
    <w:rPr>
      <w:position w:val="0"/>
      <w:vertAlign w:val="superscript"/>
    </w:rPr>
  </w:style>
  <w:style w:type="paragraph" w:styleId="Revision">
    <w:name w:val="Revision"/>
    <w:hidden/>
    <w:uiPriority w:val="99"/>
    <w:semiHidden/>
    <w:rsid w:val="003B7EFB"/>
    <w:pPr>
      <w:spacing w:after="0" w:line="240" w:lineRule="auto"/>
    </w:pPr>
    <w:rPr>
      <w:lang w:val="en-ZA"/>
    </w:rPr>
  </w:style>
  <w:style w:type="paragraph" w:styleId="ListBullet">
    <w:name w:val="List Bullet"/>
    <w:basedOn w:val="Normal"/>
    <w:uiPriority w:val="99"/>
    <w:unhideWhenUsed/>
    <w:rsid w:val="000B52B5"/>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63821">
      <w:bodyDiv w:val="1"/>
      <w:marLeft w:val="0"/>
      <w:marRight w:val="0"/>
      <w:marTop w:val="0"/>
      <w:marBottom w:val="0"/>
      <w:divBdr>
        <w:top w:val="none" w:sz="0" w:space="0" w:color="auto"/>
        <w:left w:val="none" w:sz="0" w:space="0" w:color="auto"/>
        <w:bottom w:val="none" w:sz="0" w:space="0" w:color="auto"/>
        <w:right w:val="none" w:sz="0" w:space="0" w:color="auto"/>
      </w:divBdr>
    </w:div>
    <w:div w:id="595677423">
      <w:bodyDiv w:val="1"/>
      <w:marLeft w:val="0"/>
      <w:marRight w:val="0"/>
      <w:marTop w:val="0"/>
      <w:marBottom w:val="0"/>
      <w:divBdr>
        <w:top w:val="none" w:sz="0" w:space="0" w:color="auto"/>
        <w:left w:val="none" w:sz="0" w:space="0" w:color="auto"/>
        <w:bottom w:val="none" w:sz="0" w:space="0" w:color="auto"/>
        <w:right w:val="none" w:sz="0" w:space="0" w:color="auto"/>
      </w:divBdr>
    </w:div>
    <w:div w:id="761532725">
      <w:bodyDiv w:val="1"/>
      <w:marLeft w:val="0"/>
      <w:marRight w:val="0"/>
      <w:marTop w:val="0"/>
      <w:marBottom w:val="0"/>
      <w:divBdr>
        <w:top w:val="none" w:sz="0" w:space="0" w:color="auto"/>
        <w:left w:val="none" w:sz="0" w:space="0" w:color="auto"/>
        <w:bottom w:val="none" w:sz="0" w:space="0" w:color="auto"/>
        <w:right w:val="none" w:sz="0" w:space="0" w:color="auto"/>
      </w:divBdr>
    </w:div>
    <w:div w:id="1388341042">
      <w:bodyDiv w:val="1"/>
      <w:marLeft w:val="0"/>
      <w:marRight w:val="0"/>
      <w:marTop w:val="0"/>
      <w:marBottom w:val="0"/>
      <w:divBdr>
        <w:top w:val="none" w:sz="0" w:space="0" w:color="auto"/>
        <w:left w:val="none" w:sz="0" w:space="0" w:color="auto"/>
        <w:bottom w:val="none" w:sz="0" w:space="0" w:color="auto"/>
        <w:right w:val="none" w:sz="0" w:space="0" w:color="auto"/>
      </w:divBdr>
    </w:div>
    <w:div w:id="213832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06483-C92A-447D-AACC-907467F74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4299</Words>
  <Characters>24510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Limakatso Tsekela</cp:lastModifiedBy>
  <cp:revision>5</cp:revision>
  <cp:lastPrinted>2022-08-16T09:55:00Z</cp:lastPrinted>
  <dcterms:created xsi:type="dcterms:W3CDTF">2022-08-18T10:45:00Z</dcterms:created>
  <dcterms:modified xsi:type="dcterms:W3CDTF">2022-08-18T14:00:00Z</dcterms:modified>
</cp:coreProperties>
</file>