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1DC8" w14:textId="77777777" w:rsidR="00812C74" w:rsidRDefault="00812C74" w:rsidP="002654C1">
      <w:pPr>
        <w:spacing w:after="0" w:line="240" w:lineRule="auto"/>
        <w:jc w:val="center"/>
        <w:rPr>
          <w:rFonts w:ascii="Times New Roman" w:hAnsi="Times New Roman" w:cs="Times New Roman"/>
          <w:b/>
          <w:bCs/>
          <w:sz w:val="32"/>
          <w:szCs w:val="32"/>
          <w:u w:val="single"/>
        </w:rPr>
      </w:pPr>
    </w:p>
    <w:p w14:paraId="3219FC86" w14:textId="77777777" w:rsidR="00812C74" w:rsidRDefault="00812C74" w:rsidP="002654C1">
      <w:pPr>
        <w:spacing w:after="0" w:line="240" w:lineRule="auto"/>
        <w:jc w:val="center"/>
        <w:rPr>
          <w:rFonts w:ascii="Times New Roman" w:hAnsi="Times New Roman" w:cs="Times New Roman"/>
          <w:b/>
          <w:bCs/>
          <w:sz w:val="32"/>
          <w:szCs w:val="32"/>
          <w:u w:val="single"/>
        </w:rPr>
      </w:pPr>
    </w:p>
    <w:p w14:paraId="619F0057" w14:textId="77777777" w:rsidR="00812C74" w:rsidRDefault="00812C74" w:rsidP="002654C1">
      <w:pPr>
        <w:spacing w:after="0" w:line="240" w:lineRule="auto"/>
        <w:jc w:val="center"/>
        <w:rPr>
          <w:rFonts w:ascii="Times New Roman" w:hAnsi="Times New Roman" w:cs="Times New Roman"/>
          <w:b/>
          <w:bCs/>
          <w:sz w:val="32"/>
          <w:szCs w:val="32"/>
          <w:u w:val="single"/>
        </w:rPr>
      </w:pPr>
    </w:p>
    <w:p w14:paraId="594CC1B1" w14:textId="77777777" w:rsidR="00812C74" w:rsidRDefault="00812C74" w:rsidP="002654C1">
      <w:pPr>
        <w:spacing w:after="0" w:line="240" w:lineRule="auto"/>
        <w:jc w:val="center"/>
        <w:rPr>
          <w:rFonts w:ascii="Times New Roman" w:hAnsi="Times New Roman" w:cs="Times New Roman"/>
          <w:b/>
          <w:bCs/>
          <w:sz w:val="32"/>
          <w:szCs w:val="32"/>
          <w:u w:val="single"/>
        </w:rPr>
      </w:pPr>
    </w:p>
    <w:p w14:paraId="165B0B86" w14:textId="77777777" w:rsidR="00812C74" w:rsidRDefault="00812C74" w:rsidP="002654C1">
      <w:pPr>
        <w:spacing w:after="0" w:line="240" w:lineRule="auto"/>
        <w:jc w:val="center"/>
        <w:rPr>
          <w:rFonts w:ascii="Times New Roman" w:hAnsi="Times New Roman" w:cs="Times New Roman"/>
          <w:b/>
          <w:bCs/>
          <w:sz w:val="32"/>
          <w:szCs w:val="32"/>
          <w:u w:val="single"/>
        </w:rPr>
      </w:pPr>
    </w:p>
    <w:p w14:paraId="4BED2AB9" w14:textId="53828CB4" w:rsidR="00812C74" w:rsidRDefault="00812C74" w:rsidP="002654C1">
      <w:pPr>
        <w:spacing w:after="0" w:line="240" w:lineRule="auto"/>
        <w:jc w:val="center"/>
        <w:rPr>
          <w:rFonts w:ascii="Times New Roman" w:hAnsi="Times New Roman" w:cs="Times New Roman"/>
          <w:b/>
          <w:bCs/>
          <w:sz w:val="32"/>
          <w:szCs w:val="32"/>
          <w:u w:val="single"/>
        </w:rPr>
      </w:pPr>
    </w:p>
    <w:p w14:paraId="525CC75B" w14:textId="77777777" w:rsidR="001B32E6" w:rsidRDefault="001B32E6" w:rsidP="002654C1">
      <w:pPr>
        <w:spacing w:after="0" w:line="240" w:lineRule="auto"/>
        <w:jc w:val="center"/>
        <w:rPr>
          <w:rFonts w:ascii="Times New Roman" w:hAnsi="Times New Roman" w:cs="Times New Roman"/>
          <w:b/>
          <w:bCs/>
          <w:sz w:val="32"/>
          <w:szCs w:val="32"/>
          <w:u w:val="single"/>
        </w:rPr>
      </w:pPr>
    </w:p>
    <w:p w14:paraId="3936A872" w14:textId="3DD5BE2A" w:rsidR="002654C1" w:rsidRDefault="002654C1" w:rsidP="002654C1">
      <w:pPr>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IN THE HIGH COURT OF ESOTHO</w:t>
      </w:r>
    </w:p>
    <w:p w14:paraId="6FC409F7" w14:textId="346718A8" w:rsidR="002654C1" w:rsidRDefault="002654C1" w:rsidP="002654C1">
      <w:pPr>
        <w:spacing w:after="0" w:line="240" w:lineRule="auto"/>
        <w:jc w:val="center"/>
        <w:rPr>
          <w:rFonts w:ascii="Times New Roman" w:hAnsi="Times New Roman" w:cs="Times New Roman"/>
          <w:b/>
          <w:bCs/>
          <w:sz w:val="28"/>
          <w:szCs w:val="28"/>
          <w:u w:val="single"/>
        </w:rPr>
      </w:pPr>
      <w:r w:rsidRPr="002654C1">
        <w:rPr>
          <w:rFonts w:ascii="Times New Roman" w:hAnsi="Times New Roman" w:cs="Times New Roman"/>
          <w:b/>
          <w:bCs/>
          <w:sz w:val="28"/>
          <w:szCs w:val="28"/>
          <w:u w:val="single"/>
        </w:rPr>
        <w:t xml:space="preserve">(Commercial </w:t>
      </w:r>
      <w:r>
        <w:rPr>
          <w:rFonts w:ascii="Times New Roman" w:hAnsi="Times New Roman" w:cs="Times New Roman"/>
          <w:b/>
          <w:bCs/>
          <w:sz w:val="28"/>
          <w:szCs w:val="28"/>
          <w:u w:val="single"/>
        </w:rPr>
        <w:t>C</w:t>
      </w:r>
      <w:r w:rsidRPr="002654C1">
        <w:rPr>
          <w:rFonts w:ascii="Times New Roman" w:hAnsi="Times New Roman" w:cs="Times New Roman"/>
          <w:b/>
          <w:bCs/>
          <w:sz w:val="28"/>
          <w:szCs w:val="28"/>
          <w:u w:val="single"/>
        </w:rPr>
        <w:t>ourt Division</w:t>
      </w:r>
    </w:p>
    <w:p w14:paraId="7229B667" w14:textId="0D91E89F" w:rsidR="00C417A1" w:rsidRDefault="00C417A1" w:rsidP="002654C1">
      <w:pPr>
        <w:spacing w:after="0" w:line="240" w:lineRule="auto"/>
        <w:jc w:val="center"/>
        <w:rPr>
          <w:rFonts w:ascii="Times New Roman" w:hAnsi="Times New Roman" w:cs="Times New Roman"/>
          <w:b/>
          <w:bCs/>
          <w:sz w:val="28"/>
          <w:szCs w:val="28"/>
          <w:u w:val="single"/>
        </w:rPr>
      </w:pPr>
    </w:p>
    <w:p w14:paraId="3195CCEA" w14:textId="5AE30CD7" w:rsidR="00972FC6" w:rsidRDefault="00972FC6" w:rsidP="001B32E6">
      <w:pPr>
        <w:pStyle w:val="NoSpacing"/>
      </w:pPr>
    </w:p>
    <w:p w14:paraId="53707A28" w14:textId="77777777" w:rsidR="00972FC6" w:rsidRDefault="00972FC6" w:rsidP="002654C1">
      <w:pPr>
        <w:spacing w:after="0" w:line="240" w:lineRule="auto"/>
        <w:jc w:val="center"/>
        <w:rPr>
          <w:rFonts w:ascii="Times New Roman" w:hAnsi="Times New Roman" w:cs="Times New Roman"/>
          <w:b/>
          <w:bCs/>
          <w:sz w:val="28"/>
          <w:szCs w:val="28"/>
          <w:u w:val="single"/>
        </w:rPr>
      </w:pPr>
    </w:p>
    <w:p w14:paraId="60D24F64" w14:textId="72C80FCA" w:rsidR="00C417A1" w:rsidRDefault="00C417A1" w:rsidP="00C417A1">
      <w:pPr>
        <w:spacing w:after="0" w:line="240" w:lineRule="auto"/>
        <w:jc w:val="both"/>
        <w:rPr>
          <w:rFonts w:ascii="Times New Roman" w:hAnsi="Times New Roman" w:cs="Times New Roman"/>
          <w:b/>
          <w:bCs/>
          <w:sz w:val="28"/>
          <w:szCs w:val="28"/>
        </w:rPr>
      </w:pPr>
      <w:r w:rsidRPr="00C417A1">
        <w:rPr>
          <w:rFonts w:ascii="Times New Roman" w:hAnsi="Times New Roman" w:cs="Times New Roman"/>
          <w:b/>
          <w:bCs/>
          <w:sz w:val="28"/>
          <w:szCs w:val="28"/>
        </w:rPr>
        <w:t xml:space="preserve">HELD </w:t>
      </w:r>
      <w:r>
        <w:rPr>
          <w:rFonts w:ascii="Times New Roman" w:hAnsi="Times New Roman" w:cs="Times New Roman"/>
          <w:b/>
          <w:bCs/>
          <w:sz w:val="28"/>
          <w:szCs w:val="28"/>
        </w:rPr>
        <w:t>AT MASERU</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CCT/0115/2020</w:t>
      </w:r>
    </w:p>
    <w:p w14:paraId="0012BE0F" w14:textId="77777777" w:rsidR="00501B03" w:rsidRDefault="00501B03" w:rsidP="00C417A1">
      <w:pPr>
        <w:spacing w:after="0" w:line="240" w:lineRule="auto"/>
        <w:jc w:val="both"/>
        <w:rPr>
          <w:rFonts w:ascii="Times New Roman" w:hAnsi="Times New Roman" w:cs="Times New Roman"/>
          <w:b/>
          <w:bCs/>
          <w:sz w:val="28"/>
          <w:szCs w:val="28"/>
        </w:rPr>
      </w:pPr>
    </w:p>
    <w:p w14:paraId="59681EAB" w14:textId="0A6D6C7A" w:rsidR="00C417A1" w:rsidRPr="006A42BA" w:rsidRDefault="00C417A1" w:rsidP="001B32E6">
      <w:pPr>
        <w:pStyle w:val="NoSpacing"/>
      </w:pPr>
    </w:p>
    <w:p w14:paraId="22E73C72" w14:textId="6A11FAB9" w:rsidR="00C417A1" w:rsidRPr="006A42BA" w:rsidRDefault="00C417A1" w:rsidP="00C417A1">
      <w:pPr>
        <w:spacing w:after="0" w:line="240" w:lineRule="auto"/>
        <w:jc w:val="both"/>
        <w:rPr>
          <w:rFonts w:ascii="Times New Roman" w:hAnsi="Times New Roman" w:cs="Times New Roman"/>
          <w:sz w:val="28"/>
          <w:szCs w:val="28"/>
        </w:rPr>
      </w:pPr>
      <w:r w:rsidRPr="006A42BA">
        <w:rPr>
          <w:rFonts w:ascii="Times New Roman" w:hAnsi="Times New Roman" w:cs="Times New Roman"/>
          <w:sz w:val="28"/>
          <w:szCs w:val="28"/>
        </w:rPr>
        <w:t>In the matter between:</w:t>
      </w:r>
    </w:p>
    <w:p w14:paraId="4ECC6AAB" w14:textId="77777777" w:rsidR="00501B03" w:rsidRDefault="00501B03" w:rsidP="00C417A1">
      <w:pPr>
        <w:spacing w:after="0" w:line="240" w:lineRule="auto"/>
        <w:jc w:val="both"/>
        <w:rPr>
          <w:rFonts w:ascii="Times New Roman" w:hAnsi="Times New Roman" w:cs="Times New Roman"/>
          <w:b/>
          <w:bCs/>
          <w:sz w:val="28"/>
          <w:szCs w:val="28"/>
        </w:rPr>
      </w:pPr>
    </w:p>
    <w:p w14:paraId="65477253" w14:textId="00F9B532" w:rsidR="00C417A1" w:rsidRDefault="00C417A1" w:rsidP="001B32E6">
      <w:pPr>
        <w:pStyle w:val="NoSpacing"/>
      </w:pPr>
    </w:p>
    <w:p w14:paraId="06A8E6E1" w14:textId="11410842" w:rsidR="00C417A1" w:rsidRDefault="00C417A1" w:rsidP="00C417A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STANDARD LESOTHO BANK LIMITED </w:t>
      </w:r>
      <w:r>
        <w:rPr>
          <w:rFonts w:ascii="Times New Roman" w:hAnsi="Times New Roman" w:cs="Times New Roman"/>
          <w:b/>
          <w:bCs/>
          <w:sz w:val="28"/>
          <w:szCs w:val="28"/>
        </w:rPr>
        <w:tab/>
      </w:r>
      <w:r>
        <w:rPr>
          <w:rFonts w:ascii="Times New Roman" w:hAnsi="Times New Roman" w:cs="Times New Roman"/>
          <w:b/>
          <w:bCs/>
          <w:sz w:val="28"/>
          <w:szCs w:val="28"/>
        </w:rPr>
        <w:tab/>
        <w:t>APPLICANT</w:t>
      </w:r>
    </w:p>
    <w:p w14:paraId="06E682FA" w14:textId="77777777" w:rsidR="006A42BA" w:rsidRDefault="006A42BA" w:rsidP="00C417A1">
      <w:pPr>
        <w:spacing w:after="0" w:line="240" w:lineRule="auto"/>
        <w:jc w:val="both"/>
        <w:rPr>
          <w:rFonts w:ascii="Times New Roman" w:hAnsi="Times New Roman" w:cs="Times New Roman"/>
          <w:b/>
          <w:bCs/>
          <w:sz w:val="28"/>
          <w:szCs w:val="28"/>
        </w:rPr>
      </w:pPr>
    </w:p>
    <w:p w14:paraId="61F199E2" w14:textId="0CA9515D" w:rsidR="00C417A1" w:rsidRPr="006A42BA" w:rsidRDefault="00C417A1" w:rsidP="001B32E6">
      <w:pPr>
        <w:pStyle w:val="NoSpacing"/>
      </w:pPr>
    </w:p>
    <w:p w14:paraId="56A32397" w14:textId="16F8979A" w:rsidR="00C417A1" w:rsidRPr="001B32E6" w:rsidRDefault="00C417A1" w:rsidP="00C417A1">
      <w:pPr>
        <w:spacing w:after="0" w:line="240" w:lineRule="auto"/>
        <w:jc w:val="both"/>
        <w:rPr>
          <w:rFonts w:ascii="Times New Roman" w:hAnsi="Times New Roman" w:cs="Times New Roman"/>
          <w:sz w:val="28"/>
          <w:szCs w:val="28"/>
        </w:rPr>
      </w:pPr>
      <w:r w:rsidRPr="001B32E6">
        <w:rPr>
          <w:rFonts w:ascii="Times New Roman" w:hAnsi="Times New Roman" w:cs="Times New Roman"/>
          <w:sz w:val="28"/>
          <w:szCs w:val="28"/>
        </w:rPr>
        <w:t>And</w:t>
      </w:r>
    </w:p>
    <w:p w14:paraId="59DCA4E4" w14:textId="543B70BC" w:rsidR="00C417A1" w:rsidRDefault="00C417A1" w:rsidP="001B32E6">
      <w:pPr>
        <w:pStyle w:val="NoSpacing"/>
      </w:pPr>
    </w:p>
    <w:p w14:paraId="0760B3D1" w14:textId="77777777" w:rsidR="006A42BA" w:rsidRDefault="006A42BA" w:rsidP="00C417A1">
      <w:pPr>
        <w:spacing w:after="0" w:line="240" w:lineRule="auto"/>
        <w:jc w:val="both"/>
        <w:rPr>
          <w:rFonts w:ascii="Times New Roman" w:hAnsi="Times New Roman" w:cs="Times New Roman"/>
          <w:b/>
          <w:bCs/>
          <w:sz w:val="28"/>
          <w:szCs w:val="28"/>
        </w:rPr>
      </w:pPr>
    </w:p>
    <w:p w14:paraId="78AF6D62" w14:textId="77777777" w:rsidR="00C417A1" w:rsidRDefault="00C417A1" w:rsidP="0039248B">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MAMATELA AMOHETSE MATEKA t/a</w:t>
      </w:r>
    </w:p>
    <w:p w14:paraId="405ADE35" w14:textId="29FEE55D" w:rsidR="00C417A1" w:rsidRDefault="00C417A1" w:rsidP="0039248B">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MOTLEJOA GUEST HOUSE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RESPONDENT</w:t>
      </w:r>
    </w:p>
    <w:p w14:paraId="32B1F215" w14:textId="6FA0EC8A" w:rsidR="0039248B" w:rsidRDefault="0039248B" w:rsidP="0039248B">
      <w:pPr>
        <w:spacing w:after="0" w:line="360" w:lineRule="auto"/>
        <w:jc w:val="both"/>
        <w:rPr>
          <w:rFonts w:ascii="Times New Roman" w:hAnsi="Times New Roman" w:cs="Times New Roman"/>
          <w:b/>
          <w:bCs/>
          <w:sz w:val="28"/>
          <w:szCs w:val="28"/>
        </w:rPr>
      </w:pPr>
    </w:p>
    <w:p w14:paraId="0B9F4CF7" w14:textId="08FA63BA" w:rsidR="0039248B" w:rsidRPr="00C417A1" w:rsidRDefault="0039248B" w:rsidP="00C417A1">
      <w:pPr>
        <w:spacing w:after="0" w:line="240" w:lineRule="auto"/>
        <w:jc w:val="both"/>
        <w:rPr>
          <w:rFonts w:ascii="Times New Roman" w:hAnsi="Times New Roman" w:cs="Times New Roman"/>
          <w:b/>
          <w:bCs/>
          <w:sz w:val="28"/>
          <w:szCs w:val="28"/>
        </w:rPr>
      </w:pPr>
      <w:r w:rsidRPr="00B0631F">
        <w:rPr>
          <w:rFonts w:ascii="Times New Roman" w:hAnsi="Times New Roman" w:cs="Times New Roman"/>
          <w:b/>
          <w:bCs/>
          <w:sz w:val="28"/>
          <w:szCs w:val="28"/>
          <w:u w:val="single"/>
        </w:rPr>
        <w:t xml:space="preserve">Neutral </w:t>
      </w:r>
      <w:r w:rsidR="00F65FF6" w:rsidRPr="00B0631F">
        <w:rPr>
          <w:rFonts w:ascii="Times New Roman" w:hAnsi="Times New Roman" w:cs="Times New Roman"/>
          <w:b/>
          <w:bCs/>
          <w:sz w:val="28"/>
          <w:szCs w:val="28"/>
          <w:u w:val="single"/>
        </w:rPr>
        <w:t>Citation</w:t>
      </w:r>
      <w:r w:rsidR="00F65FF6">
        <w:rPr>
          <w:rFonts w:ascii="Times New Roman" w:hAnsi="Times New Roman" w:cs="Times New Roman"/>
          <w:b/>
          <w:bCs/>
          <w:sz w:val="28"/>
          <w:szCs w:val="28"/>
        </w:rPr>
        <w:t>: -</w:t>
      </w:r>
      <w:r>
        <w:rPr>
          <w:rFonts w:ascii="Times New Roman" w:hAnsi="Times New Roman" w:cs="Times New Roman"/>
          <w:b/>
          <w:bCs/>
          <w:sz w:val="28"/>
          <w:szCs w:val="28"/>
        </w:rPr>
        <w:t xml:space="preserve"> Standard Lesotho Bank v </w:t>
      </w:r>
      <w:proofErr w:type="spellStart"/>
      <w:r>
        <w:rPr>
          <w:rFonts w:ascii="Times New Roman" w:hAnsi="Times New Roman" w:cs="Times New Roman"/>
          <w:b/>
          <w:bCs/>
          <w:sz w:val="28"/>
          <w:szCs w:val="28"/>
        </w:rPr>
        <w:t>Motlejoa</w:t>
      </w:r>
      <w:proofErr w:type="spellEnd"/>
      <w:r>
        <w:rPr>
          <w:rFonts w:ascii="Times New Roman" w:hAnsi="Times New Roman" w:cs="Times New Roman"/>
          <w:b/>
          <w:bCs/>
          <w:sz w:val="28"/>
          <w:szCs w:val="28"/>
        </w:rPr>
        <w:t xml:space="preserve"> Guest House</w:t>
      </w:r>
      <w:r w:rsidR="00F65FF6">
        <w:rPr>
          <w:rFonts w:ascii="Times New Roman" w:hAnsi="Times New Roman" w:cs="Times New Roman"/>
          <w:b/>
          <w:bCs/>
          <w:sz w:val="28"/>
          <w:szCs w:val="28"/>
        </w:rPr>
        <w:t xml:space="preserve"> [</w:t>
      </w:r>
      <w:r>
        <w:rPr>
          <w:rFonts w:ascii="Times New Roman" w:hAnsi="Times New Roman" w:cs="Times New Roman"/>
          <w:b/>
          <w:bCs/>
          <w:sz w:val="28"/>
          <w:szCs w:val="28"/>
        </w:rPr>
        <w:t>2022] LSHC 178 COM (August 2022)</w:t>
      </w:r>
    </w:p>
    <w:p w14:paraId="052E611B" w14:textId="51342743" w:rsidR="002654C1" w:rsidRDefault="002654C1" w:rsidP="002654C1">
      <w:pPr>
        <w:spacing w:after="0" w:line="240" w:lineRule="auto"/>
        <w:jc w:val="center"/>
        <w:rPr>
          <w:rFonts w:ascii="Times New Roman" w:hAnsi="Times New Roman" w:cs="Times New Roman"/>
          <w:b/>
          <w:bCs/>
          <w:sz w:val="28"/>
          <w:szCs w:val="28"/>
        </w:rPr>
      </w:pPr>
    </w:p>
    <w:p w14:paraId="58D31E17" w14:textId="36362FA6" w:rsidR="003A1FD4" w:rsidRDefault="003A1FD4" w:rsidP="002654C1">
      <w:pPr>
        <w:spacing w:after="0" w:line="240" w:lineRule="auto"/>
        <w:jc w:val="center"/>
        <w:rPr>
          <w:rFonts w:ascii="Times New Roman" w:hAnsi="Times New Roman" w:cs="Times New Roman"/>
          <w:b/>
          <w:bCs/>
          <w:sz w:val="28"/>
          <w:szCs w:val="28"/>
        </w:rPr>
      </w:pPr>
    </w:p>
    <w:p w14:paraId="57CEBE3B" w14:textId="3164CFDA" w:rsidR="003A1FD4" w:rsidRDefault="003A1FD4" w:rsidP="002654C1">
      <w:pPr>
        <w:spacing w:after="0" w:line="240" w:lineRule="auto"/>
        <w:jc w:val="center"/>
        <w:rPr>
          <w:rFonts w:ascii="Times New Roman" w:hAnsi="Times New Roman" w:cs="Times New Roman"/>
          <w:b/>
          <w:bCs/>
          <w:sz w:val="28"/>
          <w:szCs w:val="28"/>
        </w:rPr>
      </w:pPr>
    </w:p>
    <w:p w14:paraId="03869FB0" w14:textId="1E2492FA" w:rsidR="003A1FD4" w:rsidRPr="00CD10D1" w:rsidRDefault="003A1FD4" w:rsidP="002654C1">
      <w:pPr>
        <w:spacing w:after="0" w:line="240" w:lineRule="auto"/>
        <w:jc w:val="center"/>
        <w:rPr>
          <w:rFonts w:ascii="Times New Roman" w:hAnsi="Times New Roman" w:cs="Times New Roman"/>
          <w:b/>
          <w:bCs/>
          <w:sz w:val="32"/>
          <w:szCs w:val="32"/>
          <w:u w:val="single"/>
        </w:rPr>
      </w:pPr>
      <w:r w:rsidRPr="00CD10D1">
        <w:rPr>
          <w:rFonts w:ascii="Times New Roman" w:hAnsi="Times New Roman" w:cs="Times New Roman"/>
          <w:b/>
          <w:bCs/>
          <w:sz w:val="32"/>
          <w:szCs w:val="32"/>
          <w:u w:val="single"/>
        </w:rPr>
        <w:t>JUDGMENT</w:t>
      </w:r>
    </w:p>
    <w:p w14:paraId="7C2742C1" w14:textId="0938E053" w:rsidR="00097C64" w:rsidRDefault="00097C64" w:rsidP="002654C1">
      <w:pPr>
        <w:spacing w:after="0" w:line="240" w:lineRule="auto"/>
        <w:jc w:val="center"/>
        <w:rPr>
          <w:rFonts w:ascii="Times New Roman" w:hAnsi="Times New Roman" w:cs="Times New Roman"/>
          <w:b/>
          <w:bCs/>
          <w:sz w:val="28"/>
          <w:szCs w:val="28"/>
          <w:u w:val="single"/>
        </w:rPr>
      </w:pPr>
    </w:p>
    <w:p w14:paraId="66028D84" w14:textId="77777777" w:rsidR="00097C64" w:rsidRPr="003A1FD4" w:rsidRDefault="00097C64" w:rsidP="002654C1">
      <w:pPr>
        <w:spacing w:after="0" w:line="240" w:lineRule="auto"/>
        <w:jc w:val="center"/>
        <w:rPr>
          <w:rFonts w:ascii="Times New Roman" w:hAnsi="Times New Roman" w:cs="Times New Roman"/>
          <w:b/>
          <w:bCs/>
          <w:sz w:val="28"/>
          <w:szCs w:val="28"/>
          <w:u w:val="single"/>
        </w:rPr>
      </w:pPr>
    </w:p>
    <w:p w14:paraId="1A344B81" w14:textId="77777777" w:rsidR="003A1FD4" w:rsidRDefault="003A1FD4" w:rsidP="002654C1">
      <w:pPr>
        <w:spacing w:after="0" w:line="240" w:lineRule="auto"/>
        <w:jc w:val="center"/>
        <w:rPr>
          <w:rFonts w:ascii="Times New Roman" w:hAnsi="Times New Roman" w:cs="Times New Roman"/>
          <w:b/>
          <w:bCs/>
          <w:sz w:val="28"/>
          <w:szCs w:val="28"/>
        </w:rPr>
      </w:pPr>
    </w:p>
    <w:p w14:paraId="1CA221C4" w14:textId="06417EB5" w:rsidR="002654C1" w:rsidRDefault="003A1FD4" w:rsidP="00097C64">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CORAM:</w:t>
      </w:r>
      <w:r>
        <w:rPr>
          <w:rFonts w:ascii="Times New Roman" w:hAnsi="Times New Roman" w:cs="Times New Roman"/>
          <w:b/>
          <w:bCs/>
          <w:sz w:val="28"/>
          <w:szCs w:val="28"/>
        </w:rPr>
        <w:tab/>
      </w:r>
      <w:r>
        <w:rPr>
          <w:rFonts w:ascii="Times New Roman" w:hAnsi="Times New Roman" w:cs="Times New Roman"/>
          <w:b/>
          <w:bCs/>
          <w:sz w:val="28"/>
          <w:szCs w:val="28"/>
        </w:rPr>
        <w:tab/>
        <w:t>A.R. MATHABA J</w:t>
      </w:r>
    </w:p>
    <w:p w14:paraId="19A697A9" w14:textId="27CDCAAB" w:rsidR="003A1FD4" w:rsidRDefault="003A1FD4" w:rsidP="00097C64">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HEARD ON:</w:t>
      </w:r>
      <w:r>
        <w:rPr>
          <w:rFonts w:ascii="Times New Roman" w:hAnsi="Times New Roman" w:cs="Times New Roman"/>
          <w:b/>
          <w:bCs/>
          <w:sz w:val="28"/>
          <w:szCs w:val="28"/>
        </w:rPr>
        <w:tab/>
        <w:t>19</w:t>
      </w:r>
      <w:r>
        <w:rPr>
          <w:rFonts w:ascii="Times New Roman" w:hAnsi="Times New Roman" w:cs="Times New Roman"/>
          <w:b/>
          <w:bCs/>
          <w:sz w:val="28"/>
          <w:szCs w:val="28"/>
          <w:vertAlign w:val="superscript"/>
        </w:rPr>
        <w:t xml:space="preserve">th </w:t>
      </w:r>
      <w:r>
        <w:rPr>
          <w:rFonts w:ascii="Times New Roman" w:hAnsi="Times New Roman" w:cs="Times New Roman"/>
          <w:b/>
          <w:bCs/>
          <w:sz w:val="28"/>
          <w:szCs w:val="28"/>
        </w:rPr>
        <w:t>May 2022</w:t>
      </w:r>
    </w:p>
    <w:p w14:paraId="1CE4CDCD" w14:textId="49D9E902" w:rsidR="003A1FD4" w:rsidRDefault="003A1FD4" w:rsidP="00097C64">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DELIVERED:</w:t>
      </w:r>
      <w:r>
        <w:rPr>
          <w:rFonts w:ascii="Times New Roman" w:hAnsi="Times New Roman" w:cs="Times New Roman"/>
          <w:b/>
          <w:bCs/>
          <w:sz w:val="28"/>
          <w:szCs w:val="28"/>
        </w:rPr>
        <w:tab/>
        <w:t>18</w:t>
      </w:r>
      <w:r w:rsidRPr="003A1FD4">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August 2022</w:t>
      </w:r>
    </w:p>
    <w:p w14:paraId="4A9B8CD5" w14:textId="3BD77547" w:rsidR="00917CD7" w:rsidRPr="00CD10D1" w:rsidRDefault="004D446A" w:rsidP="00917CD7">
      <w:pPr>
        <w:tabs>
          <w:tab w:val="left" w:pos="1134"/>
        </w:tabs>
        <w:suppressAutoHyphens/>
        <w:autoSpaceDN w:val="0"/>
        <w:spacing w:after="240" w:line="360" w:lineRule="auto"/>
        <w:jc w:val="center"/>
        <w:textAlignment w:val="baseline"/>
        <w:rPr>
          <w:rFonts w:ascii="Times New Roman" w:eastAsia="Calibri" w:hAnsi="Times New Roman" w:cs="Times New Roman"/>
          <w:b/>
          <w:i/>
          <w:sz w:val="32"/>
          <w:szCs w:val="32"/>
          <w:lang w:val="en-ZA"/>
        </w:rPr>
      </w:pPr>
      <w:r w:rsidRPr="00CD10D1">
        <w:rPr>
          <w:rFonts w:ascii="Times New Roman" w:eastAsia="Calibri" w:hAnsi="Times New Roman" w:cs="Times New Roman"/>
          <w:b/>
          <w:i/>
          <w:sz w:val="32"/>
          <w:szCs w:val="32"/>
          <w:lang w:val="en-ZA"/>
        </w:rPr>
        <w:lastRenderedPageBreak/>
        <w:t>SUMMARY</w:t>
      </w:r>
      <w:r w:rsidR="008E4880" w:rsidRPr="00CD10D1">
        <w:rPr>
          <w:rFonts w:ascii="Times New Roman" w:eastAsia="Calibri" w:hAnsi="Times New Roman" w:cs="Times New Roman"/>
          <w:b/>
          <w:i/>
          <w:sz w:val="32"/>
          <w:szCs w:val="32"/>
          <w:lang w:val="en-ZA"/>
        </w:rPr>
        <w:t>:</w:t>
      </w:r>
    </w:p>
    <w:p w14:paraId="4C76A124" w14:textId="4712353D" w:rsidR="00917CD7" w:rsidRPr="0035569F" w:rsidRDefault="00917CD7" w:rsidP="00917CD7">
      <w:pPr>
        <w:spacing w:line="360" w:lineRule="auto"/>
        <w:ind w:right="720"/>
        <w:jc w:val="both"/>
        <w:rPr>
          <w:rFonts w:ascii="Times New Roman" w:hAnsi="Times New Roman" w:cs="Times New Roman"/>
          <w:i/>
          <w:sz w:val="28"/>
          <w:szCs w:val="28"/>
        </w:rPr>
      </w:pPr>
      <w:r>
        <w:rPr>
          <w:rFonts w:ascii="Times New Roman" w:hAnsi="Times New Roman" w:cs="Times New Roman"/>
          <w:i/>
          <w:sz w:val="28"/>
          <w:szCs w:val="28"/>
        </w:rPr>
        <w:t xml:space="preserve">Application for Summary Judgment </w:t>
      </w:r>
      <w:r w:rsidRPr="0035569F">
        <w:rPr>
          <w:rFonts w:ascii="Times New Roman" w:hAnsi="Times New Roman" w:cs="Times New Roman"/>
          <w:i/>
          <w:sz w:val="28"/>
          <w:szCs w:val="28"/>
        </w:rPr>
        <w:t xml:space="preserve">– </w:t>
      </w:r>
      <w:r>
        <w:rPr>
          <w:rFonts w:ascii="Times New Roman" w:hAnsi="Times New Roman" w:cs="Times New Roman"/>
          <w:i/>
          <w:sz w:val="28"/>
          <w:szCs w:val="28"/>
        </w:rPr>
        <w:t xml:space="preserve">Defendant moving the Court to ignore particulars of claim attached to the summons in considering the application – </w:t>
      </w:r>
      <w:r w:rsidR="003E6008">
        <w:rPr>
          <w:rFonts w:ascii="Times New Roman" w:hAnsi="Times New Roman" w:cs="Times New Roman"/>
          <w:i/>
          <w:sz w:val="28"/>
          <w:szCs w:val="28"/>
        </w:rPr>
        <w:t>T</w:t>
      </w:r>
      <w:r>
        <w:rPr>
          <w:rFonts w:ascii="Times New Roman" w:hAnsi="Times New Roman" w:cs="Times New Roman"/>
          <w:i/>
          <w:sz w:val="28"/>
          <w:szCs w:val="28"/>
        </w:rPr>
        <w:t>he propriety of Applicant’s reliance o</w:t>
      </w:r>
      <w:r w:rsidR="003E6008">
        <w:rPr>
          <w:rFonts w:ascii="Times New Roman" w:hAnsi="Times New Roman" w:cs="Times New Roman"/>
          <w:i/>
          <w:sz w:val="28"/>
          <w:szCs w:val="28"/>
        </w:rPr>
        <w:t>n</w:t>
      </w:r>
      <w:r>
        <w:rPr>
          <w:rFonts w:ascii="Times New Roman" w:hAnsi="Times New Roman" w:cs="Times New Roman"/>
          <w:i/>
          <w:sz w:val="28"/>
          <w:szCs w:val="28"/>
        </w:rPr>
        <w:t xml:space="preserve"> evidential documents attached to the summons</w:t>
      </w:r>
      <w:r w:rsidR="003E6008">
        <w:rPr>
          <w:rFonts w:ascii="Times New Roman" w:hAnsi="Times New Roman" w:cs="Times New Roman"/>
          <w:i/>
          <w:sz w:val="28"/>
          <w:szCs w:val="28"/>
        </w:rPr>
        <w:t xml:space="preserve"> </w:t>
      </w:r>
      <w:r w:rsidR="004D384B">
        <w:rPr>
          <w:rFonts w:ascii="Times New Roman" w:hAnsi="Times New Roman" w:cs="Times New Roman"/>
          <w:i/>
          <w:sz w:val="28"/>
          <w:szCs w:val="28"/>
        </w:rPr>
        <w:t>considered –</w:t>
      </w:r>
      <w:r>
        <w:rPr>
          <w:rFonts w:ascii="Times New Roman" w:hAnsi="Times New Roman" w:cs="Times New Roman"/>
          <w:i/>
          <w:sz w:val="28"/>
          <w:szCs w:val="28"/>
        </w:rPr>
        <w:t xml:space="preserve"> Application for summary judgment granted.  </w:t>
      </w:r>
    </w:p>
    <w:p w14:paraId="04CAA602" w14:textId="77777777" w:rsidR="00A2789B" w:rsidRDefault="00A2789B" w:rsidP="00992616">
      <w:pPr>
        <w:spacing w:line="480" w:lineRule="auto"/>
        <w:jc w:val="both"/>
        <w:rPr>
          <w:rFonts w:ascii="Times New Roman" w:hAnsi="Times New Roman" w:cs="Times New Roman"/>
          <w:b/>
          <w:bCs/>
          <w:sz w:val="28"/>
          <w:szCs w:val="28"/>
        </w:rPr>
      </w:pPr>
    </w:p>
    <w:p w14:paraId="218BAABB" w14:textId="6D4F559E" w:rsidR="00917CD7" w:rsidRPr="00A37C2E" w:rsidRDefault="006A2294" w:rsidP="00A2789B">
      <w:pPr>
        <w:spacing w:line="480" w:lineRule="auto"/>
        <w:jc w:val="center"/>
        <w:rPr>
          <w:rFonts w:ascii="Times New Roman" w:hAnsi="Times New Roman" w:cs="Times New Roman"/>
          <w:b/>
          <w:bCs/>
          <w:sz w:val="32"/>
          <w:szCs w:val="32"/>
          <w:u w:val="single"/>
        </w:rPr>
      </w:pPr>
      <w:r w:rsidRPr="00A37C2E">
        <w:rPr>
          <w:rFonts w:ascii="Times New Roman" w:hAnsi="Times New Roman" w:cs="Times New Roman"/>
          <w:b/>
          <w:bCs/>
          <w:sz w:val="32"/>
          <w:szCs w:val="32"/>
          <w:u w:val="single"/>
        </w:rPr>
        <w:t>ANNOTATIONS</w:t>
      </w:r>
      <w:r w:rsidR="00A2789B" w:rsidRPr="00A37C2E">
        <w:rPr>
          <w:rFonts w:ascii="Times New Roman" w:hAnsi="Times New Roman" w:cs="Times New Roman"/>
          <w:b/>
          <w:bCs/>
          <w:sz w:val="32"/>
          <w:szCs w:val="32"/>
          <w:u w:val="single"/>
        </w:rPr>
        <w:t>:</w:t>
      </w:r>
    </w:p>
    <w:p w14:paraId="37DC4AF4" w14:textId="77777777" w:rsidR="00A2789B" w:rsidRDefault="00A2789B" w:rsidP="00A2789B">
      <w:pPr>
        <w:pStyle w:val="NoSpacing"/>
      </w:pPr>
    </w:p>
    <w:p w14:paraId="16DE71DB" w14:textId="179485C3" w:rsidR="006A2294" w:rsidRPr="00A2789B" w:rsidRDefault="006A2294" w:rsidP="00992616">
      <w:pPr>
        <w:spacing w:line="480" w:lineRule="auto"/>
        <w:jc w:val="both"/>
        <w:rPr>
          <w:rFonts w:ascii="Times New Roman" w:hAnsi="Times New Roman" w:cs="Times New Roman"/>
          <w:b/>
          <w:bCs/>
          <w:sz w:val="28"/>
          <w:szCs w:val="28"/>
          <w:u w:val="single"/>
        </w:rPr>
      </w:pPr>
      <w:r w:rsidRPr="00A2789B">
        <w:rPr>
          <w:rFonts w:ascii="Times New Roman" w:hAnsi="Times New Roman" w:cs="Times New Roman"/>
          <w:b/>
          <w:bCs/>
          <w:sz w:val="28"/>
          <w:szCs w:val="28"/>
          <w:u w:val="single"/>
        </w:rPr>
        <w:t>STATUTES</w:t>
      </w:r>
    </w:p>
    <w:p w14:paraId="0FDC852B" w14:textId="0E01BE7F" w:rsidR="006A2294" w:rsidRDefault="006A2294" w:rsidP="00992616">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High C</w:t>
      </w:r>
      <w:r w:rsidR="00C60809">
        <w:rPr>
          <w:rFonts w:ascii="Times New Roman" w:hAnsi="Times New Roman" w:cs="Times New Roman"/>
          <w:b/>
          <w:bCs/>
          <w:sz w:val="28"/>
          <w:szCs w:val="28"/>
        </w:rPr>
        <w:t>o</w:t>
      </w:r>
      <w:r>
        <w:rPr>
          <w:rFonts w:ascii="Times New Roman" w:hAnsi="Times New Roman" w:cs="Times New Roman"/>
          <w:b/>
          <w:bCs/>
          <w:sz w:val="28"/>
          <w:szCs w:val="28"/>
        </w:rPr>
        <w:t xml:space="preserve">urt Rules </w:t>
      </w:r>
      <w:r w:rsidR="00CB4DD7">
        <w:rPr>
          <w:rFonts w:ascii="Times New Roman" w:hAnsi="Times New Roman" w:cs="Times New Roman"/>
          <w:b/>
          <w:bCs/>
          <w:sz w:val="28"/>
          <w:szCs w:val="28"/>
        </w:rPr>
        <w:t>Legal Notice</w:t>
      </w:r>
      <w:r>
        <w:rPr>
          <w:rFonts w:ascii="Times New Roman" w:hAnsi="Times New Roman" w:cs="Times New Roman"/>
          <w:b/>
          <w:bCs/>
          <w:sz w:val="28"/>
          <w:szCs w:val="28"/>
        </w:rPr>
        <w:t xml:space="preserve"> N</w:t>
      </w:r>
      <w:r w:rsidR="00A2789B">
        <w:rPr>
          <w:rFonts w:ascii="Times New Roman" w:hAnsi="Times New Roman" w:cs="Times New Roman"/>
          <w:b/>
          <w:bCs/>
          <w:sz w:val="28"/>
          <w:szCs w:val="28"/>
        </w:rPr>
        <w:t>o</w:t>
      </w:r>
      <w:r>
        <w:rPr>
          <w:rFonts w:ascii="Times New Roman" w:hAnsi="Times New Roman" w:cs="Times New Roman"/>
          <w:b/>
          <w:bCs/>
          <w:sz w:val="28"/>
          <w:szCs w:val="28"/>
        </w:rPr>
        <w:t>.9 of 1980</w:t>
      </w:r>
    </w:p>
    <w:p w14:paraId="7907B590" w14:textId="539CC473" w:rsidR="006A2294" w:rsidRPr="00C60809" w:rsidRDefault="006A2294" w:rsidP="00992616">
      <w:pPr>
        <w:spacing w:line="480" w:lineRule="auto"/>
        <w:jc w:val="both"/>
        <w:rPr>
          <w:rFonts w:ascii="Times New Roman" w:hAnsi="Times New Roman" w:cs="Times New Roman"/>
          <w:b/>
          <w:bCs/>
          <w:sz w:val="28"/>
          <w:szCs w:val="28"/>
          <w:u w:val="single"/>
        </w:rPr>
      </w:pPr>
      <w:r w:rsidRPr="00C60809">
        <w:rPr>
          <w:rFonts w:ascii="Times New Roman" w:hAnsi="Times New Roman" w:cs="Times New Roman"/>
          <w:b/>
          <w:bCs/>
          <w:sz w:val="28"/>
          <w:szCs w:val="28"/>
          <w:u w:val="single"/>
        </w:rPr>
        <w:t>Cases</w:t>
      </w:r>
    </w:p>
    <w:p w14:paraId="51910739" w14:textId="77777777" w:rsidR="001F5565" w:rsidRPr="00EE0788" w:rsidRDefault="001F5565" w:rsidP="001F5565">
      <w:pPr>
        <w:rPr>
          <w:rFonts w:ascii="Times New Roman" w:eastAsia="Times New Roman" w:hAnsi="Times New Roman" w:cs="Times New Roman"/>
          <w:b/>
          <w:bCs/>
          <w:sz w:val="28"/>
          <w:szCs w:val="28"/>
          <w:u w:val="single"/>
          <w:lang w:eastAsia="ar-SA"/>
        </w:rPr>
      </w:pPr>
      <w:r w:rsidRPr="00EE0788">
        <w:rPr>
          <w:rFonts w:ascii="Times New Roman" w:eastAsia="Times New Roman" w:hAnsi="Times New Roman" w:cs="Times New Roman"/>
          <w:b/>
          <w:sz w:val="28"/>
          <w:szCs w:val="28"/>
          <w:u w:val="single"/>
          <w:lang w:eastAsia="ar-SA"/>
        </w:rPr>
        <w:t>Lesotho</w:t>
      </w:r>
    </w:p>
    <w:p w14:paraId="43CEFB76" w14:textId="77777777" w:rsidR="001F5565" w:rsidRPr="00EE0788" w:rsidRDefault="001F5565" w:rsidP="001F5565">
      <w:pPr>
        <w:rPr>
          <w:rFonts w:ascii="Times New Roman" w:eastAsia="Times New Roman" w:hAnsi="Times New Roman" w:cs="Times New Roman"/>
          <w:b/>
          <w:sz w:val="28"/>
          <w:szCs w:val="28"/>
          <w:lang w:eastAsia="ar-SA"/>
        </w:rPr>
      </w:pPr>
      <w:proofErr w:type="spellStart"/>
      <w:r w:rsidRPr="00EE0788">
        <w:rPr>
          <w:rFonts w:ascii="Times New Roman" w:eastAsia="Times New Roman" w:hAnsi="Times New Roman" w:cs="Times New Roman"/>
          <w:b/>
          <w:bCs/>
          <w:sz w:val="28"/>
          <w:szCs w:val="28"/>
          <w:lang w:val="en-US" w:eastAsia="ar-SA"/>
        </w:rPr>
        <w:t>Dencor</w:t>
      </w:r>
      <w:proofErr w:type="spellEnd"/>
      <w:r w:rsidRPr="00EE0788">
        <w:rPr>
          <w:rFonts w:ascii="Times New Roman" w:eastAsia="Times New Roman" w:hAnsi="Times New Roman" w:cs="Times New Roman"/>
          <w:b/>
          <w:bCs/>
          <w:sz w:val="28"/>
          <w:szCs w:val="28"/>
          <w:lang w:val="en-US" w:eastAsia="ar-SA"/>
        </w:rPr>
        <w:t xml:space="preserve"> Lesotho (Pty) Ltd v</w:t>
      </w:r>
      <w:r>
        <w:rPr>
          <w:rFonts w:ascii="Times New Roman" w:eastAsia="Times New Roman" w:hAnsi="Times New Roman" w:cs="Times New Roman"/>
          <w:b/>
          <w:bCs/>
          <w:sz w:val="28"/>
          <w:szCs w:val="28"/>
          <w:lang w:eastAsia="ar-SA"/>
        </w:rPr>
        <w:t xml:space="preserve"> Al Barakah Investment (Pty) [</w:t>
      </w:r>
      <w:r w:rsidRPr="00EE0788">
        <w:rPr>
          <w:rFonts w:ascii="Times New Roman" w:eastAsia="Times New Roman" w:hAnsi="Times New Roman" w:cs="Times New Roman"/>
          <w:b/>
          <w:sz w:val="28"/>
          <w:szCs w:val="28"/>
          <w:lang w:val="en-US" w:eastAsia="ar-SA"/>
        </w:rPr>
        <w:t>2013</w:t>
      </w:r>
      <w:r>
        <w:rPr>
          <w:rFonts w:ascii="Times New Roman" w:eastAsia="Times New Roman" w:hAnsi="Times New Roman" w:cs="Times New Roman"/>
          <w:b/>
          <w:sz w:val="28"/>
          <w:szCs w:val="28"/>
          <w:lang w:eastAsia="ar-SA"/>
        </w:rPr>
        <w:t>] LSHC 37</w:t>
      </w:r>
    </w:p>
    <w:p w14:paraId="7691AAF7" w14:textId="77777777" w:rsidR="001F5565" w:rsidRDefault="001F5565" w:rsidP="001F5565">
      <w:pPr>
        <w:rPr>
          <w:rFonts w:ascii="Times New Roman" w:eastAsia="Times New Roman" w:hAnsi="Times New Roman" w:cs="Times New Roman"/>
          <w:b/>
          <w:sz w:val="28"/>
          <w:szCs w:val="28"/>
          <w:lang w:eastAsia="ar-SA"/>
        </w:rPr>
      </w:pPr>
      <w:r w:rsidRPr="00EE0788">
        <w:rPr>
          <w:rFonts w:ascii="Times New Roman" w:eastAsia="Times New Roman" w:hAnsi="Times New Roman" w:cs="Times New Roman"/>
          <w:b/>
          <w:bCs/>
          <w:sz w:val="28"/>
          <w:szCs w:val="28"/>
          <w:lang w:val="en-US" w:eastAsia="ar-SA"/>
        </w:rPr>
        <w:t>Leen v FNB Lesotho</w:t>
      </w:r>
      <w:r>
        <w:rPr>
          <w:rFonts w:ascii="Times New Roman" w:eastAsia="Times New Roman" w:hAnsi="Times New Roman" w:cs="Times New Roman"/>
          <w:b/>
          <w:sz w:val="28"/>
          <w:szCs w:val="28"/>
          <w:lang w:eastAsia="ar-SA"/>
        </w:rPr>
        <w:t xml:space="preserve"> [</w:t>
      </w:r>
      <w:r w:rsidRPr="00EE0788">
        <w:rPr>
          <w:rFonts w:ascii="Times New Roman" w:eastAsia="Times New Roman" w:hAnsi="Times New Roman" w:cs="Times New Roman"/>
          <w:b/>
          <w:sz w:val="28"/>
          <w:szCs w:val="28"/>
          <w:lang w:val="en-US" w:eastAsia="ar-SA"/>
        </w:rPr>
        <w:t>2016</w:t>
      </w:r>
      <w:r>
        <w:rPr>
          <w:rFonts w:ascii="Times New Roman" w:eastAsia="Times New Roman" w:hAnsi="Times New Roman" w:cs="Times New Roman"/>
          <w:b/>
          <w:sz w:val="28"/>
          <w:szCs w:val="28"/>
          <w:lang w:eastAsia="ar-SA"/>
        </w:rPr>
        <w:t>] LSCA 27</w:t>
      </w:r>
    </w:p>
    <w:p w14:paraId="4D58C269" w14:textId="77777777" w:rsidR="001F5565" w:rsidRDefault="001F5565" w:rsidP="001F5565">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Lesotho Nissan (Pty) Ltd v </w:t>
      </w:r>
      <w:proofErr w:type="spellStart"/>
      <w:r>
        <w:rPr>
          <w:rFonts w:ascii="Times New Roman" w:eastAsia="Times New Roman" w:hAnsi="Times New Roman" w:cs="Times New Roman"/>
          <w:b/>
          <w:sz w:val="28"/>
          <w:szCs w:val="28"/>
          <w:lang w:eastAsia="ar-SA"/>
        </w:rPr>
        <w:t>Katiso</w:t>
      </w:r>
      <w:proofErr w:type="spellEnd"/>
      <w:r>
        <w:rPr>
          <w:rFonts w:ascii="Times New Roman" w:eastAsia="Times New Roman" w:hAnsi="Times New Roman" w:cs="Times New Roman"/>
          <w:b/>
          <w:sz w:val="28"/>
          <w:szCs w:val="28"/>
          <w:lang w:eastAsia="ar-SA"/>
        </w:rPr>
        <w:t xml:space="preserve"> Makara (C of A (CIV) 72/14 [2016] 20 </w:t>
      </w:r>
    </w:p>
    <w:p w14:paraId="61271993" w14:textId="77777777" w:rsidR="001F5565" w:rsidRDefault="001F5565" w:rsidP="001F5565">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National University of Lesotho v Thabane (C of A (CIV) N0. 3/2008) [2008] LSCA 26</w:t>
      </w:r>
    </w:p>
    <w:p w14:paraId="340CF7AB" w14:textId="77777777" w:rsidR="001F5565" w:rsidRPr="00EE0788" w:rsidRDefault="001F5565" w:rsidP="001F5565">
      <w:pPr>
        <w:rPr>
          <w:rFonts w:ascii="Times New Roman" w:eastAsia="Times New Roman" w:hAnsi="Times New Roman" w:cs="Times New Roman"/>
          <w:b/>
          <w:sz w:val="28"/>
          <w:szCs w:val="28"/>
          <w:lang w:eastAsia="ar-SA"/>
        </w:rPr>
      </w:pPr>
      <w:r w:rsidRPr="00EE0788">
        <w:rPr>
          <w:rFonts w:ascii="Times New Roman" w:eastAsia="Times New Roman" w:hAnsi="Times New Roman" w:cs="Times New Roman"/>
          <w:b/>
          <w:bCs/>
          <w:sz w:val="28"/>
          <w:szCs w:val="28"/>
          <w:lang w:val="en-US" w:eastAsia="ar-SA"/>
        </w:rPr>
        <w:t>Standard Lesotho Bank Ltd v Mahomed</w:t>
      </w:r>
      <w:r>
        <w:rPr>
          <w:rFonts w:ascii="Times New Roman" w:eastAsia="Times New Roman" w:hAnsi="Times New Roman" w:cs="Times New Roman"/>
          <w:b/>
          <w:sz w:val="28"/>
          <w:szCs w:val="28"/>
          <w:lang w:eastAsia="ar-SA"/>
        </w:rPr>
        <w:t xml:space="preserve"> [2010] LSHCCD 9 </w:t>
      </w:r>
    </w:p>
    <w:p w14:paraId="708617BC" w14:textId="77777777" w:rsidR="001F5565" w:rsidRDefault="001F5565" w:rsidP="001F5565">
      <w:pPr>
        <w:rPr>
          <w:rFonts w:ascii="Times New Roman" w:eastAsia="Times New Roman" w:hAnsi="Times New Roman" w:cs="Times New Roman"/>
          <w:b/>
          <w:sz w:val="28"/>
          <w:szCs w:val="28"/>
          <w:lang w:eastAsia="ar-SA"/>
        </w:rPr>
      </w:pPr>
    </w:p>
    <w:p w14:paraId="16926EAB" w14:textId="77777777" w:rsidR="001F5565" w:rsidRDefault="001F5565" w:rsidP="001F5565">
      <w:pPr>
        <w:rPr>
          <w:rFonts w:ascii="Times New Roman" w:eastAsia="Times New Roman" w:hAnsi="Times New Roman" w:cs="Times New Roman"/>
          <w:b/>
          <w:sz w:val="28"/>
          <w:szCs w:val="28"/>
          <w:u w:val="single"/>
          <w:lang w:eastAsia="ar-SA"/>
        </w:rPr>
      </w:pPr>
      <w:r w:rsidRPr="00EE0788">
        <w:rPr>
          <w:rFonts w:ascii="Times New Roman" w:eastAsia="Times New Roman" w:hAnsi="Times New Roman" w:cs="Times New Roman"/>
          <w:b/>
          <w:sz w:val="28"/>
          <w:szCs w:val="28"/>
          <w:u w:val="single"/>
          <w:lang w:eastAsia="ar-SA"/>
        </w:rPr>
        <w:t>South- Africa</w:t>
      </w:r>
    </w:p>
    <w:p w14:paraId="0AAC4554" w14:textId="77777777" w:rsidR="001F5565" w:rsidRDefault="001F5565" w:rsidP="001F5565">
      <w:pPr>
        <w:rPr>
          <w:rFonts w:ascii="Times New Roman" w:eastAsia="Times New Roman" w:hAnsi="Times New Roman" w:cs="Times New Roman"/>
          <w:b/>
          <w:sz w:val="28"/>
          <w:szCs w:val="28"/>
          <w:lang w:eastAsia="ar-SA"/>
        </w:rPr>
      </w:pPr>
      <w:r w:rsidRPr="0077220D">
        <w:rPr>
          <w:rFonts w:ascii="Times New Roman" w:eastAsia="Times New Roman" w:hAnsi="Times New Roman" w:cs="Times New Roman"/>
          <w:b/>
          <w:sz w:val="28"/>
          <w:szCs w:val="28"/>
          <w:lang w:eastAsia="ar-SA"/>
        </w:rPr>
        <w:t xml:space="preserve">Absa </w:t>
      </w:r>
      <w:r>
        <w:rPr>
          <w:rFonts w:ascii="Times New Roman" w:eastAsia="Times New Roman" w:hAnsi="Times New Roman" w:cs="Times New Roman"/>
          <w:b/>
          <w:sz w:val="28"/>
          <w:szCs w:val="28"/>
          <w:lang w:eastAsia="ar-SA"/>
        </w:rPr>
        <w:t xml:space="preserve">Bank Ltd v </w:t>
      </w:r>
      <w:proofErr w:type="spellStart"/>
      <w:r>
        <w:rPr>
          <w:rFonts w:ascii="Times New Roman" w:eastAsia="Times New Roman" w:hAnsi="Times New Roman" w:cs="Times New Roman"/>
          <w:b/>
          <w:sz w:val="28"/>
          <w:szCs w:val="28"/>
          <w:lang w:eastAsia="ar-SA"/>
        </w:rPr>
        <w:t>J</w:t>
      </w:r>
      <w:r w:rsidRPr="0077220D">
        <w:rPr>
          <w:rFonts w:ascii="Times New Roman" w:eastAsia="Times New Roman" w:hAnsi="Times New Roman" w:cs="Times New Roman"/>
          <w:b/>
          <w:sz w:val="28"/>
          <w:szCs w:val="28"/>
          <w:lang w:eastAsia="ar-SA"/>
        </w:rPr>
        <w:t>anse</w:t>
      </w:r>
      <w:proofErr w:type="spellEnd"/>
      <w:r w:rsidRPr="0077220D">
        <w:rPr>
          <w:rFonts w:ascii="Times New Roman" w:eastAsia="Times New Roman" w:hAnsi="Times New Roman" w:cs="Times New Roman"/>
          <w:b/>
          <w:sz w:val="28"/>
          <w:szCs w:val="28"/>
          <w:lang w:eastAsia="ar-SA"/>
        </w:rPr>
        <w:t xml:space="preserve"> Van Rensburg and Another 2013 (5) SA 173 WCC</w:t>
      </w:r>
    </w:p>
    <w:p w14:paraId="0DEC6BA1" w14:textId="77777777" w:rsidR="001F5565" w:rsidRDefault="001F5565" w:rsidP="001F5565">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Absa Bank Ltd v </w:t>
      </w:r>
      <w:proofErr w:type="spellStart"/>
      <w:r>
        <w:rPr>
          <w:rFonts w:ascii="Times New Roman" w:eastAsia="Times New Roman" w:hAnsi="Times New Roman" w:cs="Times New Roman"/>
          <w:b/>
          <w:sz w:val="28"/>
          <w:szCs w:val="28"/>
          <w:lang w:eastAsia="ar-SA"/>
        </w:rPr>
        <w:t>Studdard</w:t>
      </w:r>
      <w:proofErr w:type="spellEnd"/>
      <w:r>
        <w:rPr>
          <w:rFonts w:ascii="Times New Roman" w:eastAsia="Times New Roman" w:hAnsi="Times New Roman" w:cs="Times New Roman"/>
          <w:b/>
          <w:sz w:val="28"/>
          <w:szCs w:val="28"/>
          <w:lang w:eastAsia="ar-SA"/>
        </w:rPr>
        <w:t xml:space="preserve"> and Another 2011/24206 [2012] ZAGP JHC 26</w:t>
      </w:r>
    </w:p>
    <w:p w14:paraId="41E9B73C" w14:textId="77777777" w:rsidR="001F5565" w:rsidRDefault="001F5565" w:rsidP="001F5565">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Bantry Head of Investments (Pty) Ltd and Another v Murray and Stewart CT 1 1974 (2) SA 386</w:t>
      </w:r>
    </w:p>
    <w:p w14:paraId="3E275808" w14:textId="77777777" w:rsidR="001F5565" w:rsidRDefault="001F5565" w:rsidP="001F5565">
      <w:pPr>
        <w:rPr>
          <w:rFonts w:ascii="Times New Roman" w:eastAsia="Times New Roman" w:hAnsi="Times New Roman" w:cs="Times New Roman"/>
          <w:b/>
          <w:sz w:val="28"/>
          <w:szCs w:val="28"/>
          <w:lang w:eastAsia="ar-SA"/>
        </w:rPr>
      </w:pPr>
      <w:proofErr w:type="spellStart"/>
      <w:r>
        <w:rPr>
          <w:rFonts w:ascii="Times New Roman" w:eastAsia="Times New Roman" w:hAnsi="Times New Roman" w:cs="Times New Roman"/>
          <w:b/>
          <w:sz w:val="28"/>
          <w:szCs w:val="28"/>
          <w:lang w:eastAsia="ar-SA"/>
        </w:rPr>
        <w:lastRenderedPageBreak/>
        <w:t>Beadica</w:t>
      </w:r>
      <w:proofErr w:type="spellEnd"/>
      <w:r>
        <w:rPr>
          <w:rFonts w:ascii="Times New Roman" w:eastAsia="Times New Roman" w:hAnsi="Times New Roman" w:cs="Times New Roman"/>
          <w:b/>
          <w:sz w:val="28"/>
          <w:szCs w:val="28"/>
          <w:lang w:eastAsia="ar-SA"/>
        </w:rPr>
        <w:t xml:space="preserve"> 231 CC and Others v Trustees for the time being of the Oregon Trust and Others [2020] ZACC 13</w:t>
      </w:r>
    </w:p>
    <w:p w14:paraId="05218DFC" w14:textId="77777777" w:rsidR="001F5565" w:rsidRDefault="001F5565" w:rsidP="001F5565">
      <w:pPr>
        <w:rPr>
          <w:rFonts w:ascii="Times New Roman" w:eastAsia="Times New Roman" w:hAnsi="Times New Roman" w:cs="Times New Roman"/>
          <w:b/>
          <w:sz w:val="28"/>
          <w:szCs w:val="28"/>
          <w:lang w:eastAsia="ar-SA"/>
        </w:rPr>
      </w:pPr>
      <w:proofErr w:type="spellStart"/>
      <w:r>
        <w:rPr>
          <w:rFonts w:ascii="Times New Roman" w:eastAsia="Times New Roman" w:hAnsi="Times New Roman" w:cs="Times New Roman"/>
          <w:b/>
          <w:sz w:val="28"/>
          <w:szCs w:val="28"/>
          <w:lang w:eastAsia="ar-SA"/>
        </w:rPr>
        <w:t>Brisley</w:t>
      </w:r>
      <w:proofErr w:type="spellEnd"/>
      <w:r>
        <w:rPr>
          <w:rFonts w:ascii="Times New Roman" w:eastAsia="Times New Roman" w:hAnsi="Times New Roman" w:cs="Times New Roman"/>
          <w:b/>
          <w:sz w:val="28"/>
          <w:szCs w:val="28"/>
          <w:lang w:eastAsia="ar-SA"/>
        </w:rPr>
        <w:t xml:space="preserve"> v </w:t>
      </w:r>
      <w:proofErr w:type="spellStart"/>
      <w:r>
        <w:rPr>
          <w:rFonts w:ascii="Times New Roman" w:eastAsia="Times New Roman" w:hAnsi="Times New Roman" w:cs="Times New Roman"/>
          <w:b/>
          <w:sz w:val="28"/>
          <w:szCs w:val="28"/>
          <w:lang w:eastAsia="ar-SA"/>
        </w:rPr>
        <w:t>Drotsky</w:t>
      </w:r>
      <w:proofErr w:type="spellEnd"/>
      <w:r>
        <w:rPr>
          <w:rFonts w:ascii="Times New Roman" w:eastAsia="Times New Roman" w:hAnsi="Times New Roman" w:cs="Times New Roman"/>
          <w:b/>
          <w:sz w:val="28"/>
          <w:szCs w:val="28"/>
          <w:lang w:eastAsia="ar-SA"/>
        </w:rPr>
        <w:t xml:space="preserve"> 2002 (4) SA 1 SCA</w:t>
      </w:r>
    </w:p>
    <w:p w14:paraId="7350BF61" w14:textId="77777777" w:rsidR="001F5565" w:rsidRDefault="001F5565" w:rsidP="001F5565">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Chambers v </w:t>
      </w:r>
      <w:proofErr w:type="spellStart"/>
      <w:r>
        <w:rPr>
          <w:rFonts w:ascii="Times New Roman" w:eastAsia="Times New Roman" w:hAnsi="Times New Roman" w:cs="Times New Roman"/>
          <w:b/>
          <w:sz w:val="28"/>
          <w:szCs w:val="28"/>
          <w:lang w:eastAsia="ar-SA"/>
        </w:rPr>
        <w:t>Jenker</w:t>
      </w:r>
      <w:proofErr w:type="spellEnd"/>
      <w:r>
        <w:rPr>
          <w:rFonts w:ascii="Times New Roman" w:eastAsia="Times New Roman" w:hAnsi="Times New Roman" w:cs="Times New Roman"/>
          <w:b/>
          <w:sz w:val="28"/>
          <w:szCs w:val="28"/>
          <w:lang w:eastAsia="ar-SA"/>
        </w:rPr>
        <w:t xml:space="preserve"> 1952 (4) SA 643</w:t>
      </w:r>
    </w:p>
    <w:p w14:paraId="32FFFB3F" w14:textId="77777777" w:rsidR="001F5565" w:rsidRDefault="001F5565" w:rsidP="001F5565">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Maharaj v Barclays National Bank Ltd 1976 (1) SA 418</w:t>
      </w:r>
    </w:p>
    <w:p w14:paraId="0CDC2E01" w14:textId="77777777" w:rsidR="001F5565" w:rsidRDefault="001F5565" w:rsidP="001F5565">
      <w:pPr>
        <w:rPr>
          <w:rFonts w:ascii="Times New Roman" w:eastAsia="Times New Roman" w:hAnsi="Times New Roman" w:cs="Times New Roman"/>
          <w:b/>
          <w:sz w:val="28"/>
          <w:szCs w:val="28"/>
          <w:lang w:eastAsia="ar-SA"/>
        </w:rPr>
      </w:pPr>
      <w:proofErr w:type="spellStart"/>
      <w:r>
        <w:rPr>
          <w:rFonts w:ascii="Times New Roman" w:eastAsia="Times New Roman" w:hAnsi="Times New Roman" w:cs="Times New Roman"/>
          <w:b/>
          <w:sz w:val="28"/>
          <w:szCs w:val="28"/>
          <w:lang w:eastAsia="ar-SA"/>
        </w:rPr>
        <w:t>Moosa</w:t>
      </w:r>
      <w:proofErr w:type="spellEnd"/>
      <w:r>
        <w:rPr>
          <w:rFonts w:ascii="Times New Roman" w:eastAsia="Times New Roman" w:hAnsi="Times New Roman" w:cs="Times New Roman"/>
          <w:b/>
          <w:sz w:val="28"/>
          <w:szCs w:val="28"/>
          <w:lang w:eastAsia="ar-SA"/>
        </w:rPr>
        <w:t xml:space="preserve"> V Hassan 2010 (2) SA 410 KZP</w:t>
      </w:r>
    </w:p>
    <w:p w14:paraId="75DDA078" w14:textId="77777777" w:rsidR="001F5565" w:rsidRDefault="001F5565" w:rsidP="001F5565">
      <w:pPr>
        <w:rPr>
          <w:rFonts w:ascii="Times New Roman" w:eastAsia="Times New Roman" w:hAnsi="Times New Roman" w:cs="Times New Roman"/>
          <w:b/>
          <w:sz w:val="28"/>
          <w:szCs w:val="28"/>
          <w:lang w:eastAsia="ar-SA"/>
        </w:rPr>
      </w:pPr>
      <w:proofErr w:type="spellStart"/>
      <w:r>
        <w:rPr>
          <w:rFonts w:ascii="Times New Roman" w:eastAsia="Times New Roman" w:hAnsi="Times New Roman" w:cs="Times New Roman"/>
          <w:b/>
          <w:sz w:val="28"/>
          <w:szCs w:val="28"/>
          <w:lang w:eastAsia="ar-SA"/>
        </w:rPr>
        <w:t>Phofung</w:t>
      </w:r>
      <w:proofErr w:type="spellEnd"/>
      <w:r>
        <w:rPr>
          <w:rFonts w:ascii="Times New Roman" w:eastAsia="Times New Roman" w:hAnsi="Times New Roman" w:cs="Times New Roman"/>
          <w:b/>
          <w:sz w:val="28"/>
          <w:szCs w:val="28"/>
          <w:lang w:eastAsia="ar-SA"/>
        </w:rPr>
        <w:t xml:space="preserve"> Project Consulting (Pty) Ltd v Standard Bank of South Africa Ltd N0 A232/17 [2018] ZAFSHC 21</w:t>
      </w:r>
    </w:p>
    <w:p w14:paraId="19750B6A" w14:textId="77777777" w:rsidR="001F5565" w:rsidRDefault="001F5565" w:rsidP="001F5565">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Unibank Savings and Loans v Absa Bank 2000 (4) SA 191</w:t>
      </w:r>
    </w:p>
    <w:p w14:paraId="4CF10224" w14:textId="77777777" w:rsidR="001F5565" w:rsidRPr="0077220D" w:rsidRDefault="001F5565" w:rsidP="001F5565">
      <w:pPr>
        <w:jc w:val="both"/>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br/>
      </w:r>
      <w:r w:rsidRPr="0077220D">
        <w:rPr>
          <w:rFonts w:ascii="Times New Roman" w:eastAsia="Times New Roman" w:hAnsi="Times New Roman" w:cs="Times New Roman"/>
          <w:b/>
          <w:sz w:val="28"/>
          <w:szCs w:val="28"/>
          <w:u w:val="single"/>
          <w:lang w:eastAsia="ar-SA"/>
        </w:rPr>
        <w:t xml:space="preserve">Swaziland </w:t>
      </w:r>
    </w:p>
    <w:p w14:paraId="54EC0847" w14:textId="77777777" w:rsidR="001F5565" w:rsidRDefault="001F5565" w:rsidP="001F5565">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June </w:t>
      </w:r>
      <w:proofErr w:type="spellStart"/>
      <w:r>
        <w:rPr>
          <w:rFonts w:ascii="Times New Roman" w:eastAsia="Times New Roman" w:hAnsi="Times New Roman" w:cs="Times New Roman"/>
          <w:b/>
          <w:sz w:val="28"/>
          <w:szCs w:val="28"/>
          <w:lang w:eastAsia="ar-SA"/>
        </w:rPr>
        <w:t>Mckenzie</w:t>
      </w:r>
      <w:proofErr w:type="spellEnd"/>
      <w:r>
        <w:rPr>
          <w:rFonts w:ascii="Times New Roman" w:eastAsia="Times New Roman" w:hAnsi="Times New Roman" w:cs="Times New Roman"/>
          <w:b/>
          <w:sz w:val="28"/>
          <w:szCs w:val="28"/>
          <w:lang w:eastAsia="ar-SA"/>
        </w:rPr>
        <w:t xml:space="preserve"> v Sera </w:t>
      </w:r>
      <w:proofErr w:type="spellStart"/>
      <w:r>
        <w:rPr>
          <w:rFonts w:ascii="Times New Roman" w:eastAsia="Times New Roman" w:hAnsi="Times New Roman" w:cs="Times New Roman"/>
          <w:b/>
          <w:sz w:val="28"/>
          <w:szCs w:val="28"/>
          <w:lang w:eastAsia="ar-SA"/>
        </w:rPr>
        <w:t>Ncongwane</w:t>
      </w:r>
      <w:proofErr w:type="spellEnd"/>
      <w:r>
        <w:rPr>
          <w:rFonts w:ascii="Times New Roman" w:eastAsia="Times New Roman" w:hAnsi="Times New Roman" w:cs="Times New Roman"/>
          <w:b/>
          <w:sz w:val="28"/>
          <w:szCs w:val="28"/>
          <w:lang w:eastAsia="ar-SA"/>
        </w:rPr>
        <w:t xml:space="preserve"> and Another (1751/2012) [2013] SZHC 14</w:t>
      </w:r>
    </w:p>
    <w:p w14:paraId="7E066687" w14:textId="77777777" w:rsidR="001F5565" w:rsidRDefault="001F5565" w:rsidP="001F5565">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Swaziland Civils (Pty) Ltd v </w:t>
      </w:r>
      <w:proofErr w:type="spellStart"/>
      <w:r>
        <w:rPr>
          <w:rFonts w:ascii="Times New Roman" w:eastAsia="Times New Roman" w:hAnsi="Times New Roman" w:cs="Times New Roman"/>
          <w:b/>
          <w:sz w:val="28"/>
          <w:szCs w:val="28"/>
          <w:lang w:eastAsia="ar-SA"/>
        </w:rPr>
        <w:t>Kukhanya</w:t>
      </w:r>
      <w:proofErr w:type="spellEnd"/>
      <w:r>
        <w:rPr>
          <w:rFonts w:ascii="Times New Roman" w:eastAsia="Times New Roman" w:hAnsi="Times New Roman" w:cs="Times New Roman"/>
          <w:b/>
          <w:sz w:val="28"/>
          <w:szCs w:val="28"/>
          <w:lang w:eastAsia="ar-SA"/>
        </w:rPr>
        <w:t xml:space="preserve"> Civil Engineering Ltd (1154/2018) [2019] SZHC 12</w:t>
      </w:r>
    </w:p>
    <w:p w14:paraId="569847F8" w14:textId="20913A6E" w:rsidR="001F5565" w:rsidRDefault="001F5565" w:rsidP="001F5565">
      <w:pPr>
        <w:rPr>
          <w:rFonts w:ascii="Times New Roman" w:eastAsia="Times New Roman" w:hAnsi="Times New Roman" w:cs="Times New Roman"/>
          <w:b/>
          <w:sz w:val="28"/>
          <w:szCs w:val="28"/>
          <w:lang w:eastAsia="ar-SA"/>
        </w:rPr>
      </w:pPr>
    </w:p>
    <w:p w14:paraId="7E7B5C8F" w14:textId="77777777" w:rsidR="004D384B" w:rsidRDefault="004D384B" w:rsidP="001F5565">
      <w:pPr>
        <w:rPr>
          <w:rFonts w:ascii="Times New Roman" w:eastAsia="Times New Roman" w:hAnsi="Times New Roman" w:cs="Times New Roman"/>
          <w:b/>
          <w:sz w:val="28"/>
          <w:szCs w:val="28"/>
          <w:lang w:eastAsia="ar-SA"/>
        </w:rPr>
      </w:pPr>
    </w:p>
    <w:p w14:paraId="5D6AC743" w14:textId="352EAA98" w:rsidR="001F5565" w:rsidRPr="00C03F7A" w:rsidRDefault="003A34CF" w:rsidP="001F5565">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r>
        <w:rPr>
          <w:rFonts w:ascii="Times New Roman" w:eastAsia="Calibri" w:hAnsi="Times New Roman" w:cs="Times New Roman"/>
          <w:b/>
          <w:iCs/>
          <w:sz w:val="28"/>
          <w:szCs w:val="28"/>
          <w:u w:val="single"/>
          <w:lang w:val="en-ZA"/>
        </w:rPr>
        <w:t>I</w:t>
      </w:r>
      <w:r w:rsidR="001F5565" w:rsidRPr="00C03F7A">
        <w:rPr>
          <w:rFonts w:ascii="Times New Roman" w:eastAsia="Calibri" w:hAnsi="Times New Roman" w:cs="Times New Roman"/>
          <w:b/>
          <w:iCs/>
          <w:sz w:val="28"/>
          <w:szCs w:val="28"/>
          <w:u w:val="single"/>
          <w:lang w:val="en-ZA"/>
        </w:rPr>
        <w:t>NTRODUCTION:</w:t>
      </w:r>
    </w:p>
    <w:p w14:paraId="646B45A8" w14:textId="77777777" w:rsidR="001F5565" w:rsidRDefault="001F5565" w:rsidP="00C95A17">
      <w:pPr>
        <w:pStyle w:val="NoSpacing"/>
      </w:pPr>
    </w:p>
    <w:p w14:paraId="3D2A7BEF" w14:textId="0E69E5AF" w:rsidR="00917CD7" w:rsidRDefault="001F5565" w:rsidP="001F5565">
      <w:pPr>
        <w:spacing w:line="480" w:lineRule="auto"/>
        <w:jc w:val="both"/>
        <w:rPr>
          <w:rFonts w:ascii="Times New Roman" w:hAnsi="Times New Roman" w:cs="Times New Roman"/>
          <w:sz w:val="28"/>
          <w:szCs w:val="28"/>
        </w:rPr>
      </w:pPr>
      <w:r w:rsidRPr="00166186">
        <w:rPr>
          <w:rFonts w:ascii="Times New Roman" w:hAnsi="Times New Roman" w:cs="Times New Roman"/>
          <w:b/>
          <w:bCs/>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Pr="00943B9D">
        <w:rPr>
          <w:rFonts w:ascii="Times New Roman" w:hAnsi="Times New Roman" w:cs="Times New Roman"/>
          <w:sz w:val="28"/>
          <w:szCs w:val="28"/>
        </w:rPr>
        <w:t xml:space="preserve">This is an opposed application for summary judgment. </w:t>
      </w:r>
      <w:r>
        <w:rPr>
          <w:rFonts w:ascii="Times New Roman" w:hAnsi="Times New Roman" w:cs="Times New Roman"/>
          <w:sz w:val="28"/>
          <w:szCs w:val="28"/>
        </w:rPr>
        <w:t>The proceedings are essentially action proceedings. I shall therefore refer to the parties as in convention. Though the application was instituted on the 8</w:t>
      </w:r>
      <w:r w:rsidRPr="00976CAC">
        <w:rPr>
          <w:rFonts w:ascii="Times New Roman" w:hAnsi="Times New Roman" w:cs="Times New Roman"/>
          <w:sz w:val="28"/>
          <w:szCs w:val="28"/>
          <w:vertAlign w:val="superscript"/>
        </w:rPr>
        <w:t>th</w:t>
      </w:r>
      <w:r>
        <w:rPr>
          <w:rFonts w:ascii="Times New Roman" w:hAnsi="Times New Roman" w:cs="Times New Roman"/>
          <w:sz w:val="28"/>
          <w:szCs w:val="28"/>
        </w:rPr>
        <w:t xml:space="preserve"> June 2020, it was only heard on the 19</w:t>
      </w:r>
      <w:r w:rsidRPr="00597196">
        <w:rPr>
          <w:rFonts w:ascii="Times New Roman" w:hAnsi="Times New Roman" w:cs="Times New Roman"/>
          <w:sz w:val="28"/>
          <w:szCs w:val="28"/>
          <w:vertAlign w:val="superscript"/>
        </w:rPr>
        <w:t>th</w:t>
      </w:r>
      <w:r>
        <w:rPr>
          <w:rFonts w:ascii="Times New Roman" w:hAnsi="Times New Roman" w:cs="Times New Roman"/>
          <w:sz w:val="28"/>
          <w:szCs w:val="28"/>
        </w:rPr>
        <w:t xml:space="preserve"> May 2022. The operations of th</w:t>
      </w:r>
      <w:r w:rsidR="00F613BB">
        <w:rPr>
          <w:rFonts w:ascii="Times New Roman" w:hAnsi="Times New Roman" w:cs="Times New Roman"/>
          <w:sz w:val="28"/>
          <w:szCs w:val="28"/>
        </w:rPr>
        <w:t xml:space="preserve">e Commercial </w:t>
      </w:r>
      <w:r>
        <w:rPr>
          <w:rFonts w:ascii="Times New Roman" w:hAnsi="Times New Roman" w:cs="Times New Roman"/>
          <w:sz w:val="28"/>
          <w:szCs w:val="28"/>
        </w:rPr>
        <w:t>Court</w:t>
      </w:r>
      <w:r w:rsidR="006A694E">
        <w:rPr>
          <w:rFonts w:ascii="Times New Roman" w:hAnsi="Times New Roman" w:cs="Times New Roman"/>
          <w:sz w:val="28"/>
          <w:szCs w:val="28"/>
        </w:rPr>
        <w:t xml:space="preserve"> were</w:t>
      </w:r>
      <w:r>
        <w:rPr>
          <w:rFonts w:ascii="Times New Roman" w:hAnsi="Times New Roman" w:cs="Times New Roman"/>
          <w:sz w:val="28"/>
          <w:szCs w:val="28"/>
        </w:rPr>
        <w:t xml:space="preserve"> halted </w:t>
      </w:r>
      <w:r w:rsidR="003A34CF">
        <w:rPr>
          <w:rFonts w:ascii="Times New Roman" w:hAnsi="Times New Roman" w:cs="Times New Roman"/>
          <w:sz w:val="28"/>
          <w:szCs w:val="28"/>
        </w:rPr>
        <w:t>by the</w:t>
      </w:r>
      <w:r>
        <w:rPr>
          <w:rFonts w:ascii="Times New Roman" w:hAnsi="Times New Roman" w:cs="Times New Roman"/>
          <w:sz w:val="28"/>
          <w:szCs w:val="28"/>
        </w:rPr>
        <w:t xml:space="preserve"> tragic demise of its two esteemed Judges in May and July 2020.</w:t>
      </w:r>
      <w:r w:rsidR="007672D8">
        <w:rPr>
          <w:rFonts w:ascii="Times New Roman" w:hAnsi="Times New Roman" w:cs="Times New Roman"/>
          <w:sz w:val="28"/>
          <w:szCs w:val="28"/>
        </w:rPr>
        <w:t xml:space="preserve">   The operations resumed in October 2021.</w:t>
      </w:r>
    </w:p>
    <w:p w14:paraId="52C1CE1C" w14:textId="77777777" w:rsidR="003A34CF" w:rsidRDefault="003A34CF" w:rsidP="003A34CF">
      <w:pPr>
        <w:pStyle w:val="NoSpacing"/>
      </w:pPr>
    </w:p>
    <w:p w14:paraId="160C5A3C" w14:textId="77777777" w:rsidR="004D384B" w:rsidRDefault="004D384B" w:rsidP="003A34CF">
      <w:pPr>
        <w:pStyle w:val="NoSpacing"/>
        <w:rPr>
          <w:rFonts w:ascii="Times New Roman" w:hAnsi="Times New Roman" w:cs="Times New Roman"/>
          <w:b/>
          <w:bCs/>
          <w:sz w:val="28"/>
          <w:szCs w:val="28"/>
          <w:u w:val="single"/>
        </w:rPr>
      </w:pPr>
    </w:p>
    <w:p w14:paraId="3FB956B6" w14:textId="77777777" w:rsidR="004D384B" w:rsidRDefault="004D384B" w:rsidP="003A34CF">
      <w:pPr>
        <w:pStyle w:val="NoSpacing"/>
        <w:rPr>
          <w:rFonts w:ascii="Times New Roman" w:hAnsi="Times New Roman" w:cs="Times New Roman"/>
          <w:b/>
          <w:bCs/>
          <w:sz w:val="28"/>
          <w:szCs w:val="28"/>
          <w:u w:val="single"/>
        </w:rPr>
      </w:pPr>
    </w:p>
    <w:p w14:paraId="7833F8C5" w14:textId="444065E6" w:rsidR="003A34CF" w:rsidRDefault="003A34CF" w:rsidP="003A34CF">
      <w:pPr>
        <w:pStyle w:val="NoSpacing"/>
        <w:rPr>
          <w:rFonts w:ascii="Times New Roman" w:hAnsi="Times New Roman" w:cs="Times New Roman"/>
          <w:b/>
          <w:bCs/>
          <w:sz w:val="28"/>
          <w:szCs w:val="28"/>
        </w:rPr>
      </w:pPr>
      <w:r w:rsidRPr="001C17F3">
        <w:rPr>
          <w:rFonts w:ascii="Times New Roman" w:hAnsi="Times New Roman" w:cs="Times New Roman"/>
          <w:b/>
          <w:bCs/>
          <w:sz w:val="28"/>
          <w:szCs w:val="28"/>
          <w:u w:val="single"/>
        </w:rPr>
        <w:lastRenderedPageBreak/>
        <w:t>BACKGROUND</w:t>
      </w:r>
      <w:r w:rsidRPr="003A34CF">
        <w:rPr>
          <w:rFonts w:ascii="Times New Roman" w:hAnsi="Times New Roman" w:cs="Times New Roman"/>
          <w:b/>
          <w:bCs/>
          <w:sz w:val="28"/>
          <w:szCs w:val="28"/>
        </w:rPr>
        <w:t>:</w:t>
      </w:r>
    </w:p>
    <w:p w14:paraId="759203F7" w14:textId="77777777" w:rsidR="004D384B" w:rsidRPr="003A34CF" w:rsidRDefault="004D384B" w:rsidP="003A34CF">
      <w:pPr>
        <w:pStyle w:val="NoSpacing"/>
        <w:rPr>
          <w:rFonts w:ascii="Times New Roman" w:hAnsi="Times New Roman" w:cs="Times New Roman"/>
          <w:b/>
          <w:bCs/>
          <w:sz w:val="28"/>
          <w:szCs w:val="28"/>
        </w:rPr>
      </w:pPr>
    </w:p>
    <w:p w14:paraId="2A25057F" w14:textId="77777777" w:rsidR="003A34CF" w:rsidRDefault="003A34CF" w:rsidP="003A34CF">
      <w:pPr>
        <w:pStyle w:val="NoSpacing"/>
      </w:pPr>
    </w:p>
    <w:p w14:paraId="63979B8A" w14:textId="029A657C" w:rsidR="00992616" w:rsidRDefault="00992616" w:rsidP="00992616">
      <w:pPr>
        <w:spacing w:line="480" w:lineRule="auto"/>
        <w:jc w:val="both"/>
        <w:rPr>
          <w:rFonts w:ascii="Times New Roman" w:hAnsi="Times New Roman" w:cs="Times New Roman"/>
          <w:sz w:val="28"/>
          <w:szCs w:val="28"/>
        </w:rPr>
      </w:pPr>
      <w:r w:rsidRPr="00324262">
        <w:rPr>
          <w:rFonts w:ascii="Times New Roman" w:hAnsi="Times New Roman" w:cs="Times New Roman"/>
          <w:b/>
          <w:bCs/>
          <w:sz w:val="28"/>
          <w:szCs w:val="28"/>
        </w:rPr>
        <w:t>[2]</w:t>
      </w:r>
      <w:r w:rsidRPr="00166186">
        <w:rPr>
          <w:rFonts w:ascii="Times New Roman" w:hAnsi="Times New Roman" w:cs="Times New Roman"/>
          <w:b/>
          <w:bCs/>
          <w:sz w:val="28"/>
          <w:szCs w:val="28"/>
        </w:rPr>
        <w:tab/>
      </w:r>
      <w:r>
        <w:rPr>
          <w:rFonts w:ascii="Times New Roman" w:hAnsi="Times New Roman" w:cs="Times New Roman"/>
          <w:sz w:val="28"/>
          <w:szCs w:val="28"/>
        </w:rPr>
        <w:tab/>
      </w:r>
      <w:r w:rsidRPr="00943B9D">
        <w:rPr>
          <w:rFonts w:ascii="Times New Roman" w:hAnsi="Times New Roman" w:cs="Times New Roman"/>
          <w:sz w:val="28"/>
          <w:szCs w:val="28"/>
        </w:rPr>
        <w:t xml:space="preserve">The </w:t>
      </w:r>
      <w:r>
        <w:rPr>
          <w:rFonts w:ascii="Times New Roman" w:hAnsi="Times New Roman" w:cs="Times New Roman"/>
          <w:sz w:val="28"/>
          <w:szCs w:val="28"/>
        </w:rPr>
        <w:t>p</w:t>
      </w:r>
      <w:r w:rsidRPr="00943B9D">
        <w:rPr>
          <w:rFonts w:ascii="Times New Roman" w:hAnsi="Times New Roman" w:cs="Times New Roman"/>
          <w:sz w:val="28"/>
          <w:szCs w:val="28"/>
        </w:rPr>
        <w:t xml:space="preserve">laintiff and the </w:t>
      </w:r>
      <w:r>
        <w:rPr>
          <w:rFonts w:ascii="Times New Roman" w:hAnsi="Times New Roman" w:cs="Times New Roman"/>
          <w:sz w:val="28"/>
          <w:szCs w:val="28"/>
        </w:rPr>
        <w:t>d</w:t>
      </w:r>
      <w:r w:rsidRPr="00943B9D">
        <w:rPr>
          <w:rFonts w:ascii="Times New Roman" w:hAnsi="Times New Roman" w:cs="Times New Roman"/>
          <w:sz w:val="28"/>
          <w:szCs w:val="28"/>
        </w:rPr>
        <w:t>efendant entered into a loan agreement on</w:t>
      </w:r>
      <w:r>
        <w:rPr>
          <w:rFonts w:ascii="Times New Roman" w:hAnsi="Times New Roman" w:cs="Times New Roman"/>
          <w:sz w:val="28"/>
          <w:szCs w:val="28"/>
        </w:rPr>
        <w:t xml:space="preserve"> the 26</w:t>
      </w:r>
      <w:r w:rsidRPr="0055533F">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2015 wherein the plaintiff advanced M2,870,000.00 to the defendant. Consequently, the defendant </w:t>
      </w:r>
      <w:r w:rsidRPr="00943B9D">
        <w:rPr>
          <w:rFonts w:ascii="Times New Roman" w:hAnsi="Times New Roman" w:cs="Times New Roman"/>
          <w:sz w:val="28"/>
          <w:szCs w:val="28"/>
        </w:rPr>
        <w:t>registered a mortgage bond</w:t>
      </w:r>
      <w:r>
        <w:rPr>
          <w:rFonts w:ascii="Times New Roman" w:hAnsi="Times New Roman" w:cs="Times New Roman"/>
          <w:sz w:val="28"/>
          <w:szCs w:val="28"/>
        </w:rPr>
        <w:t xml:space="preserve"> over three immovable properties</w:t>
      </w:r>
      <w:r w:rsidRPr="00943B9D">
        <w:rPr>
          <w:rFonts w:ascii="Times New Roman" w:hAnsi="Times New Roman" w:cs="Times New Roman"/>
          <w:sz w:val="28"/>
          <w:szCs w:val="28"/>
        </w:rPr>
        <w:t xml:space="preserve"> in favour of the </w:t>
      </w:r>
      <w:r>
        <w:rPr>
          <w:rFonts w:ascii="Times New Roman" w:hAnsi="Times New Roman" w:cs="Times New Roman"/>
          <w:sz w:val="28"/>
          <w:szCs w:val="28"/>
        </w:rPr>
        <w:t>p</w:t>
      </w:r>
      <w:r w:rsidRPr="00943B9D">
        <w:rPr>
          <w:rFonts w:ascii="Times New Roman" w:hAnsi="Times New Roman" w:cs="Times New Roman"/>
          <w:sz w:val="28"/>
          <w:szCs w:val="28"/>
        </w:rPr>
        <w:t xml:space="preserve">laintiff as </w:t>
      </w:r>
      <w:r>
        <w:rPr>
          <w:rFonts w:ascii="Times New Roman" w:hAnsi="Times New Roman" w:cs="Times New Roman"/>
          <w:sz w:val="28"/>
          <w:szCs w:val="28"/>
        </w:rPr>
        <w:t xml:space="preserve">a </w:t>
      </w:r>
      <w:r w:rsidRPr="00943B9D">
        <w:rPr>
          <w:rFonts w:ascii="Times New Roman" w:hAnsi="Times New Roman" w:cs="Times New Roman"/>
          <w:sz w:val="28"/>
          <w:szCs w:val="28"/>
        </w:rPr>
        <w:t>security for</w:t>
      </w:r>
      <w:r>
        <w:rPr>
          <w:rFonts w:ascii="Times New Roman" w:hAnsi="Times New Roman" w:cs="Times New Roman"/>
          <w:sz w:val="28"/>
          <w:szCs w:val="28"/>
        </w:rPr>
        <w:t xml:space="preserve"> repayment of the loan to </w:t>
      </w:r>
      <w:r w:rsidRPr="00943B9D">
        <w:rPr>
          <w:rFonts w:ascii="Times New Roman" w:hAnsi="Times New Roman" w:cs="Times New Roman"/>
          <w:sz w:val="28"/>
          <w:szCs w:val="28"/>
        </w:rPr>
        <w:t xml:space="preserve">the </w:t>
      </w:r>
      <w:r>
        <w:rPr>
          <w:rFonts w:ascii="Times New Roman" w:hAnsi="Times New Roman" w:cs="Times New Roman"/>
          <w:sz w:val="28"/>
          <w:szCs w:val="28"/>
        </w:rPr>
        <w:t>p</w:t>
      </w:r>
      <w:r w:rsidRPr="00943B9D">
        <w:rPr>
          <w:rFonts w:ascii="Times New Roman" w:hAnsi="Times New Roman" w:cs="Times New Roman"/>
          <w:sz w:val="28"/>
          <w:szCs w:val="28"/>
        </w:rPr>
        <w:t xml:space="preserve">laintiff. </w:t>
      </w:r>
    </w:p>
    <w:p w14:paraId="4A36EAAD" w14:textId="77777777" w:rsidR="00992616" w:rsidRPr="009E0E9D" w:rsidRDefault="00992616" w:rsidP="00992616">
      <w:pPr>
        <w:pStyle w:val="NoSpacing"/>
      </w:pPr>
    </w:p>
    <w:p w14:paraId="37D5DE1E" w14:textId="3B26498B" w:rsidR="00992616" w:rsidRDefault="00992616" w:rsidP="00992616">
      <w:pPr>
        <w:spacing w:line="480" w:lineRule="auto"/>
        <w:jc w:val="both"/>
        <w:rPr>
          <w:rFonts w:ascii="Times New Roman" w:hAnsi="Times New Roman" w:cs="Times New Roman"/>
          <w:sz w:val="28"/>
          <w:szCs w:val="28"/>
        </w:rPr>
      </w:pPr>
      <w:r w:rsidRPr="00AB3C7D">
        <w:rPr>
          <w:rFonts w:ascii="Times New Roman" w:eastAsia="Times New Roman" w:hAnsi="Times New Roman" w:cs="Times New Roman"/>
          <w:b/>
          <w:bCs/>
          <w:sz w:val="28"/>
          <w:szCs w:val="28"/>
          <w:lang w:val="en-US" w:eastAsia="ar-SA"/>
        </w:rPr>
        <w:t>[3]</w:t>
      </w:r>
      <w:r w:rsidRPr="009B3A05">
        <w:rPr>
          <w:rFonts w:ascii="Times New Roman" w:eastAsia="Times New Roman" w:hAnsi="Times New Roman" w:cs="Times New Roman"/>
          <w:sz w:val="26"/>
          <w:szCs w:val="26"/>
          <w:lang w:val="en-US" w:eastAsia="ar-SA"/>
        </w:rPr>
        <w:tab/>
      </w:r>
      <w:r w:rsidRPr="009B3A05">
        <w:rPr>
          <w:rFonts w:ascii="Times New Roman" w:eastAsia="Times New Roman" w:hAnsi="Times New Roman" w:cs="Times New Roman"/>
          <w:sz w:val="26"/>
          <w:szCs w:val="26"/>
          <w:lang w:val="en-US" w:eastAsia="ar-SA"/>
        </w:rPr>
        <w:tab/>
      </w:r>
      <w:r w:rsidRPr="009B3A05">
        <w:rPr>
          <w:rFonts w:ascii="Times New Roman" w:eastAsia="Times New Roman" w:hAnsi="Times New Roman" w:cs="Times New Roman"/>
          <w:sz w:val="28"/>
          <w:szCs w:val="28"/>
          <w:lang w:val="en-US" w:eastAsia="ar-SA"/>
        </w:rPr>
        <w:t xml:space="preserve">The </w:t>
      </w:r>
      <w:r>
        <w:rPr>
          <w:rFonts w:ascii="Times New Roman" w:eastAsia="Times New Roman" w:hAnsi="Times New Roman" w:cs="Times New Roman"/>
          <w:sz w:val="28"/>
          <w:szCs w:val="28"/>
          <w:lang w:val="en-US" w:eastAsia="ar-SA"/>
        </w:rPr>
        <w:t>loan was repayable by the defendant to the plaintiff in 84 monthly instalments of M66,349.04 per month inclusive of interest on or before the 30</w:t>
      </w:r>
      <w:r w:rsidRPr="007B0DBA">
        <w:rPr>
          <w:rFonts w:ascii="Times New Roman" w:eastAsia="Times New Roman" w:hAnsi="Times New Roman" w:cs="Times New Roman"/>
          <w:sz w:val="28"/>
          <w:szCs w:val="28"/>
          <w:vertAlign w:val="superscript"/>
          <w:lang w:val="en-US" w:eastAsia="ar-SA"/>
        </w:rPr>
        <w:t>th</w:t>
      </w:r>
      <w:r>
        <w:rPr>
          <w:rFonts w:ascii="Times New Roman" w:eastAsia="Times New Roman" w:hAnsi="Times New Roman" w:cs="Times New Roman"/>
          <w:sz w:val="28"/>
          <w:szCs w:val="28"/>
          <w:lang w:val="en-US" w:eastAsia="ar-SA"/>
        </w:rPr>
        <w:t xml:space="preserve"> day of each month. </w:t>
      </w:r>
      <w:r>
        <w:rPr>
          <w:rFonts w:ascii="Times New Roman" w:hAnsi="Times New Roman" w:cs="Times New Roman"/>
          <w:sz w:val="28"/>
          <w:szCs w:val="28"/>
        </w:rPr>
        <w:t xml:space="preserve">In terms of clause 13 of the agreement between the parties, in the event of default regarding payment of monthly instalments, the full amount outstanding would immediately become due and payable. </w:t>
      </w:r>
      <w:r w:rsidRPr="00943B9D">
        <w:rPr>
          <w:rFonts w:ascii="Times New Roman" w:hAnsi="Times New Roman" w:cs="Times New Roman"/>
          <w:sz w:val="28"/>
          <w:szCs w:val="28"/>
        </w:rPr>
        <w:t xml:space="preserve"> </w:t>
      </w:r>
    </w:p>
    <w:p w14:paraId="46E02A1E" w14:textId="77777777" w:rsidR="006A4AAE" w:rsidRPr="009E0E9D" w:rsidRDefault="006A4AAE" w:rsidP="006A4AAE">
      <w:pPr>
        <w:pStyle w:val="NoSpacing"/>
      </w:pPr>
    </w:p>
    <w:p w14:paraId="22B6F4A0" w14:textId="1FF3DD30" w:rsidR="00992616" w:rsidRDefault="00992616" w:rsidP="00992616">
      <w:pPr>
        <w:spacing w:after="0" w:line="480" w:lineRule="auto"/>
        <w:jc w:val="both"/>
        <w:rPr>
          <w:rFonts w:ascii="Times New Roman" w:hAnsi="Times New Roman" w:cs="Times New Roman"/>
          <w:sz w:val="28"/>
          <w:szCs w:val="28"/>
        </w:rPr>
      </w:pPr>
      <w:r w:rsidRPr="00AB3C7D">
        <w:rPr>
          <w:rFonts w:ascii="Times New Roman" w:eastAsia="Times New Roman" w:hAnsi="Times New Roman" w:cs="Times New Roman"/>
          <w:b/>
          <w:bCs/>
          <w:sz w:val="28"/>
          <w:szCs w:val="28"/>
          <w:lang w:val="en-US" w:eastAsia="ar-SA"/>
        </w:rPr>
        <w:t>[4]</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r w:rsidRPr="007B0DBA">
        <w:rPr>
          <w:rFonts w:ascii="Times New Roman" w:hAnsi="Times New Roman" w:cs="Times New Roman"/>
          <w:sz w:val="28"/>
          <w:szCs w:val="28"/>
        </w:rPr>
        <w:t xml:space="preserve">The </w:t>
      </w:r>
      <w:r>
        <w:rPr>
          <w:rFonts w:ascii="Times New Roman" w:hAnsi="Times New Roman" w:cs="Times New Roman"/>
          <w:sz w:val="28"/>
          <w:szCs w:val="28"/>
        </w:rPr>
        <w:t>d</w:t>
      </w:r>
      <w:r w:rsidRPr="007B0DBA">
        <w:rPr>
          <w:rFonts w:ascii="Times New Roman" w:hAnsi="Times New Roman" w:cs="Times New Roman"/>
          <w:sz w:val="28"/>
          <w:szCs w:val="28"/>
        </w:rPr>
        <w:t>efendant</w:t>
      </w:r>
      <w:r>
        <w:rPr>
          <w:rFonts w:ascii="Times New Roman" w:hAnsi="Times New Roman" w:cs="Times New Roman"/>
          <w:sz w:val="28"/>
          <w:szCs w:val="28"/>
        </w:rPr>
        <w:t xml:space="preserve"> </w:t>
      </w:r>
      <w:r w:rsidRPr="007B0DBA">
        <w:rPr>
          <w:rFonts w:ascii="Times New Roman" w:hAnsi="Times New Roman" w:cs="Times New Roman"/>
          <w:sz w:val="28"/>
          <w:szCs w:val="28"/>
        </w:rPr>
        <w:t>breach</w:t>
      </w:r>
      <w:r>
        <w:rPr>
          <w:rFonts w:ascii="Times New Roman" w:hAnsi="Times New Roman" w:cs="Times New Roman"/>
          <w:sz w:val="28"/>
          <w:szCs w:val="28"/>
        </w:rPr>
        <w:t>ed</w:t>
      </w:r>
      <w:r w:rsidRPr="007B0DBA">
        <w:rPr>
          <w:rFonts w:ascii="Times New Roman" w:hAnsi="Times New Roman" w:cs="Times New Roman"/>
          <w:sz w:val="28"/>
          <w:szCs w:val="28"/>
        </w:rPr>
        <w:t xml:space="preserve"> the terms of the loan agreement when</w:t>
      </w:r>
      <w:r>
        <w:rPr>
          <w:rFonts w:ascii="Times New Roman" w:hAnsi="Times New Roman" w:cs="Times New Roman"/>
          <w:sz w:val="28"/>
          <w:szCs w:val="28"/>
        </w:rPr>
        <w:t xml:space="preserve"> she</w:t>
      </w:r>
      <w:r w:rsidRPr="007B0DBA">
        <w:rPr>
          <w:rFonts w:ascii="Times New Roman" w:hAnsi="Times New Roman" w:cs="Times New Roman"/>
          <w:sz w:val="28"/>
          <w:szCs w:val="28"/>
        </w:rPr>
        <w:t xml:space="preserve"> failed to pay the monthly instalments and fell in arrears. The arrears </w:t>
      </w:r>
      <w:r>
        <w:rPr>
          <w:rFonts w:ascii="Times New Roman" w:hAnsi="Times New Roman" w:cs="Times New Roman"/>
          <w:sz w:val="28"/>
          <w:szCs w:val="28"/>
        </w:rPr>
        <w:t xml:space="preserve">amounted </w:t>
      </w:r>
      <w:r w:rsidR="00A853DD">
        <w:rPr>
          <w:rFonts w:ascii="Times New Roman" w:hAnsi="Times New Roman" w:cs="Times New Roman"/>
          <w:sz w:val="28"/>
          <w:szCs w:val="28"/>
        </w:rPr>
        <w:t xml:space="preserve">to </w:t>
      </w:r>
      <w:r w:rsidR="00A853DD" w:rsidRPr="007B0DBA">
        <w:rPr>
          <w:rFonts w:ascii="Times New Roman" w:hAnsi="Times New Roman" w:cs="Times New Roman"/>
          <w:sz w:val="28"/>
          <w:szCs w:val="28"/>
        </w:rPr>
        <w:t>M</w:t>
      </w:r>
      <w:r>
        <w:rPr>
          <w:rFonts w:ascii="Times New Roman" w:hAnsi="Times New Roman" w:cs="Times New Roman"/>
          <w:sz w:val="28"/>
          <w:szCs w:val="28"/>
        </w:rPr>
        <w:t xml:space="preserve">652,309.98 together with interest thereon to be calculated at the rate of 21.75% per annum. The total </w:t>
      </w:r>
      <w:r w:rsidRPr="007B0DBA">
        <w:rPr>
          <w:rFonts w:ascii="Times New Roman" w:hAnsi="Times New Roman" w:cs="Times New Roman"/>
          <w:sz w:val="28"/>
          <w:szCs w:val="28"/>
        </w:rPr>
        <w:t xml:space="preserve">outstanding amount </w:t>
      </w:r>
      <w:r>
        <w:rPr>
          <w:rFonts w:ascii="Times New Roman" w:hAnsi="Times New Roman" w:cs="Times New Roman"/>
          <w:sz w:val="28"/>
          <w:szCs w:val="28"/>
        </w:rPr>
        <w:t>as at the 4</w:t>
      </w:r>
      <w:r w:rsidRPr="00BD5F56">
        <w:rPr>
          <w:rFonts w:ascii="Times New Roman" w:hAnsi="Times New Roman" w:cs="Times New Roman"/>
          <w:sz w:val="28"/>
          <w:szCs w:val="28"/>
          <w:vertAlign w:val="superscript"/>
        </w:rPr>
        <w:t>th</w:t>
      </w:r>
      <w:r>
        <w:rPr>
          <w:rFonts w:ascii="Times New Roman" w:hAnsi="Times New Roman" w:cs="Times New Roman"/>
          <w:sz w:val="28"/>
          <w:szCs w:val="28"/>
        </w:rPr>
        <w:t xml:space="preserve"> March 2020 was M2,734,583.62.  </w:t>
      </w:r>
      <w:r w:rsidRPr="007B0DBA">
        <w:rPr>
          <w:rFonts w:ascii="Times New Roman" w:hAnsi="Times New Roman" w:cs="Times New Roman"/>
          <w:sz w:val="28"/>
          <w:szCs w:val="28"/>
        </w:rPr>
        <w:t xml:space="preserve"> </w:t>
      </w:r>
    </w:p>
    <w:p w14:paraId="5FD35BCA" w14:textId="77777777" w:rsidR="00992616" w:rsidRDefault="00992616" w:rsidP="00992616">
      <w:pPr>
        <w:spacing w:after="0" w:line="480" w:lineRule="auto"/>
        <w:jc w:val="both"/>
        <w:rPr>
          <w:rFonts w:ascii="Times New Roman" w:hAnsi="Times New Roman" w:cs="Times New Roman"/>
          <w:sz w:val="28"/>
          <w:szCs w:val="28"/>
        </w:rPr>
      </w:pPr>
    </w:p>
    <w:p w14:paraId="4A754107" w14:textId="1DC4E1DA" w:rsidR="00992616" w:rsidRDefault="00992616" w:rsidP="00992616">
      <w:pPr>
        <w:spacing w:after="0" w:line="480" w:lineRule="auto"/>
        <w:jc w:val="both"/>
        <w:rPr>
          <w:rFonts w:ascii="Times New Roman" w:hAnsi="Times New Roman" w:cs="Times New Roman"/>
          <w:sz w:val="28"/>
          <w:szCs w:val="28"/>
        </w:rPr>
      </w:pPr>
      <w:r w:rsidRPr="00AB3C7D">
        <w:rPr>
          <w:rFonts w:ascii="Times New Roman" w:hAnsi="Times New Roman" w:cs="Times New Roman"/>
          <w:b/>
          <w:bCs/>
          <w:sz w:val="28"/>
          <w:szCs w:val="28"/>
        </w:rPr>
        <w:t>[5]</w:t>
      </w:r>
      <w:r w:rsidR="00C62242">
        <w:rPr>
          <w:rFonts w:ascii="Times New Roman" w:hAnsi="Times New Roman" w:cs="Times New Roman"/>
          <w:b/>
          <w:bCs/>
          <w:sz w:val="28"/>
          <w:szCs w:val="28"/>
        </w:rPr>
        <w:tab/>
      </w:r>
      <w:r>
        <w:rPr>
          <w:rFonts w:ascii="Times New Roman" w:hAnsi="Times New Roman" w:cs="Times New Roman"/>
          <w:sz w:val="28"/>
          <w:szCs w:val="28"/>
        </w:rPr>
        <w:t xml:space="preserve">Despite demand from the plaintiff the defendant refused or neglected to pay as a result of which the plaintiff instituted action proceedings before this </w:t>
      </w:r>
      <w:r>
        <w:rPr>
          <w:rFonts w:ascii="Times New Roman" w:hAnsi="Times New Roman" w:cs="Times New Roman"/>
          <w:sz w:val="28"/>
          <w:szCs w:val="28"/>
        </w:rPr>
        <w:lastRenderedPageBreak/>
        <w:t xml:space="preserve">Court which eventually resulted into the instant application. </w:t>
      </w:r>
      <w:r w:rsidRPr="00702FE8">
        <w:rPr>
          <w:rFonts w:ascii="Times New Roman" w:hAnsi="Times New Roman" w:cs="Times New Roman"/>
          <w:sz w:val="28"/>
          <w:szCs w:val="28"/>
        </w:rPr>
        <w:t xml:space="preserve"> The </w:t>
      </w:r>
      <w:r>
        <w:rPr>
          <w:rFonts w:ascii="Times New Roman" w:hAnsi="Times New Roman" w:cs="Times New Roman"/>
          <w:sz w:val="28"/>
          <w:szCs w:val="28"/>
        </w:rPr>
        <w:t>d</w:t>
      </w:r>
      <w:r w:rsidRPr="00702FE8">
        <w:rPr>
          <w:rFonts w:ascii="Times New Roman" w:hAnsi="Times New Roman" w:cs="Times New Roman"/>
          <w:sz w:val="28"/>
          <w:szCs w:val="28"/>
        </w:rPr>
        <w:t xml:space="preserve">efendant </w:t>
      </w:r>
      <w:r>
        <w:rPr>
          <w:rFonts w:ascii="Times New Roman" w:hAnsi="Times New Roman" w:cs="Times New Roman"/>
          <w:sz w:val="28"/>
          <w:szCs w:val="28"/>
        </w:rPr>
        <w:t xml:space="preserve">is </w:t>
      </w:r>
      <w:r w:rsidRPr="00702FE8">
        <w:rPr>
          <w:rFonts w:ascii="Times New Roman" w:hAnsi="Times New Roman" w:cs="Times New Roman"/>
          <w:sz w:val="28"/>
          <w:szCs w:val="28"/>
        </w:rPr>
        <w:t>resist</w:t>
      </w:r>
      <w:r>
        <w:rPr>
          <w:rFonts w:ascii="Times New Roman" w:hAnsi="Times New Roman" w:cs="Times New Roman"/>
          <w:sz w:val="28"/>
          <w:szCs w:val="28"/>
        </w:rPr>
        <w:t>ing</w:t>
      </w:r>
      <w:r w:rsidRPr="00702FE8">
        <w:rPr>
          <w:rFonts w:ascii="Times New Roman" w:hAnsi="Times New Roman" w:cs="Times New Roman"/>
          <w:sz w:val="28"/>
          <w:szCs w:val="28"/>
        </w:rPr>
        <w:t xml:space="preserve"> the application </w:t>
      </w:r>
      <w:r>
        <w:rPr>
          <w:rFonts w:ascii="Times New Roman" w:hAnsi="Times New Roman" w:cs="Times New Roman"/>
          <w:sz w:val="28"/>
          <w:szCs w:val="28"/>
        </w:rPr>
        <w:t>on</w:t>
      </w:r>
      <w:r w:rsidRPr="00702FE8">
        <w:rPr>
          <w:rFonts w:ascii="Times New Roman" w:hAnsi="Times New Roman" w:cs="Times New Roman"/>
          <w:sz w:val="28"/>
          <w:szCs w:val="28"/>
        </w:rPr>
        <w:t xml:space="preserve"> </w:t>
      </w:r>
      <w:r>
        <w:rPr>
          <w:rFonts w:ascii="Times New Roman" w:hAnsi="Times New Roman" w:cs="Times New Roman"/>
          <w:sz w:val="28"/>
          <w:szCs w:val="28"/>
        </w:rPr>
        <w:t xml:space="preserve">the grounds which can be summarised as follows: </w:t>
      </w:r>
    </w:p>
    <w:p w14:paraId="0F4C91EC" w14:textId="77777777" w:rsidR="00992616" w:rsidRDefault="00992616" w:rsidP="004638F4">
      <w:pPr>
        <w:pStyle w:val="NoSpacing"/>
      </w:pPr>
    </w:p>
    <w:p w14:paraId="0786BF30" w14:textId="1C626A32" w:rsidR="00992616" w:rsidRDefault="00992616" w:rsidP="00C62242">
      <w:pPr>
        <w:spacing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5.</w:t>
      </w:r>
      <w:r w:rsidRPr="00702FE8">
        <w:rPr>
          <w:rFonts w:ascii="Times New Roman" w:hAnsi="Times New Roman" w:cs="Times New Roman"/>
          <w:sz w:val="28"/>
          <w:szCs w:val="28"/>
        </w:rPr>
        <w:t>1</w:t>
      </w:r>
      <w:r w:rsidR="00C62242">
        <w:rPr>
          <w:rFonts w:ascii="Times New Roman" w:hAnsi="Times New Roman" w:cs="Times New Roman"/>
          <w:sz w:val="28"/>
          <w:szCs w:val="28"/>
        </w:rPr>
        <w:tab/>
      </w:r>
      <w:r w:rsidRPr="00702FE8">
        <w:rPr>
          <w:rFonts w:ascii="Times New Roman" w:hAnsi="Times New Roman" w:cs="Times New Roman"/>
          <w:sz w:val="28"/>
          <w:szCs w:val="28"/>
        </w:rPr>
        <w:t>The</w:t>
      </w:r>
      <w:r>
        <w:rPr>
          <w:rFonts w:ascii="Times New Roman" w:hAnsi="Times New Roman" w:cs="Times New Roman"/>
          <w:sz w:val="28"/>
          <w:szCs w:val="28"/>
        </w:rPr>
        <w:t xml:space="preserve"> summons does not disclose a cause of action contrary to </w:t>
      </w:r>
      <w:r w:rsidR="006A694E">
        <w:rPr>
          <w:rFonts w:ascii="Times New Roman" w:hAnsi="Times New Roman" w:cs="Times New Roman"/>
          <w:sz w:val="28"/>
          <w:szCs w:val="28"/>
        </w:rPr>
        <w:t>r</w:t>
      </w:r>
      <w:r>
        <w:rPr>
          <w:rFonts w:ascii="Times New Roman" w:hAnsi="Times New Roman" w:cs="Times New Roman"/>
          <w:sz w:val="28"/>
          <w:szCs w:val="28"/>
        </w:rPr>
        <w:t xml:space="preserve">ule 18(5) of the High Court Rule of 1980 </w:t>
      </w:r>
      <w:r w:rsidRPr="008543DD">
        <w:rPr>
          <w:rFonts w:ascii="Times New Roman" w:hAnsi="Times New Roman" w:cs="Times New Roman"/>
          <w:i/>
          <w:iCs/>
          <w:sz w:val="28"/>
          <w:szCs w:val="28"/>
        </w:rPr>
        <w:t>(“the rules</w:t>
      </w:r>
      <w:r>
        <w:rPr>
          <w:rFonts w:ascii="Times New Roman" w:hAnsi="Times New Roman" w:cs="Times New Roman"/>
          <w:i/>
          <w:iCs/>
          <w:sz w:val="28"/>
          <w:szCs w:val="28"/>
        </w:rPr>
        <w:t xml:space="preserve">”) </w:t>
      </w:r>
      <w:r>
        <w:rPr>
          <w:rFonts w:ascii="Times New Roman" w:hAnsi="Times New Roman" w:cs="Times New Roman"/>
          <w:sz w:val="28"/>
          <w:szCs w:val="28"/>
        </w:rPr>
        <w:t>and that the particulars of claim attached thereto must be set aside as irregular process;</w:t>
      </w:r>
    </w:p>
    <w:p w14:paraId="57614D9B" w14:textId="77777777" w:rsidR="00992616" w:rsidRDefault="00992616" w:rsidP="004638F4">
      <w:pPr>
        <w:pStyle w:val="NoSpacing"/>
      </w:pPr>
    </w:p>
    <w:p w14:paraId="4AEB23DA" w14:textId="775B2E76" w:rsidR="00992616" w:rsidRDefault="00992616" w:rsidP="005F2F99">
      <w:pPr>
        <w:spacing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the loan was advanced to be used exclusively to construct a hall at a guest house and the estimated income from the hall was considered in assessing the business ability to pay the monthly instalments. The funds ran out before the hall was completed as the contractor had underestimated the costs of the foundation. As a result, contrary to agreed instalments amount, the business has only been able to pay around M30,000.00 monthly;</w:t>
      </w:r>
    </w:p>
    <w:p w14:paraId="39CB354B" w14:textId="77777777" w:rsidR="00992616" w:rsidRDefault="00992616" w:rsidP="004638F4">
      <w:pPr>
        <w:pStyle w:val="NoSpacing"/>
      </w:pPr>
    </w:p>
    <w:p w14:paraId="43C84295" w14:textId="00126BE4" w:rsidR="00992616" w:rsidRDefault="00992616" w:rsidP="005F2F99">
      <w:pPr>
        <w:spacing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 xml:space="preserve">Mr. </w:t>
      </w:r>
      <w:proofErr w:type="spellStart"/>
      <w:r w:rsidRPr="00324262">
        <w:rPr>
          <w:rFonts w:ascii="Times New Roman" w:hAnsi="Times New Roman" w:cs="Times New Roman"/>
          <w:i/>
          <w:iCs/>
          <w:sz w:val="28"/>
          <w:szCs w:val="28"/>
        </w:rPr>
        <w:t>Sello</w:t>
      </w:r>
      <w:proofErr w:type="spellEnd"/>
      <w:r>
        <w:rPr>
          <w:rFonts w:ascii="Times New Roman" w:hAnsi="Times New Roman" w:cs="Times New Roman"/>
          <w:sz w:val="28"/>
          <w:szCs w:val="28"/>
        </w:rPr>
        <w:t>, the plaintiff’s representative, was notified that the construction of the hall was underestimated but he advised the defendant to endorse payments for the construction with the understanding that the plaintiff will provide additional funding should the loan not be enough to complete the project.  The loan did not finish the project, but the plaintiff has not approved defendant’s application for additional funding;</w:t>
      </w:r>
    </w:p>
    <w:p w14:paraId="5DC1C997" w14:textId="77777777" w:rsidR="005F2F99" w:rsidRDefault="005F2F99" w:rsidP="005F2F99">
      <w:pPr>
        <w:pStyle w:val="NoSpacing"/>
      </w:pPr>
    </w:p>
    <w:p w14:paraId="74AF1AC7" w14:textId="0E9EF68A" w:rsidR="00992616" w:rsidRDefault="00992616" w:rsidP="005F2F99">
      <w:pPr>
        <w:spacing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5.4</w:t>
      </w:r>
      <w:r>
        <w:rPr>
          <w:rFonts w:ascii="Times New Roman" w:hAnsi="Times New Roman" w:cs="Times New Roman"/>
          <w:sz w:val="28"/>
          <w:szCs w:val="28"/>
        </w:rPr>
        <w:tab/>
        <w:t>the plaintiff cannot enforce clause 13 of the agreement in circumstances where it failed to ensure that the drawdowns were properly made against proper certificates;</w:t>
      </w:r>
    </w:p>
    <w:p w14:paraId="0364B858" w14:textId="77777777" w:rsidR="005F2F99" w:rsidRDefault="005F2F99" w:rsidP="005F2F99">
      <w:pPr>
        <w:pStyle w:val="NoSpacing"/>
      </w:pPr>
    </w:p>
    <w:p w14:paraId="7CA33D86" w14:textId="7F19C02F" w:rsidR="00992616" w:rsidRDefault="00992616" w:rsidP="005F2F99">
      <w:pPr>
        <w:spacing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t>it will be unfair, unreasonable or unduly harsh if the plaintiff were to be allowed to enforce clause 13 in circumstances where through its contribution the purpose for which the loan was sought and granted has not been fulfilled;</w:t>
      </w:r>
    </w:p>
    <w:p w14:paraId="19EEC4AF" w14:textId="77777777" w:rsidR="003014DC" w:rsidRDefault="003014DC" w:rsidP="003014DC">
      <w:pPr>
        <w:pStyle w:val="NoSpacing"/>
      </w:pPr>
    </w:p>
    <w:p w14:paraId="1D7C39FD" w14:textId="77777777" w:rsidR="00992616" w:rsidRPr="003C1E7F" w:rsidRDefault="00992616" w:rsidP="003014DC">
      <w:pPr>
        <w:spacing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t>the effect of enforcing clause 13 in the circumstances of this case will be unjustified violation of defendant’s constitutional right from arbitrary seizure of property as the plaintiff is sure to execute on the mortgaged property.</w:t>
      </w:r>
      <w:r>
        <w:t xml:space="preserve"> </w:t>
      </w:r>
    </w:p>
    <w:p w14:paraId="41C95F93" w14:textId="77777777" w:rsidR="00992616" w:rsidRDefault="00992616" w:rsidP="00992616">
      <w:pPr>
        <w:suppressAutoHyphens/>
        <w:autoSpaceDE w:val="0"/>
        <w:spacing w:after="0" w:line="653" w:lineRule="exact"/>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 xml:space="preserve"> </w:t>
      </w:r>
    </w:p>
    <w:p w14:paraId="65645AE0" w14:textId="77777777" w:rsidR="00992616" w:rsidRDefault="00992616" w:rsidP="00992616">
      <w:pPr>
        <w:suppressAutoHyphens/>
        <w:autoSpaceDE w:val="0"/>
        <w:spacing w:after="0" w:line="653" w:lineRule="exact"/>
        <w:jc w:val="both"/>
        <w:rPr>
          <w:rFonts w:ascii="Times New Roman" w:eastAsia="Times New Roman" w:hAnsi="Times New Roman" w:cs="Times New Roman"/>
          <w:b/>
          <w:bCs/>
          <w:sz w:val="28"/>
          <w:szCs w:val="28"/>
          <w:u w:val="single"/>
          <w:lang w:val="en-US" w:eastAsia="ar-SA"/>
        </w:rPr>
      </w:pPr>
      <w:r w:rsidRPr="002C4BA5">
        <w:rPr>
          <w:rFonts w:ascii="Times New Roman" w:eastAsia="Times New Roman" w:hAnsi="Times New Roman" w:cs="Times New Roman"/>
          <w:b/>
          <w:bCs/>
          <w:sz w:val="28"/>
          <w:szCs w:val="28"/>
          <w:u w:val="single"/>
          <w:lang w:val="en-US" w:eastAsia="ar-SA"/>
        </w:rPr>
        <w:t>LEGAL PRINCIPLES</w:t>
      </w:r>
      <w:r>
        <w:rPr>
          <w:rFonts w:ascii="Times New Roman" w:eastAsia="Times New Roman" w:hAnsi="Times New Roman" w:cs="Times New Roman"/>
          <w:b/>
          <w:bCs/>
          <w:sz w:val="28"/>
          <w:szCs w:val="28"/>
          <w:u w:val="single"/>
          <w:lang w:val="en-US" w:eastAsia="ar-SA"/>
        </w:rPr>
        <w:t>:</w:t>
      </w:r>
    </w:p>
    <w:p w14:paraId="55FF205C" w14:textId="77777777" w:rsidR="00992616" w:rsidRPr="001E47EC" w:rsidRDefault="00992616" w:rsidP="003014DC">
      <w:pPr>
        <w:pStyle w:val="NoSpacing"/>
        <w:rPr>
          <w:lang w:val="en-US" w:eastAsia="ar-SA"/>
        </w:rPr>
      </w:pPr>
    </w:p>
    <w:p w14:paraId="37895339" w14:textId="77777777" w:rsidR="00992616" w:rsidRDefault="00992616" w:rsidP="00992616">
      <w:pPr>
        <w:suppressAutoHyphens/>
        <w:autoSpaceDE w:val="0"/>
        <w:spacing w:after="0" w:line="653" w:lineRule="exact"/>
        <w:ind w:left="5" w:right="10"/>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[6]</w:t>
      </w:r>
      <w:r w:rsidRPr="00B80EF3">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Rule </w:t>
      </w:r>
      <w:r w:rsidRPr="00982544">
        <w:rPr>
          <w:rFonts w:ascii="Times New Roman" w:eastAsia="Times New Roman" w:hAnsi="Times New Roman" w:cs="Times New Roman"/>
          <w:sz w:val="28"/>
          <w:szCs w:val="28"/>
          <w:lang w:val="en-US" w:eastAsia="ar-SA"/>
        </w:rPr>
        <w:t xml:space="preserve">28 </w:t>
      </w:r>
      <w:r>
        <w:rPr>
          <w:rFonts w:ascii="Times New Roman" w:eastAsia="Times New Roman" w:hAnsi="Times New Roman" w:cs="Times New Roman"/>
          <w:sz w:val="28"/>
          <w:szCs w:val="28"/>
          <w:lang w:val="en-US" w:eastAsia="ar-SA"/>
        </w:rPr>
        <w:t xml:space="preserve">of the rules </w:t>
      </w:r>
      <w:r w:rsidRPr="00B80EF3">
        <w:rPr>
          <w:rFonts w:ascii="Times New Roman" w:eastAsia="Times New Roman" w:hAnsi="Times New Roman" w:cs="Times New Roman"/>
          <w:sz w:val="28"/>
          <w:szCs w:val="28"/>
          <w:lang w:val="en-US" w:eastAsia="ar-SA"/>
        </w:rPr>
        <w:t>provide</w:t>
      </w:r>
      <w:r>
        <w:rPr>
          <w:rFonts w:ascii="Times New Roman" w:eastAsia="Times New Roman" w:hAnsi="Times New Roman" w:cs="Times New Roman"/>
          <w:sz w:val="28"/>
          <w:szCs w:val="28"/>
          <w:lang w:val="en-US" w:eastAsia="ar-SA"/>
        </w:rPr>
        <w:t xml:space="preserve">s </w:t>
      </w:r>
      <w:r w:rsidRPr="00B80EF3">
        <w:rPr>
          <w:rFonts w:ascii="Times New Roman" w:eastAsia="Times New Roman" w:hAnsi="Times New Roman" w:cs="Times New Roman"/>
          <w:sz w:val="28"/>
          <w:szCs w:val="28"/>
          <w:lang w:val="en-US" w:eastAsia="ar-SA"/>
        </w:rPr>
        <w:t>as follows: -</w:t>
      </w:r>
    </w:p>
    <w:p w14:paraId="2A4A7778" w14:textId="77777777" w:rsidR="00992616" w:rsidRPr="00FD56A0" w:rsidRDefault="00992616" w:rsidP="00992616">
      <w:pPr>
        <w:suppressAutoHyphens/>
        <w:autoSpaceDE w:val="0"/>
        <w:spacing w:before="120" w:after="0" w:line="557" w:lineRule="exact"/>
        <w:ind w:left="2160" w:hanging="720"/>
        <w:jc w:val="both"/>
        <w:rPr>
          <w:rFonts w:ascii="Times New Roman" w:hAnsi="Times New Roman" w:cs="Times New Roman"/>
          <w:sz w:val="24"/>
          <w:szCs w:val="24"/>
        </w:rPr>
      </w:pPr>
      <w:r w:rsidRPr="00FD56A0">
        <w:rPr>
          <w:rFonts w:ascii="Times New Roman" w:eastAsia="Times New Roman" w:hAnsi="Times New Roman" w:cs="Times New Roman"/>
          <w:sz w:val="24"/>
          <w:szCs w:val="24"/>
          <w:lang w:val="en-US" w:eastAsia="ar-SA"/>
        </w:rPr>
        <w:t>“(1)</w:t>
      </w:r>
      <w:r w:rsidRPr="00FD56A0">
        <w:rPr>
          <w:rFonts w:ascii="Times New Roman" w:eastAsia="Times New Roman" w:hAnsi="Times New Roman" w:cs="Times New Roman"/>
          <w:sz w:val="24"/>
          <w:szCs w:val="24"/>
          <w:lang w:val="en-US" w:eastAsia="ar-SA"/>
        </w:rPr>
        <w:tab/>
      </w:r>
      <w:r w:rsidRPr="00FD56A0">
        <w:rPr>
          <w:rFonts w:ascii="Times New Roman" w:hAnsi="Times New Roman" w:cs="Times New Roman"/>
          <w:sz w:val="24"/>
          <w:szCs w:val="24"/>
        </w:rPr>
        <w:t xml:space="preserve">Where the defendant has entered appearance to defend the plaintiff may apply to court for summary judgment on each of such claims in the </w:t>
      </w:r>
      <w:r w:rsidRPr="00902699">
        <w:rPr>
          <w:rFonts w:ascii="Times New Roman" w:hAnsi="Times New Roman" w:cs="Times New Roman"/>
          <w:i/>
          <w:iCs/>
          <w:sz w:val="24"/>
          <w:szCs w:val="24"/>
        </w:rPr>
        <w:t xml:space="preserve">summons </w:t>
      </w:r>
      <w:r w:rsidRPr="00FD56A0">
        <w:rPr>
          <w:rFonts w:ascii="Times New Roman" w:hAnsi="Times New Roman" w:cs="Times New Roman"/>
          <w:sz w:val="24"/>
          <w:szCs w:val="24"/>
        </w:rPr>
        <w:t xml:space="preserve">as is only- </w:t>
      </w:r>
    </w:p>
    <w:p w14:paraId="05D5EE32" w14:textId="77777777" w:rsidR="00992616" w:rsidRPr="00FD56A0" w:rsidRDefault="00992616" w:rsidP="00992616">
      <w:pPr>
        <w:suppressAutoHyphens/>
        <w:autoSpaceDE w:val="0"/>
        <w:spacing w:before="120" w:after="0" w:line="557" w:lineRule="exact"/>
        <w:ind w:left="2160"/>
        <w:jc w:val="both"/>
        <w:rPr>
          <w:rFonts w:ascii="Times New Roman" w:hAnsi="Times New Roman" w:cs="Times New Roman"/>
          <w:sz w:val="24"/>
          <w:szCs w:val="24"/>
        </w:rPr>
      </w:pPr>
      <w:r w:rsidRPr="00FD56A0">
        <w:rPr>
          <w:rFonts w:ascii="Times New Roman" w:hAnsi="Times New Roman" w:cs="Times New Roman"/>
          <w:sz w:val="24"/>
          <w:szCs w:val="24"/>
        </w:rPr>
        <w:t xml:space="preserve">(a) </w:t>
      </w:r>
      <w:r w:rsidRPr="00FD56A0">
        <w:rPr>
          <w:rFonts w:ascii="Times New Roman" w:hAnsi="Times New Roman" w:cs="Times New Roman"/>
          <w:sz w:val="24"/>
          <w:szCs w:val="24"/>
        </w:rPr>
        <w:tab/>
        <w:t xml:space="preserve">on a liquid document </w:t>
      </w:r>
    </w:p>
    <w:p w14:paraId="7B1F9F18" w14:textId="77777777" w:rsidR="00992616" w:rsidRPr="00FD56A0" w:rsidRDefault="00992616" w:rsidP="00992616">
      <w:pPr>
        <w:suppressAutoHyphens/>
        <w:autoSpaceDE w:val="0"/>
        <w:spacing w:before="120" w:after="0" w:line="557" w:lineRule="exact"/>
        <w:ind w:left="2160"/>
        <w:jc w:val="both"/>
        <w:rPr>
          <w:rFonts w:ascii="Times New Roman" w:hAnsi="Times New Roman" w:cs="Times New Roman"/>
          <w:sz w:val="24"/>
          <w:szCs w:val="24"/>
        </w:rPr>
      </w:pPr>
      <w:r w:rsidRPr="00FD56A0">
        <w:rPr>
          <w:rFonts w:ascii="Times New Roman" w:hAnsi="Times New Roman" w:cs="Times New Roman"/>
          <w:sz w:val="24"/>
          <w:szCs w:val="24"/>
        </w:rPr>
        <w:t xml:space="preserve">(b) </w:t>
      </w:r>
      <w:r w:rsidRPr="00FD56A0">
        <w:rPr>
          <w:rFonts w:ascii="Times New Roman" w:hAnsi="Times New Roman" w:cs="Times New Roman"/>
          <w:sz w:val="24"/>
          <w:szCs w:val="24"/>
        </w:rPr>
        <w:tab/>
        <w:t xml:space="preserve">for a liquidated amount in money </w:t>
      </w:r>
    </w:p>
    <w:p w14:paraId="07275EFF" w14:textId="77777777" w:rsidR="00992616" w:rsidRPr="00FD56A0" w:rsidRDefault="00992616" w:rsidP="00992616">
      <w:pPr>
        <w:suppressAutoHyphens/>
        <w:autoSpaceDE w:val="0"/>
        <w:spacing w:before="120" w:after="0" w:line="557" w:lineRule="exact"/>
        <w:ind w:left="2160"/>
        <w:jc w:val="both"/>
        <w:rPr>
          <w:rFonts w:ascii="Times New Roman" w:hAnsi="Times New Roman" w:cs="Times New Roman"/>
          <w:sz w:val="24"/>
          <w:szCs w:val="24"/>
        </w:rPr>
      </w:pPr>
      <w:r w:rsidRPr="00FD56A0">
        <w:rPr>
          <w:rFonts w:ascii="Times New Roman" w:hAnsi="Times New Roman" w:cs="Times New Roman"/>
          <w:sz w:val="24"/>
          <w:szCs w:val="24"/>
        </w:rPr>
        <w:t xml:space="preserve">(c) </w:t>
      </w:r>
      <w:r w:rsidRPr="00FD56A0">
        <w:rPr>
          <w:rFonts w:ascii="Times New Roman" w:hAnsi="Times New Roman" w:cs="Times New Roman"/>
          <w:sz w:val="24"/>
          <w:szCs w:val="24"/>
        </w:rPr>
        <w:tab/>
        <w:t>for delivery of specified movable property</w:t>
      </w:r>
      <w:r>
        <w:rPr>
          <w:rFonts w:ascii="Times New Roman" w:hAnsi="Times New Roman" w:cs="Times New Roman"/>
          <w:sz w:val="24"/>
          <w:szCs w:val="24"/>
        </w:rPr>
        <w:t>,</w:t>
      </w:r>
      <w:r w:rsidRPr="00FD56A0">
        <w:rPr>
          <w:rFonts w:ascii="Times New Roman" w:hAnsi="Times New Roman" w:cs="Times New Roman"/>
          <w:sz w:val="24"/>
          <w:szCs w:val="24"/>
        </w:rPr>
        <w:t xml:space="preserve"> or </w:t>
      </w:r>
    </w:p>
    <w:p w14:paraId="0C74191B" w14:textId="77777777" w:rsidR="00992616" w:rsidRDefault="00992616" w:rsidP="00992616">
      <w:pPr>
        <w:suppressAutoHyphens/>
        <w:autoSpaceDE w:val="0"/>
        <w:spacing w:before="120" w:after="0" w:line="557" w:lineRule="exact"/>
        <w:ind w:left="2160"/>
        <w:jc w:val="both"/>
        <w:rPr>
          <w:rFonts w:ascii="Times New Roman" w:eastAsia="Times New Roman" w:hAnsi="Times New Roman" w:cs="Times New Roman"/>
          <w:sz w:val="24"/>
          <w:szCs w:val="24"/>
          <w:lang w:val="en-US" w:eastAsia="ar-SA"/>
        </w:rPr>
      </w:pPr>
      <w:r w:rsidRPr="00FD56A0">
        <w:rPr>
          <w:rFonts w:ascii="Times New Roman" w:hAnsi="Times New Roman" w:cs="Times New Roman"/>
          <w:sz w:val="24"/>
          <w:szCs w:val="24"/>
        </w:rPr>
        <w:lastRenderedPageBreak/>
        <w:t>(d)</w:t>
      </w:r>
      <w:r w:rsidRPr="00FD56A0">
        <w:rPr>
          <w:rFonts w:ascii="Times New Roman" w:hAnsi="Times New Roman" w:cs="Times New Roman"/>
          <w:sz w:val="24"/>
          <w:szCs w:val="24"/>
        </w:rPr>
        <w:tab/>
        <w:t xml:space="preserve"> for ejectment.</w:t>
      </w:r>
      <w:r w:rsidRPr="00FD56A0">
        <w:rPr>
          <w:rFonts w:ascii="Times New Roman" w:eastAsia="Times New Roman" w:hAnsi="Times New Roman" w:cs="Times New Roman"/>
          <w:sz w:val="24"/>
          <w:szCs w:val="24"/>
          <w:lang w:val="en-US" w:eastAsia="ar-SA"/>
        </w:rPr>
        <w:tab/>
      </w:r>
    </w:p>
    <w:p w14:paraId="5CF3EAB0" w14:textId="77777777" w:rsidR="00992616" w:rsidRDefault="00992616" w:rsidP="00992616">
      <w:pPr>
        <w:suppressAutoHyphens/>
        <w:autoSpaceDE w:val="0"/>
        <w:spacing w:before="120" w:after="0" w:line="557" w:lineRule="exact"/>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ab/>
      </w:r>
      <w:r>
        <w:rPr>
          <w:rFonts w:ascii="Times New Roman" w:eastAsia="Times New Roman" w:hAnsi="Times New Roman" w:cs="Times New Roman"/>
          <w:sz w:val="24"/>
          <w:szCs w:val="24"/>
          <w:lang w:val="en-US" w:eastAsia="ar-SA"/>
        </w:rPr>
        <w:tab/>
      </w:r>
      <w:r>
        <w:rPr>
          <w:rFonts w:ascii="Times New Roman" w:eastAsia="Times New Roman" w:hAnsi="Times New Roman" w:cs="Times New Roman"/>
          <w:sz w:val="24"/>
          <w:szCs w:val="24"/>
          <w:lang w:val="en-US" w:eastAsia="ar-SA"/>
        </w:rPr>
        <w:tab/>
      </w:r>
      <w:r w:rsidRPr="00FD56A0">
        <w:rPr>
          <w:rFonts w:ascii="Times New Roman" w:eastAsia="Times New Roman" w:hAnsi="Times New Roman" w:cs="Times New Roman"/>
          <w:sz w:val="24"/>
          <w:szCs w:val="24"/>
          <w:lang w:val="en-US" w:eastAsia="ar-SA"/>
        </w:rPr>
        <w:t>together with any claim for interest and costs</w:t>
      </w:r>
      <w:r>
        <w:rPr>
          <w:rFonts w:ascii="Times New Roman" w:eastAsia="Times New Roman" w:hAnsi="Times New Roman" w:cs="Times New Roman"/>
          <w:sz w:val="24"/>
          <w:szCs w:val="24"/>
          <w:lang w:val="en-US" w:eastAsia="ar-SA"/>
        </w:rPr>
        <w:t>.</w:t>
      </w:r>
    </w:p>
    <w:p w14:paraId="147F3F87" w14:textId="77777777" w:rsidR="00992616" w:rsidRDefault="00992616" w:rsidP="00992616">
      <w:pPr>
        <w:suppressAutoHyphens/>
        <w:autoSpaceDE w:val="0"/>
        <w:spacing w:before="120" w:after="0" w:line="557" w:lineRule="exact"/>
        <w:ind w:left="2160" w:hanging="720"/>
        <w:jc w:val="both"/>
        <w:rPr>
          <w:rFonts w:ascii="Times New Roman" w:eastAsia="Times New Roman" w:hAnsi="Times New Roman" w:cs="Times New Roman"/>
          <w:sz w:val="24"/>
          <w:szCs w:val="24"/>
          <w:lang w:val="en-US" w:eastAsia="ar-SA"/>
        </w:rPr>
      </w:pPr>
      <w:r w:rsidRPr="00FD56A0">
        <w:rPr>
          <w:rFonts w:ascii="Times New Roman" w:eastAsia="Times New Roman" w:hAnsi="Times New Roman" w:cs="Times New Roman"/>
          <w:sz w:val="24"/>
          <w:szCs w:val="24"/>
          <w:lang w:val="en-US" w:eastAsia="ar-SA"/>
        </w:rPr>
        <w:t xml:space="preserve">(2) </w:t>
      </w:r>
      <w:r>
        <w:rPr>
          <w:rFonts w:ascii="Times New Roman" w:eastAsia="Times New Roman" w:hAnsi="Times New Roman" w:cs="Times New Roman"/>
          <w:sz w:val="24"/>
          <w:szCs w:val="24"/>
          <w:lang w:val="en-US" w:eastAsia="ar-SA"/>
        </w:rPr>
        <w:tab/>
      </w:r>
      <w:r w:rsidRPr="00FD56A0">
        <w:rPr>
          <w:rFonts w:ascii="Times New Roman" w:eastAsia="Times New Roman" w:hAnsi="Times New Roman" w:cs="Times New Roman"/>
          <w:sz w:val="24"/>
          <w:szCs w:val="24"/>
          <w:lang w:val="en-US" w:eastAsia="ar-SA"/>
        </w:rPr>
        <w:t xml:space="preserve">The plaintiff, who so applies, shall within fourteen days after the date </w:t>
      </w:r>
      <w:r>
        <w:rPr>
          <w:rFonts w:ascii="Times New Roman" w:eastAsia="Times New Roman" w:hAnsi="Times New Roman" w:cs="Times New Roman"/>
          <w:sz w:val="24"/>
          <w:szCs w:val="24"/>
          <w:lang w:val="en-US" w:eastAsia="ar-SA"/>
        </w:rPr>
        <w:t>of</w:t>
      </w:r>
      <w:r w:rsidRPr="00FD56A0">
        <w:rPr>
          <w:rFonts w:ascii="Times New Roman" w:eastAsia="Times New Roman" w:hAnsi="Times New Roman" w:cs="Times New Roman"/>
          <w:sz w:val="24"/>
          <w:szCs w:val="24"/>
          <w:lang w:val="en-US" w:eastAsia="ar-SA"/>
        </w:rPr>
        <w:t xml:space="preserve"> delivery of entry of appearance, deliver notice of such application, which notice must be accompanied by an affidavit made by the plaintiff or by any other person who can swear positively to the facts verifying the cause of action and the amount, if any claimed and such affidavit must state — </w:t>
      </w:r>
    </w:p>
    <w:p w14:paraId="70B4CC7F" w14:textId="77777777" w:rsidR="00992616" w:rsidRDefault="00992616" w:rsidP="00992616">
      <w:pPr>
        <w:suppressAutoHyphens/>
        <w:autoSpaceDE w:val="0"/>
        <w:spacing w:before="120" w:after="0" w:line="557" w:lineRule="exact"/>
        <w:ind w:left="2880" w:hanging="720"/>
        <w:jc w:val="both"/>
        <w:rPr>
          <w:rFonts w:ascii="Times New Roman" w:eastAsia="Times New Roman" w:hAnsi="Times New Roman" w:cs="Times New Roman"/>
          <w:sz w:val="24"/>
          <w:szCs w:val="24"/>
          <w:lang w:val="en-US" w:eastAsia="ar-SA"/>
        </w:rPr>
      </w:pPr>
      <w:r w:rsidRPr="00FD56A0">
        <w:rPr>
          <w:rFonts w:ascii="Times New Roman" w:eastAsia="Times New Roman" w:hAnsi="Times New Roman" w:cs="Times New Roman"/>
          <w:sz w:val="24"/>
          <w:szCs w:val="24"/>
          <w:lang w:val="en-US" w:eastAsia="ar-SA"/>
        </w:rPr>
        <w:t xml:space="preserve">(a) </w:t>
      </w:r>
      <w:r>
        <w:rPr>
          <w:rFonts w:ascii="Times New Roman" w:eastAsia="Times New Roman" w:hAnsi="Times New Roman" w:cs="Times New Roman"/>
          <w:sz w:val="24"/>
          <w:szCs w:val="24"/>
          <w:lang w:val="en-US" w:eastAsia="ar-SA"/>
        </w:rPr>
        <w:tab/>
      </w:r>
      <w:r w:rsidRPr="00FD56A0">
        <w:rPr>
          <w:rFonts w:ascii="Times New Roman" w:eastAsia="Times New Roman" w:hAnsi="Times New Roman" w:cs="Times New Roman"/>
          <w:sz w:val="24"/>
          <w:szCs w:val="24"/>
          <w:lang w:val="en-US" w:eastAsia="ar-SA"/>
        </w:rPr>
        <w:t xml:space="preserve">that in the opinion of the deponent the defendant has no </w:t>
      </w:r>
      <w:r w:rsidRPr="00D52237">
        <w:rPr>
          <w:rFonts w:ascii="Times New Roman" w:eastAsia="Times New Roman" w:hAnsi="Times New Roman" w:cs="Times New Roman"/>
          <w:b/>
          <w:bCs/>
          <w:i/>
          <w:iCs/>
          <w:sz w:val="24"/>
          <w:szCs w:val="24"/>
          <w:lang w:val="en-US" w:eastAsia="ar-SA"/>
        </w:rPr>
        <w:t>bona fide</w:t>
      </w:r>
      <w:r w:rsidRPr="00D52237">
        <w:rPr>
          <w:rFonts w:ascii="Times New Roman" w:eastAsia="Times New Roman" w:hAnsi="Times New Roman" w:cs="Times New Roman"/>
          <w:b/>
          <w:bCs/>
          <w:sz w:val="24"/>
          <w:szCs w:val="24"/>
          <w:lang w:val="en-US" w:eastAsia="ar-SA"/>
        </w:rPr>
        <w:t xml:space="preserve"> </w:t>
      </w:r>
      <w:proofErr w:type="spellStart"/>
      <w:r w:rsidRPr="00FD56A0">
        <w:rPr>
          <w:rFonts w:ascii="Times New Roman" w:eastAsia="Times New Roman" w:hAnsi="Times New Roman" w:cs="Times New Roman"/>
          <w:sz w:val="24"/>
          <w:szCs w:val="24"/>
          <w:lang w:val="en-US" w:eastAsia="ar-SA"/>
        </w:rPr>
        <w:t>defence</w:t>
      </w:r>
      <w:proofErr w:type="spellEnd"/>
      <w:r w:rsidRPr="00FD56A0">
        <w:rPr>
          <w:rFonts w:ascii="Times New Roman" w:eastAsia="Times New Roman" w:hAnsi="Times New Roman" w:cs="Times New Roman"/>
          <w:sz w:val="24"/>
          <w:szCs w:val="24"/>
          <w:lang w:val="en-US" w:eastAsia="ar-SA"/>
        </w:rPr>
        <w:t xml:space="preserve"> to the action and </w:t>
      </w:r>
    </w:p>
    <w:p w14:paraId="631615A7" w14:textId="77777777" w:rsidR="00992616" w:rsidRDefault="00992616" w:rsidP="00992616">
      <w:pPr>
        <w:suppressAutoHyphens/>
        <w:autoSpaceDE w:val="0"/>
        <w:spacing w:before="120" w:after="0" w:line="557" w:lineRule="exact"/>
        <w:ind w:left="2880" w:hanging="720"/>
        <w:jc w:val="both"/>
        <w:rPr>
          <w:rFonts w:ascii="Times New Roman" w:eastAsia="Times New Roman" w:hAnsi="Times New Roman" w:cs="Times New Roman"/>
          <w:sz w:val="24"/>
          <w:szCs w:val="24"/>
          <w:lang w:val="en-US" w:eastAsia="ar-SA"/>
        </w:rPr>
      </w:pPr>
      <w:r w:rsidRPr="00FD56A0">
        <w:rPr>
          <w:rFonts w:ascii="Times New Roman" w:eastAsia="Times New Roman" w:hAnsi="Times New Roman" w:cs="Times New Roman"/>
          <w:sz w:val="24"/>
          <w:szCs w:val="24"/>
          <w:lang w:val="en-US" w:eastAsia="ar-SA"/>
        </w:rPr>
        <w:t xml:space="preserve">(b) </w:t>
      </w:r>
      <w:r>
        <w:rPr>
          <w:rFonts w:ascii="Times New Roman" w:eastAsia="Times New Roman" w:hAnsi="Times New Roman" w:cs="Times New Roman"/>
          <w:sz w:val="24"/>
          <w:szCs w:val="24"/>
          <w:lang w:val="en-US" w:eastAsia="ar-SA"/>
        </w:rPr>
        <w:tab/>
      </w:r>
      <w:r w:rsidRPr="00FD56A0">
        <w:rPr>
          <w:rFonts w:ascii="Times New Roman" w:eastAsia="Times New Roman" w:hAnsi="Times New Roman" w:cs="Times New Roman"/>
          <w:sz w:val="24"/>
          <w:szCs w:val="24"/>
          <w:lang w:val="en-US" w:eastAsia="ar-SA"/>
        </w:rPr>
        <w:t xml:space="preserve">that entry of appearance has been entered merely for the purpose of delay. </w:t>
      </w:r>
    </w:p>
    <w:p w14:paraId="614988B3" w14:textId="77777777" w:rsidR="00992616" w:rsidRDefault="00992616" w:rsidP="00992616">
      <w:pPr>
        <w:suppressAutoHyphens/>
        <w:autoSpaceDE w:val="0"/>
        <w:spacing w:before="120" w:after="0" w:line="557" w:lineRule="exact"/>
        <w:ind w:left="2880" w:hanging="720"/>
        <w:jc w:val="both"/>
        <w:rPr>
          <w:rFonts w:ascii="Times New Roman" w:eastAsia="Times New Roman" w:hAnsi="Times New Roman" w:cs="Times New Roman"/>
          <w:sz w:val="24"/>
          <w:szCs w:val="24"/>
          <w:lang w:val="en-US" w:eastAsia="ar-SA"/>
        </w:rPr>
      </w:pPr>
    </w:p>
    <w:p w14:paraId="5D0E1D7B" w14:textId="77777777" w:rsidR="00992616" w:rsidRDefault="00992616" w:rsidP="00992616">
      <w:pPr>
        <w:suppressAutoHyphens/>
        <w:autoSpaceDE w:val="0"/>
        <w:spacing w:after="0" w:line="480" w:lineRule="auto"/>
        <w:ind w:left="2880"/>
        <w:jc w:val="both"/>
        <w:rPr>
          <w:rFonts w:ascii="Times New Roman" w:eastAsia="Times New Roman" w:hAnsi="Times New Roman" w:cs="Times New Roman"/>
          <w:sz w:val="24"/>
          <w:szCs w:val="24"/>
          <w:lang w:val="en-US" w:eastAsia="ar-SA"/>
        </w:rPr>
      </w:pPr>
      <w:r w:rsidRPr="00FD56A0">
        <w:rPr>
          <w:rFonts w:ascii="Times New Roman" w:eastAsia="Times New Roman" w:hAnsi="Times New Roman" w:cs="Times New Roman"/>
          <w:sz w:val="24"/>
          <w:szCs w:val="24"/>
          <w:lang w:val="en-US" w:eastAsia="ar-SA"/>
        </w:rPr>
        <w:t xml:space="preserve">If the claim is founded on a liquid document a copy of the </w:t>
      </w:r>
    </w:p>
    <w:p w14:paraId="018DEB74" w14:textId="77777777" w:rsidR="00992616" w:rsidRDefault="00992616" w:rsidP="00992616">
      <w:pPr>
        <w:suppressAutoHyphens/>
        <w:autoSpaceDE w:val="0"/>
        <w:spacing w:after="0" w:line="480" w:lineRule="auto"/>
        <w:ind w:left="1440" w:firstLine="720"/>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 </w:t>
      </w:r>
      <w:r w:rsidRPr="00FD56A0">
        <w:rPr>
          <w:rFonts w:ascii="Times New Roman" w:eastAsia="Times New Roman" w:hAnsi="Times New Roman" w:cs="Times New Roman"/>
          <w:sz w:val="24"/>
          <w:szCs w:val="24"/>
          <w:lang w:val="en-US" w:eastAsia="ar-SA"/>
        </w:rPr>
        <w:t>Document</w:t>
      </w:r>
      <w:r>
        <w:rPr>
          <w:rFonts w:ascii="Times New Roman" w:eastAsia="Times New Roman" w:hAnsi="Times New Roman" w:cs="Times New Roman"/>
          <w:sz w:val="24"/>
          <w:szCs w:val="24"/>
          <w:lang w:val="en-US" w:eastAsia="ar-SA"/>
        </w:rPr>
        <w:t xml:space="preserve"> </w:t>
      </w:r>
      <w:r w:rsidRPr="00FD56A0">
        <w:rPr>
          <w:rFonts w:ascii="Times New Roman" w:eastAsia="Times New Roman" w:hAnsi="Times New Roman" w:cs="Times New Roman"/>
          <w:sz w:val="24"/>
          <w:szCs w:val="24"/>
          <w:lang w:val="en-US" w:eastAsia="ar-SA"/>
        </w:rPr>
        <w:t xml:space="preserve">must be annexed to the affidavit. </w:t>
      </w:r>
    </w:p>
    <w:p w14:paraId="3C8E669B" w14:textId="77777777" w:rsidR="00992616" w:rsidRDefault="00992616" w:rsidP="00992616">
      <w:pPr>
        <w:suppressAutoHyphens/>
        <w:autoSpaceDE w:val="0"/>
        <w:spacing w:after="0" w:line="480" w:lineRule="auto"/>
        <w:ind w:left="2880"/>
        <w:jc w:val="both"/>
        <w:rPr>
          <w:rFonts w:ascii="Times New Roman" w:eastAsia="Times New Roman" w:hAnsi="Times New Roman" w:cs="Times New Roman"/>
          <w:sz w:val="24"/>
          <w:szCs w:val="24"/>
          <w:lang w:val="en-US" w:eastAsia="ar-SA"/>
        </w:rPr>
      </w:pPr>
      <w:r w:rsidRPr="00FD56A0">
        <w:rPr>
          <w:rFonts w:ascii="Times New Roman" w:eastAsia="Times New Roman" w:hAnsi="Times New Roman" w:cs="Times New Roman"/>
          <w:sz w:val="24"/>
          <w:szCs w:val="24"/>
          <w:lang w:val="en-US" w:eastAsia="ar-SA"/>
        </w:rPr>
        <w:t xml:space="preserve">The notice of application shall state that the application will </w:t>
      </w:r>
      <w:r>
        <w:rPr>
          <w:rFonts w:ascii="Times New Roman" w:eastAsia="Times New Roman" w:hAnsi="Times New Roman" w:cs="Times New Roman"/>
          <w:sz w:val="24"/>
          <w:szCs w:val="24"/>
          <w:lang w:val="en-US" w:eastAsia="ar-SA"/>
        </w:rPr>
        <w:t>be</w:t>
      </w:r>
    </w:p>
    <w:p w14:paraId="3E031B41" w14:textId="77777777" w:rsidR="00992616" w:rsidRDefault="00992616" w:rsidP="00992616">
      <w:pPr>
        <w:suppressAutoHyphens/>
        <w:autoSpaceDE w:val="0"/>
        <w:spacing w:after="0" w:line="480" w:lineRule="auto"/>
        <w:ind w:left="2160"/>
        <w:jc w:val="both"/>
        <w:rPr>
          <w:rFonts w:ascii="Times New Roman" w:eastAsia="Times New Roman" w:hAnsi="Times New Roman" w:cs="Times New Roman"/>
          <w:sz w:val="24"/>
          <w:szCs w:val="24"/>
          <w:lang w:val="en-US" w:eastAsia="ar-SA"/>
        </w:rPr>
      </w:pPr>
      <w:r w:rsidRPr="00FD56A0">
        <w:rPr>
          <w:rFonts w:ascii="Times New Roman" w:eastAsia="Times New Roman" w:hAnsi="Times New Roman" w:cs="Times New Roman"/>
          <w:sz w:val="24"/>
          <w:szCs w:val="24"/>
          <w:lang w:val="en-US" w:eastAsia="ar-SA"/>
        </w:rPr>
        <w:t xml:space="preserve">set down for hearing on a specified date which </w:t>
      </w:r>
      <w:r w:rsidRPr="005533F3">
        <w:rPr>
          <w:rFonts w:ascii="Times New Roman" w:eastAsia="Times New Roman" w:hAnsi="Times New Roman" w:cs="Times New Roman"/>
          <w:sz w:val="24"/>
          <w:szCs w:val="24"/>
          <w:lang w:val="en-US" w:eastAsia="ar-SA"/>
        </w:rPr>
        <w:t>shall be not less than seven days from the date of delivery of the notice</w:t>
      </w:r>
      <w:r>
        <w:rPr>
          <w:rFonts w:ascii="Times New Roman" w:eastAsia="Times New Roman" w:hAnsi="Times New Roman" w:cs="Times New Roman"/>
          <w:sz w:val="24"/>
          <w:szCs w:val="24"/>
          <w:lang w:val="en-US" w:eastAsia="ar-SA"/>
        </w:rPr>
        <w:t>.</w:t>
      </w:r>
    </w:p>
    <w:p w14:paraId="183974D7" w14:textId="77777777" w:rsidR="00992616" w:rsidRDefault="00992616" w:rsidP="00992616">
      <w:pPr>
        <w:suppressAutoHyphens/>
        <w:autoSpaceDE w:val="0"/>
        <w:spacing w:before="120" w:after="0" w:line="557" w:lineRule="exact"/>
        <w:ind w:left="2160" w:hanging="720"/>
        <w:jc w:val="both"/>
        <w:rPr>
          <w:rFonts w:ascii="Times New Roman" w:eastAsia="Times New Roman" w:hAnsi="Times New Roman" w:cs="Times New Roman"/>
          <w:sz w:val="24"/>
          <w:szCs w:val="24"/>
          <w:lang w:val="en-US" w:eastAsia="ar-SA"/>
        </w:rPr>
      </w:pPr>
      <w:r w:rsidRPr="00D16DC3">
        <w:rPr>
          <w:rFonts w:ascii="Times New Roman" w:eastAsia="Times New Roman" w:hAnsi="Times New Roman" w:cs="Times New Roman"/>
          <w:sz w:val="24"/>
          <w:szCs w:val="24"/>
          <w:lang w:val="en-US" w:eastAsia="ar-SA"/>
        </w:rPr>
        <w:t xml:space="preserve">(3) </w:t>
      </w:r>
      <w:r w:rsidRPr="00D16DC3">
        <w:rPr>
          <w:rFonts w:ascii="Times New Roman" w:eastAsia="Times New Roman" w:hAnsi="Times New Roman" w:cs="Times New Roman"/>
          <w:sz w:val="24"/>
          <w:szCs w:val="24"/>
          <w:lang w:val="en-US" w:eastAsia="ar-SA"/>
        </w:rPr>
        <w:tab/>
        <w:t xml:space="preserve">Upon the hearing of the application for summary judgment, the defendant may — </w:t>
      </w:r>
    </w:p>
    <w:p w14:paraId="6F4428FB" w14:textId="77777777" w:rsidR="00992616" w:rsidRDefault="00992616" w:rsidP="00992616">
      <w:pPr>
        <w:suppressAutoHyphens/>
        <w:autoSpaceDE w:val="0"/>
        <w:spacing w:before="120" w:after="0" w:line="557" w:lineRule="exact"/>
        <w:ind w:left="2880" w:hanging="720"/>
        <w:jc w:val="both"/>
        <w:rPr>
          <w:rFonts w:ascii="Times New Roman" w:eastAsia="Times New Roman" w:hAnsi="Times New Roman" w:cs="Times New Roman"/>
          <w:sz w:val="24"/>
          <w:szCs w:val="24"/>
          <w:lang w:val="en-US" w:eastAsia="ar-SA"/>
        </w:rPr>
      </w:pPr>
      <w:r w:rsidRPr="00D16DC3">
        <w:rPr>
          <w:rFonts w:ascii="Times New Roman" w:eastAsia="Times New Roman" w:hAnsi="Times New Roman" w:cs="Times New Roman"/>
          <w:sz w:val="24"/>
          <w:szCs w:val="24"/>
          <w:lang w:val="en-US" w:eastAsia="ar-SA"/>
        </w:rPr>
        <w:t>(a)</w:t>
      </w:r>
      <w:r>
        <w:rPr>
          <w:rFonts w:ascii="Times New Roman" w:eastAsia="Times New Roman" w:hAnsi="Times New Roman" w:cs="Times New Roman"/>
          <w:sz w:val="24"/>
          <w:szCs w:val="24"/>
          <w:lang w:val="en-US" w:eastAsia="ar-SA"/>
        </w:rPr>
        <w:tab/>
      </w:r>
      <w:r w:rsidRPr="00D16DC3">
        <w:rPr>
          <w:rFonts w:ascii="Times New Roman" w:eastAsia="Times New Roman" w:hAnsi="Times New Roman" w:cs="Times New Roman"/>
          <w:sz w:val="24"/>
          <w:szCs w:val="24"/>
          <w:lang w:val="en-US" w:eastAsia="ar-SA"/>
        </w:rPr>
        <w:t xml:space="preserve"> give security to the plaintiff to the satisfaction of the Registrar for any judgment including such costs which may be given; or </w:t>
      </w:r>
    </w:p>
    <w:p w14:paraId="24E50CF6" w14:textId="77777777" w:rsidR="00992616" w:rsidRDefault="00992616" w:rsidP="00992616">
      <w:pPr>
        <w:suppressAutoHyphens/>
        <w:autoSpaceDE w:val="0"/>
        <w:spacing w:before="120" w:after="0" w:line="557" w:lineRule="exact"/>
        <w:ind w:left="2880" w:hanging="720"/>
        <w:jc w:val="both"/>
        <w:rPr>
          <w:rFonts w:ascii="Times New Roman" w:eastAsia="Times New Roman" w:hAnsi="Times New Roman" w:cs="Times New Roman"/>
          <w:sz w:val="24"/>
          <w:szCs w:val="24"/>
          <w:lang w:val="en-US" w:eastAsia="ar-SA"/>
        </w:rPr>
      </w:pPr>
      <w:r w:rsidRPr="00D16DC3">
        <w:rPr>
          <w:rFonts w:ascii="Times New Roman" w:eastAsia="Times New Roman" w:hAnsi="Times New Roman" w:cs="Times New Roman"/>
          <w:sz w:val="24"/>
          <w:szCs w:val="24"/>
          <w:lang w:val="en-US" w:eastAsia="ar-SA"/>
        </w:rPr>
        <w:lastRenderedPageBreak/>
        <w:t xml:space="preserve">(b) </w:t>
      </w:r>
      <w:r>
        <w:rPr>
          <w:rFonts w:ascii="Times New Roman" w:eastAsia="Times New Roman" w:hAnsi="Times New Roman" w:cs="Times New Roman"/>
          <w:sz w:val="24"/>
          <w:szCs w:val="24"/>
          <w:lang w:val="en-US" w:eastAsia="ar-SA"/>
        </w:rPr>
        <w:tab/>
      </w:r>
      <w:r w:rsidRPr="00D16DC3">
        <w:rPr>
          <w:rFonts w:ascii="Times New Roman" w:eastAsia="Times New Roman" w:hAnsi="Times New Roman" w:cs="Times New Roman"/>
          <w:sz w:val="24"/>
          <w:szCs w:val="24"/>
          <w:lang w:val="en-US" w:eastAsia="ar-SA"/>
        </w:rPr>
        <w:t>satisfy the court by affidavit or, with leave of the court, by oral evidence of himself or of any other person who can swear</w:t>
      </w:r>
      <w:r>
        <w:rPr>
          <w:rFonts w:ascii="Times New Roman" w:eastAsia="Times New Roman" w:hAnsi="Times New Roman" w:cs="Times New Roman"/>
          <w:sz w:val="24"/>
          <w:szCs w:val="24"/>
          <w:lang w:val="en-US" w:eastAsia="ar-SA"/>
        </w:rPr>
        <w:t xml:space="preserve"> </w:t>
      </w:r>
      <w:r w:rsidRPr="00D16DC3">
        <w:rPr>
          <w:rFonts w:ascii="Times New Roman" w:eastAsia="Times New Roman" w:hAnsi="Times New Roman" w:cs="Times New Roman"/>
          <w:sz w:val="24"/>
          <w:szCs w:val="24"/>
          <w:lang w:val="en-US" w:eastAsia="ar-SA"/>
        </w:rPr>
        <w:t xml:space="preserve">positively to the fact, that he has a </w:t>
      </w:r>
      <w:r w:rsidRPr="00D52237">
        <w:rPr>
          <w:rFonts w:ascii="Times New Roman" w:eastAsia="Times New Roman" w:hAnsi="Times New Roman" w:cs="Times New Roman"/>
          <w:b/>
          <w:bCs/>
          <w:i/>
          <w:iCs/>
          <w:sz w:val="24"/>
          <w:szCs w:val="24"/>
          <w:lang w:val="en-US" w:eastAsia="ar-SA"/>
        </w:rPr>
        <w:t>bona fide</w:t>
      </w:r>
      <w:r w:rsidRPr="00D16DC3">
        <w:rPr>
          <w:rFonts w:ascii="Times New Roman" w:eastAsia="Times New Roman" w:hAnsi="Times New Roman" w:cs="Times New Roman"/>
          <w:sz w:val="24"/>
          <w:szCs w:val="24"/>
          <w:lang w:val="en-US" w:eastAsia="ar-SA"/>
        </w:rPr>
        <w:t xml:space="preserve"> </w:t>
      </w:r>
      <w:proofErr w:type="spellStart"/>
      <w:r w:rsidRPr="00D16DC3">
        <w:rPr>
          <w:rFonts w:ascii="Times New Roman" w:eastAsia="Times New Roman" w:hAnsi="Times New Roman" w:cs="Times New Roman"/>
          <w:sz w:val="24"/>
          <w:szCs w:val="24"/>
          <w:lang w:val="en-US" w:eastAsia="ar-SA"/>
        </w:rPr>
        <w:t>defence</w:t>
      </w:r>
      <w:proofErr w:type="spellEnd"/>
      <w:r w:rsidRPr="00D16DC3">
        <w:rPr>
          <w:rFonts w:ascii="Times New Roman" w:eastAsia="Times New Roman" w:hAnsi="Times New Roman" w:cs="Times New Roman"/>
          <w:sz w:val="24"/>
          <w:szCs w:val="24"/>
          <w:lang w:val="en-US" w:eastAsia="ar-SA"/>
        </w:rPr>
        <w:t xml:space="preserve"> to the action, </w:t>
      </w:r>
    </w:p>
    <w:p w14:paraId="022F02E0" w14:textId="77777777" w:rsidR="00992616" w:rsidRDefault="00992616" w:rsidP="00992616">
      <w:pPr>
        <w:suppressAutoHyphens/>
        <w:autoSpaceDE w:val="0"/>
        <w:spacing w:before="120" w:after="0" w:line="557" w:lineRule="exact"/>
        <w:ind w:left="2160"/>
        <w:jc w:val="both"/>
        <w:rPr>
          <w:rFonts w:ascii="Times New Roman" w:eastAsia="Times New Roman" w:hAnsi="Times New Roman" w:cs="Times New Roman"/>
          <w:i/>
          <w:iCs/>
          <w:sz w:val="24"/>
          <w:szCs w:val="24"/>
          <w:lang w:val="en-US" w:eastAsia="ar-SA"/>
        </w:rPr>
      </w:pPr>
      <w:r w:rsidRPr="00D16DC3">
        <w:rPr>
          <w:rFonts w:ascii="Times New Roman" w:eastAsia="Times New Roman" w:hAnsi="Times New Roman" w:cs="Times New Roman"/>
          <w:sz w:val="24"/>
          <w:szCs w:val="24"/>
          <w:lang w:val="en-US" w:eastAsia="ar-SA"/>
        </w:rPr>
        <w:t>Such affidavit shall be delivered before noon not less than</w:t>
      </w:r>
      <w:r>
        <w:rPr>
          <w:rFonts w:ascii="Times New Roman" w:eastAsia="Times New Roman" w:hAnsi="Times New Roman" w:cs="Times New Roman"/>
          <w:sz w:val="24"/>
          <w:szCs w:val="24"/>
          <w:lang w:val="en-US" w:eastAsia="ar-SA"/>
        </w:rPr>
        <w:t xml:space="preserve"> three </w:t>
      </w:r>
      <w:r w:rsidRPr="00D16DC3">
        <w:rPr>
          <w:rFonts w:ascii="Times New Roman" w:eastAsia="Times New Roman" w:hAnsi="Times New Roman" w:cs="Times New Roman"/>
          <w:sz w:val="24"/>
          <w:szCs w:val="24"/>
          <w:lang w:val="en-US" w:eastAsia="ar-SA"/>
        </w:rPr>
        <w:t>court</w:t>
      </w:r>
      <w:r>
        <w:rPr>
          <w:rFonts w:ascii="Times New Roman" w:eastAsia="Times New Roman" w:hAnsi="Times New Roman" w:cs="Times New Roman"/>
          <w:sz w:val="24"/>
          <w:szCs w:val="24"/>
          <w:lang w:val="en-US" w:eastAsia="ar-SA"/>
        </w:rPr>
        <w:t xml:space="preserve"> </w:t>
      </w:r>
      <w:r w:rsidRPr="00D16DC3">
        <w:rPr>
          <w:rFonts w:ascii="Times New Roman" w:eastAsia="Times New Roman" w:hAnsi="Times New Roman" w:cs="Times New Roman"/>
          <w:sz w:val="24"/>
          <w:szCs w:val="24"/>
          <w:lang w:val="en-US" w:eastAsia="ar-SA"/>
        </w:rPr>
        <w:t xml:space="preserve">days before the hearing of the application. </w:t>
      </w:r>
      <w:r w:rsidRPr="00D16DC3">
        <w:rPr>
          <w:rFonts w:ascii="Times New Roman" w:eastAsia="Times New Roman" w:hAnsi="Times New Roman" w:cs="Times New Roman"/>
          <w:i/>
          <w:iCs/>
          <w:sz w:val="24"/>
          <w:szCs w:val="24"/>
          <w:lang w:val="en-US" w:eastAsia="ar-SA"/>
        </w:rPr>
        <w:t xml:space="preserve">Such affidavit or oral evidence shall disclose fully the nature and grounds of the </w:t>
      </w:r>
      <w:proofErr w:type="spellStart"/>
      <w:proofErr w:type="gramStart"/>
      <w:r w:rsidRPr="00D16DC3">
        <w:rPr>
          <w:rFonts w:ascii="Times New Roman" w:eastAsia="Times New Roman" w:hAnsi="Times New Roman" w:cs="Times New Roman"/>
          <w:i/>
          <w:iCs/>
          <w:sz w:val="24"/>
          <w:szCs w:val="24"/>
          <w:lang w:val="en-US" w:eastAsia="ar-SA"/>
        </w:rPr>
        <w:t>defence</w:t>
      </w:r>
      <w:proofErr w:type="spellEnd"/>
      <w:proofErr w:type="gramEnd"/>
      <w:r w:rsidRPr="00D16DC3">
        <w:rPr>
          <w:rFonts w:ascii="Times New Roman" w:eastAsia="Times New Roman" w:hAnsi="Times New Roman" w:cs="Times New Roman"/>
          <w:i/>
          <w:iCs/>
          <w:sz w:val="24"/>
          <w:szCs w:val="24"/>
          <w:lang w:val="en-US" w:eastAsia="ar-SA"/>
        </w:rPr>
        <w:t xml:space="preserve"> and the material facts relied upon therefor</w:t>
      </w:r>
      <w:r w:rsidRPr="00D16DC3">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 xml:space="preserve"> </w:t>
      </w:r>
      <w:r w:rsidRPr="00D16DC3">
        <w:rPr>
          <w:rFonts w:ascii="Times New Roman" w:eastAsia="Times New Roman" w:hAnsi="Times New Roman" w:cs="Times New Roman"/>
          <w:sz w:val="24"/>
          <w:szCs w:val="24"/>
          <w:lang w:val="en-US" w:eastAsia="ar-SA"/>
        </w:rPr>
        <w:t>(Emphasis mine)</w:t>
      </w:r>
      <w:r>
        <w:rPr>
          <w:rFonts w:ascii="Times New Roman" w:eastAsia="Times New Roman" w:hAnsi="Times New Roman" w:cs="Times New Roman"/>
          <w:i/>
          <w:iCs/>
          <w:sz w:val="24"/>
          <w:szCs w:val="24"/>
          <w:lang w:val="en-US" w:eastAsia="ar-SA"/>
        </w:rPr>
        <w:t xml:space="preserve"> </w:t>
      </w:r>
    </w:p>
    <w:p w14:paraId="608E061E" w14:textId="77777777" w:rsidR="00992616" w:rsidRDefault="00992616" w:rsidP="00992616">
      <w:pPr>
        <w:suppressAutoHyphens/>
        <w:autoSpaceDE w:val="0"/>
        <w:spacing w:before="120" w:after="0" w:line="557" w:lineRule="exact"/>
        <w:ind w:left="2160"/>
        <w:jc w:val="both"/>
        <w:rPr>
          <w:rFonts w:ascii="Times New Roman" w:eastAsia="Times New Roman" w:hAnsi="Times New Roman" w:cs="Times New Roman"/>
          <w:sz w:val="24"/>
          <w:szCs w:val="24"/>
          <w:lang w:val="en-US" w:eastAsia="ar-SA"/>
        </w:rPr>
      </w:pPr>
    </w:p>
    <w:p w14:paraId="438D9653" w14:textId="79A9FC57" w:rsidR="00992616" w:rsidRDefault="00992616" w:rsidP="00992616">
      <w:pPr>
        <w:suppressAutoHyphens/>
        <w:autoSpaceDE w:val="0"/>
        <w:spacing w:before="120" w:after="0" w:line="557" w:lineRule="exact"/>
        <w:jc w:val="both"/>
        <w:rPr>
          <w:rFonts w:ascii="Times New Roman" w:hAnsi="Times New Roman" w:cs="Times New Roman"/>
          <w:sz w:val="28"/>
          <w:szCs w:val="28"/>
        </w:rPr>
      </w:pPr>
      <w:r w:rsidRPr="00AB3C7D">
        <w:rPr>
          <w:rFonts w:ascii="Times New Roman" w:eastAsia="Times New Roman" w:hAnsi="Times New Roman" w:cs="Times New Roman"/>
          <w:b/>
          <w:bCs/>
          <w:sz w:val="28"/>
          <w:szCs w:val="28"/>
          <w:lang w:val="en-US" w:eastAsia="ar-SA"/>
        </w:rPr>
        <w:t xml:space="preserve"> [7]</w:t>
      </w:r>
      <w:r w:rsidRPr="006D4803">
        <w:rPr>
          <w:rFonts w:ascii="Times New Roman" w:eastAsia="Times New Roman" w:hAnsi="Times New Roman" w:cs="Times New Roman"/>
          <w:sz w:val="28"/>
          <w:szCs w:val="28"/>
          <w:lang w:val="en-US" w:eastAsia="ar-SA"/>
        </w:rPr>
        <w:tab/>
      </w:r>
      <w:r w:rsidRPr="006D4803">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 xml:space="preserve">Whether the plaintiff in </w:t>
      </w:r>
      <w:r w:rsidRPr="001E47EC">
        <w:rPr>
          <w:rFonts w:ascii="Times New Roman" w:eastAsia="Times New Roman" w:hAnsi="Times New Roman" w:cs="Times New Roman"/>
          <w:i/>
          <w:iCs/>
          <w:sz w:val="28"/>
          <w:szCs w:val="28"/>
          <w:lang w:val="en-US" w:eastAsia="ar-SA"/>
        </w:rPr>
        <w:t>casu</w:t>
      </w:r>
      <w:r>
        <w:rPr>
          <w:rFonts w:ascii="Times New Roman" w:eastAsia="Times New Roman" w:hAnsi="Times New Roman" w:cs="Times New Roman"/>
          <w:sz w:val="28"/>
          <w:szCs w:val="28"/>
          <w:lang w:val="en-US" w:eastAsia="ar-SA"/>
        </w:rPr>
        <w:t xml:space="preserve"> has complied with the dictates of </w:t>
      </w:r>
      <w:r w:rsidR="006A694E">
        <w:rPr>
          <w:rFonts w:ascii="Times New Roman" w:eastAsia="Times New Roman" w:hAnsi="Times New Roman" w:cs="Times New Roman"/>
          <w:sz w:val="28"/>
          <w:szCs w:val="28"/>
          <w:lang w:val="en-US" w:eastAsia="ar-SA"/>
        </w:rPr>
        <w:t>r</w:t>
      </w:r>
      <w:r>
        <w:rPr>
          <w:rFonts w:ascii="Times New Roman" w:eastAsia="Times New Roman" w:hAnsi="Times New Roman" w:cs="Times New Roman"/>
          <w:sz w:val="28"/>
          <w:szCs w:val="28"/>
          <w:lang w:val="en-US" w:eastAsia="ar-SA"/>
        </w:rPr>
        <w:t xml:space="preserve">ule 28 is not in issue. I therefore deem it necessary to immediately </w:t>
      </w:r>
      <w:r w:rsidRPr="00EE371F">
        <w:rPr>
          <w:rFonts w:ascii="Times New Roman" w:hAnsi="Times New Roman" w:cs="Times New Roman"/>
          <w:sz w:val="28"/>
          <w:szCs w:val="28"/>
        </w:rPr>
        <w:t>consider what is required of a defendant to successfully resist an application for summary judgement.</w:t>
      </w:r>
      <w:r>
        <w:rPr>
          <w:rFonts w:ascii="Times New Roman" w:hAnsi="Times New Roman" w:cs="Times New Roman"/>
          <w:sz w:val="28"/>
          <w:szCs w:val="28"/>
        </w:rPr>
        <w:t xml:space="preserve">  In </w:t>
      </w:r>
      <w:r w:rsidRPr="00865E28">
        <w:rPr>
          <w:rFonts w:ascii="Times New Roman" w:hAnsi="Times New Roman" w:cs="Times New Roman"/>
          <w:b/>
          <w:bCs/>
          <w:sz w:val="28"/>
          <w:szCs w:val="28"/>
        </w:rPr>
        <w:t>Maharaj v Barclays National Bank Ltd</w:t>
      </w:r>
      <w:r>
        <w:rPr>
          <w:rFonts w:ascii="Times New Roman" w:hAnsi="Times New Roman" w:cs="Times New Roman"/>
          <w:sz w:val="28"/>
          <w:szCs w:val="28"/>
        </w:rPr>
        <w:t xml:space="preserve"> </w:t>
      </w:r>
      <w:r w:rsidRPr="00AE649A">
        <w:rPr>
          <w:rFonts w:ascii="Times New Roman" w:hAnsi="Times New Roman" w:cs="Times New Roman"/>
          <w:sz w:val="28"/>
          <w:szCs w:val="28"/>
        </w:rPr>
        <w:t>1976(1) SA 418 (A) at 426A-C</w:t>
      </w:r>
      <w:r>
        <w:rPr>
          <w:rFonts w:ascii="Times New Roman" w:eastAsia="Times New Roman" w:hAnsi="Times New Roman" w:cs="Times New Roman"/>
          <w:sz w:val="28"/>
          <w:szCs w:val="28"/>
          <w:lang w:val="en-US" w:eastAsia="ar-SA"/>
        </w:rPr>
        <w:t xml:space="preserve"> </w:t>
      </w:r>
      <w:r w:rsidRPr="00AE649A">
        <w:rPr>
          <w:rFonts w:ascii="Times New Roman" w:hAnsi="Times New Roman" w:cs="Times New Roman"/>
          <w:sz w:val="28"/>
          <w:szCs w:val="28"/>
        </w:rPr>
        <w:t xml:space="preserve">the Court`s approach to summary judgement was set out as follows:  </w:t>
      </w:r>
    </w:p>
    <w:p w14:paraId="29CCCE70" w14:textId="77777777" w:rsidR="00992616" w:rsidRPr="00AE649A" w:rsidRDefault="00992616" w:rsidP="00992616">
      <w:pPr>
        <w:suppressAutoHyphens/>
        <w:autoSpaceDE w:val="0"/>
        <w:spacing w:before="120" w:after="0" w:line="557" w:lineRule="exact"/>
        <w:jc w:val="both"/>
        <w:rPr>
          <w:rFonts w:ascii="Times New Roman" w:eastAsia="Times New Roman" w:hAnsi="Times New Roman" w:cs="Times New Roman"/>
          <w:sz w:val="28"/>
          <w:szCs w:val="28"/>
          <w:lang w:val="en-US" w:eastAsia="ar-SA"/>
        </w:rPr>
      </w:pPr>
    </w:p>
    <w:p w14:paraId="311861D3" w14:textId="77777777" w:rsidR="00992616" w:rsidRDefault="00992616" w:rsidP="00992616">
      <w:pPr>
        <w:spacing w:after="0" w:line="480" w:lineRule="auto"/>
        <w:ind w:left="1486"/>
        <w:jc w:val="both"/>
        <w:rPr>
          <w:rFonts w:ascii="Times New Roman" w:hAnsi="Times New Roman" w:cs="Times New Roman"/>
          <w:sz w:val="24"/>
          <w:szCs w:val="24"/>
        </w:rPr>
      </w:pPr>
      <w:r w:rsidRPr="00D83753">
        <w:rPr>
          <w:rFonts w:ascii="Times New Roman" w:hAnsi="Times New Roman" w:cs="Times New Roman"/>
          <w:sz w:val="24"/>
          <w:szCs w:val="24"/>
        </w:rPr>
        <w:t xml:space="preserve">“Where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All that the Court enquires into is: (a) whether the  defendant has 'fully' disclosed the nature and grounds of his defence and the material facts upon which it is founded, and (b) whether on the facts so disclosed the defendant appears to have, as to either the whole or part of the claim, a defence which is both bona fide and good in law. If satisfied on </w:t>
      </w:r>
      <w:r w:rsidRPr="00D83753">
        <w:rPr>
          <w:rFonts w:ascii="Times New Roman" w:hAnsi="Times New Roman" w:cs="Times New Roman"/>
          <w:sz w:val="24"/>
          <w:szCs w:val="24"/>
        </w:rPr>
        <w:lastRenderedPageBreak/>
        <w:t xml:space="preserve">these matters the Court must refuse summary judgment, either wholly or in </w:t>
      </w:r>
      <w:proofErr w:type="gramStart"/>
      <w:r w:rsidRPr="00D83753">
        <w:rPr>
          <w:rFonts w:ascii="Times New Roman" w:hAnsi="Times New Roman" w:cs="Times New Roman"/>
          <w:sz w:val="24"/>
          <w:szCs w:val="24"/>
        </w:rPr>
        <w:t>part, as the case may be</w:t>
      </w:r>
      <w:proofErr w:type="gramEnd"/>
      <w:r w:rsidRPr="00D83753">
        <w:rPr>
          <w:rFonts w:ascii="Times New Roman" w:hAnsi="Times New Roman" w:cs="Times New Roman"/>
          <w:sz w:val="24"/>
          <w:szCs w:val="24"/>
        </w:rPr>
        <w:t xml:space="preserve">.”  </w:t>
      </w:r>
    </w:p>
    <w:p w14:paraId="0F6DABE7" w14:textId="77777777" w:rsidR="00992616" w:rsidRPr="00D83753" w:rsidRDefault="00992616" w:rsidP="00992616">
      <w:pPr>
        <w:spacing w:after="0" w:line="480" w:lineRule="auto"/>
        <w:ind w:left="1486"/>
        <w:jc w:val="both"/>
        <w:rPr>
          <w:rFonts w:ascii="Times New Roman" w:hAnsi="Times New Roman" w:cs="Times New Roman"/>
          <w:sz w:val="24"/>
          <w:szCs w:val="24"/>
        </w:rPr>
      </w:pPr>
    </w:p>
    <w:p w14:paraId="7D6884FF" w14:textId="77777777" w:rsidR="00992616" w:rsidRPr="00C05B2A"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[8]</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In </w:t>
      </w:r>
      <w:r w:rsidRPr="00414FED">
        <w:rPr>
          <w:rFonts w:ascii="Times New Roman" w:eastAsia="Times New Roman" w:hAnsi="Times New Roman" w:cs="Times New Roman"/>
          <w:b/>
          <w:bCs/>
          <w:sz w:val="28"/>
          <w:szCs w:val="28"/>
          <w:lang w:val="en-US" w:eastAsia="ar-SA"/>
        </w:rPr>
        <w:t>Leen v FNB Lesotho</w:t>
      </w:r>
      <w:r>
        <w:rPr>
          <w:rFonts w:ascii="Times New Roman" w:eastAsia="Times New Roman" w:hAnsi="Times New Roman" w:cs="Times New Roman"/>
          <w:sz w:val="28"/>
          <w:szCs w:val="28"/>
          <w:lang w:val="en-US" w:eastAsia="ar-SA"/>
        </w:rPr>
        <w:t xml:space="preserve"> C of A (CIV) 16A of 2016, </w:t>
      </w:r>
      <w:r w:rsidRPr="0077220D">
        <w:rPr>
          <w:rFonts w:ascii="Times New Roman" w:eastAsia="Times New Roman" w:hAnsi="Times New Roman" w:cs="Times New Roman"/>
          <w:bCs/>
          <w:sz w:val="28"/>
          <w:szCs w:val="28"/>
          <w:lang w:eastAsia="ar-SA"/>
        </w:rPr>
        <w:t>[</w:t>
      </w:r>
      <w:r w:rsidRPr="0077220D">
        <w:rPr>
          <w:rFonts w:ascii="Times New Roman" w:eastAsia="Times New Roman" w:hAnsi="Times New Roman" w:cs="Times New Roman"/>
          <w:bCs/>
          <w:sz w:val="28"/>
          <w:szCs w:val="28"/>
          <w:lang w:val="en-US" w:eastAsia="ar-SA"/>
        </w:rPr>
        <w:t>2016</w:t>
      </w:r>
      <w:r w:rsidRPr="0077220D">
        <w:rPr>
          <w:rFonts w:ascii="Times New Roman" w:eastAsia="Times New Roman" w:hAnsi="Times New Roman" w:cs="Times New Roman"/>
          <w:bCs/>
          <w:sz w:val="28"/>
          <w:szCs w:val="28"/>
          <w:lang w:eastAsia="ar-SA"/>
        </w:rPr>
        <w:t>] LSCA 27</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Cs/>
          <w:sz w:val="28"/>
          <w:szCs w:val="28"/>
          <w:lang w:eastAsia="ar-SA"/>
        </w:rPr>
        <w:t>at para 22, the Court of Appeal citing the decisions in</w:t>
      </w:r>
      <w:r w:rsidRPr="00EE0A82">
        <w:rPr>
          <w:rFonts w:ascii="Times New Roman" w:eastAsia="Times New Roman" w:hAnsi="Times New Roman" w:cs="Times New Roman"/>
          <w:sz w:val="28"/>
          <w:szCs w:val="28"/>
          <w:lang w:val="en-US" w:eastAsia="ar-SA"/>
        </w:rPr>
        <w:t xml:space="preserve"> </w:t>
      </w:r>
      <w:r w:rsidRPr="00EE0A82">
        <w:rPr>
          <w:rFonts w:ascii="Times New Roman" w:eastAsia="Times New Roman" w:hAnsi="Times New Roman" w:cs="Times New Roman"/>
          <w:i/>
          <w:iCs/>
          <w:sz w:val="28"/>
          <w:szCs w:val="28"/>
          <w:lang w:val="en-US" w:eastAsia="ar-SA"/>
        </w:rPr>
        <w:t xml:space="preserve">Marsh and Anor v Standard Bank of SA Limited 2000(4) SA 947 (W) at 949 C </w:t>
      </w:r>
      <w:proofErr w:type="spellStart"/>
      <w:r w:rsidRPr="00EE0A82">
        <w:rPr>
          <w:rFonts w:ascii="Times New Roman" w:eastAsia="Times New Roman" w:hAnsi="Times New Roman" w:cs="Times New Roman"/>
          <w:i/>
          <w:iCs/>
          <w:sz w:val="28"/>
          <w:szCs w:val="28"/>
          <w:lang w:val="en-US" w:eastAsia="ar-SA"/>
        </w:rPr>
        <w:t>Breitenbach</w:t>
      </w:r>
      <w:proofErr w:type="spellEnd"/>
      <w:r w:rsidRPr="00EE0A82">
        <w:rPr>
          <w:rFonts w:ascii="Times New Roman" w:eastAsia="Times New Roman" w:hAnsi="Times New Roman" w:cs="Times New Roman"/>
          <w:i/>
          <w:iCs/>
          <w:sz w:val="28"/>
          <w:szCs w:val="28"/>
          <w:lang w:val="en-US" w:eastAsia="ar-SA"/>
        </w:rPr>
        <w:t xml:space="preserve"> v Fiat SA (Edms) </w:t>
      </w:r>
      <w:proofErr w:type="spellStart"/>
      <w:r w:rsidRPr="00EE0A82">
        <w:rPr>
          <w:rFonts w:ascii="Times New Roman" w:eastAsia="Times New Roman" w:hAnsi="Times New Roman" w:cs="Times New Roman"/>
          <w:i/>
          <w:iCs/>
          <w:sz w:val="28"/>
          <w:szCs w:val="28"/>
          <w:lang w:val="en-US" w:eastAsia="ar-SA"/>
        </w:rPr>
        <w:t>Bpk</w:t>
      </w:r>
      <w:proofErr w:type="spellEnd"/>
      <w:r w:rsidRPr="00EE0A82">
        <w:rPr>
          <w:rFonts w:ascii="Times New Roman" w:eastAsia="Times New Roman" w:hAnsi="Times New Roman" w:cs="Times New Roman"/>
          <w:i/>
          <w:iCs/>
          <w:sz w:val="28"/>
          <w:szCs w:val="28"/>
          <w:lang w:val="en-US" w:eastAsia="ar-SA"/>
        </w:rPr>
        <w:t xml:space="preserve"> 1976 (2) SA 226 (T)</w:t>
      </w:r>
      <w:r>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bCs/>
          <w:sz w:val="28"/>
          <w:szCs w:val="28"/>
          <w:lang w:eastAsia="ar-SA"/>
        </w:rPr>
        <w:t>described a bona fide</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Cs/>
          <w:sz w:val="28"/>
          <w:szCs w:val="28"/>
          <w:lang w:eastAsia="ar-SA"/>
        </w:rPr>
        <w:t xml:space="preserve">defence </w:t>
      </w:r>
      <w:r w:rsidRPr="009071E7">
        <w:rPr>
          <w:rFonts w:ascii="Times New Roman" w:eastAsia="Times New Roman" w:hAnsi="Times New Roman" w:cs="Times New Roman"/>
          <w:sz w:val="28"/>
          <w:szCs w:val="28"/>
          <w:lang w:val="en-US" w:eastAsia="ar-SA"/>
        </w:rPr>
        <w:t>a</w:t>
      </w:r>
      <w:r>
        <w:rPr>
          <w:rFonts w:ascii="Times New Roman" w:eastAsia="Times New Roman" w:hAnsi="Times New Roman" w:cs="Times New Roman"/>
          <w:sz w:val="28"/>
          <w:szCs w:val="28"/>
          <w:lang w:val="en-US" w:eastAsia="ar-SA"/>
        </w:rPr>
        <w:t xml:space="preserve">s a triable or arguable </w:t>
      </w:r>
      <w:proofErr w:type="spellStart"/>
      <w:r>
        <w:rPr>
          <w:rFonts w:ascii="Times New Roman" w:eastAsia="Times New Roman" w:hAnsi="Times New Roman" w:cs="Times New Roman"/>
          <w:sz w:val="28"/>
          <w:szCs w:val="28"/>
          <w:lang w:val="en-US" w:eastAsia="ar-SA"/>
        </w:rPr>
        <w:t>defence</w:t>
      </w:r>
      <w:proofErr w:type="spellEnd"/>
      <w:r>
        <w:rPr>
          <w:rFonts w:ascii="Times New Roman" w:eastAsia="Times New Roman" w:hAnsi="Times New Roman" w:cs="Times New Roman"/>
          <w:sz w:val="28"/>
          <w:szCs w:val="28"/>
          <w:lang w:val="en-US" w:eastAsia="ar-SA"/>
        </w:rPr>
        <w:t xml:space="preserve"> which </w:t>
      </w:r>
      <w:r w:rsidRPr="009071E7">
        <w:rPr>
          <w:rFonts w:ascii="Times New Roman" w:eastAsia="Times New Roman" w:hAnsi="Times New Roman" w:cs="Times New Roman"/>
          <w:sz w:val="28"/>
          <w:szCs w:val="28"/>
          <w:lang w:val="en-US" w:eastAsia="ar-SA"/>
        </w:rPr>
        <w:t>must be such that when advanced at a trial and proved</w:t>
      </w:r>
      <w:r>
        <w:rPr>
          <w:rFonts w:ascii="Times New Roman" w:eastAsia="Times New Roman" w:hAnsi="Times New Roman" w:cs="Times New Roman"/>
          <w:sz w:val="28"/>
          <w:szCs w:val="28"/>
          <w:lang w:val="en-US" w:eastAsia="ar-SA"/>
        </w:rPr>
        <w:t>,</w:t>
      </w:r>
      <w:r w:rsidRPr="009071E7">
        <w:rPr>
          <w:rFonts w:ascii="Times New Roman" w:eastAsia="Times New Roman" w:hAnsi="Times New Roman" w:cs="Times New Roman"/>
          <w:sz w:val="28"/>
          <w:szCs w:val="28"/>
          <w:lang w:val="en-US" w:eastAsia="ar-SA"/>
        </w:rPr>
        <w:t xml:space="preserve"> the defendant would most likely succeed. </w:t>
      </w:r>
    </w:p>
    <w:p w14:paraId="2DC320CD" w14:textId="77777777" w:rsidR="00992616" w:rsidRDefault="00992616" w:rsidP="00992616">
      <w:pPr>
        <w:suppressAutoHyphens/>
        <w:autoSpaceDE w:val="0"/>
        <w:spacing w:before="120" w:after="0" w:line="557" w:lineRule="exact"/>
        <w:jc w:val="both"/>
        <w:rPr>
          <w:rFonts w:ascii="Times New Roman" w:eastAsia="Times New Roman" w:hAnsi="Times New Roman" w:cs="Times New Roman"/>
          <w:sz w:val="28"/>
          <w:szCs w:val="28"/>
          <w:lang w:val="en-US" w:eastAsia="ar-SA"/>
        </w:rPr>
      </w:pPr>
    </w:p>
    <w:p w14:paraId="31CE1D2F" w14:textId="7DAF0BA5" w:rsidR="00992616" w:rsidRDefault="00992616" w:rsidP="00992616">
      <w:pPr>
        <w:suppressAutoHyphens/>
        <w:autoSpaceDE w:val="0"/>
        <w:spacing w:after="0" w:line="653" w:lineRule="exact"/>
        <w:jc w:val="both"/>
        <w:rPr>
          <w:rFonts w:ascii="Times New Roman" w:eastAsia="Times New Roman" w:hAnsi="Times New Roman" w:cs="Times New Roman"/>
          <w:b/>
          <w:bCs/>
          <w:sz w:val="28"/>
          <w:szCs w:val="28"/>
          <w:u w:val="single"/>
          <w:lang w:val="en-US" w:eastAsia="ar-SA"/>
        </w:rPr>
      </w:pPr>
      <w:r w:rsidRPr="00F52EB8">
        <w:rPr>
          <w:rFonts w:ascii="Times New Roman" w:eastAsia="Times New Roman" w:hAnsi="Times New Roman" w:cs="Times New Roman"/>
          <w:b/>
          <w:bCs/>
          <w:sz w:val="28"/>
          <w:szCs w:val="28"/>
          <w:u w:val="single"/>
          <w:lang w:val="en-US" w:eastAsia="ar-SA"/>
        </w:rPr>
        <w:t>ISSUES FOR DETERMINATION</w:t>
      </w:r>
      <w:r>
        <w:rPr>
          <w:rFonts w:ascii="Times New Roman" w:eastAsia="Times New Roman" w:hAnsi="Times New Roman" w:cs="Times New Roman"/>
          <w:b/>
          <w:bCs/>
          <w:sz w:val="28"/>
          <w:szCs w:val="28"/>
          <w:u w:val="single"/>
          <w:lang w:val="en-US" w:eastAsia="ar-SA"/>
        </w:rPr>
        <w:t>:</w:t>
      </w:r>
    </w:p>
    <w:p w14:paraId="3F5EAEF4" w14:textId="77777777" w:rsidR="004D384B" w:rsidRDefault="004D384B" w:rsidP="004D384B">
      <w:pPr>
        <w:pStyle w:val="NoSpacing"/>
        <w:rPr>
          <w:lang w:val="en-US" w:eastAsia="ar-SA"/>
        </w:rPr>
      </w:pPr>
    </w:p>
    <w:p w14:paraId="4B425D34" w14:textId="77777777" w:rsidR="00992616" w:rsidRPr="00B80EF3" w:rsidRDefault="00992616" w:rsidP="00992616">
      <w:pPr>
        <w:suppressAutoHyphens/>
        <w:autoSpaceDE w:val="0"/>
        <w:spacing w:before="173" w:after="0" w:line="653" w:lineRule="exact"/>
        <w:ind w:left="4" w:right="14"/>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[9]</w:t>
      </w:r>
      <w:r w:rsidRPr="00AB3C7D">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sz w:val="28"/>
          <w:szCs w:val="28"/>
          <w:lang w:val="en-US" w:eastAsia="ar-SA"/>
        </w:rPr>
        <w:tab/>
        <w:t>The foregoing having been said, there are two issues for determination in the instant matter: - whether I have to disregard the particulars of claim attached to the summons in considering summary judgment application and whether the affidavit filed by the defendant fully discloses “</w:t>
      </w:r>
      <w:r w:rsidRPr="00D16DC3">
        <w:rPr>
          <w:rFonts w:ascii="Times New Roman" w:eastAsia="Times New Roman" w:hAnsi="Times New Roman" w:cs="Times New Roman"/>
          <w:i/>
          <w:iCs/>
          <w:sz w:val="24"/>
          <w:szCs w:val="24"/>
          <w:lang w:val="en-US" w:eastAsia="ar-SA"/>
        </w:rPr>
        <w:t xml:space="preserve">the nature and grounds of the </w:t>
      </w:r>
      <w:proofErr w:type="spellStart"/>
      <w:r w:rsidRPr="00D16DC3">
        <w:rPr>
          <w:rFonts w:ascii="Times New Roman" w:eastAsia="Times New Roman" w:hAnsi="Times New Roman" w:cs="Times New Roman"/>
          <w:i/>
          <w:iCs/>
          <w:sz w:val="24"/>
          <w:szCs w:val="24"/>
          <w:lang w:val="en-US" w:eastAsia="ar-SA"/>
        </w:rPr>
        <w:t>defence</w:t>
      </w:r>
      <w:proofErr w:type="spellEnd"/>
      <w:r w:rsidRPr="00D16DC3">
        <w:rPr>
          <w:rFonts w:ascii="Times New Roman" w:eastAsia="Times New Roman" w:hAnsi="Times New Roman" w:cs="Times New Roman"/>
          <w:i/>
          <w:iCs/>
          <w:sz w:val="24"/>
          <w:szCs w:val="24"/>
          <w:lang w:val="en-US" w:eastAsia="ar-SA"/>
        </w:rPr>
        <w:t xml:space="preserve"> and the material facts relied upon therefor</w:t>
      </w:r>
      <w:r>
        <w:rPr>
          <w:rFonts w:ascii="Times New Roman" w:eastAsia="Times New Roman" w:hAnsi="Times New Roman" w:cs="Times New Roman"/>
          <w:sz w:val="24"/>
          <w:szCs w:val="24"/>
          <w:lang w:val="en-US" w:eastAsia="ar-SA"/>
        </w:rPr>
        <w:t xml:space="preserve">” </w:t>
      </w:r>
      <w:r w:rsidRPr="00DC37C1">
        <w:rPr>
          <w:rFonts w:ascii="Times New Roman" w:eastAsia="Times New Roman" w:hAnsi="Times New Roman" w:cs="Times New Roman"/>
          <w:sz w:val="28"/>
          <w:szCs w:val="28"/>
          <w:lang w:val="en-US" w:eastAsia="ar-SA"/>
        </w:rPr>
        <w:t>as demystified in</w:t>
      </w:r>
      <w:r>
        <w:rPr>
          <w:rFonts w:ascii="Times New Roman" w:eastAsia="Times New Roman" w:hAnsi="Times New Roman" w:cs="Times New Roman"/>
          <w:sz w:val="24"/>
          <w:szCs w:val="24"/>
          <w:lang w:val="en-US" w:eastAsia="ar-SA"/>
        </w:rPr>
        <w:t xml:space="preserve"> </w:t>
      </w:r>
      <w:r w:rsidRPr="00865E28">
        <w:rPr>
          <w:rFonts w:ascii="Times New Roman" w:hAnsi="Times New Roman" w:cs="Times New Roman"/>
          <w:b/>
          <w:bCs/>
          <w:sz w:val="28"/>
          <w:szCs w:val="28"/>
        </w:rPr>
        <w:t>Maharaj v Barclays National Bank Ltd</w:t>
      </w:r>
      <w:r>
        <w:rPr>
          <w:rFonts w:ascii="Times New Roman" w:hAnsi="Times New Roman" w:cs="Times New Roman"/>
          <w:b/>
          <w:bCs/>
          <w:sz w:val="28"/>
          <w:szCs w:val="28"/>
        </w:rPr>
        <w:t xml:space="preserve">, </w:t>
      </w:r>
      <w:r w:rsidRPr="00831B26">
        <w:rPr>
          <w:rFonts w:ascii="Times New Roman" w:hAnsi="Times New Roman" w:cs="Times New Roman"/>
          <w:i/>
          <w:iCs/>
          <w:sz w:val="28"/>
          <w:szCs w:val="28"/>
        </w:rPr>
        <w:t>supra</w:t>
      </w:r>
      <w:r w:rsidRPr="00831B26">
        <w:rPr>
          <w:rFonts w:ascii="Times New Roman" w:hAnsi="Times New Roman" w:cs="Times New Roman"/>
          <w:sz w:val="28"/>
          <w:szCs w:val="28"/>
        </w:rPr>
        <w:t>.</w:t>
      </w:r>
      <w:r>
        <w:rPr>
          <w:rFonts w:ascii="Times New Roman" w:hAnsi="Times New Roman" w:cs="Times New Roman"/>
          <w:b/>
          <w:bCs/>
          <w:sz w:val="28"/>
          <w:szCs w:val="28"/>
        </w:rPr>
        <w:t xml:space="preserve"> </w:t>
      </w:r>
    </w:p>
    <w:p w14:paraId="4BFE7885" w14:textId="77777777" w:rsidR="00992616" w:rsidRPr="00B80EF3" w:rsidRDefault="00992616" w:rsidP="00992616">
      <w:pPr>
        <w:suppressAutoHyphens/>
        <w:autoSpaceDE w:val="0"/>
        <w:spacing w:after="0" w:line="653" w:lineRule="exact"/>
        <w:jc w:val="both"/>
        <w:rPr>
          <w:rFonts w:ascii="Times New Roman" w:eastAsia="Times New Roman" w:hAnsi="Times New Roman" w:cs="Times New Roman"/>
          <w:sz w:val="28"/>
          <w:szCs w:val="28"/>
          <w:lang w:val="en-US" w:eastAsia="ar-SA"/>
        </w:rPr>
      </w:pPr>
    </w:p>
    <w:p w14:paraId="74BAC78B" w14:textId="77777777" w:rsidR="006F1C98" w:rsidRDefault="006F1C98" w:rsidP="00992616">
      <w:pPr>
        <w:suppressAutoHyphens/>
        <w:autoSpaceDE w:val="0"/>
        <w:spacing w:after="0" w:line="653" w:lineRule="exact"/>
        <w:jc w:val="both"/>
        <w:rPr>
          <w:rFonts w:ascii="Times New Roman" w:eastAsia="Times New Roman" w:hAnsi="Times New Roman" w:cs="Times New Roman"/>
          <w:b/>
          <w:bCs/>
          <w:sz w:val="28"/>
          <w:szCs w:val="28"/>
          <w:u w:val="single"/>
          <w:lang w:val="en-US" w:eastAsia="ar-SA"/>
        </w:rPr>
      </w:pPr>
    </w:p>
    <w:p w14:paraId="26213EED" w14:textId="77777777" w:rsidR="004D384B" w:rsidRDefault="004D384B" w:rsidP="00992616">
      <w:pPr>
        <w:suppressAutoHyphens/>
        <w:autoSpaceDE w:val="0"/>
        <w:spacing w:after="0" w:line="653" w:lineRule="exact"/>
        <w:jc w:val="both"/>
        <w:rPr>
          <w:rFonts w:ascii="Times New Roman" w:eastAsia="Times New Roman" w:hAnsi="Times New Roman" w:cs="Times New Roman"/>
          <w:b/>
          <w:bCs/>
          <w:sz w:val="28"/>
          <w:szCs w:val="28"/>
          <w:u w:val="single"/>
          <w:lang w:val="en-US" w:eastAsia="ar-SA"/>
        </w:rPr>
      </w:pPr>
    </w:p>
    <w:p w14:paraId="641A5AC2" w14:textId="77777777" w:rsidR="004D384B" w:rsidRDefault="004D384B" w:rsidP="00992616">
      <w:pPr>
        <w:suppressAutoHyphens/>
        <w:autoSpaceDE w:val="0"/>
        <w:spacing w:after="0" w:line="653" w:lineRule="exact"/>
        <w:jc w:val="both"/>
        <w:rPr>
          <w:rFonts w:ascii="Times New Roman" w:eastAsia="Times New Roman" w:hAnsi="Times New Roman" w:cs="Times New Roman"/>
          <w:b/>
          <w:bCs/>
          <w:sz w:val="28"/>
          <w:szCs w:val="28"/>
          <w:u w:val="single"/>
          <w:lang w:val="en-US" w:eastAsia="ar-SA"/>
        </w:rPr>
      </w:pPr>
    </w:p>
    <w:p w14:paraId="7C625DFB" w14:textId="6218AB0D" w:rsidR="00992616" w:rsidRDefault="00992616" w:rsidP="00992616">
      <w:pPr>
        <w:suppressAutoHyphens/>
        <w:autoSpaceDE w:val="0"/>
        <w:spacing w:after="0" w:line="653" w:lineRule="exact"/>
        <w:jc w:val="both"/>
        <w:rPr>
          <w:rFonts w:ascii="Times New Roman" w:eastAsia="Times New Roman" w:hAnsi="Times New Roman" w:cs="Times New Roman"/>
          <w:b/>
          <w:bCs/>
          <w:sz w:val="28"/>
          <w:szCs w:val="28"/>
          <w:u w:val="single"/>
          <w:lang w:val="en-US" w:eastAsia="ar-SA"/>
        </w:rPr>
      </w:pPr>
      <w:r>
        <w:rPr>
          <w:rFonts w:ascii="Times New Roman" w:eastAsia="Times New Roman" w:hAnsi="Times New Roman" w:cs="Times New Roman"/>
          <w:b/>
          <w:bCs/>
          <w:sz w:val="28"/>
          <w:szCs w:val="28"/>
          <w:u w:val="single"/>
          <w:lang w:val="en-US" w:eastAsia="ar-SA"/>
        </w:rPr>
        <w:lastRenderedPageBreak/>
        <w:t>ANALYSIS:</w:t>
      </w:r>
    </w:p>
    <w:p w14:paraId="6767051C" w14:textId="77777777" w:rsidR="004D384B" w:rsidRPr="007A362D" w:rsidRDefault="004D384B" w:rsidP="004D384B">
      <w:pPr>
        <w:pStyle w:val="NoSpacing"/>
        <w:rPr>
          <w:lang w:val="en-US" w:eastAsia="ar-SA"/>
        </w:rPr>
      </w:pPr>
    </w:p>
    <w:p w14:paraId="64BC53F4" w14:textId="15252DBB" w:rsidR="00992616" w:rsidRDefault="00992616" w:rsidP="00992616">
      <w:pPr>
        <w:suppressAutoHyphens/>
        <w:autoSpaceDE w:val="0"/>
        <w:spacing w:after="0" w:line="653" w:lineRule="exact"/>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[10]</w:t>
      </w:r>
      <w:r w:rsidRPr="00AB3C7D">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sz w:val="28"/>
          <w:szCs w:val="28"/>
          <w:lang w:val="en-US" w:eastAsia="ar-SA"/>
        </w:rPr>
        <w:tab/>
        <w:t xml:space="preserve">I first deal with the argument that I should disregard the particulars of claim attached to the summons and consequently find that the summons on their own do not contain material facts relied upon in support of the plaintiff’s claim. The defendant relies on the following passage by </w:t>
      </w:r>
      <w:r w:rsidRPr="00426DDF">
        <w:rPr>
          <w:rFonts w:ascii="Times New Roman" w:eastAsia="Times New Roman" w:hAnsi="Times New Roman" w:cs="Times New Roman"/>
          <w:b/>
          <w:bCs/>
          <w:sz w:val="28"/>
          <w:szCs w:val="28"/>
          <w:lang w:val="en-US" w:eastAsia="ar-SA"/>
        </w:rPr>
        <w:t>Lyons AJ</w:t>
      </w:r>
      <w:r>
        <w:rPr>
          <w:rFonts w:ascii="Times New Roman" w:eastAsia="Times New Roman" w:hAnsi="Times New Roman" w:cs="Times New Roman"/>
          <w:sz w:val="28"/>
          <w:szCs w:val="28"/>
          <w:lang w:val="en-US" w:eastAsia="ar-SA"/>
        </w:rPr>
        <w:t xml:space="preserve"> in </w:t>
      </w:r>
      <w:bookmarkStart w:id="0" w:name="_Hlk108124835"/>
      <w:r>
        <w:rPr>
          <w:rFonts w:ascii="Times New Roman" w:eastAsia="Times New Roman" w:hAnsi="Times New Roman" w:cs="Times New Roman"/>
          <w:b/>
          <w:bCs/>
          <w:sz w:val="28"/>
          <w:szCs w:val="28"/>
          <w:lang w:val="en-US" w:eastAsia="ar-SA"/>
        </w:rPr>
        <w:t xml:space="preserve">Standard Lesotho Bank Ltd v Mahomed </w:t>
      </w:r>
      <w:bookmarkEnd w:id="0"/>
      <w:r>
        <w:rPr>
          <w:rFonts w:ascii="Times New Roman" w:eastAsia="Times New Roman" w:hAnsi="Times New Roman" w:cs="Times New Roman"/>
          <w:sz w:val="28"/>
          <w:szCs w:val="28"/>
          <w:lang w:val="en-US" w:eastAsia="ar-SA"/>
        </w:rPr>
        <w:t xml:space="preserve">(CIV/T/182/2010) (NULL) [2010] LSHCCD 9 (07 June 2010) in relation to </w:t>
      </w:r>
      <w:r w:rsidR="00D00DDE">
        <w:rPr>
          <w:rFonts w:ascii="Times New Roman" w:eastAsia="Times New Roman" w:hAnsi="Times New Roman" w:cs="Times New Roman"/>
          <w:sz w:val="28"/>
          <w:szCs w:val="28"/>
          <w:lang w:val="en-US" w:eastAsia="ar-SA"/>
        </w:rPr>
        <w:t>R</w:t>
      </w:r>
      <w:r>
        <w:rPr>
          <w:rFonts w:ascii="Times New Roman" w:eastAsia="Times New Roman" w:hAnsi="Times New Roman" w:cs="Times New Roman"/>
          <w:sz w:val="28"/>
          <w:szCs w:val="28"/>
          <w:lang w:val="en-US" w:eastAsia="ar-SA"/>
        </w:rPr>
        <w:t xml:space="preserve">ule 28: </w:t>
      </w:r>
    </w:p>
    <w:p w14:paraId="27ED9587" w14:textId="77777777" w:rsidR="00992616" w:rsidRDefault="00992616" w:rsidP="00992616">
      <w:pPr>
        <w:suppressAutoHyphens/>
        <w:autoSpaceDE w:val="0"/>
        <w:spacing w:after="0" w:line="653" w:lineRule="exact"/>
        <w:ind w:left="1440"/>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“The rule is pellucidly clear. Summary judgement relates to such claims as are pleaded in the summons. That does not mean that reference is to be had to any declaration or other pleading that may have been filed. </w:t>
      </w:r>
      <w:proofErr w:type="gramStart"/>
      <w:r>
        <w:rPr>
          <w:rFonts w:ascii="Times New Roman" w:eastAsia="Times New Roman" w:hAnsi="Times New Roman" w:cs="Times New Roman"/>
          <w:sz w:val="24"/>
          <w:szCs w:val="24"/>
          <w:lang w:val="en-US" w:eastAsia="ar-SA"/>
        </w:rPr>
        <w:t>So</w:t>
      </w:r>
      <w:proofErr w:type="gramEnd"/>
      <w:r>
        <w:rPr>
          <w:rFonts w:ascii="Times New Roman" w:eastAsia="Times New Roman" w:hAnsi="Times New Roman" w:cs="Times New Roman"/>
          <w:sz w:val="24"/>
          <w:szCs w:val="24"/>
          <w:lang w:val="en-US" w:eastAsia="ar-SA"/>
        </w:rPr>
        <w:t xml:space="preserve"> when deciding a summary judgment application the court must have reference only to the summons and what is pleaded therein. I turn to that pleading.”</w:t>
      </w:r>
    </w:p>
    <w:p w14:paraId="608E265F" w14:textId="77777777" w:rsidR="00992616" w:rsidRDefault="00992616" w:rsidP="00992616">
      <w:pPr>
        <w:suppressAutoHyphens/>
        <w:autoSpaceDE w:val="0"/>
        <w:spacing w:before="120" w:after="0" w:line="557" w:lineRule="exact"/>
        <w:jc w:val="both"/>
        <w:rPr>
          <w:rFonts w:ascii="Times New Roman" w:eastAsia="Times New Roman" w:hAnsi="Times New Roman" w:cs="Times New Roman"/>
          <w:sz w:val="28"/>
          <w:szCs w:val="28"/>
          <w:lang w:val="en-US" w:eastAsia="ar-SA"/>
        </w:rPr>
      </w:pPr>
    </w:p>
    <w:p w14:paraId="4862EB8B" w14:textId="77777777"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[11]</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The decision in </w:t>
      </w:r>
      <w:r>
        <w:rPr>
          <w:rFonts w:ascii="Times New Roman" w:eastAsia="Times New Roman" w:hAnsi="Times New Roman" w:cs="Times New Roman"/>
          <w:b/>
          <w:bCs/>
          <w:sz w:val="28"/>
          <w:szCs w:val="28"/>
          <w:lang w:val="en-US" w:eastAsia="ar-SA"/>
        </w:rPr>
        <w:t xml:space="preserve">Standard Lesotho Bank Ltd v Mahomed, </w:t>
      </w:r>
      <w:r w:rsidRPr="00390E31">
        <w:rPr>
          <w:rFonts w:ascii="Times New Roman" w:eastAsia="Times New Roman" w:hAnsi="Times New Roman" w:cs="Times New Roman"/>
          <w:i/>
          <w:iCs/>
          <w:sz w:val="28"/>
          <w:szCs w:val="28"/>
          <w:lang w:val="en-US" w:eastAsia="ar-SA"/>
        </w:rPr>
        <w:t>supra,</w:t>
      </w:r>
      <w:r>
        <w:rPr>
          <w:rFonts w:ascii="Times New Roman" w:eastAsia="Times New Roman" w:hAnsi="Times New Roman" w:cs="Times New Roman"/>
          <w:sz w:val="28"/>
          <w:szCs w:val="28"/>
          <w:lang w:val="en-US" w:eastAsia="ar-SA"/>
        </w:rPr>
        <w:t xml:space="preserve"> was subsequently followed by </w:t>
      </w:r>
      <w:proofErr w:type="spellStart"/>
      <w:r w:rsidRPr="00390E31">
        <w:rPr>
          <w:rFonts w:ascii="Times New Roman" w:eastAsia="Times New Roman" w:hAnsi="Times New Roman" w:cs="Times New Roman"/>
          <w:b/>
          <w:bCs/>
          <w:sz w:val="28"/>
          <w:szCs w:val="28"/>
          <w:lang w:val="en-US" w:eastAsia="ar-SA"/>
        </w:rPr>
        <w:t>Hlajoane</w:t>
      </w:r>
      <w:proofErr w:type="spellEnd"/>
      <w:r w:rsidRPr="00390E31">
        <w:rPr>
          <w:rFonts w:ascii="Times New Roman" w:eastAsia="Times New Roman" w:hAnsi="Times New Roman" w:cs="Times New Roman"/>
          <w:b/>
          <w:bCs/>
          <w:sz w:val="28"/>
          <w:szCs w:val="28"/>
          <w:lang w:val="en-US" w:eastAsia="ar-SA"/>
        </w:rPr>
        <w:t xml:space="preserve"> J</w:t>
      </w:r>
      <w:r>
        <w:rPr>
          <w:rFonts w:ascii="Times New Roman" w:eastAsia="Times New Roman" w:hAnsi="Times New Roman" w:cs="Times New Roman"/>
          <w:sz w:val="28"/>
          <w:szCs w:val="28"/>
          <w:lang w:val="en-US" w:eastAsia="ar-SA"/>
        </w:rPr>
        <w:t xml:space="preserve"> in </w:t>
      </w:r>
      <w:proofErr w:type="spellStart"/>
      <w:r w:rsidRPr="00EB6EA6">
        <w:rPr>
          <w:rFonts w:ascii="Times New Roman" w:eastAsia="Times New Roman" w:hAnsi="Times New Roman" w:cs="Times New Roman"/>
          <w:b/>
          <w:bCs/>
          <w:sz w:val="28"/>
          <w:szCs w:val="28"/>
          <w:lang w:val="en-US" w:eastAsia="ar-SA"/>
        </w:rPr>
        <w:t>Dencor</w:t>
      </w:r>
      <w:proofErr w:type="spellEnd"/>
      <w:r w:rsidRPr="00EB6EA6">
        <w:rPr>
          <w:rFonts w:ascii="Times New Roman" w:eastAsia="Times New Roman" w:hAnsi="Times New Roman" w:cs="Times New Roman"/>
          <w:b/>
          <w:bCs/>
          <w:sz w:val="28"/>
          <w:szCs w:val="28"/>
          <w:lang w:val="en-US" w:eastAsia="ar-SA"/>
        </w:rPr>
        <w:t xml:space="preserve"> Lesotho (Pty) Ltd v Al Barakah Investment (Pty) Ltd</w:t>
      </w:r>
      <w:r>
        <w:rPr>
          <w:rFonts w:ascii="Times New Roman" w:eastAsia="Times New Roman" w:hAnsi="Times New Roman" w:cs="Times New Roman"/>
          <w:sz w:val="28"/>
          <w:szCs w:val="28"/>
          <w:lang w:val="en-US" w:eastAsia="ar-SA"/>
        </w:rPr>
        <w:t xml:space="preserve"> (CIV/T/243/2013) </w:t>
      </w:r>
      <w:r>
        <w:rPr>
          <w:rFonts w:ascii="Times New Roman" w:eastAsia="Times New Roman" w:hAnsi="Times New Roman" w:cs="Times New Roman"/>
          <w:b/>
          <w:bCs/>
          <w:sz w:val="28"/>
          <w:szCs w:val="28"/>
          <w:lang w:eastAsia="ar-SA"/>
        </w:rPr>
        <w:t>[</w:t>
      </w:r>
      <w:r w:rsidRPr="00EE0788">
        <w:rPr>
          <w:rFonts w:ascii="Times New Roman" w:eastAsia="Times New Roman" w:hAnsi="Times New Roman" w:cs="Times New Roman"/>
          <w:b/>
          <w:sz w:val="28"/>
          <w:szCs w:val="28"/>
          <w:lang w:val="en-US" w:eastAsia="ar-SA"/>
        </w:rPr>
        <w:t>2013</w:t>
      </w:r>
      <w:r>
        <w:rPr>
          <w:rFonts w:ascii="Times New Roman" w:eastAsia="Times New Roman" w:hAnsi="Times New Roman" w:cs="Times New Roman"/>
          <w:b/>
          <w:sz w:val="28"/>
          <w:szCs w:val="28"/>
          <w:lang w:eastAsia="ar-SA"/>
        </w:rPr>
        <w:t>] LSHC 37</w:t>
      </w:r>
      <w:r>
        <w:rPr>
          <w:rFonts w:ascii="Times New Roman" w:eastAsia="Times New Roman" w:hAnsi="Times New Roman" w:cs="Times New Roman"/>
          <w:sz w:val="28"/>
          <w:szCs w:val="28"/>
          <w:lang w:val="en-US" w:eastAsia="ar-SA"/>
        </w:rPr>
        <w:t xml:space="preserve">, paras 7 and 10. The argument advanced by Mr. </w:t>
      </w:r>
      <w:proofErr w:type="spellStart"/>
      <w:r w:rsidRPr="00DD670E">
        <w:rPr>
          <w:rFonts w:ascii="Times New Roman" w:eastAsia="Times New Roman" w:hAnsi="Times New Roman" w:cs="Times New Roman"/>
          <w:i/>
          <w:iCs/>
          <w:sz w:val="28"/>
          <w:szCs w:val="28"/>
          <w:lang w:val="en-US" w:eastAsia="ar-SA"/>
        </w:rPr>
        <w:t>Selimo</w:t>
      </w:r>
      <w:proofErr w:type="spellEnd"/>
      <w:r>
        <w:rPr>
          <w:rFonts w:ascii="Times New Roman" w:eastAsia="Times New Roman" w:hAnsi="Times New Roman" w:cs="Times New Roman"/>
          <w:sz w:val="28"/>
          <w:szCs w:val="28"/>
          <w:lang w:val="en-US" w:eastAsia="ar-SA"/>
        </w:rPr>
        <w:t xml:space="preserve"> for defendant reminds me of profound words by </w:t>
      </w:r>
      <w:proofErr w:type="spellStart"/>
      <w:r w:rsidRPr="00DD670E">
        <w:rPr>
          <w:rFonts w:ascii="Times New Roman" w:eastAsia="Times New Roman" w:hAnsi="Times New Roman" w:cs="Times New Roman"/>
          <w:b/>
          <w:bCs/>
          <w:sz w:val="28"/>
          <w:szCs w:val="28"/>
          <w:lang w:val="en-US" w:eastAsia="ar-SA"/>
        </w:rPr>
        <w:t>Smalberger</w:t>
      </w:r>
      <w:proofErr w:type="spellEnd"/>
      <w:r w:rsidRPr="00DD670E">
        <w:rPr>
          <w:rFonts w:ascii="Times New Roman" w:eastAsia="Times New Roman" w:hAnsi="Times New Roman" w:cs="Times New Roman"/>
          <w:b/>
          <w:bCs/>
          <w:sz w:val="28"/>
          <w:szCs w:val="28"/>
          <w:lang w:val="en-US" w:eastAsia="ar-SA"/>
        </w:rPr>
        <w:t xml:space="preserve"> JA</w:t>
      </w:r>
      <w:r w:rsidRPr="00DD670E">
        <w:rPr>
          <w:rFonts w:ascii="Times New Roman" w:eastAsia="Times New Roman" w:hAnsi="Times New Roman" w:cs="Times New Roman"/>
          <w:sz w:val="28"/>
          <w:szCs w:val="28"/>
          <w:lang w:val="en-US" w:eastAsia="ar-SA"/>
        </w:rPr>
        <w:t xml:space="preserve"> in </w:t>
      </w:r>
      <w:r w:rsidRPr="00DD670E">
        <w:rPr>
          <w:rFonts w:ascii="Times New Roman" w:eastAsia="Times New Roman" w:hAnsi="Times New Roman" w:cs="Times New Roman"/>
          <w:b/>
          <w:bCs/>
          <w:sz w:val="28"/>
          <w:szCs w:val="28"/>
          <w:lang w:val="en-US" w:eastAsia="ar-SA"/>
        </w:rPr>
        <w:t>National University of Lesotho and Another v Thabane</w:t>
      </w:r>
      <w:r w:rsidRPr="00DD670E">
        <w:rPr>
          <w:rFonts w:ascii="Times New Roman" w:eastAsia="Times New Roman" w:hAnsi="Times New Roman" w:cs="Times New Roman"/>
          <w:sz w:val="28"/>
          <w:szCs w:val="28"/>
          <w:lang w:val="en-US" w:eastAsia="ar-SA"/>
        </w:rPr>
        <w:t xml:space="preserve"> LCA (2007- 2008)</w:t>
      </w:r>
      <w:r>
        <w:rPr>
          <w:rFonts w:ascii="Times New Roman" w:eastAsia="Times New Roman" w:hAnsi="Times New Roman" w:cs="Times New Roman"/>
          <w:sz w:val="28"/>
          <w:szCs w:val="28"/>
          <w:lang w:val="en-US" w:eastAsia="ar-SA"/>
        </w:rPr>
        <w:t xml:space="preserve"> 26 para 4 where he said the following: </w:t>
      </w:r>
    </w:p>
    <w:p w14:paraId="15F315F4" w14:textId="77777777" w:rsidR="00992616" w:rsidRDefault="00992616" w:rsidP="00992616">
      <w:pPr>
        <w:suppressAutoHyphens/>
        <w:autoSpaceDE w:val="0"/>
        <w:spacing w:before="120" w:after="0" w:line="557" w:lineRule="exact"/>
        <w:jc w:val="both"/>
        <w:rPr>
          <w:rFonts w:ascii="Times New Roman" w:eastAsia="Times New Roman" w:hAnsi="Times New Roman" w:cs="Times New Roman"/>
          <w:sz w:val="28"/>
          <w:szCs w:val="28"/>
          <w:lang w:val="en-US" w:eastAsia="ar-SA"/>
        </w:rPr>
      </w:pPr>
    </w:p>
    <w:p w14:paraId="299DFF0B" w14:textId="77777777" w:rsidR="00992616" w:rsidRPr="00DD670E" w:rsidRDefault="00992616" w:rsidP="00992616">
      <w:pPr>
        <w:suppressAutoHyphens/>
        <w:autoSpaceDE w:val="0"/>
        <w:spacing w:after="0" w:line="480" w:lineRule="auto"/>
        <w:ind w:left="1440"/>
        <w:jc w:val="both"/>
        <w:rPr>
          <w:rFonts w:ascii="Times New Roman" w:eastAsia="Times New Roman" w:hAnsi="Times New Roman" w:cs="Times New Roman"/>
          <w:sz w:val="24"/>
          <w:szCs w:val="24"/>
          <w:lang w:val="en-US" w:eastAsia="ar-SA"/>
        </w:rPr>
      </w:pPr>
      <w:r w:rsidRPr="00DD670E">
        <w:rPr>
          <w:rFonts w:ascii="Times New Roman" w:eastAsia="Times New Roman" w:hAnsi="Times New Roman" w:cs="Times New Roman"/>
          <w:sz w:val="28"/>
          <w:szCs w:val="28"/>
          <w:lang w:val="en-US" w:eastAsia="ar-SA"/>
        </w:rPr>
        <w:lastRenderedPageBreak/>
        <w:t>“</w:t>
      </w:r>
      <w:r w:rsidRPr="00DD670E">
        <w:rPr>
          <w:rFonts w:ascii="Times New Roman" w:eastAsia="Times New Roman" w:hAnsi="Times New Roman" w:cs="Times New Roman"/>
          <w:sz w:val="24"/>
          <w:szCs w:val="24"/>
          <w:lang w:val="en-US" w:eastAsia="ar-SA"/>
        </w:rPr>
        <w:t xml:space="preserve">Before proceeding I propose to make some comments concerning the rules. They are primarily designed to regulate proceedings in this Court and to ensure as far as possible the orderly, inexpensive and expeditious disposal of appeals consequently the rules must be interpreted and applied in the spirit, which will facilitate the work of this Court. It is incumbent upon practitioners to know, understand and follow the rules, most if not all of which are cast in peremptory terms. A failure to abide by the rules could have serious consequences for parties and practitioners alike, and practitioners ignore them at their peril. </w:t>
      </w:r>
      <w:bookmarkStart w:id="1" w:name="_Hlk108957417"/>
      <w:r w:rsidRPr="00DD670E">
        <w:rPr>
          <w:rFonts w:ascii="Times New Roman" w:eastAsia="Times New Roman" w:hAnsi="Times New Roman" w:cs="Times New Roman"/>
          <w:sz w:val="24"/>
          <w:szCs w:val="24"/>
          <w:lang w:val="en-US" w:eastAsia="ar-SA"/>
        </w:rPr>
        <w:t xml:space="preserve">At the same time formalism in the application of the rules should not be encouraged. </w:t>
      </w:r>
      <w:bookmarkEnd w:id="1"/>
      <w:r w:rsidRPr="00DD670E">
        <w:rPr>
          <w:rFonts w:ascii="Times New Roman" w:eastAsia="Times New Roman" w:hAnsi="Times New Roman" w:cs="Times New Roman"/>
          <w:sz w:val="24"/>
          <w:szCs w:val="24"/>
          <w:lang w:val="en-US" w:eastAsia="ar-SA"/>
        </w:rPr>
        <w:t xml:space="preserve">Opposing parties should not seek to rely upon non-compliance with the rules injudiciously or frivolously as an expedient to cause unnecessary delay or </w:t>
      </w:r>
      <w:proofErr w:type="gramStart"/>
      <w:r w:rsidRPr="00DD670E">
        <w:rPr>
          <w:rFonts w:ascii="Times New Roman" w:eastAsia="Times New Roman" w:hAnsi="Times New Roman" w:cs="Times New Roman"/>
          <w:sz w:val="24"/>
          <w:szCs w:val="24"/>
          <w:lang w:val="en-US" w:eastAsia="ar-SA"/>
        </w:rPr>
        <w:t>in an attempt to</w:t>
      </w:r>
      <w:proofErr w:type="gramEnd"/>
      <w:r w:rsidRPr="00DD670E">
        <w:rPr>
          <w:rFonts w:ascii="Times New Roman" w:eastAsia="Times New Roman" w:hAnsi="Times New Roman" w:cs="Times New Roman"/>
          <w:sz w:val="24"/>
          <w:szCs w:val="24"/>
          <w:lang w:val="en-US" w:eastAsia="ar-SA"/>
        </w:rPr>
        <w:t xml:space="preserve"> thwart an opponent’s legitimate rights. </w:t>
      </w:r>
      <w:proofErr w:type="gramStart"/>
      <w:r w:rsidRPr="00DD670E">
        <w:rPr>
          <w:rFonts w:ascii="Times New Roman" w:eastAsia="Times New Roman" w:hAnsi="Times New Roman" w:cs="Times New Roman"/>
          <w:sz w:val="24"/>
          <w:szCs w:val="24"/>
          <w:lang w:val="en-US" w:eastAsia="ar-SA"/>
        </w:rPr>
        <w:t>Thus</w:t>
      </w:r>
      <w:proofErr w:type="gramEnd"/>
      <w:r w:rsidRPr="00DD670E">
        <w:rPr>
          <w:rFonts w:ascii="Times New Roman" w:eastAsia="Times New Roman" w:hAnsi="Times New Roman" w:cs="Times New Roman"/>
          <w:sz w:val="24"/>
          <w:szCs w:val="24"/>
          <w:lang w:val="en-US" w:eastAsia="ar-SA"/>
        </w:rPr>
        <w:t xml:space="preserve"> what amounts to purely technical objections should not be permitted in the absence of prejudice to impede the hearing of appeals on the merits. The rules are not cast in stone. This Court retains a discretion to condone a breach of its rules (see Rule 15) in order to achieve a just result. The attainment of justice is the Court’s </w:t>
      </w:r>
      <w:proofErr w:type="gramStart"/>
      <w:r w:rsidRPr="00DD670E">
        <w:rPr>
          <w:rFonts w:ascii="Times New Roman" w:eastAsia="Times New Roman" w:hAnsi="Times New Roman" w:cs="Times New Roman"/>
          <w:sz w:val="24"/>
          <w:szCs w:val="24"/>
          <w:lang w:val="en-US" w:eastAsia="ar-SA"/>
        </w:rPr>
        <w:t>ultimate aim</w:t>
      </w:r>
      <w:proofErr w:type="gramEnd"/>
      <w:r w:rsidRPr="00DD670E">
        <w:rPr>
          <w:rFonts w:ascii="Times New Roman" w:eastAsia="Times New Roman" w:hAnsi="Times New Roman" w:cs="Times New Roman"/>
          <w:sz w:val="24"/>
          <w:szCs w:val="24"/>
          <w:lang w:val="en-US" w:eastAsia="ar-SA"/>
        </w:rPr>
        <w:t xml:space="preserve">. </w:t>
      </w:r>
      <w:proofErr w:type="gramStart"/>
      <w:r w:rsidRPr="00DD670E">
        <w:rPr>
          <w:rFonts w:ascii="Times New Roman" w:eastAsia="Times New Roman" w:hAnsi="Times New Roman" w:cs="Times New Roman"/>
          <w:sz w:val="24"/>
          <w:szCs w:val="24"/>
          <w:lang w:val="en-US" w:eastAsia="ar-SA"/>
        </w:rPr>
        <w:t>Thus</w:t>
      </w:r>
      <w:proofErr w:type="gramEnd"/>
      <w:r w:rsidRPr="00DD670E">
        <w:rPr>
          <w:rFonts w:ascii="Times New Roman" w:eastAsia="Times New Roman" w:hAnsi="Times New Roman" w:cs="Times New Roman"/>
          <w:sz w:val="24"/>
          <w:szCs w:val="24"/>
          <w:lang w:val="en-US" w:eastAsia="ar-SA"/>
        </w:rPr>
        <w:t xml:space="preserve"> it has been said that the rules exist for the court, not the court for the rules.”</w:t>
      </w:r>
    </w:p>
    <w:p w14:paraId="2D4E14D3" w14:textId="77777777" w:rsidR="00992616" w:rsidRPr="00DD670E" w:rsidRDefault="00992616" w:rsidP="00992616">
      <w:pPr>
        <w:suppressAutoHyphens/>
        <w:autoSpaceDE w:val="0"/>
        <w:spacing w:before="120" w:after="0" w:line="557" w:lineRule="exact"/>
        <w:jc w:val="both"/>
        <w:rPr>
          <w:rFonts w:ascii="Times New Roman" w:eastAsia="Times New Roman" w:hAnsi="Times New Roman" w:cs="Times New Roman"/>
          <w:sz w:val="28"/>
          <w:szCs w:val="28"/>
          <w:lang w:val="en-US" w:eastAsia="ar-SA"/>
        </w:rPr>
      </w:pPr>
    </w:p>
    <w:p w14:paraId="2781B59A" w14:textId="2282466F"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[13]</w:t>
      </w:r>
      <w:r>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sz w:val="28"/>
          <w:szCs w:val="28"/>
          <w:lang w:val="en-US" w:eastAsia="ar-SA"/>
        </w:rPr>
        <w:t xml:space="preserve">These words of wisdom were reiterated in </w:t>
      </w:r>
      <w:r w:rsidRPr="00842C63">
        <w:rPr>
          <w:rFonts w:ascii="Times New Roman" w:eastAsia="Times New Roman" w:hAnsi="Times New Roman" w:cs="Times New Roman"/>
          <w:b/>
          <w:bCs/>
          <w:sz w:val="28"/>
          <w:szCs w:val="28"/>
          <w:lang w:val="en-US" w:eastAsia="ar-SA"/>
        </w:rPr>
        <w:t xml:space="preserve">Lesotho Nissan (Pty) Ltd v </w:t>
      </w:r>
      <w:proofErr w:type="spellStart"/>
      <w:r w:rsidRPr="00842C63">
        <w:rPr>
          <w:rFonts w:ascii="Times New Roman" w:eastAsia="Times New Roman" w:hAnsi="Times New Roman" w:cs="Times New Roman"/>
          <w:b/>
          <w:bCs/>
          <w:sz w:val="28"/>
          <w:szCs w:val="28"/>
          <w:lang w:val="en-US" w:eastAsia="ar-SA"/>
        </w:rPr>
        <w:t>Katiso</w:t>
      </w:r>
      <w:proofErr w:type="spellEnd"/>
      <w:r w:rsidRPr="00842C63">
        <w:rPr>
          <w:rFonts w:ascii="Times New Roman" w:eastAsia="Times New Roman" w:hAnsi="Times New Roman" w:cs="Times New Roman"/>
          <w:b/>
          <w:bCs/>
          <w:sz w:val="28"/>
          <w:szCs w:val="28"/>
          <w:lang w:val="en-US" w:eastAsia="ar-SA"/>
        </w:rPr>
        <w:t xml:space="preserve"> Makara</w:t>
      </w:r>
      <w:r>
        <w:rPr>
          <w:rFonts w:ascii="Times New Roman" w:eastAsia="Times New Roman" w:hAnsi="Times New Roman" w:cs="Times New Roman"/>
          <w:sz w:val="28"/>
          <w:szCs w:val="28"/>
          <w:lang w:val="en-US" w:eastAsia="ar-SA"/>
        </w:rPr>
        <w:t xml:space="preserve"> C of A (CIV) 72 of 14 [2016] LSCA 20 (29 April 2016) at para 10.  My invocation of these words does not mean </w:t>
      </w:r>
      <w:r w:rsidR="00D00DDE">
        <w:rPr>
          <w:rFonts w:ascii="Times New Roman" w:eastAsia="Times New Roman" w:hAnsi="Times New Roman" w:cs="Times New Roman"/>
          <w:sz w:val="28"/>
          <w:szCs w:val="28"/>
          <w:lang w:val="en-US" w:eastAsia="ar-SA"/>
        </w:rPr>
        <w:t>that the</w:t>
      </w:r>
      <w:r>
        <w:rPr>
          <w:rFonts w:ascii="Times New Roman" w:eastAsia="Times New Roman" w:hAnsi="Times New Roman" w:cs="Times New Roman"/>
          <w:sz w:val="28"/>
          <w:szCs w:val="28"/>
          <w:lang w:val="en-US" w:eastAsia="ar-SA"/>
        </w:rPr>
        <w:t xml:space="preserve"> plaintiff in </w:t>
      </w:r>
      <w:r w:rsidRPr="00842C63">
        <w:rPr>
          <w:rFonts w:ascii="Times New Roman" w:eastAsia="Times New Roman" w:hAnsi="Times New Roman" w:cs="Times New Roman"/>
          <w:i/>
          <w:iCs/>
          <w:sz w:val="28"/>
          <w:szCs w:val="28"/>
          <w:lang w:val="en-US" w:eastAsia="ar-SA"/>
        </w:rPr>
        <w:t>casu</w:t>
      </w:r>
      <w:r>
        <w:rPr>
          <w:rFonts w:ascii="Times New Roman" w:eastAsia="Times New Roman" w:hAnsi="Times New Roman" w:cs="Times New Roman"/>
          <w:sz w:val="28"/>
          <w:szCs w:val="28"/>
          <w:lang w:val="en-US" w:eastAsia="ar-SA"/>
        </w:rPr>
        <w:t xml:space="preserve"> has not complied with the rules as far as it relates to the attachment of the particulars of claim to the summons. I do so to demonstrate that Courts are not tolerant of purely </w:t>
      </w:r>
      <w:r>
        <w:rPr>
          <w:rFonts w:ascii="Times New Roman" w:eastAsia="Times New Roman" w:hAnsi="Times New Roman" w:cs="Times New Roman"/>
          <w:sz w:val="28"/>
          <w:szCs w:val="28"/>
          <w:lang w:val="en-US" w:eastAsia="ar-SA"/>
        </w:rPr>
        <w:lastRenderedPageBreak/>
        <w:t xml:space="preserve">technical objections that are raised to derail the course of justice even in the absence of prejudice to the other side. </w:t>
      </w:r>
    </w:p>
    <w:p w14:paraId="36208B58" w14:textId="77777777" w:rsidR="00992616" w:rsidRDefault="00992616" w:rsidP="00992616">
      <w:pPr>
        <w:suppressAutoHyphens/>
        <w:autoSpaceDE w:val="0"/>
        <w:spacing w:before="120" w:after="0" w:line="557" w:lineRule="exact"/>
        <w:jc w:val="both"/>
        <w:rPr>
          <w:rFonts w:ascii="Times New Roman" w:eastAsia="Times New Roman" w:hAnsi="Times New Roman" w:cs="Times New Roman"/>
          <w:sz w:val="28"/>
          <w:szCs w:val="28"/>
          <w:lang w:val="en-US" w:eastAsia="ar-SA"/>
        </w:rPr>
      </w:pPr>
    </w:p>
    <w:p w14:paraId="198E83DD" w14:textId="77777777" w:rsidR="00992616" w:rsidRDefault="00992616" w:rsidP="00992616">
      <w:pPr>
        <w:suppressAutoHyphens/>
        <w:autoSpaceDE w:val="0"/>
        <w:spacing w:before="120"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[14]</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Both decisions in </w:t>
      </w:r>
      <w:r>
        <w:rPr>
          <w:rFonts w:ascii="Times New Roman" w:eastAsia="Times New Roman" w:hAnsi="Times New Roman" w:cs="Times New Roman"/>
          <w:b/>
          <w:bCs/>
          <w:sz w:val="28"/>
          <w:szCs w:val="28"/>
          <w:lang w:val="en-US" w:eastAsia="ar-SA"/>
        </w:rPr>
        <w:t xml:space="preserve">Standard Lesotho Bank Ltd v Mahomed, </w:t>
      </w:r>
      <w:r w:rsidRPr="00842C63">
        <w:rPr>
          <w:rFonts w:ascii="Times New Roman" w:eastAsia="Times New Roman" w:hAnsi="Times New Roman" w:cs="Times New Roman"/>
          <w:i/>
          <w:iCs/>
          <w:sz w:val="28"/>
          <w:szCs w:val="28"/>
          <w:lang w:val="en-US" w:eastAsia="ar-SA"/>
        </w:rPr>
        <w:t>supra</w:t>
      </w:r>
      <w:r w:rsidRPr="00842C63">
        <w:rPr>
          <w:rFonts w:ascii="Times New Roman" w:eastAsia="Times New Roman" w:hAnsi="Times New Roman" w:cs="Times New Roman"/>
          <w:sz w:val="28"/>
          <w:szCs w:val="28"/>
          <w:lang w:val="en-US" w:eastAsia="ar-SA"/>
        </w:rPr>
        <w:t>,</w:t>
      </w:r>
      <w:r>
        <w:rPr>
          <w:rFonts w:ascii="Times New Roman" w:eastAsia="Times New Roman" w:hAnsi="Times New Roman" w:cs="Times New Roman"/>
          <w:b/>
          <w:bCs/>
          <w:sz w:val="28"/>
          <w:szCs w:val="28"/>
          <w:lang w:val="en-US" w:eastAsia="ar-SA"/>
        </w:rPr>
        <w:t xml:space="preserve"> </w:t>
      </w:r>
      <w:r w:rsidRPr="00842C63">
        <w:rPr>
          <w:rFonts w:ascii="Times New Roman" w:eastAsia="Times New Roman" w:hAnsi="Times New Roman" w:cs="Times New Roman"/>
          <w:sz w:val="28"/>
          <w:szCs w:val="28"/>
          <w:lang w:val="en-US" w:eastAsia="ar-SA"/>
        </w:rPr>
        <w:t>and</w:t>
      </w:r>
      <w:r>
        <w:rPr>
          <w:rFonts w:ascii="Times New Roman" w:eastAsia="Times New Roman" w:hAnsi="Times New Roman" w:cs="Times New Roman"/>
          <w:b/>
          <w:bCs/>
          <w:sz w:val="28"/>
          <w:szCs w:val="28"/>
          <w:lang w:val="en-US" w:eastAsia="ar-SA"/>
        </w:rPr>
        <w:t xml:space="preserve"> </w:t>
      </w:r>
      <w:proofErr w:type="spellStart"/>
      <w:r w:rsidRPr="00EB6EA6">
        <w:rPr>
          <w:rFonts w:ascii="Times New Roman" w:eastAsia="Times New Roman" w:hAnsi="Times New Roman" w:cs="Times New Roman"/>
          <w:b/>
          <w:bCs/>
          <w:sz w:val="28"/>
          <w:szCs w:val="28"/>
          <w:lang w:val="en-US" w:eastAsia="ar-SA"/>
        </w:rPr>
        <w:t>Dencor</w:t>
      </w:r>
      <w:proofErr w:type="spellEnd"/>
      <w:r w:rsidRPr="00EB6EA6">
        <w:rPr>
          <w:rFonts w:ascii="Times New Roman" w:eastAsia="Times New Roman" w:hAnsi="Times New Roman" w:cs="Times New Roman"/>
          <w:b/>
          <w:bCs/>
          <w:sz w:val="28"/>
          <w:szCs w:val="28"/>
          <w:lang w:val="en-US" w:eastAsia="ar-SA"/>
        </w:rPr>
        <w:t xml:space="preserve"> Lesotho (Pty) Ltd v Al Barakah Investment (Pty) Ltd</w:t>
      </w:r>
      <w:r>
        <w:rPr>
          <w:rFonts w:ascii="Times New Roman" w:eastAsia="Times New Roman" w:hAnsi="Times New Roman" w:cs="Times New Roman"/>
          <w:b/>
          <w:bCs/>
          <w:sz w:val="28"/>
          <w:szCs w:val="28"/>
          <w:lang w:val="en-US" w:eastAsia="ar-SA"/>
        </w:rPr>
        <w:t xml:space="preserve">, </w:t>
      </w:r>
      <w:r w:rsidRPr="00842C63">
        <w:rPr>
          <w:rFonts w:ascii="Times New Roman" w:eastAsia="Times New Roman" w:hAnsi="Times New Roman" w:cs="Times New Roman"/>
          <w:i/>
          <w:iCs/>
          <w:sz w:val="28"/>
          <w:szCs w:val="28"/>
          <w:lang w:val="en-US" w:eastAsia="ar-SA"/>
        </w:rPr>
        <w:t>supra</w:t>
      </w:r>
      <w:r>
        <w:rPr>
          <w:rFonts w:ascii="Times New Roman" w:eastAsia="Times New Roman" w:hAnsi="Times New Roman" w:cs="Times New Roman"/>
          <w:b/>
          <w:bCs/>
          <w:sz w:val="28"/>
          <w:szCs w:val="28"/>
          <w:lang w:val="en-US" w:eastAsia="ar-SA"/>
        </w:rPr>
        <w:t xml:space="preserve">, </w:t>
      </w:r>
      <w:r>
        <w:rPr>
          <w:rFonts w:ascii="Times New Roman" w:eastAsia="Times New Roman" w:hAnsi="Times New Roman" w:cs="Times New Roman"/>
          <w:sz w:val="28"/>
          <w:szCs w:val="28"/>
          <w:lang w:val="en-US" w:eastAsia="ar-SA"/>
        </w:rPr>
        <w:t xml:space="preserve">were considered by the Court of Appeal in </w:t>
      </w:r>
      <w:r w:rsidRPr="00414FED">
        <w:rPr>
          <w:rFonts w:ascii="Times New Roman" w:eastAsia="Times New Roman" w:hAnsi="Times New Roman" w:cs="Times New Roman"/>
          <w:b/>
          <w:bCs/>
          <w:sz w:val="28"/>
          <w:szCs w:val="28"/>
          <w:lang w:val="en-US" w:eastAsia="ar-SA"/>
        </w:rPr>
        <w:t>Leen v FNB Lesotho</w:t>
      </w:r>
      <w:r>
        <w:rPr>
          <w:rFonts w:ascii="Times New Roman" w:eastAsia="Times New Roman" w:hAnsi="Times New Roman" w:cs="Times New Roman"/>
          <w:sz w:val="28"/>
          <w:szCs w:val="28"/>
          <w:lang w:val="en-US" w:eastAsia="ar-SA"/>
        </w:rPr>
        <w:t xml:space="preserve">, </w:t>
      </w:r>
      <w:r w:rsidRPr="00EE0A82">
        <w:rPr>
          <w:rFonts w:ascii="Times New Roman" w:eastAsia="Times New Roman" w:hAnsi="Times New Roman" w:cs="Times New Roman"/>
          <w:i/>
          <w:iCs/>
          <w:sz w:val="28"/>
          <w:szCs w:val="28"/>
          <w:lang w:val="en-US" w:eastAsia="ar-SA"/>
        </w:rPr>
        <w:t>supra</w:t>
      </w:r>
      <w:r>
        <w:rPr>
          <w:rFonts w:ascii="Times New Roman" w:eastAsia="Times New Roman" w:hAnsi="Times New Roman" w:cs="Times New Roman"/>
          <w:sz w:val="28"/>
          <w:szCs w:val="28"/>
          <w:lang w:val="en-US" w:eastAsia="ar-SA"/>
        </w:rPr>
        <w:t xml:space="preserve">.   It is important to clarify that the Court of Appeal was interrogating the contention that the simultaneous filing of a summons and particulars of claim is a bar to an application for summary judgement, not specifically the issue  that I am dealing with in </w:t>
      </w:r>
      <w:r w:rsidRPr="00FB1428">
        <w:rPr>
          <w:rFonts w:ascii="Times New Roman" w:eastAsia="Times New Roman" w:hAnsi="Times New Roman" w:cs="Times New Roman"/>
          <w:i/>
          <w:iCs/>
          <w:sz w:val="28"/>
          <w:szCs w:val="28"/>
          <w:lang w:val="en-US" w:eastAsia="ar-SA"/>
        </w:rPr>
        <w:t>casu</w:t>
      </w:r>
      <w:r>
        <w:rPr>
          <w:rFonts w:ascii="Times New Roman" w:eastAsia="Times New Roman" w:hAnsi="Times New Roman" w:cs="Times New Roman"/>
          <w:sz w:val="28"/>
          <w:szCs w:val="28"/>
          <w:lang w:val="en-US" w:eastAsia="ar-SA"/>
        </w:rPr>
        <w:t xml:space="preserve">, whether the particulars of claim need to be ignored in considering a summary judgment application. </w:t>
      </w:r>
    </w:p>
    <w:p w14:paraId="0B658769" w14:textId="77777777" w:rsidR="00992616" w:rsidRDefault="00992616" w:rsidP="00992616">
      <w:pPr>
        <w:suppressAutoHyphens/>
        <w:autoSpaceDE w:val="0"/>
        <w:spacing w:before="120" w:after="0" w:line="557" w:lineRule="exact"/>
        <w:jc w:val="both"/>
        <w:rPr>
          <w:rFonts w:ascii="Times New Roman" w:eastAsia="Times New Roman" w:hAnsi="Times New Roman" w:cs="Times New Roman"/>
          <w:sz w:val="28"/>
          <w:szCs w:val="28"/>
          <w:lang w:val="en-US" w:eastAsia="ar-SA"/>
        </w:rPr>
      </w:pPr>
    </w:p>
    <w:p w14:paraId="51087D9E" w14:textId="200C5142"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[15]</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The Court of Appeal in </w:t>
      </w:r>
      <w:bookmarkStart w:id="2" w:name="_Hlk108938359"/>
      <w:r w:rsidRPr="00414FED">
        <w:rPr>
          <w:rFonts w:ascii="Times New Roman" w:eastAsia="Times New Roman" w:hAnsi="Times New Roman" w:cs="Times New Roman"/>
          <w:b/>
          <w:bCs/>
          <w:sz w:val="28"/>
          <w:szCs w:val="28"/>
          <w:lang w:val="en-US" w:eastAsia="ar-SA"/>
        </w:rPr>
        <w:t>Leen v FNB Lesotho</w:t>
      </w:r>
      <w:bookmarkEnd w:id="2"/>
      <w:r w:rsidRPr="00F643A6">
        <w:rPr>
          <w:rFonts w:ascii="Times New Roman" w:eastAsia="Times New Roman" w:hAnsi="Times New Roman" w:cs="Times New Roman"/>
          <w:i/>
          <w:iCs/>
          <w:sz w:val="28"/>
          <w:szCs w:val="28"/>
          <w:lang w:val="en-US" w:eastAsia="ar-SA"/>
        </w:rPr>
        <w:t>, supra</w:t>
      </w:r>
      <w:r>
        <w:rPr>
          <w:rFonts w:ascii="Times New Roman" w:eastAsia="Times New Roman" w:hAnsi="Times New Roman" w:cs="Times New Roman"/>
          <w:sz w:val="28"/>
          <w:szCs w:val="28"/>
          <w:lang w:val="en-US" w:eastAsia="ar-SA"/>
        </w:rPr>
        <w:t xml:space="preserve">, at para 13 appear to be endorsing </w:t>
      </w:r>
      <w:r w:rsidRPr="00F643A6">
        <w:rPr>
          <w:rFonts w:ascii="Times New Roman" w:eastAsia="Times New Roman" w:hAnsi="Times New Roman" w:cs="Times New Roman"/>
          <w:b/>
          <w:bCs/>
          <w:sz w:val="28"/>
          <w:szCs w:val="28"/>
          <w:lang w:val="en-US" w:eastAsia="ar-SA"/>
        </w:rPr>
        <w:t>Lyons AJ</w:t>
      </w:r>
      <w:r w:rsidRPr="001C127A">
        <w:rPr>
          <w:rFonts w:ascii="Times New Roman" w:eastAsia="Times New Roman" w:hAnsi="Times New Roman" w:cs="Times New Roman"/>
          <w:sz w:val="28"/>
          <w:szCs w:val="28"/>
          <w:lang w:val="en-US" w:eastAsia="ar-SA"/>
        </w:rPr>
        <w:t>’s</w:t>
      </w:r>
      <w:r>
        <w:rPr>
          <w:rFonts w:ascii="Times New Roman" w:eastAsia="Times New Roman" w:hAnsi="Times New Roman" w:cs="Times New Roman"/>
          <w:b/>
          <w:bCs/>
          <w:sz w:val="28"/>
          <w:szCs w:val="28"/>
          <w:lang w:val="en-US" w:eastAsia="ar-SA"/>
        </w:rPr>
        <w:t xml:space="preserve"> </w:t>
      </w:r>
      <w:r>
        <w:rPr>
          <w:rFonts w:ascii="Times New Roman" w:eastAsia="Times New Roman" w:hAnsi="Times New Roman" w:cs="Times New Roman"/>
          <w:sz w:val="28"/>
          <w:szCs w:val="28"/>
          <w:lang w:val="en-US" w:eastAsia="ar-SA"/>
        </w:rPr>
        <w:t>view</w:t>
      </w:r>
      <w:r w:rsidRPr="00F643A6">
        <w:rPr>
          <w:rFonts w:ascii="Times New Roman" w:eastAsia="Times New Roman" w:hAnsi="Times New Roman" w:cs="Times New Roman"/>
          <w:sz w:val="28"/>
          <w:szCs w:val="28"/>
          <w:lang w:val="en-US" w:eastAsia="ar-SA"/>
        </w:rPr>
        <w:t xml:space="preserve"> that</w:t>
      </w:r>
      <w:r>
        <w:rPr>
          <w:rFonts w:ascii="Times New Roman" w:eastAsia="Times New Roman" w:hAnsi="Times New Roman" w:cs="Times New Roman"/>
          <w:b/>
          <w:bCs/>
          <w:sz w:val="28"/>
          <w:szCs w:val="28"/>
          <w:lang w:val="en-US" w:eastAsia="ar-SA"/>
        </w:rPr>
        <w:t xml:space="preserve"> </w:t>
      </w:r>
      <w:r>
        <w:rPr>
          <w:rFonts w:ascii="Times New Roman" w:eastAsia="Times New Roman" w:hAnsi="Times New Roman" w:cs="Times New Roman"/>
          <w:sz w:val="28"/>
          <w:szCs w:val="28"/>
          <w:lang w:val="en-US" w:eastAsia="ar-SA"/>
        </w:rPr>
        <w:t xml:space="preserve">where a declaration has been served together with the summons, the </w:t>
      </w:r>
      <w:r w:rsidR="00D00DDE">
        <w:rPr>
          <w:rFonts w:ascii="Times New Roman" w:eastAsia="Times New Roman" w:hAnsi="Times New Roman" w:cs="Times New Roman"/>
          <w:sz w:val="28"/>
          <w:szCs w:val="28"/>
          <w:lang w:val="en-US" w:eastAsia="ar-SA"/>
        </w:rPr>
        <w:t>Court should</w:t>
      </w:r>
      <w:r>
        <w:rPr>
          <w:rFonts w:ascii="Times New Roman" w:eastAsia="Times New Roman" w:hAnsi="Times New Roman" w:cs="Times New Roman"/>
          <w:sz w:val="28"/>
          <w:szCs w:val="28"/>
          <w:lang w:val="en-US" w:eastAsia="ar-SA"/>
        </w:rPr>
        <w:t xml:space="preserve"> disregard the declaration and</w:t>
      </w:r>
      <w:r w:rsidR="0040633D">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 xml:space="preserve">decide the case in reliance on the summons only. However, it made the following profound statement regarding particulars of claim that are filed with summons with reference to </w:t>
      </w:r>
      <w:proofErr w:type="spellStart"/>
      <w:r w:rsidRPr="001C127A">
        <w:rPr>
          <w:rFonts w:ascii="Times New Roman" w:eastAsia="Times New Roman" w:hAnsi="Times New Roman" w:cs="Times New Roman"/>
          <w:b/>
          <w:bCs/>
          <w:sz w:val="28"/>
          <w:szCs w:val="28"/>
          <w:lang w:val="en-US" w:eastAsia="ar-SA"/>
        </w:rPr>
        <w:t>Hlajoane</w:t>
      </w:r>
      <w:proofErr w:type="spellEnd"/>
      <w:r w:rsidRPr="001C127A">
        <w:rPr>
          <w:rFonts w:ascii="Times New Roman" w:eastAsia="Times New Roman" w:hAnsi="Times New Roman" w:cs="Times New Roman"/>
          <w:b/>
          <w:bCs/>
          <w:sz w:val="28"/>
          <w:szCs w:val="28"/>
          <w:lang w:val="en-US" w:eastAsia="ar-SA"/>
        </w:rPr>
        <w:t xml:space="preserve"> J</w:t>
      </w:r>
      <w:r>
        <w:rPr>
          <w:rFonts w:ascii="Times New Roman" w:eastAsia="Times New Roman" w:hAnsi="Times New Roman" w:cs="Times New Roman"/>
          <w:sz w:val="28"/>
          <w:szCs w:val="28"/>
          <w:lang w:val="en-US" w:eastAsia="ar-SA"/>
        </w:rPr>
        <w:t xml:space="preserve">’s judgment in </w:t>
      </w:r>
      <w:proofErr w:type="spellStart"/>
      <w:r w:rsidRPr="00EB6EA6">
        <w:rPr>
          <w:rFonts w:ascii="Times New Roman" w:eastAsia="Times New Roman" w:hAnsi="Times New Roman" w:cs="Times New Roman"/>
          <w:b/>
          <w:bCs/>
          <w:sz w:val="28"/>
          <w:szCs w:val="28"/>
          <w:lang w:val="en-US" w:eastAsia="ar-SA"/>
        </w:rPr>
        <w:t>Dencor</w:t>
      </w:r>
      <w:proofErr w:type="spellEnd"/>
      <w:r w:rsidRPr="00EB6EA6">
        <w:rPr>
          <w:rFonts w:ascii="Times New Roman" w:eastAsia="Times New Roman" w:hAnsi="Times New Roman" w:cs="Times New Roman"/>
          <w:b/>
          <w:bCs/>
          <w:sz w:val="28"/>
          <w:szCs w:val="28"/>
          <w:lang w:val="en-US" w:eastAsia="ar-SA"/>
        </w:rPr>
        <w:t xml:space="preserve"> Lesotho (Pty) Ltd v Al Barakah Investment (Pty) Ltd</w:t>
      </w:r>
      <w:r>
        <w:rPr>
          <w:rFonts w:ascii="Times New Roman" w:eastAsia="Times New Roman" w:hAnsi="Times New Roman" w:cs="Times New Roman"/>
          <w:b/>
          <w:bCs/>
          <w:sz w:val="28"/>
          <w:szCs w:val="28"/>
          <w:lang w:val="en-US" w:eastAsia="ar-SA"/>
        </w:rPr>
        <w:t xml:space="preserve">, </w:t>
      </w:r>
      <w:r w:rsidRPr="00842C63">
        <w:rPr>
          <w:rFonts w:ascii="Times New Roman" w:eastAsia="Times New Roman" w:hAnsi="Times New Roman" w:cs="Times New Roman"/>
          <w:i/>
          <w:iCs/>
          <w:sz w:val="28"/>
          <w:szCs w:val="28"/>
          <w:lang w:val="en-US" w:eastAsia="ar-SA"/>
        </w:rPr>
        <w:t>supra</w:t>
      </w:r>
      <w:r>
        <w:rPr>
          <w:rFonts w:ascii="Times New Roman" w:eastAsia="Times New Roman" w:hAnsi="Times New Roman" w:cs="Times New Roman"/>
          <w:sz w:val="28"/>
          <w:szCs w:val="28"/>
          <w:lang w:val="en-US" w:eastAsia="ar-SA"/>
        </w:rPr>
        <w:t>:</w:t>
      </w:r>
    </w:p>
    <w:p w14:paraId="4DC7F243" w14:textId="77777777" w:rsidR="00992616" w:rsidRDefault="00992616" w:rsidP="00992616">
      <w:pPr>
        <w:suppressAutoHyphens/>
        <w:autoSpaceDE w:val="0"/>
        <w:spacing w:before="120" w:after="0" w:line="557" w:lineRule="exact"/>
        <w:jc w:val="both"/>
        <w:rPr>
          <w:rFonts w:ascii="Times New Roman" w:eastAsia="Times New Roman" w:hAnsi="Times New Roman" w:cs="Times New Roman"/>
          <w:sz w:val="28"/>
          <w:szCs w:val="28"/>
          <w:lang w:val="en-US" w:eastAsia="ar-SA"/>
        </w:rPr>
      </w:pPr>
    </w:p>
    <w:p w14:paraId="0AA5C258" w14:textId="77777777" w:rsidR="00992616" w:rsidRDefault="00992616" w:rsidP="00992616">
      <w:pPr>
        <w:suppressAutoHyphens/>
        <w:autoSpaceDE w:val="0"/>
        <w:spacing w:after="0" w:line="480" w:lineRule="auto"/>
        <w:ind w:left="1440"/>
        <w:jc w:val="both"/>
        <w:rPr>
          <w:rFonts w:ascii="Times New Roman" w:eastAsia="Times New Roman" w:hAnsi="Times New Roman" w:cs="Times New Roman"/>
          <w:sz w:val="24"/>
          <w:szCs w:val="24"/>
          <w:lang w:val="en-US" w:eastAsia="ar-SA"/>
        </w:rPr>
      </w:pPr>
      <w:r w:rsidRPr="001C127A">
        <w:rPr>
          <w:rFonts w:ascii="Times New Roman" w:eastAsia="Times New Roman" w:hAnsi="Times New Roman" w:cs="Times New Roman"/>
          <w:sz w:val="24"/>
          <w:szCs w:val="24"/>
          <w:lang w:val="en-US" w:eastAsia="ar-SA"/>
        </w:rPr>
        <w:t xml:space="preserve">“[12] HLAJOANE J’s judgment is pleasantly short for reading. She basically followed LYONS AJ’s judgment and does not seem to have appreciated that in </w:t>
      </w:r>
      <w:r w:rsidRPr="001C127A">
        <w:rPr>
          <w:rFonts w:ascii="Times New Roman" w:eastAsia="Times New Roman" w:hAnsi="Times New Roman" w:cs="Times New Roman"/>
          <w:sz w:val="24"/>
          <w:szCs w:val="24"/>
          <w:lang w:val="en-US" w:eastAsia="ar-SA"/>
        </w:rPr>
        <w:lastRenderedPageBreak/>
        <w:t>the earlier matter it was a declaration that had been filed together with the summons and in the case before her it was the particulars of claim that have been so filed. In her summary of the case she talks of “both summons and declaration” having been filed, in paragraph [11] she says that “the plaintiff had filed both the summons and declaration/particulars of claim.” Her paragraph [2] is clear that the plaintiff filed “his summons with the particulars of claim at the same time”. Whether what is filed is a</w:t>
      </w:r>
      <w:r w:rsidRPr="001C127A">
        <w:rPr>
          <w:rFonts w:ascii="Times New Roman" w:eastAsia="Times New Roman" w:hAnsi="Times New Roman" w:cs="Times New Roman"/>
          <w:sz w:val="28"/>
          <w:szCs w:val="28"/>
          <w:lang w:val="en-US" w:eastAsia="ar-SA"/>
        </w:rPr>
        <w:t xml:space="preserve"> </w:t>
      </w:r>
      <w:r w:rsidRPr="00036740">
        <w:rPr>
          <w:rFonts w:ascii="Times New Roman" w:eastAsia="Times New Roman" w:hAnsi="Times New Roman" w:cs="Times New Roman"/>
          <w:sz w:val="24"/>
          <w:szCs w:val="24"/>
          <w:lang w:val="en-US" w:eastAsia="ar-SA"/>
        </w:rPr>
        <w:t xml:space="preserve">declaration or particulars of claim is of no significance to this appeal. </w:t>
      </w:r>
      <w:r w:rsidRPr="00036740">
        <w:rPr>
          <w:rFonts w:ascii="Times New Roman" w:eastAsia="Times New Roman" w:hAnsi="Times New Roman" w:cs="Times New Roman"/>
          <w:i/>
          <w:iCs/>
          <w:sz w:val="24"/>
          <w:szCs w:val="24"/>
          <w:lang w:val="en-US" w:eastAsia="ar-SA"/>
        </w:rPr>
        <w:t>The only point that must be highlighted is that particulars of claim are invariably filed together with the summons whereas a declaration is, in terms of the rules, to be delivered within the period provided in the rule but after the entry of an appearance to defend. Because particulars of claim are invariably, nay (sic) inevitably, filed with or attached to the summons</w:t>
      </w:r>
      <w:r w:rsidRPr="00036740">
        <w:rPr>
          <w:rFonts w:ascii="Times New Roman" w:eastAsia="Times New Roman" w:hAnsi="Times New Roman" w:cs="Times New Roman"/>
          <w:sz w:val="24"/>
          <w:szCs w:val="24"/>
          <w:lang w:val="en-US" w:eastAsia="ar-SA"/>
        </w:rPr>
        <w:t xml:space="preserve"> the question arising in this appeal assumes greater significance</w:t>
      </w:r>
      <w:r>
        <w:rPr>
          <w:rFonts w:ascii="Times New Roman" w:eastAsia="Times New Roman" w:hAnsi="Times New Roman" w:cs="Times New Roman"/>
          <w:sz w:val="28"/>
          <w:szCs w:val="28"/>
          <w:lang w:val="en-US" w:eastAsia="ar-SA"/>
        </w:rPr>
        <w:t xml:space="preserve">.” </w:t>
      </w:r>
      <w:r w:rsidRPr="00036740">
        <w:rPr>
          <w:rFonts w:ascii="Times New Roman" w:eastAsia="Times New Roman" w:hAnsi="Times New Roman" w:cs="Times New Roman"/>
          <w:sz w:val="24"/>
          <w:szCs w:val="24"/>
          <w:lang w:val="en-US" w:eastAsia="ar-SA"/>
        </w:rPr>
        <w:t xml:space="preserve">(Emphasis mine) </w:t>
      </w:r>
    </w:p>
    <w:p w14:paraId="141D60D2" w14:textId="77777777" w:rsidR="00992616" w:rsidRDefault="00992616" w:rsidP="00992616">
      <w:pPr>
        <w:suppressAutoHyphens/>
        <w:autoSpaceDE w:val="0"/>
        <w:spacing w:after="0" w:line="480" w:lineRule="auto"/>
        <w:ind w:left="1440"/>
        <w:jc w:val="both"/>
        <w:rPr>
          <w:rFonts w:ascii="Times New Roman" w:eastAsia="Times New Roman" w:hAnsi="Times New Roman" w:cs="Times New Roman"/>
          <w:sz w:val="24"/>
          <w:szCs w:val="24"/>
          <w:lang w:val="en-US" w:eastAsia="ar-SA"/>
        </w:rPr>
      </w:pPr>
    </w:p>
    <w:p w14:paraId="46180A44" w14:textId="01583DBF"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[16]</w:t>
      </w:r>
      <w:r w:rsidRPr="00EB46FF">
        <w:rPr>
          <w:rFonts w:ascii="Times New Roman" w:eastAsia="Times New Roman" w:hAnsi="Times New Roman" w:cs="Times New Roman"/>
          <w:sz w:val="28"/>
          <w:szCs w:val="28"/>
          <w:lang w:val="en-US" w:eastAsia="ar-SA"/>
        </w:rPr>
        <w:tab/>
      </w:r>
      <w:r w:rsidRPr="00EB46FF">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 xml:space="preserve">In terms of </w:t>
      </w:r>
      <w:r w:rsidR="006F1C98">
        <w:rPr>
          <w:rFonts w:ascii="Times New Roman" w:eastAsia="Times New Roman" w:hAnsi="Times New Roman" w:cs="Times New Roman"/>
          <w:sz w:val="28"/>
          <w:szCs w:val="28"/>
          <w:lang w:val="en-US" w:eastAsia="ar-SA"/>
        </w:rPr>
        <w:t>r</w:t>
      </w:r>
      <w:r>
        <w:rPr>
          <w:rFonts w:ascii="Times New Roman" w:eastAsia="Times New Roman" w:hAnsi="Times New Roman" w:cs="Times New Roman"/>
          <w:sz w:val="28"/>
          <w:szCs w:val="28"/>
          <w:lang w:val="en-US" w:eastAsia="ar-SA"/>
        </w:rPr>
        <w:t xml:space="preserve">ule 18(5) the </w:t>
      </w:r>
      <w:r w:rsidRPr="00EB46FF">
        <w:rPr>
          <w:rFonts w:ascii="Times New Roman" w:eastAsia="Times New Roman" w:hAnsi="Times New Roman" w:cs="Times New Roman"/>
          <w:i/>
          <w:iCs/>
          <w:sz w:val="28"/>
          <w:szCs w:val="28"/>
          <w:lang w:val="en-US" w:eastAsia="ar-SA"/>
        </w:rPr>
        <w:t>“summons shall contain a concise statement of material facts relied upon by plaintiff in support of his claim, in sufficient detail to disclose a cause of action.”</w:t>
      </w:r>
      <w:r>
        <w:rPr>
          <w:rFonts w:ascii="Times New Roman" w:eastAsia="Times New Roman" w:hAnsi="Times New Roman" w:cs="Times New Roman"/>
          <w:sz w:val="28"/>
          <w:szCs w:val="28"/>
          <w:lang w:val="en-US" w:eastAsia="ar-SA"/>
        </w:rPr>
        <w:t xml:space="preserve">. I do not see how this rule can be complied with without the provision of particulars of claim. Whether the </w:t>
      </w:r>
      <w:proofErr w:type="gramStart"/>
      <w:r>
        <w:rPr>
          <w:rFonts w:ascii="Times New Roman" w:eastAsia="Times New Roman" w:hAnsi="Times New Roman" w:cs="Times New Roman"/>
          <w:sz w:val="28"/>
          <w:szCs w:val="28"/>
          <w:lang w:val="en-US" w:eastAsia="ar-SA"/>
        </w:rPr>
        <w:t>particulars appear</w:t>
      </w:r>
      <w:proofErr w:type="gramEnd"/>
      <w:r>
        <w:rPr>
          <w:rFonts w:ascii="Times New Roman" w:eastAsia="Times New Roman" w:hAnsi="Times New Roman" w:cs="Times New Roman"/>
          <w:sz w:val="28"/>
          <w:szCs w:val="28"/>
          <w:lang w:val="en-US" w:eastAsia="ar-SA"/>
        </w:rPr>
        <w:t xml:space="preserve"> in the body of the summons or are attached to the summons as in the instant case is inconsequential. </w:t>
      </w:r>
    </w:p>
    <w:p w14:paraId="234EB277" w14:textId="77777777"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p>
    <w:p w14:paraId="1D2137F4" w14:textId="500CD1B6"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[17]</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In my view, what matters is that the </w:t>
      </w:r>
      <w:proofErr w:type="gramStart"/>
      <w:r>
        <w:rPr>
          <w:rFonts w:ascii="Times New Roman" w:eastAsia="Times New Roman" w:hAnsi="Times New Roman" w:cs="Times New Roman"/>
          <w:sz w:val="28"/>
          <w:szCs w:val="28"/>
          <w:lang w:val="en-US" w:eastAsia="ar-SA"/>
        </w:rPr>
        <w:t>particulars must</w:t>
      </w:r>
      <w:proofErr w:type="gramEnd"/>
      <w:r>
        <w:rPr>
          <w:rFonts w:ascii="Times New Roman" w:eastAsia="Times New Roman" w:hAnsi="Times New Roman" w:cs="Times New Roman"/>
          <w:sz w:val="28"/>
          <w:szCs w:val="28"/>
          <w:lang w:val="en-US" w:eastAsia="ar-SA"/>
        </w:rPr>
        <w:t xml:space="preserve"> be provided, and they must disclose a cause of action. I therefore agree with the statement that </w:t>
      </w:r>
      <w:r>
        <w:rPr>
          <w:rFonts w:ascii="Times New Roman" w:eastAsia="Times New Roman" w:hAnsi="Times New Roman" w:cs="Times New Roman"/>
          <w:sz w:val="28"/>
          <w:szCs w:val="28"/>
          <w:lang w:val="en-US" w:eastAsia="ar-SA"/>
        </w:rPr>
        <w:lastRenderedPageBreak/>
        <w:t xml:space="preserve">particulars of claim are invariably or inevitably filed with or attached to the summons. Consequently, the contention that the particulars of claim are irregular and must be ignored is misplaced. I find that the summons, considered </w:t>
      </w:r>
      <w:proofErr w:type="gramStart"/>
      <w:r>
        <w:rPr>
          <w:rFonts w:ascii="Times New Roman" w:eastAsia="Times New Roman" w:hAnsi="Times New Roman" w:cs="Times New Roman"/>
          <w:sz w:val="28"/>
          <w:szCs w:val="28"/>
          <w:lang w:val="en-US" w:eastAsia="ar-SA"/>
        </w:rPr>
        <w:t>in light of</w:t>
      </w:r>
      <w:proofErr w:type="gramEnd"/>
      <w:r>
        <w:rPr>
          <w:rFonts w:ascii="Times New Roman" w:eastAsia="Times New Roman" w:hAnsi="Times New Roman" w:cs="Times New Roman"/>
          <w:sz w:val="28"/>
          <w:szCs w:val="28"/>
          <w:lang w:val="en-US" w:eastAsia="ar-SA"/>
        </w:rPr>
        <w:t xml:space="preserve"> the particulars attached thereto, disclose a cause of action as required by </w:t>
      </w:r>
      <w:r w:rsidR="006F1C98">
        <w:rPr>
          <w:rFonts w:ascii="Times New Roman" w:eastAsia="Times New Roman" w:hAnsi="Times New Roman" w:cs="Times New Roman"/>
          <w:sz w:val="28"/>
          <w:szCs w:val="28"/>
          <w:lang w:val="en-US" w:eastAsia="ar-SA"/>
        </w:rPr>
        <w:t>r</w:t>
      </w:r>
      <w:r>
        <w:rPr>
          <w:rFonts w:ascii="Times New Roman" w:eastAsia="Times New Roman" w:hAnsi="Times New Roman" w:cs="Times New Roman"/>
          <w:sz w:val="28"/>
          <w:szCs w:val="28"/>
          <w:lang w:val="en-US" w:eastAsia="ar-SA"/>
        </w:rPr>
        <w:t xml:space="preserve">ule 18(5). </w:t>
      </w:r>
    </w:p>
    <w:p w14:paraId="1E6C5260" w14:textId="77777777"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p>
    <w:p w14:paraId="3CA0F256" w14:textId="2BF41DA1" w:rsidR="00992616" w:rsidRPr="00361C73" w:rsidRDefault="00992616" w:rsidP="00992616">
      <w:pPr>
        <w:suppressAutoHyphens/>
        <w:autoSpaceDE w:val="0"/>
        <w:spacing w:after="0" w:line="480" w:lineRule="auto"/>
        <w:jc w:val="both"/>
        <w:rPr>
          <w:rFonts w:ascii="Times New Roman" w:hAnsi="Times New Roman" w:cs="Times New Roman"/>
          <w:sz w:val="28"/>
          <w:szCs w:val="28"/>
        </w:rPr>
      </w:pPr>
      <w:r w:rsidRPr="00AB3C7D">
        <w:rPr>
          <w:rFonts w:ascii="Times New Roman" w:eastAsia="Times New Roman" w:hAnsi="Times New Roman" w:cs="Times New Roman"/>
          <w:b/>
          <w:bCs/>
          <w:sz w:val="28"/>
          <w:szCs w:val="28"/>
          <w:lang w:val="en-US" w:eastAsia="ar-SA"/>
        </w:rPr>
        <w:t>[18]</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It needs mentioning that, at the hearing on this matter, Mr. </w:t>
      </w:r>
      <w:proofErr w:type="spellStart"/>
      <w:r w:rsidRPr="00787EC8">
        <w:rPr>
          <w:rFonts w:ascii="Times New Roman" w:eastAsia="Times New Roman" w:hAnsi="Times New Roman" w:cs="Times New Roman"/>
          <w:i/>
          <w:iCs/>
          <w:sz w:val="28"/>
          <w:szCs w:val="28"/>
          <w:lang w:val="en-US" w:eastAsia="ar-SA"/>
        </w:rPr>
        <w:t>Mpaka</w:t>
      </w:r>
      <w:proofErr w:type="spellEnd"/>
      <w:r>
        <w:rPr>
          <w:rFonts w:ascii="Times New Roman" w:eastAsia="Times New Roman" w:hAnsi="Times New Roman" w:cs="Times New Roman"/>
          <w:i/>
          <w:iCs/>
          <w:sz w:val="28"/>
          <w:szCs w:val="28"/>
          <w:lang w:val="en-US" w:eastAsia="ar-SA"/>
        </w:rPr>
        <w:t xml:space="preserve"> </w:t>
      </w:r>
      <w:r>
        <w:rPr>
          <w:rFonts w:ascii="Times New Roman" w:eastAsia="Times New Roman" w:hAnsi="Times New Roman" w:cs="Times New Roman"/>
          <w:sz w:val="28"/>
          <w:szCs w:val="28"/>
          <w:lang w:val="en-US" w:eastAsia="ar-SA"/>
        </w:rPr>
        <w:t xml:space="preserve">for the plaintiff relied on the provisions of the deed of hypothecation annexed to the summons to show that the plaintiff does not have a bona fide </w:t>
      </w:r>
      <w:proofErr w:type="spellStart"/>
      <w:r>
        <w:rPr>
          <w:rFonts w:ascii="Times New Roman" w:eastAsia="Times New Roman" w:hAnsi="Times New Roman" w:cs="Times New Roman"/>
          <w:sz w:val="28"/>
          <w:szCs w:val="28"/>
          <w:lang w:val="en-US" w:eastAsia="ar-SA"/>
        </w:rPr>
        <w:t>defence</w:t>
      </w:r>
      <w:proofErr w:type="spellEnd"/>
      <w:r>
        <w:rPr>
          <w:rFonts w:ascii="Times New Roman" w:eastAsia="Times New Roman" w:hAnsi="Times New Roman" w:cs="Times New Roman"/>
          <w:sz w:val="28"/>
          <w:szCs w:val="28"/>
          <w:lang w:val="en-US" w:eastAsia="ar-SA"/>
        </w:rPr>
        <w:t xml:space="preserve"> as she renounced possible </w:t>
      </w:r>
      <w:proofErr w:type="spellStart"/>
      <w:r>
        <w:rPr>
          <w:rFonts w:ascii="Times New Roman" w:eastAsia="Times New Roman" w:hAnsi="Times New Roman" w:cs="Times New Roman"/>
          <w:sz w:val="28"/>
          <w:szCs w:val="28"/>
          <w:lang w:val="en-US" w:eastAsia="ar-SA"/>
        </w:rPr>
        <w:t>defences</w:t>
      </w:r>
      <w:proofErr w:type="spellEnd"/>
      <w:r>
        <w:rPr>
          <w:rFonts w:ascii="Times New Roman" w:eastAsia="Times New Roman" w:hAnsi="Times New Roman" w:cs="Times New Roman"/>
          <w:sz w:val="28"/>
          <w:szCs w:val="28"/>
          <w:lang w:val="en-US" w:eastAsia="ar-SA"/>
        </w:rPr>
        <w:t xml:space="preserve"> to the claim. I brought to Mr. </w:t>
      </w:r>
      <w:proofErr w:type="spellStart"/>
      <w:r w:rsidRPr="00ED0937">
        <w:rPr>
          <w:rFonts w:ascii="Times New Roman" w:eastAsia="Times New Roman" w:hAnsi="Times New Roman" w:cs="Times New Roman"/>
          <w:i/>
          <w:iCs/>
          <w:sz w:val="28"/>
          <w:szCs w:val="28"/>
          <w:lang w:val="en-US" w:eastAsia="ar-SA"/>
        </w:rPr>
        <w:t>Mpaka</w:t>
      </w:r>
      <w:r>
        <w:rPr>
          <w:rFonts w:ascii="Times New Roman" w:eastAsia="Times New Roman" w:hAnsi="Times New Roman" w:cs="Times New Roman"/>
          <w:sz w:val="28"/>
          <w:szCs w:val="28"/>
          <w:lang w:val="en-US" w:eastAsia="ar-SA"/>
        </w:rPr>
        <w:t>’s</w:t>
      </w:r>
      <w:proofErr w:type="spellEnd"/>
      <w:r>
        <w:rPr>
          <w:rFonts w:ascii="Times New Roman" w:eastAsia="Times New Roman" w:hAnsi="Times New Roman" w:cs="Times New Roman"/>
          <w:sz w:val="28"/>
          <w:szCs w:val="28"/>
          <w:lang w:val="en-US" w:eastAsia="ar-SA"/>
        </w:rPr>
        <w:t xml:space="preserve"> attention that in </w:t>
      </w:r>
      <w:bookmarkStart w:id="3" w:name="_Hlk108938492"/>
      <w:r>
        <w:rPr>
          <w:rFonts w:ascii="Times New Roman" w:eastAsia="Times New Roman" w:hAnsi="Times New Roman" w:cs="Times New Roman"/>
          <w:b/>
          <w:bCs/>
          <w:sz w:val="28"/>
          <w:szCs w:val="28"/>
          <w:lang w:val="en-US" w:eastAsia="ar-SA"/>
        </w:rPr>
        <w:t xml:space="preserve">Standard Lesotho Bank Ltd v Mahomed, </w:t>
      </w:r>
      <w:r w:rsidRPr="00ED0937">
        <w:rPr>
          <w:rFonts w:ascii="Times New Roman" w:eastAsia="Times New Roman" w:hAnsi="Times New Roman" w:cs="Times New Roman"/>
          <w:i/>
          <w:iCs/>
          <w:sz w:val="28"/>
          <w:szCs w:val="28"/>
          <w:lang w:val="en-US" w:eastAsia="ar-SA"/>
        </w:rPr>
        <w:t>supra,</w:t>
      </w:r>
      <w:r>
        <w:rPr>
          <w:rFonts w:ascii="Times New Roman" w:eastAsia="Times New Roman" w:hAnsi="Times New Roman" w:cs="Times New Roman"/>
          <w:b/>
          <w:bCs/>
          <w:sz w:val="28"/>
          <w:szCs w:val="28"/>
          <w:lang w:val="en-US" w:eastAsia="ar-SA"/>
        </w:rPr>
        <w:t xml:space="preserve"> </w:t>
      </w:r>
      <w:r w:rsidRPr="00F643A6">
        <w:rPr>
          <w:rFonts w:ascii="Times New Roman" w:eastAsia="Times New Roman" w:hAnsi="Times New Roman" w:cs="Times New Roman"/>
          <w:b/>
          <w:bCs/>
          <w:sz w:val="28"/>
          <w:szCs w:val="28"/>
          <w:lang w:val="en-US" w:eastAsia="ar-SA"/>
        </w:rPr>
        <w:t>Lyons AJ</w:t>
      </w:r>
      <w:bookmarkEnd w:id="3"/>
      <w:r w:rsidRPr="001C127A">
        <w:rPr>
          <w:rFonts w:ascii="Times New Roman" w:eastAsia="Times New Roman" w:hAnsi="Times New Roman" w:cs="Times New Roman"/>
          <w:sz w:val="28"/>
          <w:szCs w:val="28"/>
          <w:lang w:val="en-US" w:eastAsia="ar-SA"/>
        </w:rPr>
        <w:t>’s</w:t>
      </w:r>
      <w:r>
        <w:rPr>
          <w:rFonts w:ascii="Times New Roman" w:eastAsia="Times New Roman" w:hAnsi="Times New Roman" w:cs="Times New Roman"/>
          <w:sz w:val="28"/>
          <w:szCs w:val="28"/>
          <w:lang w:val="en-US" w:eastAsia="ar-SA"/>
        </w:rPr>
        <w:t xml:space="preserve"> emphatically denounced the practice of annexing documents of evidential value to summons where he expressly stated that </w:t>
      </w:r>
      <w:r w:rsidRPr="00A7038D">
        <w:rPr>
          <w:rFonts w:ascii="Times New Roman" w:eastAsia="Times New Roman" w:hAnsi="Times New Roman" w:cs="Times New Roman"/>
          <w:sz w:val="28"/>
          <w:szCs w:val="28"/>
          <w:lang w:val="en-US" w:eastAsia="ar-SA"/>
        </w:rPr>
        <w:t>“</w:t>
      </w:r>
      <w:r w:rsidRPr="00A7038D">
        <w:rPr>
          <w:rFonts w:ascii="Times New Roman" w:hAnsi="Times New Roman" w:cs="Times New Roman"/>
          <w:i/>
          <w:iCs/>
          <w:sz w:val="28"/>
          <w:szCs w:val="28"/>
        </w:rPr>
        <w:t xml:space="preserve">Counsel also raised an objection to the annexures to the summons and the declaration. He is correct. They are evidential documents and not pleadings. As such they are excluded in a summary judgment application – see </w:t>
      </w:r>
      <w:r w:rsidR="00D00DDE">
        <w:rPr>
          <w:rFonts w:ascii="Times New Roman" w:hAnsi="Times New Roman" w:cs="Times New Roman"/>
          <w:i/>
          <w:iCs/>
          <w:sz w:val="28"/>
          <w:szCs w:val="28"/>
        </w:rPr>
        <w:t>R</w:t>
      </w:r>
      <w:r w:rsidRPr="00A7038D">
        <w:rPr>
          <w:rFonts w:ascii="Times New Roman" w:hAnsi="Times New Roman" w:cs="Times New Roman"/>
          <w:i/>
          <w:iCs/>
          <w:sz w:val="28"/>
          <w:szCs w:val="28"/>
        </w:rPr>
        <w:t>ule 28 (4).”</w:t>
      </w:r>
      <w:r>
        <w:rPr>
          <w:rFonts w:ascii="Times New Roman" w:hAnsi="Times New Roman" w:cs="Times New Roman"/>
          <w:i/>
          <w:iCs/>
          <w:sz w:val="28"/>
          <w:szCs w:val="28"/>
        </w:rPr>
        <w:t xml:space="preserve"> </w:t>
      </w:r>
      <w:r>
        <w:rPr>
          <w:rFonts w:ascii="Times New Roman" w:hAnsi="Times New Roman" w:cs="Times New Roman"/>
          <w:sz w:val="28"/>
          <w:szCs w:val="28"/>
        </w:rPr>
        <w:t xml:space="preserve">Mr. </w:t>
      </w:r>
      <w:proofErr w:type="spellStart"/>
      <w:r w:rsidRPr="00361C73">
        <w:rPr>
          <w:rFonts w:ascii="Times New Roman" w:hAnsi="Times New Roman" w:cs="Times New Roman"/>
          <w:i/>
          <w:iCs/>
          <w:sz w:val="28"/>
          <w:szCs w:val="28"/>
        </w:rPr>
        <w:t>Selimo</w:t>
      </w:r>
      <w:proofErr w:type="spellEnd"/>
      <w:r>
        <w:rPr>
          <w:rFonts w:ascii="Times New Roman" w:hAnsi="Times New Roman" w:cs="Times New Roman"/>
          <w:sz w:val="28"/>
          <w:szCs w:val="28"/>
        </w:rPr>
        <w:t xml:space="preserve"> filed supplementary heads of arguments trying to milk this issue which th</w:t>
      </w:r>
      <w:r w:rsidR="006F1C98">
        <w:rPr>
          <w:rFonts w:ascii="Times New Roman" w:hAnsi="Times New Roman" w:cs="Times New Roman"/>
          <w:sz w:val="28"/>
          <w:szCs w:val="28"/>
        </w:rPr>
        <w:t>e</w:t>
      </w:r>
      <w:r>
        <w:rPr>
          <w:rFonts w:ascii="Times New Roman" w:hAnsi="Times New Roman" w:cs="Times New Roman"/>
          <w:sz w:val="28"/>
          <w:szCs w:val="28"/>
        </w:rPr>
        <w:t xml:space="preserve"> Court had raised </w:t>
      </w:r>
      <w:r w:rsidRPr="00361C73">
        <w:rPr>
          <w:rFonts w:ascii="Times New Roman" w:hAnsi="Times New Roman" w:cs="Times New Roman"/>
          <w:i/>
          <w:iCs/>
          <w:sz w:val="28"/>
          <w:szCs w:val="28"/>
        </w:rPr>
        <w:t>mero motu</w:t>
      </w:r>
      <w:r>
        <w:rPr>
          <w:rFonts w:ascii="Times New Roman" w:hAnsi="Times New Roman" w:cs="Times New Roman"/>
          <w:sz w:val="28"/>
          <w:szCs w:val="28"/>
        </w:rPr>
        <w:t xml:space="preserve">. </w:t>
      </w:r>
    </w:p>
    <w:p w14:paraId="057D8F55" w14:textId="77777777" w:rsidR="00992616" w:rsidRDefault="00992616" w:rsidP="00992616">
      <w:pPr>
        <w:suppressAutoHyphens/>
        <w:autoSpaceDE w:val="0"/>
        <w:spacing w:after="0" w:line="480" w:lineRule="auto"/>
        <w:jc w:val="both"/>
        <w:rPr>
          <w:rFonts w:ascii="Times New Roman" w:hAnsi="Times New Roman" w:cs="Times New Roman"/>
          <w:i/>
          <w:iCs/>
          <w:sz w:val="28"/>
          <w:szCs w:val="28"/>
        </w:rPr>
      </w:pPr>
    </w:p>
    <w:p w14:paraId="3CF06B4C" w14:textId="5B7DC569"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hAnsi="Times New Roman" w:cs="Times New Roman"/>
          <w:b/>
          <w:bCs/>
          <w:sz w:val="28"/>
          <w:szCs w:val="28"/>
        </w:rPr>
        <w:t>[19]</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8"/>
          <w:szCs w:val="28"/>
        </w:rPr>
        <w:t>In persuading me not to follow the decision in</w:t>
      </w:r>
      <w:r w:rsidRPr="00361C73">
        <w:rPr>
          <w:rFonts w:ascii="Times New Roman" w:eastAsia="Times New Roman" w:hAnsi="Times New Roman" w:cs="Times New Roman"/>
          <w:b/>
          <w:bCs/>
          <w:sz w:val="28"/>
          <w:szCs w:val="28"/>
          <w:lang w:val="en-US" w:eastAsia="ar-SA"/>
        </w:rPr>
        <w:t xml:space="preserve"> </w:t>
      </w:r>
      <w:r>
        <w:rPr>
          <w:rFonts w:ascii="Times New Roman" w:eastAsia="Times New Roman" w:hAnsi="Times New Roman" w:cs="Times New Roman"/>
          <w:b/>
          <w:bCs/>
          <w:sz w:val="28"/>
          <w:szCs w:val="28"/>
          <w:lang w:val="en-US" w:eastAsia="ar-SA"/>
        </w:rPr>
        <w:t xml:space="preserve">Standard Lesotho Bank Ltd v Mahomed, </w:t>
      </w:r>
      <w:r w:rsidRPr="00ED0937">
        <w:rPr>
          <w:rFonts w:ascii="Times New Roman" w:eastAsia="Times New Roman" w:hAnsi="Times New Roman" w:cs="Times New Roman"/>
          <w:i/>
          <w:iCs/>
          <w:sz w:val="28"/>
          <w:szCs w:val="28"/>
          <w:lang w:val="en-US" w:eastAsia="ar-SA"/>
        </w:rPr>
        <w:t>supra,</w:t>
      </w:r>
      <w:r>
        <w:rPr>
          <w:rFonts w:ascii="Times New Roman" w:eastAsia="Times New Roman" w:hAnsi="Times New Roman" w:cs="Times New Roman"/>
          <w:b/>
          <w:bCs/>
          <w:sz w:val="28"/>
          <w:szCs w:val="28"/>
          <w:lang w:val="en-US" w:eastAsia="ar-SA"/>
        </w:rPr>
        <w:t xml:space="preserve"> </w:t>
      </w:r>
      <w:r w:rsidRPr="00361C73">
        <w:rPr>
          <w:rFonts w:ascii="Times New Roman" w:eastAsia="Times New Roman" w:hAnsi="Times New Roman" w:cs="Times New Roman"/>
          <w:sz w:val="28"/>
          <w:szCs w:val="28"/>
          <w:lang w:val="en-US" w:eastAsia="ar-SA"/>
        </w:rPr>
        <w:t xml:space="preserve">in </w:t>
      </w:r>
      <w:r>
        <w:rPr>
          <w:rFonts w:ascii="Times New Roman" w:eastAsia="Times New Roman" w:hAnsi="Times New Roman" w:cs="Times New Roman"/>
          <w:sz w:val="28"/>
          <w:szCs w:val="28"/>
          <w:lang w:val="en-US" w:eastAsia="ar-SA"/>
        </w:rPr>
        <w:t xml:space="preserve">resolving this </w:t>
      </w:r>
      <w:r w:rsidRPr="00361C73">
        <w:rPr>
          <w:rFonts w:ascii="Times New Roman" w:eastAsia="Times New Roman" w:hAnsi="Times New Roman" w:cs="Times New Roman"/>
          <w:sz w:val="28"/>
          <w:szCs w:val="28"/>
          <w:lang w:val="en-US" w:eastAsia="ar-SA"/>
        </w:rPr>
        <w:t>issue</w:t>
      </w:r>
      <w:r>
        <w:rPr>
          <w:rFonts w:ascii="Times New Roman" w:eastAsia="Times New Roman" w:hAnsi="Times New Roman" w:cs="Times New Roman"/>
          <w:b/>
          <w:bCs/>
          <w:sz w:val="28"/>
          <w:szCs w:val="28"/>
          <w:lang w:val="en-US" w:eastAsia="ar-SA"/>
        </w:rPr>
        <w:t xml:space="preserve">, </w:t>
      </w:r>
      <w:r w:rsidRPr="00361C73">
        <w:rPr>
          <w:rFonts w:ascii="Times New Roman" w:eastAsia="Times New Roman" w:hAnsi="Times New Roman" w:cs="Times New Roman"/>
          <w:sz w:val="28"/>
          <w:szCs w:val="28"/>
          <w:lang w:val="en-US" w:eastAsia="ar-SA"/>
        </w:rPr>
        <w:t xml:space="preserve">Mr. </w:t>
      </w:r>
      <w:proofErr w:type="spellStart"/>
      <w:r w:rsidRPr="008E4A27">
        <w:rPr>
          <w:rFonts w:ascii="Times New Roman" w:eastAsia="Times New Roman" w:hAnsi="Times New Roman" w:cs="Times New Roman"/>
          <w:i/>
          <w:iCs/>
          <w:sz w:val="28"/>
          <w:szCs w:val="28"/>
          <w:lang w:val="en-US" w:eastAsia="ar-SA"/>
        </w:rPr>
        <w:t>Mpaka</w:t>
      </w:r>
      <w:proofErr w:type="spellEnd"/>
      <w:r>
        <w:rPr>
          <w:rFonts w:ascii="Times New Roman" w:eastAsia="Times New Roman" w:hAnsi="Times New Roman" w:cs="Times New Roman"/>
          <w:b/>
          <w:bCs/>
          <w:sz w:val="28"/>
          <w:szCs w:val="28"/>
          <w:lang w:val="en-US" w:eastAsia="ar-SA"/>
        </w:rPr>
        <w:t xml:space="preserve"> </w:t>
      </w:r>
      <w:r w:rsidRPr="00361C73">
        <w:rPr>
          <w:rFonts w:ascii="Times New Roman" w:eastAsia="Times New Roman" w:hAnsi="Times New Roman" w:cs="Times New Roman"/>
          <w:sz w:val="28"/>
          <w:szCs w:val="28"/>
          <w:lang w:val="en-US" w:eastAsia="ar-SA"/>
        </w:rPr>
        <w:t xml:space="preserve">relied on the decision </w:t>
      </w:r>
      <w:r w:rsidRPr="00361C73">
        <w:rPr>
          <w:rFonts w:ascii="Times New Roman" w:hAnsi="Times New Roman" w:cs="Times New Roman"/>
          <w:sz w:val="28"/>
          <w:szCs w:val="28"/>
        </w:rPr>
        <w:t xml:space="preserve">in </w:t>
      </w:r>
      <w:r w:rsidRPr="00361C73">
        <w:rPr>
          <w:rFonts w:ascii="Times New Roman" w:eastAsia="Times New Roman" w:hAnsi="Times New Roman" w:cs="Times New Roman"/>
          <w:b/>
          <w:bCs/>
          <w:sz w:val="28"/>
          <w:szCs w:val="28"/>
          <w:lang w:val="en-US" w:eastAsia="ar-SA"/>
        </w:rPr>
        <w:t>Leen v FNB Lesotho</w:t>
      </w:r>
      <w:r>
        <w:rPr>
          <w:rFonts w:ascii="Times New Roman" w:eastAsia="Times New Roman" w:hAnsi="Times New Roman" w:cs="Times New Roman"/>
          <w:b/>
          <w:bCs/>
          <w:sz w:val="28"/>
          <w:szCs w:val="28"/>
          <w:lang w:val="en-US" w:eastAsia="ar-SA"/>
        </w:rPr>
        <w:t xml:space="preserve">, </w:t>
      </w:r>
      <w:r w:rsidRPr="00A7038D">
        <w:rPr>
          <w:rFonts w:ascii="Times New Roman" w:eastAsia="Times New Roman" w:hAnsi="Times New Roman" w:cs="Times New Roman"/>
          <w:i/>
          <w:iCs/>
          <w:sz w:val="28"/>
          <w:szCs w:val="28"/>
          <w:lang w:val="en-US" w:eastAsia="ar-SA"/>
        </w:rPr>
        <w:t>supra</w:t>
      </w:r>
      <w:r>
        <w:rPr>
          <w:rFonts w:ascii="Times New Roman" w:eastAsia="Times New Roman" w:hAnsi="Times New Roman" w:cs="Times New Roman"/>
          <w:i/>
          <w:iCs/>
          <w:sz w:val="28"/>
          <w:szCs w:val="28"/>
          <w:lang w:val="en-US" w:eastAsia="ar-SA"/>
        </w:rPr>
        <w:t xml:space="preserve">. </w:t>
      </w:r>
      <w:r>
        <w:rPr>
          <w:rFonts w:ascii="Times New Roman" w:eastAsia="Times New Roman" w:hAnsi="Times New Roman" w:cs="Times New Roman"/>
          <w:sz w:val="28"/>
          <w:szCs w:val="28"/>
          <w:lang w:val="en-US" w:eastAsia="ar-SA"/>
        </w:rPr>
        <w:t xml:space="preserve"> He persisted with his reliance on the latter decision even after </w:t>
      </w:r>
      <w:r w:rsidR="00D00DDE">
        <w:rPr>
          <w:rFonts w:ascii="Times New Roman" w:eastAsia="Times New Roman" w:hAnsi="Times New Roman" w:cs="Times New Roman"/>
          <w:sz w:val="28"/>
          <w:szCs w:val="28"/>
          <w:lang w:val="en-US" w:eastAsia="ar-SA"/>
        </w:rPr>
        <w:t>I brought</w:t>
      </w:r>
      <w:r>
        <w:rPr>
          <w:rFonts w:ascii="Times New Roman" w:eastAsia="Times New Roman" w:hAnsi="Times New Roman" w:cs="Times New Roman"/>
          <w:sz w:val="28"/>
          <w:szCs w:val="28"/>
          <w:lang w:val="en-US" w:eastAsia="ar-SA"/>
        </w:rPr>
        <w:t xml:space="preserve"> to his attention that the Court of Appeal did </w:t>
      </w:r>
      <w:r>
        <w:rPr>
          <w:rFonts w:ascii="Times New Roman" w:eastAsia="Times New Roman" w:hAnsi="Times New Roman" w:cs="Times New Roman"/>
          <w:sz w:val="28"/>
          <w:szCs w:val="28"/>
          <w:lang w:val="en-US" w:eastAsia="ar-SA"/>
        </w:rPr>
        <w:lastRenderedPageBreak/>
        <w:t xml:space="preserve">not deal with the specific issue at hand. Notwithstanding the decision in </w:t>
      </w:r>
      <w:r w:rsidRPr="001553E4">
        <w:rPr>
          <w:rFonts w:ascii="Times New Roman" w:eastAsia="Times New Roman" w:hAnsi="Times New Roman" w:cs="Times New Roman"/>
          <w:b/>
          <w:bCs/>
          <w:sz w:val="28"/>
          <w:szCs w:val="28"/>
          <w:lang w:val="en-US" w:eastAsia="ar-SA"/>
        </w:rPr>
        <w:t>Standard Bank Ltd v Mahomed</w:t>
      </w:r>
      <w:r>
        <w:rPr>
          <w:rFonts w:ascii="Times New Roman" w:eastAsia="Times New Roman" w:hAnsi="Times New Roman" w:cs="Times New Roman"/>
          <w:sz w:val="28"/>
          <w:szCs w:val="28"/>
          <w:lang w:val="en-US" w:eastAsia="ar-SA"/>
        </w:rPr>
        <w:t xml:space="preserve">, </w:t>
      </w:r>
      <w:r w:rsidRPr="001553E4">
        <w:rPr>
          <w:rFonts w:ascii="Times New Roman" w:eastAsia="Times New Roman" w:hAnsi="Times New Roman" w:cs="Times New Roman"/>
          <w:i/>
          <w:iCs/>
          <w:sz w:val="28"/>
          <w:szCs w:val="28"/>
          <w:lang w:val="en-US" w:eastAsia="ar-SA"/>
        </w:rPr>
        <w:t>supra</w:t>
      </w:r>
      <w:r>
        <w:rPr>
          <w:rFonts w:ascii="Times New Roman" w:eastAsia="Times New Roman" w:hAnsi="Times New Roman" w:cs="Times New Roman"/>
          <w:sz w:val="28"/>
          <w:szCs w:val="28"/>
          <w:lang w:val="en-US" w:eastAsia="ar-SA"/>
        </w:rPr>
        <w:t>, legal practitioners have persisted with the practice of annexing loan agreements to summons. I need to deal with this issue.</w:t>
      </w:r>
    </w:p>
    <w:p w14:paraId="6E511E05" w14:textId="77777777"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p>
    <w:p w14:paraId="38F996BC" w14:textId="2CE07274"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[20]</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r w:rsidR="006A694E">
        <w:rPr>
          <w:rFonts w:ascii="Times New Roman" w:eastAsia="Times New Roman" w:hAnsi="Times New Roman" w:cs="Times New Roman"/>
          <w:sz w:val="28"/>
          <w:szCs w:val="28"/>
          <w:lang w:val="en-US" w:eastAsia="ar-SA"/>
        </w:rPr>
        <w:t>A survey of South African judicial decisions reveals that</w:t>
      </w:r>
      <w:r>
        <w:rPr>
          <w:rFonts w:ascii="Times New Roman" w:eastAsia="Times New Roman" w:hAnsi="Times New Roman" w:cs="Times New Roman"/>
          <w:sz w:val="28"/>
          <w:szCs w:val="28"/>
          <w:lang w:val="en-US" w:eastAsia="ar-SA"/>
        </w:rPr>
        <w:t xml:space="preserve"> a long-standing rule of practice in Western Cape High Court require</w:t>
      </w:r>
      <w:r w:rsidR="006F1C98">
        <w:rPr>
          <w:rFonts w:ascii="Times New Roman" w:eastAsia="Times New Roman" w:hAnsi="Times New Roman" w:cs="Times New Roman"/>
          <w:sz w:val="28"/>
          <w:szCs w:val="28"/>
          <w:lang w:val="en-US" w:eastAsia="ar-SA"/>
        </w:rPr>
        <w:t>d</w:t>
      </w:r>
      <w:r>
        <w:rPr>
          <w:rFonts w:ascii="Times New Roman" w:eastAsia="Times New Roman" w:hAnsi="Times New Roman" w:cs="Times New Roman"/>
          <w:sz w:val="28"/>
          <w:szCs w:val="28"/>
          <w:lang w:val="en-US" w:eastAsia="ar-SA"/>
        </w:rPr>
        <w:t xml:space="preserve"> a pleader relying on a written agreement to attach such agreement on the summons. </w:t>
      </w:r>
      <w:r w:rsidRPr="006E1EB7">
        <w:rPr>
          <w:rFonts w:ascii="Times New Roman" w:eastAsia="Times New Roman" w:hAnsi="Times New Roman" w:cs="Times New Roman"/>
          <w:i/>
          <w:iCs/>
          <w:sz w:val="28"/>
          <w:szCs w:val="28"/>
          <w:lang w:val="en-US" w:eastAsia="ar-SA"/>
        </w:rPr>
        <w:t>See</w:t>
      </w:r>
      <w:r>
        <w:rPr>
          <w:rFonts w:ascii="Times New Roman" w:eastAsia="Times New Roman" w:hAnsi="Times New Roman" w:cs="Times New Roman"/>
          <w:sz w:val="28"/>
          <w:szCs w:val="28"/>
          <w:lang w:val="en-US" w:eastAsia="ar-SA"/>
        </w:rPr>
        <w:t xml:space="preserve">: </w:t>
      </w:r>
      <w:r w:rsidRPr="00133043">
        <w:rPr>
          <w:rFonts w:ascii="Times New Roman" w:eastAsia="Times New Roman" w:hAnsi="Times New Roman" w:cs="Times New Roman"/>
          <w:b/>
          <w:bCs/>
          <w:sz w:val="28"/>
          <w:szCs w:val="28"/>
          <w:lang w:val="en-US" w:eastAsia="ar-SA"/>
        </w:rPr>
        <w:t xml:space="preserve">Bantry Head of Investments (Pty) Ltd &amp; Another v Murray &amp; Stewart (CT) </w:t>
      </w:r>
      <w:r>
        <w:rPr>
          <w:rFonts w:ascii="Times New Roman" w:eastAsia="Times New Roman" w:hAnsi="Times New Roman" w:cs="Times New Roman"/>
          <w:sz w:val="28"/>
          <w:szCs w:val="28"/>
          <w:lang w:val="en-US" w:eastAsia="ar-SA"/>
        </w:rPr>
        <w:t xml:space="preserve">1974 (2) SA 386 (C) at 392 – 393. This was even prior to the amendment of </w:t>
      </w:r>
      <w:r w:rsidR="008E6984">
        <w:rPr>
          <w:rFonts w:ascii="Times New Roman" w:eastAsia="Times New Roman" w:hAnsi="Times New Roman" w:cs="Times New Roman"/>
          <w:sz w:val="28"/>
          <w:szCs w:val="28"/>
          <w:lang w:val="en-US" w:eastAsia="ar-SA"/>
        </w:rPr>
        <w:t>r</w:t>
      </w:r>
      <w:r>
        <w:rPr>
          <w:rFonts w:ascii="Times New Roman" w:eastAsia="Times New Roman" w:hAnsi="Times New Roman" w:cs="Times New Roman"/>
          <w:sz w:val="28"/>
          <w:szCs w:val="28"/>
          <w:lang w:val="en-US" w:eastAsia="ar-SA"/>
        </w:rPr>
        <w:t xml:space="preserve">ule 18(6) of the Uniform Rules, </w:t>
      </w:r>
      <w:r w:rsidRPr="00636156">
        <w:rPr>
          <w:rFonts w:ascii="Times New Roman" w:eastAsia="Times New Roman" w:hAnsi="Times New Roman" w:cs="Times New Roman"/>
          <w:sz w:val="28"/>
          <w:szCs w:val="28"/>
          <w:lang w:val="en-US" w:eastAsia="ar-SA"/>
        </w:rPr>
        <w:t>compelling a party relying on a document</w:t>
      </w:r>
      <w:r>
        <w:rPr>
          <w:rFonts w:ascii="Times New Roman" w:eastAsia="Times New Roman" w:hAnsi="Times New Roman" w:cs="Times New Roman"/>
          <w:sz w:val="28"/>
          <w:szCs w:val="28"/>
          <w:lang w:val="en-US" w:eastAsia="ar-SA"/>
        </w:rPr>
        <w:t xml:space="preserve"> </w:t>
      </w:r>
      <w:r w:rsidRPr="00636156">
        <w:rPr>
          <w:rFonts w:ascii="Times New Roman" w:eastAsia="Times New Roman" w:hAnsi="Times New Roman" w:cs="Times New Roman"/>
          <w:sz w:val="28"/>
          <w:szCs w:val="28"/>
          <w:lang w:val="en-US" w:eastAsia="ar-SA"/>
        </w:rPr>
        <w:t xml:space="preserve">to attach same. </w:t>
      </w:r>
      <w:r>
        <w:rPr>
          <w:rFonts w:ascii="Times New Roman" w:eastAsia="Times New Roman" w:hAnsi="Times New Roman" w:cs="Times New Roman"/>
          <w:sz w:val="28"/>
          <w:szCs w:val="28"/>
          <w:lang w:val="en-US" w:eastAsia="ar-SA"/>
        </w:rPr>
        <w:t xml:space="preserve">In </w:t>
      </w:r>
      <w:r w:rsidRPr="00D04C3C">
        <w:rPr>
          <w:rFonts w:ascii="Times New Roman" w:eastAsia="Times New Roman" w:hAnsi="Times New Roman" w:cs="Times New Roman"/>
          <w:b/>
          <w:bCs/>
          <w:sz w:val="28"/>
          <w:szCs w:val="28"/>
          <w:lang w:val="en-US" w:eastAsia="ar-SA"/>
        </w:rPr>
        <w:t xml:space="preserve">Absa Bank Limited v </w:t>
      </w:r>
      <w:proofErr w:type="spellStart"/>
      <w:r w:rsidRPr="00D04C3C">
        <w:rPr>
          <w:rFonts w:ascii="Times New Roman" w:eastAsia="Times New Roman" w:hAnsi="Times New Roman" w:cs="Times New Roman"/>
          <w:b/>
          <w:bCs/>
          <w:sz w:val="28"/>
          <w:szCs w:val="28"/>
          <w:lang w:val="en-US" w:eastAsia="ar-SA"/>
        </w:rPr>
        <w:t>Studdard</w:t>
      </w:r>
      <w:proofErr w:type="spellEnd"/>
      <w:r>
        <w:rPr>
          <w:rFonts w:ascii="Times New Roman" w:eastAsia="Times New Roman" w:hAnsi="Times New Roman" w:cs="Times New Roman"/>
          <w:b/>
          <w:bCs/>
          <w:sz w:val="28"/>
          <w:szCs w:val="28"/>
          <w:lang w:val="en-US" w:eastAsia="ar-SA"/>
        </w:rPr>
        <w:t xml:space="preserve"> and Another </w:t>
      </w:r>
      <w:r w:rsidRPr="00487587">
        <w:rPr>
          <w:rFonts w:ascii="Times New Roman" w:eastAsia="Times New Roman" w:hAnsi="Times New Roman" w:cs="Times New Roman"/>
          <w:sz w:val="28"/>
          <w:szCs w:val="28"/>
          <w:lang w:val="en-US" w:eastAsia="ar-SA"/>
        </w:rPr>
        <w:t>(2011/24206) [2012] ZAGP JHC 26 (13 March 2012)</w:t>
      </w:r>
      <w:r>
        <w:rPr>
          <w:rFonts w:ascii="Times New Roman" w:eastAsia="Times New Roman" w:hAnsi="Times New Roman" w:cs="Times New Roman"/>
          <w:sz w:val="28"/>
          <w:szCs w:val="28"/>
          <w:lang w:val="en-US" w:eastAsia="ar-SA"/>
        </w:rPr>
        <w:t xml:space="preserve">, though dealing with application for default judgment, </w:t>
      </w:r>
      <w:proofErr w:type="spellStart"/>
      <w:r w:rsidRPr="00D04C3C">
        <w:rPr>
          <w:rFonts w:ascii="Times New Roman" w:eastAsia="Times New Roman" w:hAnsi="Times New Roman" w:cs="Times New Roman"/>
          <w:b/>
          <w:bCs/>
          <w:sz w:val="28"/>
          <w:szCs w:val="28"/>
          <w:lang w:val="en-US" w:eastAsia="ar-SA"/>
        </w:rPr>
        <w:t>Wepener</w:t>
      </w:r>
      <w:proofErr w:type="spellEnd"/>
      <w:r w:rsidRPr="00D04C3C">
        <w:rPr>
          <w:rFonts w:ascii="Times New Roman" w:eastAsia="Times New Roman" w:hAnsi="Times New Roman" w:cs="Times New Roman"/>
          <w:b/>
          <w:bCs/>
          <w:sz w:val="28"/>
          <w:szCs w:val="28"/>
          <w:lang w:val="en-US" w:eastAsia="ar-SA"/>
        </w:rPr>
        <w:t xml:space="preserve"> J</w:t>
      </w:r>
      <w:r>
        <w:rPr>
          <w:rFonts w:ascii="Times New Roman" w:eastAsia="Times New Roman" w:hAnsi="Times New Roman" w:cs="Times New Roman"/>
          <w:sz w:val="28"/>
          <w:szCs w:val="28"/>
          <w:lang w:val="en-US" w:eastAsia="ar-SA"/>
        </w:rPr>
        <w:t xml:space="preserve"> said the following before concluding that the practice followed in the Western Cape was a salutary one: </w:t>
      </w:r>
    </w:p>
    <w:p w14:paraId="5A1879F2" w14:textId="77777777" w:rsidR="00992616" w:rsidRDefault="00992616" w:rsidP="004D384B">
      <w:pPr>
        <w:pStyle w:val="NoSpacing"/>
        <w:rPr>
          <w:lang w:val="en-US" w:eastAsia="ar-SA"/>
        </w:rPr>
      </w:pPr>
    </w:p>
    <w:p w14:paraId="780B15F9" w14:textId="77777777" w:rsidR="00992616" w:rsidRDefault="00992616" w:rsidP="00992616">
      <w:pPr>
        <w:suppressAutoHyphens/>
        <w:autoSpaceDE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D04C3C">
        <w:rPr>
          <w:rFonts w:ascii="Times New Roman" w:hAnsi="Times New Roman" w:cs="Times New Roman"/>
          <w:sz w:val="24"/>
          <w:szCs w:val="24"/>
        </w:rPr>
        <w:t xml:space="preserve">[6] </w:t>
      </w:r>
      <w:r>
        <w:rPr>
          <w:rFonts w:ascii="Times New Roman" w:hAnsi="Times New Roman" w:cs="Times New Roman"/>
          <w:sz w:val="24"/>
          <w:szCs w:val="24"/>
        </w:rPr>
        <w:tab/>
      </w:r>
      <w:r w:rsidRPr="00D04C3C">
        <w:rPr>
          <w:rFonts w:ascii="Times New Roman" w:hAnsi="Times New Roman" w:cs="Times New Roman"/>
          <w:sz w:val="24"/>
          <w:szCs w:val="24"/>
        </w:rPr>
        <w:t>It has been a rule of practice in this Division</w:t>
      </w:r>
      <w:r>
        <w:rPr>
          <w:rFonts w:ascii="Times New Roman" w:hAnsi="Times New Roman" w:cs="Times New Roman"/>
          <w:sz w:val="24"/>
          <w:szCs w:val="24"/>
        </w:rPr>
        <w:t xml:space="preserve"> [South Gauteng High Court]</w:t>
      </w:r>
      <w:r w:rsidRPr="00D04C3C">
        <w:rPr>
          <w:rFonts w:ascii="Times New Roman" w:hAnsi="Times New Roman" w:cs="Times New Roman"/>
          <w:sz w:val="24"/>
          <w:szCs w:val="24"/>
        </w:rPr>
        <w:t xml:space="preserve"> that copies of both the written agreement of loan as well as the bond document must be attached to a summons, including a simple summons, and to produce the original documents at the time when judgment is requested, whether the matter is brought by way of summons or application. In most of the matters coming before the court for default judgment, practitioners adhere partially to the practice by attaching copies of the documents, also where a simple summons is used, but the applicant argues that such attachment is not necessary despite it </w:t>
      </w:r>
      <w:r w:rsidRPr="00D04C3C">
        <w:rPr>
          <w:rFonts w:ascii="Times New Roman" w:hAnsi="Times New Roman" w:cs="Times New Roman"/>
          <w:sz w:val="24"/>
          <w:szCs w:val="24"/>
        </w:rPr>
        <w:lastRenderedPageBreak/>
        <w:t>having attached a copy of the bond document to the simple summons. Since 1994 when Rule 31(5) was introduced, default judgments were largely dealt with by the Registrar and not by Judges in open court and it appears that the practice may not have been strictly adhered to, even to the extent, that it is now argued, that it is not necessary to attach the written agreement of loan at all. However, since the decision in Jaftha v Schoeman and Others</w:t>
      </w:r>
      <w:r>
        <w:rPr>
          <w:rFonts w:ascii="Times New Roman" w:hAnsi="Times New Roman" w:cs="Times New Roman"/>
          <w:sz w:val="24"/>
          <w:szCs w:val="24"/>
        </w:rPr>
        <w:t xml:space="preserve"> [(8617/01) [2003] ZAWCHC 26]</w:t>
      </w:r>
      <w:r w:rsidRPr="00D04C3C">
        <w:rPr>
          <w:rFonts w:ascii="Times New Roman" w:hAnsi="Times New Roman" w:cs="Times New Roman"/>
          <w:sz w:val="24"/>
          <w:szCs w:val="24"/>
        </w:rPr>
        <w:t>; Van Rooyen v Stoltz and Others, 2005 (2) SA 140 (CC), default judgments are often heard in court, together with a request to declare immovable property executable. There is no suggestion that the practice, to annex true copies of the documents and then to hand in the original documents when judgment is sought, has fallen into disuse, and it has not.</w:t>
      </w:r>
      <w:r>
        <w:rPr>
          <w:rFonts w:ascii="Times New Roman" w:hAnsi="Times New Roman" w:cs="Times New Roman"/>
          <w:sz w:val="24"/>
          <w:szCs w:val="24"/>
        </w:rPr>
        <w:t>”</w:t>
      </w:r>
    </w:p>
    <w:p w14:paraId="5C56E239" w14:textId="77777777" w:rsidR="00992616" w:rsidRPr="00D04C3C" w:rsidRDefault="00992616" w:rsidP="00992616">
      <w:pPr>
        <w:suppressAutoHyphens/>
        <w:autoSpaceDE w:val="0"/>
        <w:spacing w:after="0" w:line="480" w:lineRule="auto"/>
        <w:ind w:left="1440"/>
        <w:jc w:val="both"/>
        <w:rPr>
          <w:rFonts w:ascii="Times New Roman" w:eastAsia="Times New Roman" w:hAnsi="Times New Roman" w:cs="Times New Roman"/>
          <w:sz w:val="24"/>
          <w:szCs w:val="24"/>
          <w:lang w:val="en-US" w:eastAsia="ar-SA"/>
        </w:rPr>
      </w:pPr>
    </w:p>
    <w:p w14:paraId="0C318CC9" w14:textId="77777777"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[21]</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In dealing with the same issue in an application for summary judgment in </w:t>
      </w:r>
      <w:proofErr w:type="spellStart"/>
      <w:r w:rsidRPr="00843199">
        <w:rPr>
          <w:rFonts w:ascii="Times New Roman" w:eastAsia="Times New Roman" w:hAnsi="Times New Roman" w:cs="Times New Roman"/>
          <w:b/>
          <w:bCs/>
          <w:sz w:val="28"/>
          <w:szCs w:val="28"/>
          <w:lang w:val="en-US" w:eastAsia="ar-SA"/>
        </w:rPr>
        <w:t>Phofung</w:t>
      </w:r>
      <w:proofErr w:type="spellEnd"/>
      <w:r w:rsidRPr="00843199">
        <w:rPr>
          <w:rFonts w:ascii="Times New Roman" w:eastAsia="Times New Roman" w:hAnsi="Times New Roman" w:cs="Times New Roman"/>
          <w:b/>
          <w:bCs/>
          <w:sz w:val="28"/>
          <w:szCs w:val="28"/>
          <w:lang w:val="en-US" w:eastAsia="ar-SA"/>
        </w:rPr>
        <w:t xml:space="preserve"> Project Consulting (Pty) Ltd v Standard Bank of South Africa Ltd</w:t>
      </w:r>
      <w:r>
        <w:rPr>
          <w:rFonts w:ascii="Times New Roman" w:eastAsia="Times New Roman" w:hAnsi="Times New Roman" w:cs="Times New Roman"/>
          <w:sz w:val="28"/>
          <w:szCs w:val="28"/>
          <w:lang w:val="en-US" w:eastAsia="ar-SA"/>
        </w:rPr>
        <w:t xml:space="preserve"> Case No: A232/2017 [2018] ZAFSHC 21, </w:t>
      </w:r>
      <w:proofErr w:type="spellStart"/>
      <w:r w:rsidRPr="00843199">
        <w:rPr>
          <w:rFonts w:ascii="Times New Roman" w:eastAsia="Times New Roman" w:hAnsi="Times New Roman" w:cs="Times New Roman"/>
          <w:b/>
          <w:bCs/>
          <w:sz w:val="28"/>
          <w:szCs w:val="28"/>
          <w:lang w:val="en-US" w:eastAsia="ar-SA"/>
        </w:rPr>
        <w:t>Daffue</w:t>
      </w:r>
      <w:proofErr w:type="spellEnd"/>
      <w:r w:rsidRPr="00843199">
        <w:rPr>
          <w:rFonts w:ascii="Times New Roman" w:eastAsia="Times New Roman" w:hAnsi="Times New Roman" w:cs="Times New Roman"/>
          <w:b/>
          <w:bCs/>
          <w:sz w:val="28"/>
          <w:szCs w:val="28"/>
          <w:lang w:val="en-US" w:eastAsia="ar-SA"/>
        </w:rPr>
        <w:t xml:space="preserve"> J</w:t>
      </w:r>
      <w:r>
        <w:rPr>
          <w:rFonts w:ascii="Times New Roman" w:eastAsia="Times New Roman" w:hAnsi="Times New Roman" w:cs="Times New Roman"/>
          <w:sz w:val="28"/>
          <w:szCs w:val="28"/>
          <w:lang w:val="en-US" w:eastAsia="ar-SA"/>
        </w:rPr>
        <w:t xml:space="preserve"> (with </w:t>
      </w:r>
      <w:proofErr w:type="spellStart"/>
      <w:r w:rsidRPr="00843199">
        <w:rPr>
          <w:rFonts w:ascii="Times New Roman" w:eastAsia="Times New Roman" w:hAnsi="Times New Roman" w:cs="Times New Roman"/>
          <w:b/>
          <w:bCs/>
          <w:sz w:val="28"/>
          <w:szCs w:val="28"/>
          <w:lang w:val="en-US" w:eastAsia="ar-SA"/>
        </w:rPr>
        <w:t>Rampai</w:t>
      </w:r>
      <w:proofErr w:type="spellEnd"/>
      <w:r w:rsidRPr="00843199">
        <w:rPr>
          <w:rFonts w:ascii="Times New Roman" w:eastAsia="Times New Roman" w:hAnsi="Times New Roman" w:cs="Times New Roman"/>
          <w:b/>
          <w:bCs/>
          <w:sz w:val="28"/>
          <w:szCs w:val="28"/>
          <w:lang w:val="en-US" w:eastAsia="ar-SA"/>
        </w:rPr>
        <w:t xml:space="preserve"> J</w:t>
      </w:r>
      <w:r>
        <w:rPr>
          <w:rFonts w:ascii="Times New Roman" w:eastAsia="Times New Roman" w:hAnsi="Times New Roman" w:cs="Times New Roman"/>
          <w:sz w:val="28"/>
          <w:szCs w:val="28"/>
          <w:lang w:val="en-US" w:eastAsia="ar-SA"/>
        </w:rPr>
        <w:t xml:space="preserve"> concurring) and referring to the decision of the full bench in </w:t>
      </w:r>
      <w:r w:rsidRPr="00843199">
        <w:rPr>
          <w:rFonts w:ascii="Times New Roman" w:eastAsia="Times New Roman" w:hAnsi="Times New Roman" w:cs="Times New Roman"/>
          <w:b/>
          <w:bCs/>
          <w:sz w:val="28"/>
          <w:szCs w:val="28"/>
          <w:lang w:val="en-US" w:eastAsia="ar-SA"/>
        </w:rPr>
        <w:t xml:space="preserve">Absa Bank Ltd v </w:t>
      </w:r>
      <w:proofErr w:type="spellStart"/>
      <w:r w:rsidRPr="00843199">
        <w:rPr>
          <w:rFonts w:ascii="Times New Roman" w:eastAsia="Times New Roman" w:hAnsi="Times New Roman" w:cs="Times New Roman"/>
          <w:b/>
          <w:bCs/>
          <w:sz w:val="28"/>
          <w:szCs w:val="28"/>
          <w:lang w:val="en-US" w:eastAsia="ar-SA"/>
        </w:rPr>
        <w:t>Janse</w:t>
      </w:r>
      <w:proofErr w:type="spellEnd"/>
      <w:r w:rsidRPr="00843199">
        <w:rPr>
          <w:rFonts w:ascii="Times New Roman" w:eastAsia="Times New Roman" w:hAnsi="Times New Roman" w:cs="Times New Roman"/>
          <w:b/>
          <w:bCs/>
          <w:sz w:val="28"/>
          <w:szCs w:val="28"/>
          <w:lang w:val="en-US" w:eastAsia="ar-SA"/>
        </w:rPr>
        <w:t xml:space="preserve"> Van Rensburg and Another</w:t>
      </w:r>
      <w:r>
        <w:rPr>
          <w:rFonts w:ascii="Times New Roman" w:eastAsia="Times New Roman" w:hAnsi="Times New Roman" w:cs="Times New Roman"/>
          <w:sz w:val="28"/>
          <w:szCs w:val="28"/>
          <w:lang w:val="en-US" w:eastAsia="ar-SA"/>
        </w:rPr>
        <w:t xml:space="preserve"> 2013 (5) SA 173 (WCC) said the following:</w:t>
      </w:r>
    </w:p>
    <w:p w14:paraId="63F2B9F5" w14:textId="77777777"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p>
    <w:p w14:paraId="71D4DC05" w14:textId="77777777" w:rsidR="00992616" w:rsidRDefault="00992616" w:rsidP="00992616">
      <w:pPr>
        <w:suppressAutoHyphens/>
        <w:autoSpaceDE w:val="0"/>
        <w:spacing w:after="0" w:line="480" w:lineRule="auto"/>
        <w:ind w:left="2160" w:hanging="720"/>
        <w:jc w:val="both"/>
        <w:rPr>
          <w:rFonts w:ascii="Times New Roman" w:eastAsia="Times New Roman" w:hAnsi="Times New Roman" w:cs="Times New Roman"/>
          <w:sz w:val="24"/>
          <w:szCs w:val="24"/>
          <w:lang w:val="en-US" w:eastAsia="ar-SA"/>
        </w:rPr>
      </w:pPr>
      <w:r w:rsidRPr="00843199">
        <w:rPr>
          <w:rFonts w:ascii="Times New Roman" w:eastAsia="Times New Roman" w:hAnsi="Times New Roman" w:cs="Times New Roman"/>
          <w:sz w:val="24"/>
          <w:szCs w:val="24"/>
          <w:lang w:val="en-US" w:eastAsia="ar-SA"/>
        </w:rPr>
        <w:t>“[13]</w:t>
      </w:r>
      <w:r w:rsidRPr="00843199">
        <w:rPr>
          <w:rFonts w:ascii="Times New Roman" w:eastAsia="Times New Roman" w:hAnsi="Times New Roman" w:cs="Times New Roman"/>
          <w:sz w:val="24"/>
          <w:szCs w:val="24"/>
          <w:lang w:val="en-US" w:eastAsia="ar-SA"/>
        </w:rPr>
        <w:tab/>
        <w:t xml:space="preserve">… It is accepted practice in the High Court that, although a simple summons is not a pleading and Uniform Rule of Court 18 does not apply, a plaintiff issuing a simple summons relying on a written agreement must attach a copy of such agreement to the summons. If the document relied upon for the cause of action is not attached, the summons would not disclose a cause of action…” </w:t>
      </w:r>
    </w:p>
    <w:p w14:paraId="0E099ADD" w14:textId="77777777" w:rsidR="00992616" w:rsidRDefault="00992616" w:rsidP="00992616">
      <w:pPr>
        <w:suppressAutoHyphens/>
        <w:autoSpaceDE w:val="0"/>
        <w:spacing w:after="0" w:line="480" w:lineRule="auto"/>
        <w:ind w:left="2160" w:hanging="720"/>
        <w:jc w:val="both"/>
        <w:rPr>
          <w:rFonts w:ascii="Times New Roman" w:eastAsia="Times New Roman" w:hAnsi="Times New Roman" w:cs="Times New Roman"/>
          <w:sz w:val="24"/>
          <w:szCs w:val="24"/>
          <w:lang w:val="en-US" w:eastAsia="ar-SA"/>
        </w:rPr>
      </w:pPr>
    </w:p>
    <w:p w14:paraId="2186CB42" w14:textId="644B0B83"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[22]</w:t>
      </w:r>
      <w:r w:rsidRPr="009B449B">
        <w:rPr>
          <w:rFonts w:ascii="Times New Roman" w:eastAsia="Times New Roman" w:hAnsi="Times New Roman" w:cs="Times New Roman"/>
          <w:sz w:val="28"/>
          <w:szCs w:val="28"/>
          <w:lang w:val="en-US" w:eastAsia="ar-SA"/>
        </w:rPr>
        <w:tab/>
      </w:r>
      <w:r w:rsidRPr="009B449B">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 xml:space="preserve">I agree with the view that where a written agreement is the foundation of the plaintiff’s case, it </w:t>
      </w:r>
      <w:proofErr w:type="gramStart"/>
      <w:r>
        <w:rPr>
          <w:rFonts w:ascii="Times New Roman" w:eastAsia="Times New Roman" w:hAnsi="Times New Roman" w:cs="Times New Roman"/>
          <w:sz w:val="28"/>
          <w:szCs w:val="28"/>
          <w:lang w:val="en-US" w:eastAsia="ar-SA"/>
        </w:rPr>
        <w:t>has to</w:t>
      </w:r>
      <w:proofErr w:type="gramEnd"/>
      <w:r>
        <w:rPr>
          <w:rFonts w:ascii="Times New Roman" w:eastAsia="Times New Roman" w:hAnsi="Times New Roman" w:cs="Times New Roman"/>
          <w:sz w:val="28"/>
          <w:szCs w:val="28"/>
          <w:lang w:val="en-US" w:eastAsia="ar-SA"/>
        </w:rPr>
        <w:t xml:space="preserve"> be attached to the summons. However, failure to do so in this jurisdiction is not fatal. What matters is whether the plaintiff has pleaded with </w:t>
      </w:r>
      <w:proofErr w:type="gramStart"/>
      <w:r>
        <w:rPr>
          <w:rFonts w:ascii="Times New Roman" w:eastAsia="Times New Roman" w:hAnsi="Times New Roman" w:cs="Times New Roman"/>
          <w:sz w:val="28"/>
          <w:szCs w:val="28"/>
          <w:lang w:val="en-US" w:eastAsia="ar-SA"/>
        </w:rPr>
        <w:t>sufficient</w:t>
      </w:r>
      <w:proofErr w:type="gramEnd"/>
      <w:r>
        <w:rPr>
          <w:rFonts w:ascii="Times New Roman" w:eastAsia="Times New Roman" w:hAnsi="Times New Roman" w:cs="Times New Roman"/>
          <w:sz w:val="28"/>
          <w:szCs w:val="28"/>
          <w:lang w:val="en-US" w:eastAsia="ar-SA"/>
        </w:rPr>
        <w:t xml:space="preserve"> particularity to disclose a cause of action. Again, I respectfully disagree with </w:t>
      </w:r>
      <w:r w:rsidRPr="002A5E8A">
        <w:rPr>
          <w:rFonts w:ascii="Times New Roman" w:eastAsia="Times New Roman" w:hAnsi="Times New Roman" w:cs="Times New Roman"/>
          <w:b/>
          <w:bCs/>
          <w:sz w:val="28"/>
          <w:szCs w:val="28"/>
          <w:lang w:val="en-US" w:eastAsia="ar-SA"/>
        </w:rPr>
        <w:t>Lyons AJ</w:t>
      </w:r>
      <w:r>
        <w:rPr>
          <w:rFonts w:ascii="Times New Roman" w:eastAsia="Times New Roman" w:hAnsi="Times New Roman" w:cs="Times New Roman"/>
          <w:sz w:val="28"/>
          <w:szCs w:val="28"/>
          <w:lang w:val="en-US" w:eastAsia="ar-SA"/>
        </w:rPr>
        <w:t xml:space="preserve"> in </w:t>
      </w:r>
      <w:r w:rsidRPr="002A5E8A">
        <w:rPr>
          <w:rFonts w:ascii="Times New Roman" w:eastAsia="Times New Roman" w:hAnsi="Times New Roman" w:cs="Times New Roman"/>
          <w:b/>
          <w:bCs/>
          <w:sz w:val="28"/>
          <w:szCs w:val="28"/>
          <w:lang w:val="en-US" w:eastAsia="ar-SA"/>
        </w:rPr>
        <w:t>Standard Lesotho Bank Ltd v Mahomed</w:t>
      </w:r>
      <w:r>
        <w:rPr>
          <w:rFonts w:ascii="Times New Roman" w:eastAsia="Times New Roman" w:hAnsi="Times New Roman" w:cs="Times New Roman"/>
          <w:sz w:val="28"/>
          <w:szCs w:val="28"/>
          <w:lang w:val="en-US" w:eastAsia="ar-SA"/>
        </w:rPr>
        <w:t xml:space="preserve">, </w:t>
      </w:r>
      <w:r w:rsidRPr="002A5E8A">
        <w:rPr>
          <w:rFonts w:ascii="Times New Roman" w:eastAsia="Times New Roman" w:hAnsi="Times New Roman" w:cs="Times New Roman"/>
          <w:i/>
          <w:iCs/>
          <w:sz w:val="28"/>
          <w:szCs w:val="28"/>
          <w:lang w:val="en-US" w:eastAsia="ar-SA"/>
        </w:rPr>
        <w:t>supra,</w:t>
      </w:r>
      <w:r>
        <w:rPr>
          <w:rFonts w:ascii="Times New Roman" w:eastAsia="Times New Roman" w:hAnsi="Times New Roman" w:cs="Times New Roman"/>
          <w:sz w:val="28"/>
          <w:szCs w:val="28"/>
          <w:lang w:val="en-US" w:eastAsia="ar-SA"/>
        </w:rPr>
        <w:t xml:space="preserve"> where he cited </w:t>
      </w:r>
      <w:r w:rsidR="008E6984">
        <w:rPr>
          <w:rFonts w:ascii="Times New Roman" w:eastAsia="Times New Roman" w:hAnsi="Times New Roman" w:cs="Times New Roman"/>
          <w:sz w:val="28"/>
          <w:szCs w:val="28"/>
          <w:lang w:val="en-US" w:eastAsia="ar-SA"/>
        </w:rPr>
        <w:t>r</w:t>
      </w:r>
      <w:r>
        <w:rPr>
          <w:rFonts w:ascii="Times New Roman" w:eastAsia="Times New Roman" w:hAnsi="Times New Roman" w:cs="Times New Roman"/>
          <w:sz w:val="28"/>
          <w:szCs w:val="28"/>
          <w:lang w:val="en-US" w:eastAsia="ar-SA"/>
        </w:rPr>
        <w:t xml:space="preserve">ule 28(4) for the exclusion of evidential documents in considering a summary judgment application. What the rule does is to bar tendering of evidence by the plaintiff in addition to the affidavit filed in terms of </w:t>
      </w:r>
      <w:r w:rsidR="008E6984">
        <w:rPr>
          <w:rFonts w:ascii="Times New Roman" w:eastAsia="Times New Roman" w:hAnsi="Times New Roman" w:cs="Times New Roman"/>
          <w:sz w:val="28"/>
          <w:szCs w:val="28"/>
          <w:lang w:val="en-US" w:eastAsia="ar-SA"/>
        </w:rPr>
        <w:t>r</w:t>
      </w:r>
      <w:r>
        <w:rPr>
          <w:rFonts w:ascii="Times New Roman" w:eastAsia="Times New Roman" w:hAnsi="Times New Roman" w:cs="Times New Roman"/>
          <w:sz w:val="28"/>
          <w:szCs w:val="28"/>
          <w:lang w:val="en-US" w:eastAsia="ar-SA"/>
        </w:rPr>
        <w:t xml:space="preserve">ule 28(2) or cross examination of any person who gives evidence </w:t>
      </w:r>
      <w:r w:rsidRPr="00487587">
        <w:rPr>
          <w:rFonts w:ascii="Times New Roman" w:eastAsia="Times New Roman" w:hAnsi="Times New Roman" w:cs="Times New Roman"/>
          <w:i/>
          <w:iCs/>
          <w:sz w:val="28"/>
          <w:szCs w:val="28"/>
          <w:lang w:val="en-US" w:eastAsia="ar-SA"/>
        </w:rPr>
        <w:t>viva voce</w:t>
      </w:r>
      <w:r>
        <w:rPr>
          <w:rFonts w:ascii="Times New Roman" w:eastAsia="Times New Roman" w:hAnsi="Times New Roman" w:cs="Times New Roman"/>
          <w:sz w:val="28"/>
          <w:szCs w:val="28"/>
          <w:lang w:val="en-US" w:eastAsia="ar-SA"/>
        </w:rPr>
        <w:t xml:space="preserve"> or by an affidavit. </w:t>
      </w:r>
    </w:p>
    <w:p w14:paraId="4B305494" w14:textId="77777777"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p>
    <w:p w14:paraId="1829950C" w14:textId="67A83682"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[23]</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I entirely agree with the leaned Judge that there is a proper way in which documents of evidential value must be introduced in Court. </w:t>
      </w:r>
      <w:r w:rsidR="006A694E">
        <w:rPr>
          <w:rFonts w:ascii="Times New Roman" w:eastAsia="Times New Roman" w:hAnsi="Times New Roman" w:cs="Times New Roman"/>
          <w:sz w:val="28"/>
          <w:szCs w:val="28"/>
          <w:lang w:val="en-US" w:eastAsia="ar-SA"/>
        </w:rPr>
        <w:t xml:space="preserve"> For instance, rule 28 </w:t>
      </w:r>
      <w:r w:rsidR="00EB068A">
        <w:rPr>
          <w:rFonts w:ascii="Times New Roman" w:eastAsia="Times New Roman" w:hAnsi="Times New Roman" w:cs="Times New Roman"/>
          <w:sz w:val="28"/>
          <w:szCs w:val="28"/>
          <w:lang w:val="en-US" w:eastAsia="ar-SA"/>
        </w:rPr>
        <w:t xml:space="preserve">(2) </w:t>
      </w:r>
      <w:r w:rsidR="006A694E">
        <w:rPr>
          <w:rFonts w:ascii="Times New Roman" w:eastAsia="Times New Roman" w:hAnsi="Times New Roman" w:cs="Times New Roman"/>
          <w:sz w:val="28"/>
          <w:szCs w:val="28"/>
          <w:lang w:val="en-US" w:eastAsia="ar-SA"/>
        </w:rPr>
        <w:t xml:space="preserve">requires plaintiff whose claim in founded on a liquid document to annex a copy of the document to the affidavit that is filed in support of application for summary judgment. </w:t>
      </w:r>
      <w:r>
        <w:rPr>
          <w:rFonts w:ascii="Times New Roman" w:eastAsia="Times New Roman" w:hAnsi="Times New Roman" w:cs="Times New Roman"/>
          <w:sz w:val="28"/>
          <w:szCs w:val="28"/>
          <w:lang w:val="en-US" w:eastAsia="ar-SA"/>
        </w:rPr>
        <w:t xml:space="preserve">However, in my view, it would be wrong and a retrograde step to simply adhere rigidly to what the learned Judge said and exclude documents of evidential value in considering a summary judgment application. </w:t>
      </w:r>
      <w:r w:rsidR="00EB068A">
        <w:rPr>
          <w:rFonts w:ascii="Times New Roman" w:eastAsia="Times New Roman" w:hAnsi="Times New Roman" w:cs="Times New Roman"/>
          <w:sz w:val="28"/>
          <w:szCs w:val="28"/>
          <w:lang w:val="en-US" w:eastAsia="ar-SA"/>
        </w:rPr>
        <w:t xml:space="preserve">The decision to exclude the documents must be applied with a fair measure of common sense. </w:t>
      </w:r>
    </w:p>
    <w:p w14:paraId="0E47BAB0" w14:textId="77777777"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p>
    <w:p w14:paraId="70D1B6CB" w14:textId="27C76AE4"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lastRenderedPageBreak/>
        <w:t>[24]</w:t>
      </w:r>
      <w:r w:rsidRPr="00AB3C7D">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sz w:val="28"/>
          <w:szCs w:val="28"/>
          <w:lang w:val="en-US" w:eastAsia="ar-SA"/>
        </w:rPr>
        <w:tab/>
        <w:t xml:space="preserve">It is beyond disputation in </w:t>
      </w:r>
      <w:r w:rsidRPr="009C61C4">
        <w:rPr>
          <w:rFonts w:ascii="Times New Roman" w:eastAsia="Times New Roman" w:hAnsi="Times New Roman" w:cs="Times New Roman"/>
          <w:i/>
          <w:iCs/>
          <w:sz w:val="28"/>
          <w:szCs w:val="28"/>
          <w:lang w:val="en-US" w:eastAsia="ar-SA"/>
        </w:rPr>
        <w:t>casu</w:t>
      </w:r>
      <w:r>
        <w:rPr>
          <w:rFonts w:ascii="Times New Roman" w:eastAsia="Times New Roman" w:hAnsi="Times New Roman" w:cs="Times New Roman"/>
          <w:sz w:val="28"/>
          <w:szCs w:val="28"/>
          <w:lang w:val="en-US" w:eastAsia="ar-SA"/>
        </w:rPr>
        <w:t xml:space="preserve"> that the foundation of the plaintiff’s claim is the loan agreement that has been attached to the summons.  The agreement has not been annexed to the affidavit but was specifically referred to </w:t>
      </w:r>
      <w:r w:rsidR="00EB068A">
        <w:rPr>
          <w:rFonts w:ascii="Times New Roman" w:eastAsia="Times New Roman" w:hAnsi="Times New Roman" w:cs="Times New Roman"/>
          <w:sz w:val="28"/>
          <w:szCs w:val="28"/>
          <w:lang w:val="en-US" w:eastAsia="ar-SA"/>
        </w:rPr>
        <w:t xml:space="preserve">in the summons. </w:t>
      </w:r>
      <w:r>
        <w:rPr>
          <w:rFonts w:ascii="Times New Roman" w:eastAsia="Times New Roman" w:hAnsi="Times New Roman" w:cs="Times New Roman"/>
          <w:sz w:val="28"/>
          <w:szCs w:val="28"/>
          <w:lang w:val="en-US" w:eastAsia="ar-SA"/>
        </w:rPr>
        <w:t xml:space="preserve">In </w:t>
      </w:r>
      <w:proofErr w:type="spellStart"/>
      <w:r w:rsidRPr="00C13685">
        <w:rPr>
          <w:rFonts w:ascii="Times New Roman" w:eastAsia="Times New Roman" w:hAnsi="Times New Roman" w:cs="Times New Roman"/>
          <w:b/>
          <w:bCs/>
          <w:sz w:val="28"/>
          <w:szCs w:val="28"/>
          <w:lang w:val="en-US" w:eastAsia="ar-SA"/>
        </w:rPr>
        <w:t>Moosa</w:t>
      </w:r>
      <w:proofErr w:type="spellEnd"/>
      <w:r w:rsidRPr="00C13685">
        <w:rPr>
          <w:rFonts w:ascii="Times New Roman" w:eastAsia="Times New Roman" w:hAnsi="Times New Roman" w:cs="Times New Roman"/>
          <w:b/>
          <w:bCs/>
          <w:sz w:val="28"/>
          <w:szCs w:val="28"/>
          <w:lang w:val="en-US" w:eastAsia="ar-SA"/>
        </w:rPr>
        <w:t xml:space="preserve"> v Hassam </w:t>
      </w:r>
      <w:r>
        <w:rPr>
          <w:rFonts w:ascii="Times New Roman" w:eastAsia="Times New Roman" w:hAnsi="Times New Roman" w:cs="Times New Roman"/>
          <w:sz w:val="28"/>
          <w:szCs w:val="28"/>
          <w:lang w:val="en-US" w:eastAsia="ar-SA"/>
        </w:rPr>
        <w:t xml:space="preserve">2010 (2) SA 410 (KZP), at paras 16 to 18, although considering </w:t>
      </w:r>
      <w:r w:rsidR="008E6984">
        <w:rPr>
          <w:rFonts w:ascii="Times New Roman" w:eastAsia="Times New Roman" w:hAnsi="Times New Roman" w:cs="Times New Roman"/>
          <w:sz w:val="28"/>
          <w:szCs w:val="28"/>
          <w:lang w:val="en-US" w:eastAsia="ar-SA"/>
        </w:rPr>
        <w:t>r</w:t>
      </w:r>
      <w:r>
        <w:rPr>
          <w:rFonts w:ascii="Times New Roman" w:eastAsia="Times New Roman" w:hAnsi="Times New Roman" w:cs="Times New Roman"/>
          <w:sz w:val="28"/>
          <w:szCs w:val="28"/>
          <w:lang w:val="en-US" w:eastAsia="ar-SA"/>
        </w:rPr>
        <w:t xml:space="preserve">ule 18 of the Uniform Rules, the court said that annexing a written agreement relied upon to the summons affords the defendant full particulars of the written agreement which plaintiff relies upon for its action. The defendant in </w:t>
      </w:r>
      <w:r w:rsidRPr="0031361E">
        <w:rPr>
          <w:rFonts w:ascii="Times New Roman" w:eastAsia="Times New Roman" w:hAnsi="Times New Roman" w:cs="Times New Roman"/>
          <w:i/>
          <w:iCs/>
          <w:sz w:val="28"/>
          <w:szCs w:val="28"/>
          <w:lang w:val="en-US" w:eastAsia="ar-SA"/>
        </w:rPr>
        <w:t>casu</w:t>
      </w:r>
      <w:r>
        <w:rPr>
          <w:rFonts w:ascii="Times New Roman" w:eastAsia="Times New Roman" w:hAnsi="Times New Roman" w:cs="Times New Roman"/>
          <w:sz w:val="28"/>
          <w:szCs w:val="28"/>
          <w:lang w:val="en-US" w:eastAsia="ar-SA"/>
        </w:rPr>
        <w:t xml:space="preserve"> is not disputing the loan agreement or challenging its authenticity. Conversely, she has gone further to introduce clause 11.2 of the agreement in her affidavit. Most tellingly, the defendant has not shown any prejudice she stands to suffer if th</w:t>
      </w:r>
      <w:r w:rsidR="008E6984">
        <w:rPr>
          <w:rFonts w:ascii="Times New Roman" w:eastAsia="Times New Roman" w:hAnsi="Times New Roman" w:cs="Times New Roman"/>
          <w:sz w:val="28"/>
          <w:szCs w:val="28"/>
          <w:lang w:val="en-US" w:eastAsia="ar-SA"/>
        </w:rPr>
        <w:t>e</w:t>
      </w:r>
      <w:r>
        <w:rPr>
          <w:rFonts w:ascii="Times New Roman" w:eastAsia="Times New Roman" w:hAnsi="Times New Roman" w:cs="Times New Roman"/>
          <w:sz w:val="28"/>
          <w:szCs w:val="28"/>
          <w:lang w:val="en-US" w:eastAsia="ar-SA"/>
        </w:rPr>
        <w:t xml:space="preserve"> Court were to consider the terms of the loan agreement. </w:t>
      </w:r>
    </w:p>
    <w:p w14:paraId="385E872D" w14:textId="77777777"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p>
    <w:p w14:paraId="1D74A5E3" w14:textId="21AC4A92"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[25]</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In my view, rejecting or excluding the loan agreement simply because it was attached to the summons instead of being introduced by an affidavit in the circumstances of this case will encourage </w:t>
      </w:r>
      <w:r w:rsidRPr="00EB22FA">
        <w:rPr>
          <w:rFonts w:ascii="Times New Roman" w:eastAsia="Times New Roman" w:hAnsi="Times New Roman" w:cs="Times New Roman"/>
          <w:sz w:val="28"/>
          <w:szCs w:val="28"/>
          <w:lang w:val="en-US" w:eastAsia="ar-SA"/>
        </w:rPr>
        <w:t>formalism in the application of the rules</w:t>
      </w:r>
      <w:r>
        <w:rPr>
          <w:rFonts w:ascii="Times New Roman" w:eastAsia="Times New Roman" w:hAnsi="Times New Roman" w:cs="Times New Roman"/>
          <w:sz w:val="24"/>
          <w:szCs w:val="24"/>
          <w:lang w:val="en-US" w:eastAsia="ar-SA"/>
        </w:rPr>
        <w:t xml:space="preserve">. </w:t>
      </w:r>
      <w:r w:rsidRPr="0031361E">
        <w:rPr>
          <w:rFonts w:ascii="Times New Roman" w:eastAsia="Times New Roman" w:hAnsi="Times New Roman" w:cs="Times New Roman"/>
          <w:sz w:val="28"/>
          <w:szCs w:val="28"/>
          <w:lang w:val="en-US" w:eastAsia="ar-SA"/>
        </w:rPr>
        <w:t xml:space="preserve">It </w:t>
      </w:r>
      <w:r>
        <w:rPr>
          <w:rFonts w:ascii="Times New Roman" w:eastAsia="Times New Roman" w:hAnsi="Times New Roman" w:cs="Times New Roman"/>
          <w:sz w:val="28"/>
          <w:szCs w:val="28"/>
          <w:lang w:val="en-US" w:eastAsia="ar-SA"/>
        </w:rPr>
        <w:t>could be it was filed prematurely with the summons,</w:t>
      </w:r>
      <w:r w:rsidRPr="0031361E">
        <w:rPr>
          <w:rFonts w:ascii="Times New Roman" w:eastAsia="Times New Roman" w:hAnsi="Times New Roman" w:cs="Times New Roman"/>
          <w:sz w:val="28"/>
          <w:szCs w:val="28"/>
          <w:lang w:val="en-US" w:eastAsia="ar-SA"/>
        </w:rPr>
        <w:t xml:space="preserve"> but the agreement was eventually going to be filed.</w:t>
      </w:r>
      <w:r>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8"/>
          <w:szCs w:val="28"/>
          <w:lang w:val="en-US" w:eastAsia="ar-SA"/>
        </w:rPr>
        <w:t xml:space="preserve">I conclude this subject by referring to the following instructive words of </w:t>
      </w:r>
      <w:r w:rsidRPr="00836976">
        <w:rPr>
          <w:rFonts w:ascii="Times New Roman" w:eastAsia="Times New Roman" w:hAnsi="Times New Roman" w:cs="Times New Roman"/>
          <w:b/>
          <w:bCs/>
          <w:sz w:val="28"/>
          <w:szCs w:val="28"/>
          <w:lang w:val="en-US" w:eastAsia="ar-SA"/>
        </w:rPr>
        <w:t xml:space="preserve">Schreiner JA </w:t>
      </w:r>
      <w:r>
        <w:rPr>
          <w:rFonts w:ascii="Times New Roman" w:eastAsia="Times New Roman" w:hAnsi="Times New Roman" w:cs="Times New Roman"/>
          <w:sz w:val="28"/>
          <w:szCs w:val="28"/>
          <w:lang w:val="en-US" w:eastAsia="ar-SA"/>
        </w:rPr>
        <w:t xml:space="preserve">in </w:t>
      </w:r>
      <w:r w:rsidRPr="00DC6E34">
        <w:rPr>
          <w:rFonts w:ascii="Times New Roman" w:eastAsia="Times New Roman" w:hAnsi="Times New Roman" w:cs="Times New Roman"/>
          <w:i/>
          <w:iCs/>
          <w:sz w:val="28"/>
          <w:szCs w:val="28"/>
          <w:lang w:val="en-US" w:eastAsia="ar-SA"/>
        </w:rPr>
        <w:t>Trans – African Insurance Co. Ltd v Maluleka</w:t>
      </w:r>
      <w:r w:rsidRPr="00DC6E34">
        <w:rPr>
          <w:rFonts w:ascii="Times New Roman" w:eastAsia="Times New Roman" w:hAnsi="Times New Roman" w:cs="Times New Roman"/>
          <w:b/>
          <w:bCs/>
          <w:i/>
          <w:iCs/>
          <w:sz w:val="28"/>
          <w:szCs w:val="28"/>
          <w:lang w:val="en-US" w:eastAsia="ar-SA"/>
        </w:rPr>
        <w:t xml:space="preserve"> </w:t>
      </w:r>
      <w:r w:rsidRPr="00DC6E34">
        <w:rPr>
          <w:rFonts w:ascii="Times New Roman" w:eastAsia="Times New Roman" w:hAnsi="Times New Roman" w:cs="Times New Roman"/>
          <w:i/>
          <w:iCs/>
          <w:sz w:val="28"/>
          <w:szCs w:val="28"/>
          <w:lang w:val="en-US" w:eastAsia="ar-SA"/>
        </w:rPr>
        <w:t>1956 (2) SA 273 (A) at 278</w:t>
      </w:r>
      <w:r>
        <w:rPr>
          <w:rFonts w:ascii="Times New Roman" w:eastAsia="Times New Roman" w:hAnsi="Times New Roman" w:cs="Times New Roman"/>
          <w:sz w:val="28"/>
          <w:szCs w:val="28"/>
          <w:lang w:val="en-US" w:eastAsia="ar-SA"/>
        </w:rPr>
        <w:t xml:space="preserve"> F quoted by the Court of Appeal in </w:t>
      </w:r>
      <w:r w:rsidRPr="00361C73">
        <w:rPr>
          <w:rFonts w:ascii="Times New Roman" w:eastAsia="Times New Roman" w:hAnsi="Times New Roman" w:cs="Times New Roman"/>
          <w:b/>
          <w:bCs/>
          <w:sz w:val="28"/>
          <w:szCs w:val="28"/>
          <w:lang w:val="en-US" w:eastAsia="ar-SA"/>
        </w:rPr>
        <w:t>Leen v FNB Lesotho</w:t>
      </w:r>
      <w:r>
        <w:rPr>
          <w:rFonts w:ascii="Times New Roman" w:eastAsia="Times New Roman" w:hAnsi="Times New Roman" w:cs="Times New Roman"/>
          <w:b/>
          <w:bCs/>
          <w:sz w:val="28"/>
          <w:szCs w:val="28"/>
          <w:lang w:val="en-US" w:eastAsia="ar-SA"/>
        </w:rPr>
        <w:t xml:space="preserve">, </w:t>
      </w:r>
      <w:r w:rsidRPr="00DC6E34">
        <w:rPr>
          <w:rFonts w:ascii="Times New Roman" w:eastAsia="Times New Roman" w:hAnsi="Times New Roman" w:cs="Times New Roman"/>
          <w:i/>
          <w:iCs/>
          <w:sz w:val="28"/>
          <w:szCs w:val="28"/>
          <w:lang w:val="en-US" w:eastAsia="ar-SA"/>
        </w:rPr>
        <w:t>supra,</w:t>
      </w:r>
      <w:r>
        <w:rPr>
          <w:rFonts w:ascii="Times New Roman" w:eastAsia="Times New Roman" w:hAnsi="Times New Roman" w:cs="Times New Roman"/>
          <w:b/>
          <w:bCs/>
          <w:sz w:val="28"/>
          <w:szCs w:val="28"/>
          <w:lang w:val="en-US" w:eastAsia="ar-SA"/>
        </w:rPr>
        <w:t xml:space="preserve"> </w:t>
      </w:r>
      <w:r w:rsidRPr="00DC6E34">
        <w:rPr>
          <w:rFonts w:ascii="Times New Roman" w:eastAsia="Times New Roman" w:hAnsi="Times New Roman" w:cs="Times New Roman"/>
          <w:sz w:val="28"/>
          <w:szCs w:val="28"/>
          <w:lang w:val="en-US" w:eastAsia="ar-SA"/>
        </w:rPr>
        <w:t>para 19</w:t>
      </w:r>
      <w:r>
        <w:rPr>
          <w:rFonts w:ascii="Times New Roman" w:eastAsia="Times New Roman" w:hAnsi="Times New Roman" w:cs="Times New Roman"/>
          <w:sz w:val="28"/>
          <w:szCs w:val="28"/>
          <w:lang w:val="en-US" w:eastAsia="ar-SA"/>
        </w:rPr>
        <w:t xml:space="preserve">: </w:t>
      </w:r>
    </w:p>
    <w:p w14:paraId="1F0CB575" w14:textId="77777777" w:rsidR="00992616" w:rsidRPr="00836976" w:rsidRDefault="00992616" w:rsidP="00992616">
      <w:pPr>
        <w:suppressAutoHyphens/>
        <w:autoSpaceDE w:val="0"/>
        <w:spacing w:after="0" w:line="480" w:lineRule="auto"/>
        <w:jc w:val="both"/>
        <w:rPr>
          <w:rFonts w:ascii="Times New Roman" w:eastAsia="Times New Roman" w:hAnsi="Times New Roman" w:cs="Times New Roman"/>
          <w:sz w:val="24"/>
          <w:szCs w:val="24"/>
          <w:lang w:val="en-US" w:eastAsia="ar-SA"/>
        </w:rPr>
      </w:pPr>
    </w:p>
    <w:p w14:paraId="459A01A0" w14:textId="77777777" w:rsidR="00992616" w:rsidRPr="00836976" w:rsidRDefault="00992616" w:rsidP="00992616">
      <w:pPr>
        <w:suppressAutoHyphens/>
        <w:autoSpaceDE w:val="0"/>
        <w:spacing w:after="0" w:line="480" w:lineRule="auto"/>
        <w:ind w:left="1440"/>
        <w:jc w:val="both"/>
        <w:rPr>
          <w:rFonts w:ascii="Times New Roman" w:eastAsia="Times New Roman" w:hAnsi="Times New Roman" w:cs="Times New Roman"/>
          <w:sz w:val="24"/>
          <w:szCs w:val="24"/>
          <w:lang w:val="en-US" w:eastAsia="ar-SA"/>
        </w:rPr>
      </w:pPr>
      <w:r w:rsidRPr="00836976">
        <w:rPr>
          <w:rFonts w:ascii="Times New Roman" w:eastAsia="Times New Roman" w:hAnsi="Times New Roman" w:cs="Times New Roman"/>
          <w:sz w:val="28"/>
          <w:szCs w:val="28"/>
          <w:lang w:val="en-US" w:eastAsia="ar-SA"/>
        </w:rPr>
        <w:lastRenderedPageBreak/>
        <w:t>“</w:t>
      </w:r>
      <w:r w:rsidRPr="00836976">
        <w:rPr>
          <w:rFonts w:ascii="Times New Roman" w:eastAsia="Times New Roman" w:hAnsi="Times New Roman" w:cs="Times New Roman"/>
          <w:sz w:val="24"/>
          <w:szCs w:val="24"/>
          <w:lang w:val="en-US" w:eastAsia="ar-SA"/>
        </w:rPr>
        <w:t xml:space="preserve">No doubt parties and their legal advisers should not be encouraged to become slack in their observance of the Rules, which are an important element in the machinery for the administration of justice.   But on the other </w:t>
      </w:r>
      <w:proofErr w:type="gramStart"/>
      <w:r w:rsidRPr="00836976">
        <w:rPr>
          <w:rFonts w:ascii="Times New Roman" w:eastAsia="Times New Roman" w:hAnsi="Times New Roman" w:cs="Times New Roman"/>
          <w:sz w:val="24"/>
          <w:szCs w:val="24"/>
          <w:lang w:val="en-US" w:eastAsia="ar-SA"/>
        </w:rPr>
        <w:t>hand</w:t>
      </w:r>
      <w:proofErr w:type="gramEnd"/>
      <w:r w:rsidRPr="00836976">
        <w:rPr>
          <w:rFonts w:ascii="Times New Roman" w:eastAsia="Times New Roman" w:hAnsi="Times New Roman" w:cs="Times New Roman"/>
          <w:sz w:val="24"/>
          <w:szCs w:val="24"/>
          <w:lang w:val="en-US" w:eastAsia="ar-SA"/>
        </w:rPr>
        <w:t xml:space="preserve"> technical objections to less than perfect procedural steps should not be permitted, in the absence of prejudice, to interfere with the expeditious and, if possible, inexpensive decision of cases on their real merits.”</w:t>
      </w:r>
    </w:p>
    <w:p w14:paraId="403D32D6" w14:textId="77777777"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p>
    <w:p w14:paraId="7322E584" w14:textId="77777777" w:rsidR="00FB6D02" w:rsidRDefault="00992616" w:rsidP="00992616">
      <w:pPr>
        <w:suppressAutoHyphens/>
        <w:autoSpaceDE w:val="0"/>
        <w:spacing w:after="0" w:line="480" w:lineRule="auto"/>
        <w:jc w:val="both"/>
        <w:rPr>
          <w:rFonts w:ascii="Times New Roman" w:hAnsi="Times New Roman" w:cs="Times New Roman"/>
          <w:sz w:val="28"/>
          <w:szCs w:val="28"/>
        </w:rPr>
      </w:pPr>
      <w:r w:rsidRPr="00AB3C7D">
        <w:rPr>
          <w:rFonts w:ascii="Times New Roman" w:eastAsia="Times New Roman" w:hAnsi="Times New Roman" w:cs="Times New Roman"/>
          <w:b/>
          <w:bCs/>
          <w:sz w:val="28"/>
          <w:szCs w:val="28"/>
          <w:lang w:val="en-US" w:eastAsia="ar-SA"/>
        </w:rPr>
        <w:t>[26]</w:t>
      </w:r>
      <w:r w:rsidRPr="00AB3C7D">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sz w:val="28"/>
          <w:szCs w:val="28"/>
          <w:lang w:val="en-US" w:eastAsia="ar-SA"/>
        </w:rPr>
        <w:tab/>
        <w:t xml:space="preserve">The defendant does not dispute that in terms of the contract, the loan is to be repaid in eighty-four monthly instalments of M66,349.00. She asserts under oath that she has only been able to pay monthly installments of around M30,000.00. </w:t>
      </w:r>
      <w:r w:rsidRPr="0035443B">
        <w:rPr>
          <w:rFonts w:ascii="Times New Roman" w:hAnsi="Times New Roman" w:cs="Times New Roman"/>
          <w:sz w:val="28"/>
          <w:szCs w:val="28"/>
        </w:rPr>
        <w:t xml:space="preserve">I </w:t>
      </w:r>
      <w:r>
        <w:rPr>
          <w:rFonts w:ascii="Times New Roman" w:hAnsi="Times New Roman" w:cs="Times New Roman"/>
          <w:sz w:val="28"/>
          <w:szCs w:val="28"/>
        </w:rPr>
        <w:t xml:space="preserve">therefore proceed to interrogate if the reasons provided by the defendant why she has failed to pay the agreed instalment constitute a defence which is bona fide and good in law.  </w:t>
      </w:r>
    </w:p>
    <w:p w14:paraId="57D788A4" w14:textId="77777777" w:rsidR="00FB6D02" w:rsidRDefault="00FB6D02" w:rsidP="00992616">
      <w:pPr>
        <w:suppressAutoHyphens/>
        <w:autoSpaceDE w:val="0"/>
        <w:spacing w:after="0" w:line="480" w:lineRule="auto"/>
        <w:jc w:val="both"/>
        <w:rPr>
          <w:rFonts w:ascii="Times New Roman" w:hAnsi="Times New Roman" w:cs="Times New Roman"/>
          <w:sz w:val="28"/>
          <w:szCs w:val="28"/>
        </w:rPr>
      </w:pPr>
    </w:p>
    <w:p w14:paraId="7A2D3BD0" w14:textId="77777777" w:rsidR="00FB6D02" w:rsidRDefault="00FB6D02" w:rsidP="00FB6D02">
      <w:pPr>
        <w:suppressAutoHyphens/>
        <w:autoSpaceDE w:val="0"/>
        <w:spacing w:after="0" w:line="480" w:lineRule="auto"/>
        <w:jc w:val="both"/>
        <w:rPr>
          <w:rFonts w:ascii="Times New Roman" w:hAnsi="Times New Roman" w:cs="Times New Roman"/>
          <w:sz w:val="28"/>
          <w:szCs w:val="28"/>
        </w:rPr>
      </w:pPr>
      <w:r w:rsidRPr="00FB6D02">
        <w:rPr>
          <w:rFonts w:ascii="Times New Roman" w:hAnsi="Times New Roman" w:cs="Times New Roman"/>
          <w:b/>
          <w:bCs/>
          <w:sz w:val="28"/>
          <w:szCs w:val="28"/>
        </w:rPr>
        <w:t>[27]</w:t>
      </w:r>
      <w:r w:rsidRPr="00FB6D02">
        <w:rPr>
          <w:rFonts w:ascii="Times New Roman" w:hAnsi="Times New Roman" w:cs="Times New Roman"/>
          <w:b/>
          <w:bCs/>
          <w:sz w:val="28"/>
          <w:szCs w:val="28"/>
        </w:rPr>
        <w:tab/>
      </w:r>
      <w:r>
        <w:rPr>
          <w:rFonts w:ascii="Times New Roman" w:hAnsi="Times New Roman" w:cs="Times New Roman"/>
          <w:sz w:val="28"/>
          <w:szCs w:val="28"/>
        </w:rPr>
        <w:tab/>
      </w:r>
      <w:r w:rsidR="00992616" w:rsidRPr="0035443B">
        <w:rPr>
          <w:rFonts w:ascii="Times New Roman" w:hAnsi="Times New Roman" w:cs="Times New Roman"/>
          <w:sz w:val="28"/>
          <w:szCs w:val="28"/>
        </w:rPr>
        <w:t xml:space="preserve">The </w:t>
      </w:r>
      <w:r w:rsidR="00992616">
        <w:rPr>
          <w:rFonts w:ascii="Times New Roman" w:hAnsi="Times New Roman" w:cs="Times New Roman"/>
          <w:sz w:val="28"/>
          <w:szCs w:val="28"/>
        </w:rPr>
        <w:t>d</w:t>
      </w:r>
      <w:r w:rsidR="00992616" w:rsidRPr="0035443B">
        <w:rPr>
          <w:rFonts w:ascii="Times New Roman" w:hAnsi="Times New Roman" w:cs="Times New Roman"/>
          <w:sz w:val="28"/>
          <w:szCs w:val="28"/>
        </w:rPr>
        <w:t>efendant states</w:t>
      </w:r>
      <w:r w:rsidR="00992616">
        <w:rPr>
          <w:rFonts w:ascii="Times New Roman" w:hAnsi="Times New Roman" w:cs="Times New Roman"/>
          <w:sz w:val="28"/>
          <w:szCs w:val="28"/>
        </w:rPr>
        <w:t xml:space="preserve"> that</w:t>
      </w:r>
      <w:r w:rsidR="00992616" w:rsidRPr="0035443B">
        <w:rPr>
          <w:rFonts w:ascii="Times New Roman" w:hAnsi="Times New Roman" w:cs="Times New Roman"/>
          <w:sz w:val="28"/>
          <w:szCs w:val="28"/>
        </w:rPr>
        <w:t xml:space="preserve"> </w:t>
      </w:r>
      <w:r w:rsidR="00992616">
        <w:rPr>
          <w:rFonts w:ascii="Times New Roman" w:hAnsi="Times New Roman" w:cs="Times New Roman"/>
          <w:sz w:val="28"/>
          <w:szCs w:val="28"/>
        </w:rPr>
        <w:t xml:space="preserve">estimated income from the hall had been considered in assessing her ability to repay the loan and </w:t>
      </w:r>
      <w:r w:rsidR="00992616" w:rsidRPr="0035443B">
        <w:rPr>
          <w:rFonts w:ascii="Times New Roman" w:hAnsi="Times New Roman" w:cs="Times New Roman"/>
          <w:sz w:val="28"/>
          <w:szCs w:val="28"/>
        </w:rPr>
        <w:t>t</w:t>
      </w:r>
      <w:r w:rsidR="00992616">
        <w:rPr>
          <w:rFonts w:ascii="Times New Roman" w:hAnsi="Times New Roman" w:cs="Times New Roman"/>
          <w:sz w:val="28"/>
          <w:szCs w:val="28"/>
        </w:rPr>
        <w:t xml:space="preserve">hat failure to complete the hall made it impossible to pay the agreed amount in compliance with the agreement. </w:t>
      </w:r>
      <w:r>
        <w:rPr>
          <w:rFonts w:ascii="Times New Roman" w:hAnsi="Times New Roman" w:cs="Times New Roman"/>
          <w:sz w:val="28"/>
          <w:szCs w:val="28"/>
        </w:rPr>
        <w:t xml:space="preserve">However, the defendant does not cite any provision in the loan agreement in terms of which payment of monthly instalments is associated with completion of the hall or in terms of which the parties had agreed that pending the completion of the hall, she will pay around M30,000.00 monthly instalments. </w:t>
      </w:r>
    </w:p>
    <w:p w14:paraId="27A8FD7F" w14:textId="6C0AE758" w:rsidR="00992616" w:rsidRDefault="00FB6D02" w:rsidP="00992616">
      <w:pPr>
        <w:suppressAutoHyphens/>
        <w:autoSpaceDE w:val="0"/>
        <w:spacing w:after="0" w:line="480" w:lineRule="auto"/>
        <w:jc w:val="both"/>
        <w:rPr>
          <w:rFonts w:ascii="Times New Roman" w:hAnsi="Times New Roman" w:cs="Times New Roman"/>
          <w:sz w:val="28"/>
          <w:szCs w:val="28"/>
        </w:rPr>
      </w:pPr>
      <w:r w:rsidRPr="00FB6D02">
        <w:rPr>
          <w:rFonts w:ascii="Times New Roman" w:hAnsi="Times New Roman" w:cs="Times New Roman"/>
          <w:b/>
          <w:bCs/>
          <w:sz w:val="28"/>
          <w:szCs w:val="28"/>
        </w:rPr>
        <w:lastRenderedPageBreak/>
        <w:t>[28]</w:t>
      </w:r>
      <w:r>
        <w:rPr>
          <w:rFonts w:ascii="Times New Roman" w:hAnsi="Times New Roman" w:cs="Times New Roman"/>
          <w:sz w:val="28"/>
          <w:szCs w:val="28"/>
        </w:rPr>
        <w:tab/>
      </w:r>
      <w:r>
        <w:rPr>
          <w:rFonts w:ascii="Times New Roman" w:hAnsi="Times New Roman" w:cs="Times New Roman"/>
          <w:sz w:val="28"/>
          <w:szCs w:val="28"/>
        </w:rPr>
        <w:tab/>
        <w:t xml:space="preserve">In fact, in terms of clause 4.2 of the agreement, the defendant’s first monthly instalment was due 30 days after she first utilised the loan </w:t>
      </w:r>
      <w:r w:rsidR="00B40C31">
        <w:rPr>
          <w:rFonts w:ascii="Times New Roman" w:hAnsi="Times New Roman" w:cs="Times New Roman"/>
          <w:sz w:val="28"/>
          <w:szCs w:val="28"/>
        </w:rPr>
        <w:t xml:space="preserve">facility </w:t>
      </w:r>
      <w:r>
        <w:rPr>
          <w:rFonts w:ascii="Times New Roman" w:hAnsi="Times New Roman" w:cs="Times New Roman"/>
          <w:sz w:val="28"/>
          <w:szCs w:val="28"/>
        </w:rPr>
        <w:t xml:space="preserve">and not upon completion of the hall. It is therefore clear that the </w:t>
      </w:r>
      <w:r w:rsidR="00992616">
        <w:rPr>
          <w:rFonts w:ascii="Times New Roman" w:hAnsi="Times New Roman" w:cs="Times New Roman"/>
          <w:sz w:val="28"/>
          <w:szCs w:val="28"/>
        </w:rPr>
        <w:t xml:space="preserve">defendant </w:t>
      </w:r>
      <w:r>
        <w:rPr>
          <w:rFonts w:ascii="Times New Roman" w:hAnsi="Times New Roman" w:cs="Times New Roman"/>
          <w:sz w:val="28"/>
          <w:szCs w:val="28"/>
        </w:rPr>
        <w:t>‘s</w:t>
      </w:r>
      <w:r w:rsidR="00992616">
        <w:rPr>
          <w:rFonts w:ascii="Times New Roman" w:hAnsi="Times New Roman" w:cs="Times New Roman"/>
          <w:sz w:val="28"/>
          <w:szCs w:val="28"/>
        </w:rPr>
        <w:t xml:space="preserve"> undertaking to make timeous instalments and in the agreed amounts was </w:t>
      </w:r>
      <w:r>
        <w:rPr>
          <w:rFonts w:ascii="Times New Roman" w:hAnsi="Times New Roman" w:cs="Times New Roman"/>
          <w:sz w:val="28"/>
          <w:szCs w:val="28"/>
        </w:rPr>
        <w:t xml:space="preserve">not </w:t>
      </w:r>
      <w:r w:rsidR="00992616">
        <w:rPr>
          <w:rFonts w:ascii="Times New Roman" w:hAnsi="Times New Roman" w:cs="Times New Roman"/>
          <w:sz w:val="28"/>
          <w:szCs w:val="28"/>
        </w:rPr>
        <w:t xml:space="preserve">dependent on the hall being complete and generating income. </w:t>
      </w:r>
    </w:p>
    <w:p w14:paraId="1911B194" w14:textId="77777777" w:rsidR="00992616" w:rsidRDefault="00992616" w:rsidP="00992616">
      <w:pPr>
        <w:suppressAutoHyphens/>
        <w:autoSpaceDE w:val="0"/>
        <w:spacing w:after="0" w:line="480" w:lineRule="auto"/>
        <w:jc w:val="both"/>
        <w:rPr>
          <w:rFonts w:ascii="Times New Roman" w:hAnsi="Times New Roman" w:cs="Times New Roman"/>
          <w:sz w:val="28"/>
          <w:szCs w:val="28"/>
        </w:rPr>
      </w:pPr>
    </w:p>
    <w:p w14:paraId="56D63655" w14:textId="60872259" w:rsidR="00992616" w:rsidRDefault="00992616" w:rsidP="00992616">
      <w:pPr>
        <w:suppressAutoHyphens/>
        <w:autoSpaceDE w:val="0"/>
        <w:spacing w:after="0" w:line="480" w:lineRule="auto"/>
        <w:jc w:val="both"/>
        <w:rPr>
          <w:rFonts w:ascii="Times New Roman" w:hAnsi="Times New Roman" w:cs="Times New Roman"/>
          <w:sz w:val="28"/>
          <w:szCs w:val="28"/>
        </w:rPr>
      </w:pPr>
      <w:r w:rsidRPr="00AB3C7D">
        <w:rPr>
          <w:rFonts w:ascii="Times New Roman" w:hAnsi="Times New Roman" w:cs="Times New Roman"/>
          <w:b/>
          <w:bCs/>
          <w:sz w:val="28"/>
          <w:szCs w:val="28"/>
        </w:rPr>
        <w:t>[2</w:t>
      </w:r>
      <w:r w:rsidR="00B40C31">
        <w:rPr>
          <w:rFonts w:ascii="Times New Roman" w:hAnsi="Times New Roman" w:cs="Times New Roman"/>
          <w:b/>
          <w:bCs/>
          <w:sz w:val="28"/>
          <w:szCs w:val="28"/>
        </w:rPr>
        <w:t>9</w:t>
      </w:r>
      <w:r w:rsidRPr="00AB3C7D">
        <w:rPr>
          <w:rFonts w:ascii="Times New Roman" w:hAnsi="Times New Roman" w:cs="Times New Roman"/>
          <w:b/>
          <w:bCs/>
          <w:sz w:val="28"/>
          <w:szCs w:val="28"/>
        </w:rPr>
        <w:t>]</w:t>
      </w:r>
      <w:r w:rsidRPr="00AB3C7D">
        <w:rPr>
          <w:rFonts w:ascii="Times New Roman" w:hAnsi="Times New Roman" w:cs="Times New Roman"/>
          <w:b/>
          <w:bCs/>
          <w:sz w:val="28"/>
          <w:szCs w:val="28"/>
        </w:rPr>
        <w:tab/>
      </w:r>
      <w:r>
        <w:rPr>
          <w:rFonts w:ascii="Times New Roman" w:hAnsi="Times New Roman" w:cs="Times New Roman"/>
          <w:sz w:val="28"/>
          <w:szCs w:val="28"/>
        </w:rPr>
        <w:tab/>
        <w:t xml:space="preserve">The argument that the plaintiff has, contrary to its representative’s promise, refused to </w:t>
      </w:r>
      <w:r w:rsidR="00D00DDE">
        <w:rPr>
          <w:rFonts w:ascii="Times New Roman" w:hAnsi="Times New Roman" w:cs="Times New Roman"/>
          <w:sz w:val="28"/>
          <w:szCs w:val="28"/>
        </w:rPr>
        <w:t>provide additional</w:t>
      </w:r>
      <w:r>
        <w:rPr>
          <w:rFonts w:ascii="Times New Roman" w:hAnsi="Times New Roman" w:cs="Times New Roman"/>
          <w:sz w:val="28"/>
          <w:szCs w:val="28"/>
        </w:rPr>
        <w:t xml:space="preserve"> loan to finish up the project is of no moment and does not constitute a triable or bona fide defence looking at the nature of the claim in </w:t>
      </w:r>
      <w:r w:rsidRPr="00EA2C83">
        <w:rPr>
          <w:rFonts w:ascii="Times New Roman" w:hAnsi="Times New Roman" w:cs="Times New Roman"/>
          <w:i/>
          <w:iCs/>
          <w:sz w:val="28"/>
          <w:szCs w:val="28"/>
        </w:rPr>
        <w:t>casu</w:t>
      </w:r>
      <w:r>
        <w:rPr>
          <w:rFonts w:ascii="Times New Roman" w:hAnsi="Times New Roman" w:cs="Times New Roman"/>
          <w:sz w:val="28"/>
          <w:szCs w:val="28"/>
        </w:rPr>
        <w:t xml:space="preserve">. I am prepared to accept that with the hall complete and operational, the financial position of the defendant is going to improve. However, it bears repeating that it is not the defendant’s argument that in terms of the agreement, payment of monthly instalments was dependent on the hall being operational. </w:t>
      </w:r>
      <w:r w:rsidR="00FB6D02">
        <w:rPr>
          <w:rFonts w:ascii="Times New Roman" w:hAnsi="Times New Roman" w:cs="Times New Roman"/>
          <w:sz w:val="28"/>
          <w:szCs w:val="28"/>
        </w:rPr>
        <w:t>That could not have been the case because</w:t>
      </w:r>
      <w:r w:rsidR="00B40C31">
        <w:rPr>
          <w:rFonts w:ascii="Times New Roman" w:hAnsi="Times New Roman" w:cs="Times New Roman"/>
          <w:sz w:val="28"/>
          <w:szCs w:val="28"/>
        </w:rPr>
        <w:t xml:space="preserve"> utilisation of the loan facility triggered </w:t>
      </w:r>
      <w:r w:rsidR="00FB6D02">
        <w:rPr>
          <w:rFonts w:ascii="Times New Roman" w:hAnsi="Times New Roman" w:cs="Times New Roman"/>
          <w:sz w:val="28"/>
          <w:szCs w:val="28"/>
        </w:rPr>
        <w:t>payment of monthly instalments 30 days</w:t>
      </w:r>
      <w:r w:rsidR="00B40C31">
        <w:rPr>
          <w:rFonts w:ascii="Times New Roman" w:hAnsi="Times New Roman" w:cs="Times New Roman"/>
          <w:sz w:val="28"/>
          <w:szCs w:val="28"/>
        </w:rPr>
        <w:t xml:space="preserve"> thereafter. </w:t>
      </w:r>
    </w:p>
    <w:p w14:paraId="72EF443A" w14:textId="77777777" w:rsidR="00992616" w:rsidRDefault="00992616" w:rsidP="00992616">
      <w:pPr>
        <w:suppressAutoHyphens/>
        <w:autoSpaceDE w:val="0"/>
        <w:spacing w:after="0" w:line="480" w:lineRule="auto"/>
        <w:jc w:val="both"/>
        <w:rPr>
          <w:rFonts w:ascii="Times New Roman" w:hAnsi="Times New Roman" w:cs="Times New Roman"/>
          <w:sz w:val="28"/>
          <w:szCs w:val="28"/>
        </w:rPr>
      </w:pPr>
    </w:p>
    <w:p w14:paraId="3468BD0A" w14:textId="55A849CD" w:rsidR="00992616" w:rsidRDefault="00992616" w:rsidP="00992616">
      <w:pPr>
        <w:suppressAutoHyphens/>
        <w:autoSpaceDE w:val="0"/>
        <w:spacing w:after="0" w:line="480" w:lineRule="auto"/>
        <w:jc w:val="both"/>
        <w:rPr>
          <w:rFonts w:ascii="Times New Roman" w:hAnsi="Times New Roman" w:cs="Times New Roman"/>
          <w:color w:val="000000"/>
          <w:sz w:val="28"/>
          <w:szCs w:val="28"/>
          <w:shd w:val="clear" w:color="auto" w:fill="FFFFFF"/>
        </w:rPr>
      </w:pPr>
      <w:r w:rsidRPr="00AB3C7D">
        <w:rPr>
          <w:rFonts w:ascii="Times New Roman" w:hAnsi="Times New Roman" w:cs="Times New Roman"/>
          <w:b/>
          <w:bCs/>
          <w:sz w:val="28"/>
          <w:szCs w:val="28"/>
        </w:rPr>
        <w:t>[</w:t>
      </w:r>
      <w:r w:rsidR="00B40C31">
        <w:rPr>
          <w:rFonts w:ascii="Times New Roman" w:hAnsi="Times New Roman" w:cs="Times New Roman"/>
          <w:b/>
          <w:bCs/>
          <w:sz w:val="28"/>
          <w:szCs w:val="28"/>
        </w:rPr>
        <w:t>30</w:t>
      </w:r>
      <w:r w:rsidRPr="00AB3C7D">
        <w:rPr>
          <w:rFonts w:ascii="Times New Roman" w:hAnsi="Times New Roman" w:cs="Times New Roman"/>
          <w:b/>
          <w:bCs/>
          <w:sz w:val="28"/>
          <w:szCs w:val="28"/>
        </w:rPr>
        <w:t>]</w:t>
      </w:r>
      <w:r w:rsidRPr="00AB3C7D">
        <w:rPr>
          <w:rFonts w:ascii="Times New Roman" w:hAnsi="Times New Roman" w:cs="Times New Roman"/>
          <w:b/>
          <w:bCs/>
          <w:sz w:val="28"/>
          <w:szCs w:val="28"/>
        </w:rPr>
        <w:tab/>
      </w:r>
      <w:r>
        <w:rPr>
          <w:rFonts w:ascii="Times New Roman" w:hAnsi="Times New Roman" w:cs="Times New Roman"/>
          <w:sz w:val="28"/>
          <w:szCs w:val="28"/>
        </w:rPr>
        <w:tab/>
      </w:r>
      <w:r w:rsidR="00B40C31">
        <w:rPr>
          <w:rFonts w:ascii="Times New Roman" w:hAnsi="Times New Roman" w:cs="Times New Roman"/>
          <w:sz w:val="28"/>
          <w:szCs w:val="28"/>
        </w:rPr>
        <w:t>Again, t</w:t>
      </w:r>
      <w:r>
        <w:rPr>
          <w:rFonts w:ascii="Times New Roman" w:hAnsi="Times New Roman" w:cs="Times New Roman"/>
          <w:sz w:val="28"/>
          <w:szCs w:val="28"/>
        </w:rPr>
        <w:t xml:space="preserve">he defendant is not referring this Court to any provision in the contract or anything, in terms of which payment of agreed monthly instalments was tied to the provision of additional loan to complete the hall.  </w:t>
      </w:r>
      <w:r>
        <w:rPr>
          <w:rFonts w:ascii="Times New Roman" w:hAnsi="Times New Roman" w:cs="Times New Roman"/>
          <w:color w:val="000000"/>
          <w:sz w:val="28"/>
          <w:szCs w:val="28"/>
          <w:shd w:val="clear" w:color="auto" w:fill="FFFFFF"/>
        </w:rPr>
        <w:t>Even if I were to accept that the plaintiff’s representative had made the alleged representation</w:t>
      </w:r>
      <w:r w:rsidR="00B40C31">
        <w:rPr>
          <w:rFonts w:ascii="Times New Roman" w:hAnsi="Times New Roman" w:cs="Times New Roman"/>
          <w:color w:val="000000"/>
          <w:sz w:val="28"/>
          <w:szCs w:val="28"/>
          <w:shd w:val="clear" w:color="auto" w:fill="FFFFFF"/>
        </w:rPr>
        <w:t>s</w:t>
      </w:r>
      <w:r>
        <w:rPr>
          <w:rFonts w:ascii="Times New Roman" w:hAnsi="Times New Roman" w:cs="Times New Roman"/>
          <w:color w:val="000000"/>
          <w:sz w:val="28"/>
          <w:szCs w:val="28"/>
          <w:shd w:val="clear" w:color="auto" w:fill="FFFFFF"/>
        </w:rPr>
        <w:t xml:space="preserve"> regarding provision of additional loan in the event of the loan not finishing the project, this is of no avail to the defendant. The defendant is still left </w:t>
      </w:r>
      <w:r>
        <w:rPr>
          <w:rFonts w:ascii="Times New Roman" w:hAnsi="Times New Roman" w:cs="Times New Roman"/>
          <w:color w:val="000000"/>
          <w:sz w:val="28"/>
          <w:szCs w:val="28"/>
          <w:shd w:val="clear" w:color="auto" w:fill="FFFFFF"/>
        </w:rPr>
        <w:lastRenderedPageBreak/>
        <w:t xml:space="preserve">with no reasonable possibility of succeeding at a trial. The plaintiff is only bound by the written loan agreement as per one of the general terms and conditions in the loan agreement which reads as follows: </w:t>
      </w:r>
    </w:p>
    <w:p w14:paraId="34241CB5" w14:textId="77777777" w:rsidR="00B40C31" w:rsidRPr="00B40C31" w:rsidRDefault="00B40C31" w:rsidP="00992616">
      <w:pPr>
        <w:suppressAutoHyphens/>
        <w:autoSpaceDE w:val="0"/>
        <w:spacing w:after="0" w:line="480" w:lineRule="auto"/>
        <w:jc w:val="both"/>
        <w:rPr>
          <w:rFonts w:ascii="Times New Roman" w:hAnsi="Times New Roman" w:cs="Times New Roman"/>
          <w:sz w:val="28"/>
          <w:szCs w:val="28"/>
        </w:rPr>
      </w:pPr>
    </w:p>
    <w:p w14:paraId="194FD887" w14:textId="4C46DD65" w:rsidR="00B40C31" w:rsidRPr="00B40C31" w:rsidRDefault="00CC7F63" w:rsidP="00992616">
      <w:pPr>
        <w:suppressAutoHyphens/>
        <w:autoSpaceDE w:val="0"/>
        <w:spacing w:after="0" w:line="480" w:lineRule="auto"/>
        <w:ind w:left="1440"/>
        <w:jc w:val="both"/>
        <w:rPr>
          <w:rFonts w:ascii="Times New Roman" w:hAnsi="Times New Roman" w:cs="Times New Roman"/>
          <w:b/>
          <w:bCs/>
          <w:color w:val="000000"/>
          <w:sz w:val="24"/>
          <w:szCs w:val="24"/>
          <w:shd w:val="clear" w:color="auto" w:fill="FFFFFF"/>
        </w:rPr>
      </w:pPr>
      <w:r w:rsidRPr="00B40C31">
        <w:rPr>
          <w:rFonts w:ascii="Times New Roman" w:hAnsi="Times New Roman" w:cs="Times New Roman"/>
          <w:b/>
          <w:bCs/>
          <w:color w:val="000000"/>
          <w:sz w:val="24"/>
          <w:szCs w:val="24"/>
          <w:shd w:val="clear" w:color="auto" w:fill="FFFFFF"/>
        </w:rPr>
        <w:t xml:space="preserve">“Whole </w:t>
      </w:r>
      <w:r w:rsidR="00B40C31" w:rsidRPr="00B40C31">
        <w:rPr>
          <w:rFonts w:ascii="Times New Roman" w:hAnsi="Times New Roman" w:cs="Times New Roman"/>
          <w:b/>
          <w:bCs/>
          <w:color w:val="000000"/>
          <w:sz w:val="24"/>
          <w:szCs w:val="24"/>
          <w:shd w:val="clear" w:color="auto" w:fill="FFFFFF"/>
        </w:rPr>
        <w:t>A</w:t>
      </w:r>
      <w:r w:rsidRPr="00B40C31">
        <w:rPr>
          <w:rFonts w:ascii="Times New Roman" w:hAnsi="Times New Roman" w:cs="Times New Roman"/>
          <w:b/>
          <w:bCs/>
          <w:color w:val="000000"/>
          <w:sz w:val="24"/>
          <w:szCs w:val="24"/>
          <w:shd w:val="clear" w:color="auto" w:fill="FFFFFF"/>
        </w:rPr>
        <w:t xml:space="preserve">greement, </w:t>
      </w:r>
      <w:r w:rsidR="00B40C31" w:rsidRPr="00B40C31">
        <w:rPr>
          <w:rFonts w:ascii="Times New Roman" w:hAnsi="Times New Roman" w:cs="Times New Roman"/>
          <w:b/>
          <w:bCs/>
          <w:color w:val="000000"/>
          <w:sz w:val="24"/>
          <w:szCs w:val="24"/>
          <w:shd w:val="clear" w:color="auto" w:fill="FFFFFF"/>
        </w:rPr>
        <w:t>V</w:t>
      </w:r>
      <w:r w:rsidRPr="00B40C31">
        <w:rPr>
          <w:rFonts w:ascii="Times New Roman" w:hAnsi="Times New Roman" w:cs="Times New Roman"/>
          <w:b/>
          <w:bCs/>
          <w:color w:val="000000"/>
          <w:sz w:val="24"/>
          <w:szCs w:val="24"/>
          <w:shd w:val="clear" w:color="auto" w:fill="FFFFFF"/>
        </w:rPr>
        <w:t xml:space="preserve">ariation or </w:t>
      </w:r>
      <w:r w:rsidR="00B40C31" w:rsidRPr="00B40C31">
        <w:rPr>
          <w:rFonts w:ascii="Times New Roman" w:hAnsi="Times New Roman" w:cs="Times New Roman"/>
          <w:b/>
          <w:bCs/>
          <w:color w:val="000000"/>
          <w:sz w:val="24"/>
          <w:szCs w:val="24"/>
          <w:shd w:val="clear" w:color="auto" w:fill="FFFFFF"/>
        </w:rPr>
        <w:t>T</w:t>
      </w:r>
      <w:r w:rsidRPr="00B40C31">
        <w:rPr>
          <w:rFonts w:ascii="Times New Roman" w:hAnsi="Times New Roman" w:cs="Times New Roman"/>
          <w:b/>
          <w:bCs/>
          <w:color w:val="000000"/>
          <w:sz w:val="24"/>
          <w:szCs w:val="24"/>
          <w:shd w:val="clear" w:color="auto" w:fill="FFFFFF"/>
        </w:rPr>
        <w:t>erm</w:t>
      </w:r>
      <w:r w:rsidR="00B40C31" w:rsidRPr="00B40C31">
        <w:rPr>
          <w:rFonts w:ascii="Times New Roman" w:hAnsi="Times New Roman" w:cs="Times New Roman"/>
          <w:b/>
          <w:bCs/>
          <w:color w:val="000000"/>
          <w:sz w:val="24"/>
          <w:szCs w:val="24"/>
          <w:shd w:val="clear" w:color="auto" w:fill="FFFFFF"/>
        </w:rPr>
        <w:t>s</w:t>
      </w:r>
      <w:r w:rsidRPr="00B40C31">
        <w:rPr>
          <w:rFonts w:ascii="Times New Roman" w:hAnsi="Times New Roman" w:cs="Times New Roman"/>
          <w:b/>
          <w:bCs/>
          <w:color w:val="000000"/>
          <w:sz w:val="24"/>
          <w:szCs w:val="24"/>
          <w:shd w:val="clear" w:color="auto" w:fill="FFFFFF"/>
        </w:rPr>
        <w:t xml:space="preserve">, </w:t>
      </w:r>
      <w:r w:rsidR="00B40C31" w:rsidRPr="00B40C31">
        <w:rPr>
          <w:rFonts w:ascii="Times New Roman" w:hAnsi="Times New Roman" w:cs="Times New Roman"/>
          <w:b/>
          <w:bCs/>
          <w:color w:val="000000"/>
          <w:sz w:val="24"/>
          <w:szCs w:val="24"/>
          <w:shd w:val="clear" w:color="auto" w:fill="FFFFFF"/>
        </w:rPr>
        <w:t>N</w:t>
      </w:r>
      <w:r w:rsidRPr="00B40C31">
        <w:rPr>
          <w:rFonts w:ascii="Times New Roman" w:hAnsi="Times New Roman" w:cs="Times New Roman"/>
          <w:b/>
          <w:bCs/>
          <w:color w:val="000000"/>
          <w:sz w:val="24"/>
          <w:szCs w:val="24"/>
          <w:shd w:val="clear" w:color="auto" w:fill="FFFFFF"/>
        </w:rPr>
        <w:t xml:space="preserve">o </w:t>
      </w:r>
      <w:r w:rsidR="00B40C31" w:rsidRPr="00B40C31">
        <w:rPr>
          <w:rFonts w:ascii="Times New Roman" w:hAnsi="Times New Roman" w:cs="Times New Roman"/>
          <w:b/>
          <w:bCs/>
          <w:color w:val="000000"/>
          <w:sz w:val="24"/>
          <w:szCs w:val="24"/>
          <w:shd w:val="clear" w:color="auto" w:fill="FFFFFF"/>
        </w:rPr>
        <w:t>I</w:t>
      </w:r>
      <w:r w:rsidRPr="00B40C31">
        <w:rPr>
          <w:rFonts w:ascii="Times New Roman" w:hAnsi="Times New Roman" w:cs="Times New Roman"/>
          <w:b/>
          <w:bCs/>
          <w:color w:val="000000"/>
          <w:sz w:val="24"/>
          <w:szCs w:val="24"/>
          <w:shd w:val="clear" w:color="auto" w:fill="FFFFFF"/>
        </w:rPr>
        <w:t xml:space="preserve">ndulgence.  </w:t>
      </w:r>
    </w:p>
    <w:p w14:paraId="57458370" w14:textId="77777777" w:rsidR="00B40C31" w:rsidRDefault="00B40C31" w:rsidP="004D384B">
      <w:pPr>
        <w:pStyle w:val="NoSpacing"/>
        <w:rPr>
          <w:shd w:val="clear" w:color="auto" w:fill="FFFFFF"/>
        </w:rPr>
      </w:pPr>
    </w:p>
    <w:p w14:paraId="3128F031" w14:textId="27327F2C" w:rsidR="00992616" w:rsidRDefault="00992616" w:rsidP="00992616">
      <w:pPr>
        <w:suppressAutoHyphens/>
        <w:autoSpaceDE w:val="0"/>
        <w:spacing w:after="0" w:line="480" w:lineRule="auto"/>
        <w:ind w:left="1440"/>
        <w:jc w:val="both"/>
        <w:rPr>
          <w:rFonts w:ascii="Times New Roman" w:hAnsi="Times New Roman" w:cs="Times New Roman"/>
          <w:color w:val="000000"/>
          <w:sz w:val="24"/>
          <w:szCs w:val="24"/>
          <w:shd w:val="clear" w:color="auto" w:fill="FFFFFF"/>
        </w:rPr>
      </w:pPr>
      <w:r w:rsidRPr="00D2124F">
        <w:rPr>
          <w:rFonts w:ascii="Times New Roman" w:hAnsi="Times New Roman" w:cs="Times New Roman"/>
          <w:color w:val="000000"/>
          <w:sz w:val="24"/>
          <w:szCs w:val="24"/>
          <w:shd w:val="clear" w:color="auto" w:fill="FFFFFF"/>
        </w:rPr>
        <w:t xml:space="preserve">The agreement created upon acceptance of the Facility Letter by the Borrower shall constitute the whole agreement between the Bank and the Borrower relating to the subject matter of the Facility Letter. No addition to, variation, or amendment, or consensual cancelation of any of the terms contained in the Facility Letter shall be of any force or effect unless it is recorded in writing and is signed on behalf of the Bank by one of its authorised officials and accepted by the Borrower. No indulgence shown or extension of time given by the Bank shall operate as an estoppel against the Bank or waiver of any of the Bank’s rights unless recorded in writing and signed by the Bank. The Bank shall not be bound by any express or implied term, representation, warranty, promise or the like not recorded herein, whether it induced the conclusion of any agreement and/or whether it was negligent or not.” </w:t>
      </w:r>
    </w:p>
    <w:p w14:paraId="0A934D30" w14:textId="77777777" w:rsidR="00992616" w:rsidRDefault="00992616" w:rsidP="00992616">
      <w:pPr>
        <w:suppressAutoHyphens/>
        <w:autoSpaceDE w:val="0"/>
        <w:spacing w:after="0" w:line="480" w:lineRule="auto"/>
        <w:jc w:val="both"/>
        <w:rPr>
          <w:rFonts w:ascii="Times New Roman" w:hAnsi="Times New Roman" w:cs="Times New Roman"/>
          <w:color w:val="000000"/>
          <w:sz w:val="24"/>
          <w:szCs w:val="24"/>
          <w:shd w:val="clear" w:color="auto" w:fill="FFFFFF"/>
        </w:rPr>
      </w:pPr>
    </w:p>
    <w:p w14:paraId="5004E58E" w14:textId="77777777" w:rsidR="00992616" w:rsidRPr="006B2AE1"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r w:rsidRPr="00AB3C7D">
        <w:rPr>
          <w:rFonts w:ascii="Times New Roman" w:hAnsi="Times New Roman" w:cs="Times New Roman"/>
          <w:b/>
          <w:bCs/>
          <w:color w:val="000000"/>
          <w:sz w:val="28"/>
          <w:szCs w:val="28"/>
          <w:shd w:val="clear" w:color="auto" w:fill="FFFFFF"/>
        </w:rPr>
        <w:t>[31]</w:t>
      </w:r>
      <w:r w:rsidRPr="00AB3C7D">
        <w:rPr>
          <w:rFonts w:ascii="Times New Roman" w:hAnsi="Times New Roman" w:cs="Times New Roman"/>
          <w:b/>
          <w:bCs/>
          <w:color w:val="000000"/>
          <w:sz w:val="28"/>
          <w:szCs w:val="28"/>
          <w:shd w:val="clear" w:color="auto" w:fill="FFFFFF"/>
        </w:rPr>
        <w:tab/>
      </w:r>
      <w:r>
        <w:rPr>
          <w:rFonts w:ascii="Times New Roman" w:hAnsi="Times New Roman" w:cs="Times New Roman"/>
          <w:color w:val="000000"/>
          <w:sz w:val="28"/>
          <w:szCs w:val="28"/>
          <w:shd w:val="clear" w:color="auto" w:fill="FFFFFF"/>
        </w:rPr>
        <w:tab/>
        <w:t xml:space="preserve">Besides, the argument that the plaintiff cannot seek to enforce clause 13 of the loan agreement because it failed to ensure that the drawdowns were properly made against proper certificates is misplaced. The defendant does not cite any provision in the loan agreement placing an obligation on the plaintiff to monitor the construction project and ensure that drawdowns were against proper </w:t>
      </w:r>
      <w:r>
        <w:rPr>
          <w:rFonts w:ascii="Times New Roman" w:hAnsi="Times New Roman" w:cs="Times New Roman"/>
          <w:color w:val="000000"/>
          <w:sz w:val="28"/>
          <w:szCs w:val="28"/>
          <w:shd w:val="clear" w:color="auto" w:fill="FFFFFF"/>
        </w:rPr>
        <w:lastRenderedPageBreak/>
        <w:t xml:space="preserve">certificates. I therefore cannot find that the defendant has fully disclosed </w:t>
      </w:r>
      <w:r w:rsidRPr="00F86684">
        <w:rPr>
          <w:rFonts w:ascii="Times New Roman" w:eastAsia="Times New Roman" w:hAnsi="Times New Roman" w:cs="Times New Roman"/>
          <w:sz w:val="28"/>
          <w:szCs w:val="28"/>
          <w:lang w:val="en-US" w:eastAsia="ar-SA"/>
        </w:rPr>
        <w:t>the nature and grounds of</w:t>
      </w:r>
      <w:r>
        <w:rPr>
          <w:rFonts w:ascii="Times New Roman" w:eastAsia="Times New Roman" w:hAnsi="Times New Roman" w:cs="Times New Roman"/>
          <w:sz w:val="28"/>
          <w:szCs w:val="28"/>
          <w:lang w:val="en-US" w:eastAsia="ar-SA"/>
        </w:rPr>
        <w:t xml:space="preserve"> her </w:t>
      </w:r>
      <w:proofErr w:type="spellStart"/>
      <w:r w:rsidRPr="00F86684">
        <w:rPr>
          <w:rFonts w:ascii="Times New Roman" w:eastAsia="Times New Roman" w:hAnsi="Times New Roman" w:cs="Times New Roman"/>
          <w:sz w:val="28"/>
          <w:szCs w:val="28"/>
          <w:lang w:val="en-US" w:eastAsia="ar-SA"/>
        </w:rPr>
        <w:t>defence</w:t>
      </w:r>
      <w:proofErr w:type="spellEnd"/>
      <w:r w:rsidRPr="00F86684">
        <w:rPr>
          <w:rFonts w:ascii="Times New Roman" w:eastAsia="Times New Roman" w:hAnsi="Times New Roman" w:cs="Times New Roman"/>
          <w:sz w:val="28"/>
          <w:szCs w:val="28"/>
          <w:lang w:val="en-US" w:eastAsia="ar-SA"/>
        </w:rPr>
        <w:t xml:space="preserve"> and the material facts relied upon</w:t>
      </w:r>
      <w:r>
        <w:rPr>
          <w:rFonts w:ascii="Times New Roman" w:eastAsia="Times New Roman" w:hAnsi="Times New Roman" w:cs="Times New Roman"/>
          <w:sz w:val="28"/>
          <w:szCs w:val="28"/>
          <w:lang w:val="en-US" w:eastAsia="ar-SA"/>
        </w:rPr>
        <w:t xml:space="preserve">. The defendant is required to substantiate the facts which if proved would give rise to a valid </w:t>
      </w:r>
      <w:proofErr w:type="spellStart"/>
      <w:r>
        <w:rPr>
          <w:rFonts w:ascii="Times New Roman" w:eastAsia="Times New Roman" w:hAnsi="Times New Roman" w:cs="Times New Roman"/>
          <w:sz w:val="28"/>
          <w:szCs w:val="28"/>
          <w:lang w:val="en-US" w:eastAsia="ar-SA"/>
        </w:rPr>
        <w:t>defence</w:t>
      </w:r>
      <w:proofErr w:type="spellEnd"/>
      <w:r>
        <w:rPr>
          <w:rFonts w:ascii="Times New Roman" w:eastAsia="Times New Roman" w:hAnsi="Times New Roman" w:cs="Times New Roman"/>
          <w:sz w:val="28"/>
          <w:szCs w:val="28"/>
          <w:lang w:val="en-US" w:eastAsia="ar-SA"/>
        </w:rPr>
        <w:t xml:space="preserve">. </w:t>
      </w:r>
      <w:r w:rsidRPr="006B2AE1">
        <w:rPr>
          <w:rFonts w:ascii="Times New Roman" w:eastAsia="Times New Roman" w:hAnsi="Times New Roman" w:cs="Times New Roman"/>
          <w:i/>
          <w:iCs/>
          <w:sz w:val="28"/>
          <w:szCs w:val="28"/>
          <w:lang w:val="en-US" w:eastAsia="ar-SA"/>
        </w:rPr>
        <w:t>See</w:t>
      </w:r>
      <w:r w:rsidRPr="006B2AE1">
        <w:rPr>
          <w:rFonts w:ascii="Times New Roman" w:eastAsia="Times New Roman" w:hAnsi="Times New Roman" w:cs="Times New Roman"/>
          <w:b/>
          <w:bCs/>
          <w:sz w:val="28"/>
          <w:szCs w:val="28"/>
          <w:lang w:val="en-US" w:eastAsia="ar-SA"/>
        </w:rPr>
        <w:t xml:space="preserve">: Chambers v </w:t>
      </w:r>
      <w:proofErr w:type="spellStart"/>
      <w:r w:rsidRPr="006B2AE1">
        <w:rPr>
          <w:rFonts w:ascii="Times New Roman" w:eastAsia="Times New Roman" w:hAnsi="Times New Roman" w:cs="Times New Roman"/>
          <w:b/>
          <w:bCs/>
          <w:sz w:val="28"/>
          <w:szCs w:val="28"/>
          <w:lang w:val="en-US" w:eastAsia="ar-SA"/>
        </w:rPr>
        <w:t>Jenker</w:t>
      </w:r>
      <w:proofErr w:type="spellEnd"/>
      <w:r w:rsidRPr="006B2AE1">
        <w:rPr>
          <w:rFonts w:ascii="Times New Roman" w:eastAsia="Times New Roman" w:hAnsi="Times New Roman" w:cs="Times New Roman"/>
          <w:b/>
          <w:bCs/>
          <w:sz w:val="28"/>
          <w:szCs w:val="28"/>
          <w:lang w:val="en-US" w:eastAsia="ar-SA"/>
        </w:rPr>
        <w:t xml:space="preserve"> </w:t>
      </w:r>
      <w:r>
        <w:rPr>
          <w:rFonts w:ascii="Times New Roman" w:eastAsia="Times New Roman" w:hAnsi="Times New Roman" w:cs="Times New Roman"/>
          <w:sz w:val="28"/>
          <w:szCs w:val="28"/>
          <w:lang w:val="en-US" w:eastAsia="ar-SA"/>
        </w:rPr>
        <w:t>1952 (4) SA 643 (C) at 637. All what clause 11.2 on which the defendant relies with respect to drawdowns says is that “</w:t>
      </w:r>
      <w:proofErr w:type="spellStart"/>
      <w:r w:rsidRPr="00D8560B">
        <w:rPr>
          <w:rFonts w:ascii="Times New Roman" w:eastAsia="Times New Roman" w:hAnsi="Times New Roman" w:cs="Times New Roman"/>
          <w:i/>
          <w:iCs/>
          <w:sz w:val="28"/>
          <w:szCs w:val="28"/>
          <w:lang w:val="en-US" w:eastAsia="ar-SA"/>
        </w:rPr>
        <w:t>Draw downs</w:t>
      </w:r>
      <w:proofErr w:type="spellEnd"/>
      <w:r w:rsidRPr="00D8560B">
        <w:rPr>
          <w:rFonts w:ascii="Times New Roman" w:eastAsia="Times New Roman" w:hAnsi="Times New Roman" w:cs="Times New Roman"/>
          <w:i/>
          <w:iCs/>
          <w:sz w:val="28"/>
          <w:szCs w:val="28"/>
          <w:lang w:val="en-US" w:eastAsia="ar-SA"/>
        </w:rPr>
        <w:t xml:space="preserve"> to be made against provision of certificates from qualified architect”. </w:t>
      </w:r>
    </w:p>
    <w:p w14:paraId="66E75E7D" w14:textId="77777777" w:rsidR="00992616" w:rsidRDefault="00992616" w:rsidP="00992616">
      <w:pPr>
        <w:suppressAutoHyphens/>
        <w:autoSpaceDE w:val="0"/>
        <w:spacing w:after="0" w:line="480" w:lineRule="auto"/>
        <w:jc w:val="both"/>
        <w:rPr>
          <w:rFonts w:ascii="Times New Roman" w:eastAsia="Times New Roman" w:hAnsi="Times New Roman" w:cs="Times New Roman"/>
          <w:sz w:val="28"/>
          <w:szCs w:val="28"/>
          <w:lang w:val="en-US" w:eastAsia="ar-SA"/>
        </w:rPr>
      </w:pPr>
    </w:p>
    <w:p w14:paraId="5520BC72" w14:textId="77777777" w:rsidR="00992616" w:rsidRDefault="00992616" w:rsidP="00992616">
      <w:pPr>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[32]</w:t>
      </w:r>
      <w:r w:rsidRPr="00AB3C7D">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sz w:val="28"/>
          <w:szCs w:val="28"/>
          <w:lang w:val="en-US" w:eastAsia="ar-SA"/>
        </w:rPr>
        <w:tab/>
        <w:t xml:space="preserve">I now turn to the argument that it will unfair and against public policy to enforce clause 13 of the agreement in circumstances where through contribution of the plaintiff’s employee, the purpose for which the loan was sought and granted has not been fulfilled. This argument is without merit and cannot be sustained. I have already found that there is no provision in the agreement in terms of which the plaintiff was to monitor the drawdowns or the project to ensure that the drawdowns were made against proper certificates. Moreover, in terms of the agreement, the plaintiff is not bound by whatever representations its employee is alleged to have made regarding provision of additional loan unless those were reduced into writing. </w:t>
      </w:r>
    </w:p>
    <w:p w14:paraId="63EA55DA" w14:textId="77777777" w:rsidR="00992616" w:rsidRDefault="00992616" w:rsidP="00992616">
      <w:pPr>
        <w:spacing w:after="0" w:line="480" w:lineRule="auto"/>
        <w:jc w:val="both"/>
        <w:rPr>
          <w:rFonts w:ascii="Times New Roman" w:eastAsia="Times New Roman" w:hAnsi="Times New Roman" w:cs="Times New Roman"/>
          <w:sz w:val="28"/>
          <w:szCs w:val="28"/>
          <w:lang w:val="en-US" w:eastAsia="ar-SA"/>
        </w:rPr>
      </w:pPr>
    </w:p>
    <w:p w14:paraId="2FEC7060" w14:textId="0CB58689" w:rsidR="00992616" w:rsidRDefault="00992616" w:rsidP="00992616">
      <w:pPr>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[33]</w:t>
      </w:r>
      <w:r w:rsidRPr="00AB3C7D">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sz w:val="28"/>
          <w:szCs w:val="28"/>
          <w:lang w:val="en-US" w:eastAsia="ar-SA"/>
        </w:rPr>
        <w:tab/>
        <w:t xml:space="preserve">Determining fairness involves a two – staged enquiry. The first stage is whether the clause is unreasonable, on its face, as to be contrary to public policy. If so, the court </w:t>
      </w:r>
      <w:proofErr w:type="gramStart"/>
      <w:r>
        <w:rPr>
          <w:rFonts w:ascii="Times New Roman" w:eastAsia="Times New Roman" w:hAnsi="Times New Roman" w:cs="Times New Roman"/>
          <w:sz w:val="28"/>
          <w:szCs w:val="28"/>
          <w:lang w:val="en-US" w:eastAsia="ar-SA"/>
        </w:rPr>
        <w:t>has to</w:t>
      </w:r>
      <w:proofErr w:type="gramEnd"/>
      <w:r>
        <w:rPr>
          <w:rFonts w:ascii="Times New Roman" w:eastAsia="Times New Roman" w:hAnsi="Times New Roman" w:cs="Times New Roman"/>
          <w:sz w:val="28"/>
          <w:szCs w:val="28"/>
          <w:lang w:val="en-US" w:eastAsia="ar-SA"/>
        </w:rPr>
        <w:t xml:space="preserve"> strike down the clause. Should the clause be found </w:t>
      </w:r>
      <w:r>
        <w:rPr>
          <w:rFonts w:ascii="Times New Roman" w:eastAsia="Times New Roman" w:hAnsi="Times New Roman" w:cs="Times New Roman"/>
          <w:sz w:val="28"/>
          <w:szCs w:val="28"/>
          <w:lang w:val="en-US" w:eastAsia="ar-SA"/>
        </w:rPr>
        <w:lastRenderedPageBreak/>
        <w:t xml:space="preserve">to be reasonable, the second stage of the enquiry is whether in all the circumstances of the </w:t>
      </w:r>
      <w:proofErr w:type="gramStart"/>
      <w:r>
        <w:rPr>
          <w:rFonts w:ascii="Times New Roman" w:eastAsia="Times New Roman" w:hAnsi="Times New Roman" w:cs="Times New Roman"/>
          <w:sz w:val="28"/>
          <w:szCs w:val="28"/>
          <w:lang w:val="en-US" w:eastAsia="ar-SA"/>
        </w:rPr>
        <w:t>particular case</w:t>
      </w:r>
      <w:proofErr w:type="gramEnd"/>
      <w:r>
        <w:rPr>
          <w:rFonts w:ascii="Times New Roman" w:eastAsia="Times New Roman" w:hAnsi="Times New Roman" w:cs="Times New Roman"/>
          <w:sz w:val="28"/>
          <w:szCs w:val="28"/>
          <w:lang w:val="en-US" w:eastAsia="ar-SA"/>
        </w:rPr>
        <w:t>, it would be contrary to public policy to enforce the contract. The party seeking to avoid enforcement of the clause must demonstrate why its enforcement would be unfair and unreasonable in the given circumstances</w:t>
      </w:r>
      <w:r w:rsidRPr="009B7F5D">
        <w:rPr>
          <w:rFonts w:ascii="Times New Roman" w:eastAsia="Times New Roman" w:hAnsi="Times New Roman" w:cs="Times New Roman"/>
          <w:i/>
          <w:iCs/>
          <w:sz w:val="28"/>
          <w:szCs w:val="28"/>
          <w:lang w:val="en-US" w:eastAsia="ar-SA"/>
        </w:rPr>
        <w:t xml:space="preserve">. </w:t>
      </w:r>
      <w:r>
        <w:rPr>
          <w:rFonts w:ascii="Times New Roman" w:eastAsia="Times New Roman" w:hAnsi="Times New Roman" w:cs="Times New Roman"/>
          <w:sz w:val="28"/>
          <w:szCs w:val="28"/>
          <w:lang w:val="en-US" w:eastAsia="ar-SA"/>
        </w:rPr>
        <w:t xml:space="preserve">A </w:t>
      </w:r>
      <w:proofErr w:type="gramStart"/>
      <w:r>
        <w:rPr>
          <w:rFonts w:ascii="Times New Roman" w:eastAsia="Times New Roman" w:hAnsi="Times New Roman" w:cs="Times New Roman"/>
          <w:sz w:val="28"/>
          <w:szCs w:val="28"/>
          <w:lang w:val="en-US" w:eastAsia="ar-SA"/>
        </w:rPr>
        <w:t>particular consideration</w:t>
      </w:r>
      <w:proofErr w:type="gramEnd"/>
      <w:r>
        <w:rPr>
          <w:rFonts w:ascii="Times New Roman" w:eastAsia="Times New Roman" w:hAnsi="Times New Roman" w:cs="Times New Roman"/>
          <w:sz w:val="28"/>
          <w:szCs w:val="28"/>
          <w:lang w:val="en-US" w:eastAsia="ar-SA"/>
        </w:rPr>
        <w:t xml:space="preserve"> must be had to the reasons for non-compliance. </w:t>
      </w:r>
      <w:r w:rsidRPr="009B7F5D">
        <w:rPr>
          <w:rFonts w:ascii="Times New Roman" w:eastAsia="Times New Roman" w:hAnsi="Times New Roman" w:cs="Times New Roman"/>
          <w:i/>
          <w:iCs/>
          <w:sz w:val="28"/>
          <w:szCs w:val="28"/>
          <w:lang w:val="en-US" w:eastAsia="ar-SA"/>
        </w:rPr>
        <w:t>See:</w:t>
      </w:r>
      <w:r>
        <w:rPr>
          <w:rFonts w:ascii="Times New Roman" w:eastAsia="Times New Roman" w:hAnsi="Times New Roman" w:cs="Times New Roman"/>
          <w:sz w:val="28"/>
          <w:szCs w:val="28"/>
          <w:lang w:val="en-US" w:eastAsia="ar-SA"/>
        </w:rPr>
        <w:t xml:space="preserve"> </w:t>
      </w:r>
      <w:proofErr w:type="spellStart"/>
      <w:r w:rsidRPr="009B7F5D">
        <w:rPr>
          <w:rFonts w:ascii="Times New Roman" w:eastAsia="Times New Roman" w:hAnsi="Times New Roman" w:cs="Times New Roman"/>
          <w:b/>
          <w:bCs/>
          <w:sz w:val="28"/>
          <w:szCs w:val="28"/>
          <w:lang w:val="en-US" w:eastAsia="ar-SA"/>
        </w:rPr>
        <w:t>Beadica</w:t>
      </w:r>
      <w:proofErr w:type="spellEnd"/>
      <w:r w:rsidRPr="009B7F5D">
        <w:rPr>
          <w:rFonts w:ascii="Times New Roman" w:eastAsia="Times New Roman" w:hAnsi="Times New Roman" w:cs="Times New Roman"/>
          <w:b/>
          <w:bCs/>
          <w:sz w:val="28"/>
          <w:szCs w:val="28"/>
          <w:lang w:val="en-US" w:eastAsia="ar-SA"/>
        </w:rPr>
        <w:t xml:space="preserve"> 231 CC and Others v Trustees </w:t>
      </w:r>
      <w:proofErr w:type="gramStart"/>
      <w:r w:rsidRPr="009B7F5D">
        <w:rPr>
          <w:rFonts w:ascii="Times New Roman" w:eastAsia="Times New Roman" w:hAnsi="Times New Roman" w:cs="Times New Roman"/>
          <w:b/>
          <w:bCs/>
          <w:sz w:val="28"/>
          <w:szCs w:val="28"/>
          <w:lang w:val="en-US" w:eastAsia="ar-SA"/>
        </w:rPr>
        <w:t>For</w:t>
      </w:r>
      <w:proofErr w:type="gramEnd"/>
      <w:r w:rsidRPr="009B7F5D">
        <w:rPr>
          <w:rFonts w:ascii="Times New Roman" w:eastAsia="Times New Roman" w:hAnsi="Times New Roman" w:cs="Times New Roman"/>
          <w:b/>
          <w:bCs/>
          <w:sz w:val="28"/>
          <w:szCs w:val="28"/>
          <w:lang w:val="en-US" w:eastAsia="ar-SA"/>
        </w:rPr>
        <w:t xml:space="preserve"> The Time Being Of The Oregon Trust and Others</w:t>
      </w:r>
      <w:r>
        <w:rPr>
          <w:rFonts w:ascii="Times New Roman" w:eastAsia="Times New Roman" w:hAnsi="Times New Roman" w:cs="Times New Roman"/>
          <w:sz w:val="28"/>
          <w:szCs w:val="28"/>
          <w:lang w:val="en-US" w:eastAsia="ar-SA"/>
        </w:rPr>
        <w:t xml:space="preserve"> [2020] ZACC</w:t>
      </w:r>
      <w:r w:rsidR="00447A45">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 xml:space="preserve">13, para 36 to 37. </w:t>
      </w:r>
    </w:p>
    <w:p w14:paraId="1C9FE719" w14:textId="77777777" w:rsidR="00992616" w:rsidRDefault="00992616" w:rsidP="00992616">
      <w:pPr>
        <w:spacing w:after="0" w:line="480" w:lineRule="auto"/>
        <w:jc w:val="both"/>
        <w:rPr>
          <w:rFonts w:ascii="Times New Roman" w:eastAsia="Times New Roman" w:hAnsi="Times New Roman" w:cs="Times New Roman"/>
          <w:sz w:val="28"/>
          <w:szCs w:val="28"/>
          <w:lang w:val="en-US" w:eastAsia="ar-SA"/>
        </w:rPr>
      </w:pPr>
    </w:p>
    <w:p w14:paraId="3D7163DA" w14:textId="77777777" w:rsidR="00992616" w:rsidRDefault="00992616" w:rsidP="00992616">
      <w:pPr>
        <w:spacing w:after="0" w:line="480" w:lineRule="auto"/>
        <w:jc w:val="both"/>
        <w:rPr>
          <w:rFonts w:ascii="Times New Roman" w:eastAsia="Times New Roman" w:hAnsi="Times New Roman" w:cs="Times New Roman"/>
          <w:sz w:val="28"/>
          <w:szCs w:val="28"/>
          <w:lang w:val="en-US" w:eastAsia="ar-SA"/>
        </w:rPr>
      </w:pPr>
      <w:r w:rsidRPr="00AB3C7D">
        <w:rPr>
          <w:rFonts w:ascii="Times New Roman" w:eastAsia="Times New Roman" w:hAnsi="Times New Roman" w:cs="Times New Roman"/>
          <w:b/>
          <w:bCs/>
          <w:sz w:val="28"/>
          <w:szCs w:val="28"/>
          <w:lang w:val="en-US" w:eastAsia="ar-SA"/>
        </w:rPr>
        <w:t>[34]</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The defendant does not contend that clause 13 is necessarily unreasonable or unfair. Rather she challenges its enforcement in the </w:t>
      </w:r>
      <w:proofErr w:type="gramStart"/>
      <w:r>
        <w:rPr>
          <w:rFonts w:ascii="Times New Roman" w:eastAsia="Times New Roman" w:hAnsi="Times New Roman" w:cs="Times New Roman"/>
          <w:sz w:val="28"/>
          <w:szCs w:val="28"/>
          <w:lang w:val="en-US" w:eastAsia="ar-SA"/>
        </w:rPr>
        <w:t>particular circumstances</w:t>
      </w:r>
      <w:proofErr w:type="gramEnd"/>
      <w:r>
        <w:rPr>
          <w:rFonts w:ascii="Times New Roman" w:eastAsia="Times New Roman" w:hAnsi="Times New Roman" w:cs="Times New Roman"/>
          <w:sz w:val="28"/>
          <w:szCs w:val="28"/>
          <w:lang w:val="en-US" w:eastAsia="ar-SA"/>
        </w:rPr>
        <w:t xml:space="preserve"> of her case. I cannot find enforcement of clause 13 unreasonable or unfair in circumstances where payment of installments was not depended on the hall being complete and operational. The fact that the defendant cannot afford to pay monthly instalments, or its financial situation has changed is not a </w:t>
      </w:r>
      <w:proofErr w:type="spellStart"/>
      <w:r>
        <w:rPr>
          <w:rFonts w:ascii="Times New Roman" w:eastAsia="Times New Roman" w:hAnsi="Times New Roman" w:cs="Times New Roman"/>
          <w:sz w:val="28"/>
          <w:szCs w:val="28"/>
          <w:lang w:val="en-US" w:eastAsia="ar-SA"/>
        </w:rPr>
        <w:t>defence</w:t>
      </w:r>
      <w:proofErr w:type="spellEnd"/>
      <w:r>
        <w:rPr>
          <w:rFonts w:ascii="Times New Roman" w:eastAsia="Times New Roman" w:hAnsi="Times New Roman" w:cs="Times New Roman"/>
          <w:sz w:val="28"/>
          <w:szCs w:val="28"/>
          <w:lang w:val="en-US" w:eastAsia="ar-SA"/>
        </w:rPr>
        <w:t xml:space="preserve"> in law. Were this to be accepted as a valid </w:t>
      </w:r>
      <w:proofErr w:type="spellStart"/>
      <w:r>
        <w:rPr>
          <w:rFonts w:ascii="Times New Roman" w:eastAsia="Times New Roman" w:hAnsi="Times New Roman" w:cs="Times New Roman"/>
          <w:sz w:val="28"/>
          <w:szCs w:val="28"/>
          <w:lang w:val="en-US" w:eastAsia="ar-SA"/>
        </w:rPr>
        <w:t>defence</w:t>
      </w:r>
      <w:proofErr w:type="spellEnd"/>
      <w:r>
        <w:rPr>
          <w:rFonts w:ascii="Times New Roman" w:eastAsia="Times New Roman" w:hAnsi="Times New Roman" w:cs="Times New Roman"/>
          <w:sz w:val="28"/>
          <w:szCs w:val="28"/>
          <w:lang w:val="en-US" w:eastAsia="ar-SA"/>
        </w:rPr>
        <w:t xml:space="preserve">, this would be counterincentive to economy as financial institutions will be reluctant to lend due to exposure to high risk of non-recovery. </w:t>
      </w:r>
    </w:p>
    <w:p w14:paraId="42107DC2" w14:textId="77777777" w:rsidR="00992616" w:rsidRDefault="00992616" w:rsidP="00992616">
      <w:pPr>
        <w:spacing w:after="0" w:line="480" w:lineRule="auto"/>
        <w:jc w:val="both"/>
        <w:rPr>
          <w:rFonts w:ascii="Times New Roman" w:eastAsia="Times New Roman" w:hAnsi="Times New Roman" w:cs="Times New Roman"/>
          <w:sz w:val="28"/>
          <w:szCs w:val="28"/>
          <w:lang w:val="en-US" w:eastAsia="ar-SA"/>
        </w:rPr>
      </w:pPr>
    </w:p>
    <w:p w14:paraId="0DB553F8" w14:textId="77777777" w:rsidR="00992616" w:rsidRDefault="00992616" w:rsidP="00992616">
      <w:pPr>
        <w:spacing w:after="0" w:line="480" w:lineRule="auto"/>
        <w:jc w:val="both"/>
        <w:rPr>
          <w:rFonts w:ascii="Times New Roman" w:hAnsi="Times New Roman" w:cs="Times New Roman"/>
          <w:sz w:val="28"/>
          <w:szCs w:val="28"/>
        </w:rPr>
      </w:pPr>
      <w:r w:rsidRPr="00AB3C7D">
        <w:rPr>
          <w:rFonts w:ascii="Times New Roman" w:eastAsia="Times New Roman" w:hAnsi="Times New Roman" w:cs="Times New Roman"/>
          <w:b/>
          <w:bCs/>
          <w:sz w:val="28"/>
          <w:szCs w:val="28"/>
          <w:lang w:val="en-US" w:eastAsia="ar-SA"/>
        </w:rPr>
        <w:t>[35]</w:t>
      </w:r>
      <w:r w:rsidRPr="00AB3C7D">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sz w:val="28"/>
          <w:szCs w:val="28"/>
          <w:lang w:val="en-US" w:eastAsia="ar-SA"/>
        </w:rPr>
        <w:tab/>
        <w:t xml:space="preserve">Regard must also be had to the legal principle that </w:t>
      </w:r>
      <w:r w:rsidRPr="005E0A44">
        <w:rPr>
          <w:rFonts w:ascii="Times New Roman" w:hAnsi="Times New Roman" w:cs="Times New Roman"/>
          <w:sz w:val="28"/>
          <w:szCs w:val="28"/>
        </w:rPr>
        <w:t>a change in financial strength and commercial circumstances which cause</w:t>
      </w:r>
      <w:r>
        <w:rPr>
          <w:rFonts w:ascii="Times New Roman" w:hAnsi="Times New Roman" w:cs="Times New Roman"/>
          <w:sz w:val="28"/>
          <w:szCs w:val="28"/>
        </w:rPr>
        <w:t>s</w:t>
      </w:r>
      <w:r w:rsidRPr="005E0A44">
        <w:rPr>
          <w:rFonts w:ascii="Times New Roman" w:hAnsi="Times New Roman" w:cs="Times New Roman"/>
          <w:sz w:val="28"/>
          <w:szCs w:val="28"/>
        </w:rPr>
        <w:t xml:space="preserve"> compliance with the contractual obligations to be difficult, expensive or unaffordable, </w:t>
      </w:r>
      <w:r>
        <w:rPr>
          <w:rFonts w:ascii="Times New Roman" w:hAnsi="Times New Roman" w:cs="Times New Roman"/>
          <w:sz w:val="28"/>
          <w:szCs w:val="28"/>
        </w:rPr>
        <w:t xml:space="preserve">does not </w:t>
      </w:r>
      <w:r w:rsidRPr="005E0A44">
        <w:rPr>
          <w:rFonts w:ascii="Times New Roman" w:hAnsi="Times New Roman" w:cs="Times New Roman"/>
          <w:sz w:val="28"/>
          <w:szCs w:val="28"/>
        </w:rPr>
        <w:t>constitute impossibility</w:t>
      </w:r>
      <w:r>
        <w:rPr>
          <w:rFonts w:ascii="Times New Roman" w:hAnsi="Times New Roman" w:cs="Times New Roman"/>
          <w:sz w:val="28"/>
          <w:szCs w:val="28"/>
        </w:rPr>
        <w:t xml:space="preserve"> because deteriorations of that nature are foreseeable in </w:t>
      </w:r>
      <w:r>
        <w:rPr>
          <w:rFonts w:ascii="Times New Roman" w:hAnsi="Times New Roman" w:cs="Times New Roman"/>
          <w:sz w:val="28"/>
          <w:szCs w:val="28"/>
        </w:rPr>
        <w:lastRenderedPageBreak/>
        <w:t>the business world at the time the contract is concluded</w:t>
      </w:r>
      <w:r w:rsidRPr="005E0A44">
        <w:rPr>
          <w:rFonts w:ascii="Times New Roman" w:hAnsi="Times New Roman" w:cs="Times New Roman"/>
          <w:sz w:val="28"/>
          <w:szCs w:val="28"/>
        </w:rPr>
        <w:t>.</w:t>
      </w:r>
      <w:r>
        <w:rPr>
          <w:rFonts w:ascii="Times New Roman" w:hAnsi="Times New Roman" w:cs="Times New Roman"/>
          <w:sz w:val="28"/>
          <w:szCs w:val="28"/>
        </w:rPr>
        <w:t xml:space="preserve"> </w:t>
      </w:r>
      <w:r w:rsidRPr="004173C7">
        <w:rPr>
          <w:rFonts w:ascii="Times New Roman" w:hAnsi="Times New Roman" w:cs="Times New Roman"/>
          <w:i/>
          <w:iCs/>
          <w:sz w:val="28"/>
          <w:szCs w:val="28"/>
        </w:rPr>
        <w:t>See</w:t>
      </w:r>
      <w:r>
        <w:rPr>
          <w:rFonts w:ascii="Times New Roman" w:hAnsi="Times New Roman" w:cs="Times New Roman"/>
          <w:sz w:val="28"/>
          <w:szCs w:val="28"/>
        </w:rPr>
        <w:t xml:space="preserve">: </w:t>
      </w:r>
      <w:r w:rsidRPr="004173C7">
        <w:rPr>
          <w:rFonts w:ascii="Times New Roman" w:hAnsi="Times New Roman" w:cs="Times New Roman"/>
          <w:b/>
          <w:bCs/>
          <w:sz w:val="28"/>
          <w:szCs w:val="28"/>
        </w:rPr>
        <w:t>Unibank Savings &amp; Loans Ltd v Absa Bank</w:t>
      </w:r>
      <w:r w:rsidRPr="005E0A44">
        <w:rPr>
          <w:rFonts w:ascii="Times New Roman" w:hAnsi="Times New Roman" w:cs="Times New Roman"/>
          <w:sz w:val="28"/>
          <w:szCs w:val="28"/>
        </w:rPr>
        <w:t xml:space="preserve"> 2000(4)</w:t>
      </w:r>
      <w:r>
        <w:rPr>
          <w:rFonts w:ascii="Times New Roman" w:hAnsi="Times New Roman" w:cs="Times New Roman"/>
          <w:sz w:val="28"/>
          <w:szCs w:val="28"/>
        </w:rPr>
        <w:t xml:space="preserve"> SA</w:t>
      </w:r>
      <w:r w:rsidRPr="005E0A44">
        <w:rPr>
          <w:rFonts w:ascii="Times New Roman" w:hAnsi="Times New Roman" w:cs="Times New Roman"/>
          <w:sz w:val="28"/>
          <w:szCs w:val="28"/>
        </w:rPr>
        <w:t xml:space="preserve"> 191(W) at 198B-E</w:t>
      </w:r>
      <w:r>
        <w:rPr>
          <w:rFonts w:ascii="Times New Roman" w:hAnsi="Times New Roman" w:cs="Times New Roman"/>
          <w:sz w:val="28"/>
          <w:szCs w:val="28"/>
        </w:rPr>
        <w:t xml:space="preserve">. </w:t>
      </w:r>
    </w:p>
    <w:p w14:paraId="0063186E" w14:textId="77777777" w:rsidR="00992616" w:rsidRDefault="00992616" w:rsidP="00992616">
      <w:pPr>
        <w:spacing w:after="0" w:line="480" w:lineRule="auto"/>
        <w:jc w:val="both"/>
        <w:rPr>
          <w:rFonts w:ascii="Times New Roman" w:hAnsi="Times New Roman" w:cs="Times New Roman"/>
          <w:sz w:val="28"/>
          <w:szCs w:val="28"/>
        </w:rPr>
      </w:pPr>
    </w:p>
    <w:p w14:paraId="74ACE470" w14:textId="77777777" w:rsidR="00992616" w:rsidRDefault="00992616" w:rsidP="00992616">
      <w:pPr>
        <w:spacing w:after="0" w:line="480" w:lineRule="auto"/>
        <w:jc w:val="both"/>
        <w:rPr>
          <w:rFonts w:ascii="Times New Roman" w:hAnsi="Times New Roman" w:cs="Times New Roman"/>
          <w:sz w:val="28"/>
          <w:szCs w:val="28"/>
        </w:rPr>
      </w:pPr>
      <w:r w:rsidRPr="00AB3C7D">
        <w:rPr>
          <w:rFonts w:ascii="Times New Roman" w:hAnsi="Times New Roman" w:cs="Times New Roman"/>
          <w:b/>
          <w:bCs/>
          <w:sz w:val="28"/>
          <w:szCs w:val="28"/>
        </w:rPr>
        <w:t>[36]</w:t>
      </w:r>
      <w:r>
        <w:rPr>
          <w:rFonts w:ascii="Times New Roman" w:hAnsi="Times New Roman" w:cs="Times New Roman"/>
          <w:sz w:val="28"/>
          <w:szCs w:val="28"/>
        </w:rPr>
        <w:tab/>
      </w:r>
      <w:r>
        <w:rPr>
          <w:rFonts w:ascii="Times New Roman" w:hAnsi="Times New Roman" w:cs="Times New Roman"/>
          <w:sz w:val="28"/>
          <w:szCs w:val="28"/>
        </w:rPr>
        <w:tab/>
        <w:t xml:space="preserve">The argument that enforcement of clause 13 in the circumstances of this case will be unjustified violation of the defendant’s </w:t>
      </w:r>
      <w:r w:rsidRPr="00957225">
        <w:rPr>
          <w:rFonts w:ascii="Times New Roman" w:hAnsi="Times New Roman" w:cs="Times New Roman"/>
          <w:i/>
          <w:iCs/>
          <w:sz w:val="28"/>
          <w:szCs w:val="28"/>
        </w:rPr>
        <w:t>“Constitutional right from arbitrary seizure of property”</w:t>
      </w:r>
      <w:r>
        <w:rPr>
          <w:rFonts w:ascii="Times New Roman" w:hAnsi="Times New Roman" w:cs="Times New Roman"/>
          <w:sz w:val="28"/>
          <w:szCs w:val="28"/>
        </w:rPr>
        <w:t xml:space="preserve"> is a non-starter. The plaintiff has followed due process of law in asserting its claim. As a result, the suggestion that consequent execution of the mortgaged property will be tantamount to arbitrary seizure of property is disingenuous. </w:t>
      </w:r>
    </w:p>
    <w:p w14:paraId="27C48A89" w14:textId="77777777" w:rsidR="00992616" w:rsidRDefault="00992616" w:rsidP="00992616">
      <w:pPr>
        <w:spacing w:after="0" w:line="480" w:lineRule="auto"/>
        <w:jc w:val="both"/>
        <w:rPr>
          <w:rFonts w:ascii="Times New Roman" w:hAnsi="Times New Roman" w:cs="Times New Roman"/>
          <w:sz w:val="28"/>
          <w:szCs w:val="28"/>
        </w:rPr>
      </w:pPr>
    </w:p>
    <w:p w14:paraId="3A037692" w14:textId="77777777" w:rsidR="00992616" w:rsidRDefault="00992616" w:rsidP="00992616">
      <w:pPr>
        <w:spacing w:after="0" w:line="480" w:lineRule="auto"/>
        <w:jc w:val="both"/>
        <w:rPr>
          <w:rFonts w:ascii="Times New Roman" w:hAnsi="Times New Roman" w:cs="Times New Roman"/>
          <w:sz w:val="28"/>
          <w:szCs w:val="28"/>
        </w:rPr>
      </w:pPr>
      <w:r w:rsidRPr="00AB3C7D">
        <w:rPr>
          <w:rFonts w:ascii="Times New Roman" w:hAnsi="Times New Roman" w:cs="Times New Roman"/>
          <w:b/>
          <w:bCs/>
          <w:sz w:val="28"/>
          <w:szCs w:val="28"/>
        </w:rPr>
        <w:t>[37]</w:t>
      </w:r>
      <w:r>
        <w:rPr>
          <w:rFonts w:ascii="Times New Roman" w:hAnsi="Times New Roman" w:cs="Times New Roman"/>
          <w:sz w:val="28"/>
          <w:szCs w:val="28"/>
        </w:rPr>
        <w:tab/>
      </w:r>
      <w:r>
        <w:rPr>
          <w:rFonts w:ascii="Times New Roman" w:hAnsi="Times New Roman" w:cs="Times New Roman"/>
          <w:sz w:val="28"/>
          <w:szCs w:val="28"/>
        </w:rPr>
        <w:tab/>
        <w:t xml:space="preserve">In </w:t>
      </w:r>
      <w:proofErr w:type="spellStart"/>
      <w:r>
        <w:rPr>
          <w:rFonts w:ascii="Times New Roman" w:hAnsi="Times New Roman" w:cs="Times New Roman"/>
          <w:b/>
          <w:bCs/>
          <w:sz w:val="28"/>
          <w:szCs w:val="28"/>
        </w:rPr>
        <w:t>Brisley</w:t>
      </w:r>
      <w:proofErr w:type="spellEnd"/>
      <w:r>
        <w:rPr>
          <w:rFonts w:ascii="Times New Roman" w:hAnsi="Times New Roman" w:cs="Times New Roman"/>
          <w:b/>
          <w:bCs/>
          <w:sz w:val="28"/>
          <w:szCs w:val="28"/>
        </w:rPr>
        <w:t xml:space="preserve"> v </w:t>
      </w:r>
      <w:proofErr w:type="spellStart"/>
      <w:r>
        <w:rPr>
          <w:rFonts w:ascii="Times New Roman" w:hAnsi="Times New Roman" w:cs="Times New Roman"/>
          <w:b/>
          <w:bCs/>
          <w:sz w:val="28"/>
          <w:szCs w:val="28"/>
        </w:rPr>
        <w:t>Drotsky</w:t>
      </w:r>
      <w:proofErr w:type="spellEnd"/>
      <w:r>
        <w:rPr>
          <w:rFonts w:ascii="Times New Roman" w:hAnsi="Times New Roman" w:cs="Times New Roman"/>
          <w:b/>
          <w:bCs/>
          <w:sz w:val="28"/>
          <w:szCs w:val="28"/>
        </w:rPr>
        <w:t xml:space="preserve"> </w:t>
      </w:r>
      <w:r w:rsidRPr="00896E77">
        <w:rPr>
          <w:rFonts w:ascii="Times New Roman" w:hAnsi="Times New Roman" w:cs="Times New Roman"/>
          <w:sz w:val="28"/>
          <w:szCs w:val="28"/>
        </w:rPr>
        <w:t>2002 (4) SA 1 (SCA) at para 1</w:t>
      </w:r>
      <w:r>
        <w:rPr>
          <w:rFonts w:ascii="Times New Roman" w:hAnsi="Times New Roman" w:cs="Times New Roman"/>
          <w:sz w:val="28"/>
          <w:szCs w:val="28"/>
        </w:rPr>
        <w:t>3, the Court said the following with respect to the judicial power to invalidate written contracts on the strength of public policy:</w:t>
      </w:r>
    </w:p>
    <w:p w14:paraId="31E89FD9" w14:textId="77777777" w:rsidR="00992616" w:rsidRPr="00BC21F5" w:rsidRDefault="00992616" w:rsidP="00992616">
      <w:pPr>
        <w:spacing w:after="0" w:line="480" w:lineRule="auto"/>
        <w:ind w:left="1440"/>
        <w:jc w:val="both"/>
        <w:rPr>
          <w:rFonts w:ascii="Times New Roman" w:hAnsi="Times New Roman" w:cs="Times New Roman"/>
          <w:sz w:val="24"/>
          <w:szCs w:val="24"/>
        </w:rPr>
      </w:pPr>
      <w:r w:rsidRPr="00BC21F5">
        <w:rPr>
          <w:rFonts w:ascii="Times New Roman" w:hAnsi="Times New Roman" w:cs="Times New Roman"/>
          <w:sz w:val="24"/>
          <w:szCs w:val="24"/>
        </w:rPr>
        <w:t xml:space="preserve">“The power to declare contracts contrary to public policy should, however, </w:t>
      </w:r>
      <w:r>
        <w:rPr>
          <w:rFonts w:ascii="Times New Roman" w:hAnsi="Times New Roman" w:cs="Times New Roman"/>
          <w:sz w:val="24"/>
          <w:szCs w:val="24"/>
        </w:rPr>
        <w:t xml:space="preserve">be </w:t>
      </w:r>
      <w:r w:rsidRPr="00BC21F5">
        <w:rPr>
          <w:rFonts w:ascii="Times New Roman" w:hAnsi="Times New Roman" w:cs="Times New Roman"/>
          <w:sz w:val="24"/>
          <w:szCs w:val="24"/>
        </w:rPr>
        <w:t xml:space="preserve">exercised sparingly and only in the clearest of cases, lest uncertainty as to the validity of contracts result from an arbitrary and indiscriminate use of the power. One must be careful not to conclude that a contract is contrary to public policy merely because its terms (or some of them) offend one’s individual sense of propriety and fairness. In the words of Lord Atkin in </w:t>
      </w:r>
      <w:r w:rsidRPr="00E42F7D">
        <w:rPr>
          <w:rFonts w:ascii="Times New Roman" w:hAnsi="Times New Roman" w:cs="Times New Roman"/>
          <w:i/>
          <w:iCs/>
          <w:sz w:val="24"/>
          <w:szCs w:val="24"/>
        </w:rPr>
        <w:t>Fender v St John-</w:t>
      </w:r>
      <w:proofErr w:type="spellStart"/>
      <w:r w:rsidRPr="00E42F7D">
        <w:rPr>
          <w:rFonts w:ascii="Times New Roman" w:hAnsi="Times New Roman" w:cs="Times New Roman"/>
          <w:i/>
          <w:iCs/>
          <w:sz w:val="24"/>
          <w:szCs w:val="24"/>
        </w:rPr>
        <w:t>Mildmay</w:t>
      </w:r>
      <w:proofErr w:type="spellEnd"/>
      <w:r w:rsidRPr="00BC21F5">
        <w:rPr>
          <w:rFonts w:ascii="Times New Roman" w:hAnsi="Times New Roman" w:cs="Times New Roman"/>
          <w:sz w:val="24"/>
          <w:szCs w:val="24"/>
        </w:rPr>
        <w:t xml:space="preserve"> </w:t>
      </w:r>
      <w:r w:rsidRPr="00BC21F5">
        <w:rPr>
          <w:rFonts w:ascii="Times New Roman" w:hAnsi="Times New Roman" w:cs="Times New Roman"/>
          <w:sz w:val="24"/>
          <w:szCs w:val="24"/>
          <w:u w:val="single"/>
        </w:rPr>
        <w:t>1938 AC 1</w:t>
      </w:r>
      <w:r w:rsidRPr="00BC21F5">
        <w:rPr>
          <w:rFonts w:ascii="Times New Roman" w:hAnsi="Times New Roman" w:cs="Times New Roman"/>
          <w:sz w:val="24"/>
          <w:szCs w:val="24"/>
        </w:rPr>
        <w:t xml:space="preserve"> (HL) at 12: </w:t>
      </w:r>
    </w:p>
    <w:p w14:paraId="44491562" w14:textId="77777777" w:rsidR="00992616" w:rsidRPr="00BC21F5" w:rsidRDefault="00992616" w:rsidP="00992616">
      <w:pPr>
        <w:spacing w:after="0" w:line="480" w:lineRule="auto"/>
        <w:ind w:left="2160"/>
        <w:jc w:val="both"/>
        <w:rPr>
          <w:rFonts w:ascii="Times New Roman" w:hAnsi="Times New Roman" w:cs="Times New Roman"/>
          <w:sz w:val="24"/>
          <w:szCs w:val="24"/>
        </w:rPr>
      </w:pPr>
      <w:r w:rsidRPr="00BC21F5">
        <w:rPr>
          <w:rFonts w:ascii="Times New Roman" w:hAnsi="Times New Roman" w:cs="Times New Roman"/>
          <w:sz w:val="24"/>
          <w:szCs w:val="24"/>
        </w:rPr>
        <w:t xml:space="preserve">‘…the doctrine should only be invoked in a clear case in which the harm to be the public is substantially </w:t>
      </w:r>
      <w:proofErr w:type="gramStart"/>
      <w:r w:rsidRPr="00BC21F5">
        <w:rPr>
          <w:rFonts w:ascii="Times New Roman" w:hAnsi="Times New Roman" w:cs="Times New Roman"/>
          <w:sz w:val="24"/>
          <w:szCs w:val="24"/>
        </w:rPr>
        <w:t>incontestable, and</w:t>
      </w:r>
      <w:proofErr w:type="gramEnd"/>
      <w:r w:rsidRPr="00BC21F5">
        <w:rPr>
          <w:rFonts w:ascii="Times New Roman" w:hAnsi="Times New Roman" w:cs="Times New Roman"/>
          <w:sz w:val="24"/>
          <w:szCs w:val="24"/>
        </w:rPr>
        <w:t xml:space="preserve"> does not depend upon the idiosyncratic inferences of a few judicial minds’. </w:t>
      </w:r>
    </w:p>
    <w:p w14:paraId="42C62A5E" w14:textId="4E109A4B" w:rsidR="00992616" w:rsidRDefault="00992616" w:rsidP="00992616">
      <w:pPr>
        <w:spacing w:after="0" w:line="480" w:lineRule="auto"/>
        <w:ind w:left="1440"/>
        <w:jc w:val="both"/>
        <w:rPr>
          <w:rFonts w:ascii="Times New Roman" w:hAnsi="Times New Roman" w:cs="Times New Roman"/>
          <w:sz w:val="24"/>
          <w:szCs w:val="24"/>
        </w:rPr>
      </w:pPr>
      <w:r w:rsidRPr="00BC21F5">
        <w:rPr>
          <w:rFonts w:ascii="Times New Roman" w:hAnsi="Times New Roman" w:cs="Times New Roman"/>
          <w:sz w:val="24"/>
          <w:szCs w:val="24"/>
        </w:rPr>
        <w:lastRenderedPageBreak/>
        <w:t xml:space="preserve">In grappling with this </w:t>
      </w:r>
      <w:proofErr w:type="gramStart"/>
      <w:r w:rsidRPr="00BC21F5">
        <w:rPr>
          <w:rFonts w:ascii="Times New Roman" w:hAnsi="Times New Roman" w:cs="Times New Roman"/>
          <w:sz w:val="24"/>
          <w:szCs w:val="24"/>
        </w:rPr>
        <w:t>often difficult</w:t>
      </w:r>
      <w:proofErr w:type="gramEnd"/>
      <w:r w:rsidRPr="00BC21F5">
        <w:rPr>
          <w:rFonts w:ascii="Times New Roman" w:hAnsi="Times New Roman" w:cs="Times New Roman"/>
          <w:sz w:val="24"/>
          <w:szCs w:val="24"/>
        </w:rPr>
        <w:t xml:space="preserve"> problem i</w:t>
      </w:r>
      <w:r>
        <w:rPr>
          <w:rFonts w:ascii="Times New Roman" w:hAnsi="Times New Roman" w:cs="Times New Roman"/>
          <w:sz w:val="24"/>
          <w:szCs w:val="24"/>
        </w:rPr>
        <w:t>t</w:t>
      </w:r>
      <w:r w:rsidRPr="00BC21F5">
        <w:rPr>
          <w:rFonts w:ascii="Times New Roman" w:hAnsi="Times New Roman" w:cs="Times New Roman"/>
          <w:sz w:val="24"/>
          <w:szCs w:val="24"/>
        </w:rPr>
        <w:t xml:space="preserve"> must be borne in mind that public policy generally favours the utmost freedom of contract, and requires that commercial transactions should not be unduly trammelled by the restrictions on that freedom”. </w:t>
      </w:r>
    </w:p>
    <w:p w14:paraId="6DFC1525" w14:textId="77777777" w:rsidR="00DD0EBE" w:rsidRPr="00BC21F5" w:rsidRDefault="00DD0EBE" w:rsidP="00992616">
      <w:pPr>
        <w:spacing w:after="0" w:line="480" w:lineRule="auto"/>
        <w:ind w:left="1440"/>
        <w:jc w:val="both"/>
        <w:rPr>
          <w:rFonts w:ascii="Times New Roman" w:hAnsi="Times New Roman" w:cs="Times New Roman"/>
          <w:sz w:val="24"/>
          <w:szCs w:val="24"/>
        </w:rPr>
      </w:pPr>
    </w:p>
    <w:p w14:paraId="475422DA" w14:textId="7AC42DD7" w:rsidR="00992616" w:rsidRDefault="00DD0EBE" w:rsidP="00992616">
      <w:pPr>
        <w:spacing w:after="0" w:line="480" w:lineRule="auto"/>
        <w:jc w:val="both"/>
        <w:rPr>
          <w:rFonts w:ascii="Times New Roman" w:hAnsi="Times New Roman" w:cs="Times New Roman"/>
          <w:sz w:val="28"/>
          <w:szCs w:val="28"/>
        </w:rPr>
      </w:pPr>
      <w:r w:rsidRPr="00DD0EBE">
        <w:rPr>
          <w:rFonts w:ascii="Times New Roman" w:hAnsi="Times New Roman" w:cs="Times New Roman"/>
          <w:b/>
          <w:bCs/>
          <w:sz w:val="28"/>
          <w:szCs w:val="28"/>
          <w:u w:val="single"/>
        </w:rPr>
        <w:t>DISPOSITION</w:t>
      </w:r>
      <w:r>
        <w:rPr>
          <w:rFonts w:ascii="Times New Roman" w:hAnsi="Times New Roman" w:cs="Times New Roman"/>
          <w:sz w:val="28"/>
          <w:szCs w:val="28"/>
        </w:rPr>
        <w:t>:</w:t>
      </w:r>
    </w:p>
    <w:p w14:paraId="531F859E" w14:textId="77777777" w:rsidR="00DD0EBE" w:rsidRDefault="00DD0EBE" w:rsidP="004D384B">
      <w:pPr>
        <w:pStyle w:val="NoSpacing"/>
      </w:pPr>
    </w:p>
    <w:p w14:paraId="01C9E2B6" w14:textId="183572C7" w:rsidR="00992616" w:rsidRPr="000F37C7" w:rsidRDefault="00DD0EBE" w:rsidP="000F37C7">
      <w:pPr>
        <w:suppressAutoHyphens/>
        <w:autoSpaceDE w:val="0"/>
        <w:spacing w:after="0" w:line="480" w:lineRule="auto"/>
        <w:jc w:val="both"/>
        <w:rPr>
          <w:rFonts w:ascii="Times New Roman" w:eastAsia="Times New Roman" w:hAnsi="Times New Roman" w:cs="Times New Roman"/>
          <w:sz w:val="28"/>
          <w:szCs w:val="28"/>
          <w:lang w:val="en-US" w:eastAsia="ar-SA"/>
        </w:rPr>
      </w:pPr>
      <w:r w:rsidRPr="00DD0EBE">
        <w:rPr>
          <w:rFonts w:ascii="Times New Roman" w:hAnsi="Times New Roman" w:cs="Times New Roman"/>
          <w:b/>
          <w:bCs/>
          <w:sz w:val="28"/>
          <w:szCs w:val="28"/>
        </w:rPr>
        <w:t xml:space="preserve"> </w:t>
      </w:r>
      <w:r w:rsidR="00992616" w:rsidRPr="00DD0EBE">
        <w:rPr>
          <w:rFonts w:ascii="Times New Roman" w:hAnsi="Times New Roman" w:cs="Times New Roman"/>
          <w:b/>
          <w:bCs/>
          <w:sz w:val="28"/>
          <w:szCs w:val="28"/>
        </w:rPr>
        <w:t>[38]</w:t>
      </w:r>
      <w:r w:rsidR="00992616" w:rsidRPr="00DD0EBE">
        <w:rPr>
          <w:rFonts w:ascii="Times New Roman" w:hAnsi="Times New Roman" w:cs="Times New Roman"/>
          <w:b/>
          <w:bCs/>
          <w:sz w:val="28"/>
          <w:szCs w:val="28"/>
        </w:rPr>
        <w:tab/>
      </w:r>
      <w:r>
        <w:rPr>
          <w:rFonts w:ascii="Times New Roman" w:hAnsi="Times New Roman" w:cs="Times New Roman"/>
          <w:sz w:val="28"/>
          <w:szCs w:val="28"/>
        </w:rPr>
        <w:tab/>
        <w:t xml:space="preserve">To successfully resist summary judgment application, a defendant must disclose </w:t>
      </w:r>
      <w:r>
        <w:rPr>
          <w:rFonts w:ascii="Times New Roman" w:eastAsia="Times New Roman" w:hAnsi="Times New Roman" w:cs="Times New Roman"/>
          <w:sz w:val="28"/>
          <w:szCs w:val="28"/>
          <w:lang w:val="en-US" w:eastAsia="ar-SA"/>
        </w:rPr>
        <w:t>“</w:t>
      </w:r>
      <w:r w:rsidRPr="00D16DC3">
        <w:rPr>
          <w:rFonts w:ascii="Times New Roman" w:eastAsia="Times New Roman" w:hAnsi="Times New Roman" w:cs="Times New Roman"/>
          <w:i/>
          <w:iCs/>
          <w:sz w:val="24"/>
          <w:szCs w:val="24"/>
          <w:lang w:val="en-US" w:eastAsia="ar-SA"/>
        </w:rPr>
        <w:t xml:space="preserve">the nature and grounds of the </w:t>
      </w:r>
      <w:proofErr w:type="spellStart"/>
      <w:r w:rsidRPr="00D16DC3">
        <w:rPr>
          <w:rFonts w:ascii="Times New Roman" w:eastAsia="Times New Roman" w:hAnsi="Times New Roman" w:cs="Times New Roman"/>
          <w:i/>
          <w:iCs/>
          <w:sz w:val="24"/>
          <w:szCs w:val="24"/>
          <w:lang w:val="en-US" w:eastAsia="ar-SA"/>
        </w:rPr>
        <w:t>defence</w:t>
      </w:r>
      <w:proofErr w:type="spellEnd"/>
      <w:r w:rsidRPr="00D16DC3">
        <w:rPr>
          <w:rFonts w:ascii="Times New Roman" w:eastAsia="Times New Roman" w:hAnsi="Times New Roman" w:cs="Times New Roman"/>
          <w:i/>
          <w:iCs/>
          <w:sz w:val="24"/>
          <w:szCs w:val="24"/>
          <w:lang w:val="en-US" w:eastAsia="ar-SA"/>
        </w:rPr>
        <w:t xml:space="preserve"> and the material facts relied upon therefor</w:t>
      </w:r>
      <w:r>
        <w:rPr>
          <w:rFonts w:ascii="Times New Roman" w:eastAsia="Times New Roman" w:hAnsi="Times New Roman" w:cs="Times New Roman"/>
          <w:sz w:val="24"/>
          <w:szCs w:val="24"/>
          <w:lang w:val="en-US" w:eastAsia="ar-SA"/>
        </w:rPr>
        <w:t xml:space="preserve">” </w:t>
      </w:r>
      <w:r w:rsidRPr="00DD0EBE">
        <w:rPr>
          <w:rFonts w:ascii="Times New Roman" w:eastAsia="Times New Roman" w:hAnsi="Times New Roman" w:cs="Times New Roman"/>
          <w:sz w:val="28"/>
          <w:szCs w:val="28"/>
          <w:lang w:val="en-US" w:eastAsia="ar-SA"/>
        </w:rPr>
        <w:t>in the affidavit or oral evidence resisting such an application</w:t>
      </w:r>
      <w:r>
        <w:rPr>
          <w:rFonts w:ascii="Times New Roman" w:eastAsia="Times New Roman" w:hAnsi="Times New Roman" w:cs="Times New Roman"/>
          <w:sz w:val="24"/>
          <w:szCs w:val="24"/>
          <w:lang w:val="en-US" w:eastAsia="ar-SA"/>
        </w:rPr>
        <w:t xml:space="preserve">. </w:t>
      </w:r>
      <w:r>
        <w:rPr>
          <w:rFonts w:ascii="Times New Roman" w:hAnsi="Times New Roman" w:cs="Times New Roman"/>
          <w:b/>
          <w:bCs/>
          <w:sz w:val="28"/>
          <w:szCs w:val="28"/>
        </w:rPr>
        <w:t xml:space="preserve"> </w:t>
      </w:r>
      <w:r w:rsidR="000F37C7" w:rsidRPr="000F37C7">
        <w:rPr>
          <w:rFonts w:ascii="Times New Roman" w:hAnsi="Times New Roman" w:cs="Times New Roman"/>
          <w:sz w:val="28"/>
          <w:szCs w:val="28"/>
        </w:rPr>
        <w:t>Th</w:t>
      </w:r>
      <w:r w:rsidR="000F37C7">
        <w:rPr>
          <w:rFonts w:ascii="Times New Roman" w:hAnsi="Times New Roman" w:cs="Times New Roman"/>
          <w:sz w:val="28"/>
          <w:szCs w:val="28"/>
        </w:rPr>
        <w:t>e d</w:t>
      </w:r>
      <w:r w:rsidR="000F37C7">
        <w:rPr>
          <w:rFonts w:ascii="Times New Roman" w:eastAsia="Times New Roman" w:hAnsi="Times New Roman" w:cs="Times New Roman"/>
          <w:bCs/>
          <w:sz w:val="28"/>
          <w:szCs w:val="28"/>
          <w:lang w:eastAsia="ar-SA"/>
        </w:rPr>
        <w:t xml:space="preserve">efence must be </w:t>
      </w:r>
      <w:r w:rsidR="000F37C7">
        <w:rPr>
          <w:rFonts w:ascii="Times New Roman" w:eastAsia="Times New Roman" w:hAnsi="Times New Roman" w:cs="Times New Roman"/>
          <w:sz w:val="28"/>
          <w:szCs w:val="28"/>
          <w:lang w:val="en-US" w:eastAsia="ar-SA"/>
        </w:rPr>
        <w:t xml:space="preserve">triable or arguable such that </w:t>
      </w:r>
      <w:r w:rsidR="000F37C7" w:rsidRPr="009071E7">
        <w:rPr>
          <w:rFonts w:ascii="Times New Roman" w:eastAsia="Times New Roman" w:hAnsi="Times New Roman" w:cs="Times New Roman"/>
          <w:sz w:val="28"/>
          <w:szCs w:val="28"/>
          <w:lang w:val="en-US" w:eastAsia="ar-SA"/>
        </w:rPr>
        <w:t>when advanced at a trial and proved</w:t>
      </w:r>
      <w:r w:rsidR="000F37C7">
        <w:rPr>
          <w:rFonts w:ascii="Times New Roman" w:eastAsia="Times New Roman" w:hAnsi="Times New Roman" w:cs="Times New Roman"/>
          <w:sz w:val="28"/>
          <w:szCs w:val="28"/>
          <w:lang w:val="en-US" w:eastAsia="ar-SA"/>
        </w:rPr>
        <w:t>,</w:t>
      </w:r>
      <w:r w:rsidR="000F37C7" w:rsidRPr="009071E7">
        <w:rPr>
          <w:rFonts w:ascii="Times New Roman" w:eastAsia="Times New Roman" w:hAnsi="Times New Roman" w:cs="Times New Roman"/>
          <w:sz w:val="28"/>
          <w:szCs w:val="28"/>
          <w:lang w:val="en-US" w:eastAsia="ar-SA"/>
        </w:rPr>
        <w:t xml:space="preserve"> the defendant would most likely succeed. </w:t>
      </w:r>
      <w:r w:rsidR="00992616" w:rsidRPr="000F37C7">
        <w:rPr>
          <w:rFonts w:ascii="Times New Roman" w:hAnsi="Times New Roman" w:cs="Times New Roman"/>
          <w:color w:val="000000"/>
          <w:sz w:val="28"/>
          <w:szCs w:val="28"/>
        </w:rPr>
        <w:t>I have given serious consideration to this matter, particularly looking at the amount involved</w:t>
      </w:r>
      <w:r w:rsidR="00992616">
        <w:rPr>
          <w:color w:val="000000"/>
          <w:sz w:val="28"/>
          <w:szCs w:val="28"/>
        </w:rPr>
        <w:t xml:space="preserve">. </w:t>
      </w:r>
      <w:r w:rsidR="00992616" w:rsidRPr="000F37C7">
        <w:rPr>
          <w:rFonts w:ascii="Times New Roman" w:hAnsi="Times New Roman" w:cs="Times New Roman"/>
          <w:color w:val="000000"/>
          <w:sz w:val="28"/>
          <w:szCs w:val="28"/>
        </w:rPr>
        <w:t xml:space="preserve">However, it is clear from the defendant’s affidavit resisting summary judgment that the defence which she has advanced carries no reasonable possibility of succeeding in the trial action. In short, the grounds advanced for resisting summary judgment do not hold water, consequently the defendant failed to show that she has a bona fide defence.  Therefore, I cannot exercise my discretion against the granting of summary judgment. </w:t>
      </w:r>
      <w:r w:rsidR="00992616" w:rsidRPr="000F37C7">
        <w:rPr>
          <w:rFonts w:ascii="Times New Roman" w:hAnsi="Times New Roman" w:cs="Times New Roman"/>
          <w:sz w:val="28"/>
          <w:szCs w:val="28"/>
        </w:rPr>
        <w:t>The application must thus succeed.</w:t>
      </w:r>
      <w:r w:rsidR="00992616" w:rsidRPr="005E0A44">
        <w:rPr>
          <w:sz w:val="28"/>
          <w:szCs w:val="28"/>
        </w:rPr>
        <w:t xml:space="preserve">  </w:t>
      </w:r>
    </w:p>
    <w:p w14:paraId="52194343" w14:textId="77777777" w:rsidR="0040633D" w:rsidRPr="00896E77" w:rsidRDefault="0040633D" w:rsidP="00992616">
      <w:pPr>
        <w:pStyle w:val="NormalWeb"/>
        <w:shd w:val="clear" w:color="auto" w:fill="FFFFFF"/>
        <w:spacing w:before="0" w:beforeAutospacing="0" w:after="0" w:afterAutospacing="0" w:line="480" w:lineRule="auto"/>
        <w:jc w:val="both"/>
        <w:rPr>
          <w:color w:val="242121"/>
          <w:sz w:val="28"/>
          <w:szCs w:val="28"/>
        </w:rPr>
      </w:pPr>
    </w:p>
    <w:p w14:paraId="705ABA01" w14:textId="77777777" w:rsidR="004D384B" w:rsidRDefault="004D384B" w:rsidP="00992616">
      <w:pPr>
        <w:spacing w:after="0" w:line="480" w:lineRule="auto"/>
        <w:jc w:val="both"/>
        <w:rPr>
          <w:rFonts w:ascii="Times New Roman" w:hAnsi="Times New Roman" w:cs="Times New Roman"/>
          <w:b/>
          <w:bCs/>
          <w:sz w:val="28"/>
          <w:szCs w:val="28"/>
          <w:u w:val="single"/>
        </w:rPr>
      </w:pPr>
    </w:p>
    <w:p w14:paraId="5669DA7B" w14:textId="77777777" w:rsidR="004D384B" w:rsidRDefault="004D384B" w:rsidP="00992616">
      <w:pPr>
        <w:spacing w:after="0" w:line="480" w:lineRule="auto"/>
        <w:jc w:val="both"/>
        <w:rPr>
          <w:rFonts w:ascii="Times New Roman" w:hAnsi="Times New Roman" w:cs="Times New Roman"/>
          <w:b/>
          <w:bCs/>
          <w:sz w:val="28"/>
          <w:szCs w:val="28"/>
          <w:u w:val="single"/>
        </w:rPr>
      </w:pPr>
    </w:p>
    <w:p w14:paraId="3FA69391" w14:textId="77777777" w:rsidR="004D384B" w:rsidRDefault="004D384B" w:rsidP="00992616">
      <w:pPr>
        <w:spacing w:after="0" w:line="480" w:lineRule="auto"/>
        <w:jc w:val="both"/>
        <w:rPr>
          <w:rFonts w:ascii="Times New Roman" w:hAnsi="Times New Roman" w:cs="Times New Roman"/>
          <w:b/>
          <w:bCs/>
          <w:sz w:val="28"/>
          <w:szCs w:val="28"/>
          <w:u w:val="single"/>
        </w:rPr>
      </w:pPr>
    </w:p>
    <w:p w14:paraId="390B079B" w14:textId="35EF7D4C" w:rsidR="00992616" w:rsidRPr="0040633D" w:rsidRDefault="0040633D" w:rsidP="00992616">
      <w:pPr>
        <w:spacing w:after="0" w:line="480" w:lineRule="auto"/>
        <w:jc w:val="both"/>
        <w:rPr>
          <w:rFonts w:ascii="Times New Roman" w:hAnsi="Times New Roman" w:cs="Times New Roman"/>
          <w:b/>
          <w:bCs/>
          <w:sz w:val="28"/>
          <w:szCs w:val="28"/>
          <w:u w:val="single"/>
        </w:rPr>
      </w:pPr>
      <w:r w:rsidRPr="0040633D">
        <w:rPr>
          <w:rFonts w:ascii="Times New Roman" w:hAnsi="Times New Roman" w:cs="Times New Roman"/>
          <w:b/>
          <w:bCs/>
          <w:sz w:val="28"/>
          <w:szCs w:val="28"/>
          <w:u w:val="single"/>
        </w:rPr>
        <w:lastRenderedPageBreak/>
        <w:t>COSTS:</w:t>
      </w:r>
    </w:p>
    <w:p w14:paraId="703BB462" w14:textId="77777777" w:rsidR="0040633D" w:rsidRPr="005E0A44" w:rsidRDefault="0040633D" w:rsidP="004D384B">
      <w:pPr>
        <w:pStyle w:val="NoSpacing"/>
      </w:pPr>
    </w:p>
    <w:p w14:paraId="772F9495" w14:textId="013983B0" w:rsidR="00992616" w:rsidRPr="00D80874" w:rsidRDefault="00992616" w:rsidP="00992616">
      <w:pPr>
        <w:spacing w:after="0" w:line="480" w:lineRule="auto"/>
        <w:jc w:val="both"/>
        <w:rPr>
          <w:rFonts w:ascii="Times New Roman" w:hAnsi="Times New Roman" w:cs="Times New Roman"/>
          <w:sz w:val="28"/>
          <w:szCs w:val="28"/>
        </w:rPr>
      </w:pPr>
      <w:r w:rsidRPr="00AB3C7D">
        <w:rPr>
          <w:rFonts w:ascii="Times New Roman" w:hAnsi="Times New Roman" w:cs="Times New Roman"/>
          <w:b/>
          <w:bCs/>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Pr="005E0A44">
        <w:rPr>
          <w:rFonts w:ascii="Times New Roman" w:hAnsi="Times New Roman" w:cs="Times New Roman"/>
          <w:sz w:val="28"/>
          <w:szCs w:val="28"/>
        </w:rPr>
        <w:t>I was fleetingly address</w:t>
      </w:r>
      <w:r>
        <w:rPr>
          <w:rFonts w:ascii="Times New Roman" w:hAnsi="Times New Roman" w:cs="Times New Roman"/>
          <w:sz w:val="28"/>
          <w:szCs w:val="28"/>
        </w:rPr>
        <w:t xml:space="preserve">ed </w:t>
      </w:r>
      <w:r w:rsidRPr="005E0A44">
        <w:rPr>
          <w:rFonts w:ascii="Times New Roman" w:hAnsi="Times New Roman" w:cs="Times New Roman"/>
          <w:sz w:val="28"/>
          <w:szCs w:val="28"/>
        </w:rPr>
        <w:t>by the parties on the matter of cost</w:t>
      </w:r>
      <w:r>
        <w:rPr>
          <w:rFonts w:ascii="Times New Roman" w:hAnsi="Times New Roman" w:cs="Times New Roman"/>
          <w:sz w:val="28"/>
          <w:szCs w:val="28"/>
        </w:rPr>
        <w:t>s</w:t>
      </w:r>
      <w:r w:rsidRPr="005E0A44">
        <w:rPr>
          <w:rFonts w:ascii="Times New Roman" w:hAnsi="Times New Roman" w:cs="Times New Roman"/>
          <w:sz w:val="28"/>
          <w:szCs w:val="28"/>
        </w:rPr>
        <w:t>. The cost</w:t>
      </w:r>
      <w:r>
        <w:rPr>
          <w:rFonts w:ascii="Times New Roman" w:hAnsi="Times New Roman" w:cs="Times New Roman"/>
          <w:sz w:val="28"/>
          <w:szCs w:val="28"/>
        </w:rPr>
        <w:t>s were</w:t>
      </w:r>
      <w:r w:rsidRPr="005E0A44">
        <w:rPr>
          <w:rFonts w:ascii="Times New Roman" w:hAnsi="Times New Roman" w:cs="Times New Roman"/>
          <w:sz w:val="28"/>
          <w:szCs w:val="28"/>
        </w:rPr>
        <w:t xml:space="preserve"> contractually agreed between the parties in the agreement </w:t>
      </w:r>
      <w:r>
        <w:rPr>
          <w:rFonts w:ascii="Times New Roman" w:hAnsi="Times New Roman" w:cs="Times New Roman"/>
          <w:sz w:val="28"/>
          <w:szCs w:val="28"/>
        </w:rPr>
        <w:t>according to the plaintiff. The parties had agreed on costs at attorney and client scale and collection costs. T</w:t>
      </w:r>
      <w:r w:rsidRPr="005E0A44">
        <w:rPr>
          <w:rFonts w:ascii="Times New Roman" w:hAnsi="Times New Roman" w:cs="Times New Roman"/>
          <w:sz w:val="28"/>
          <w:szCs w:val="28"/>
        </w:rPr>
        <w:t>he awarding of costs is always at the discretion of the Court,</w:t>
      </w:r>
      <w:r>
        <w:rPr>
          <w:rFonts w:ascii="Times New Roman" w:hAnsi="Times New Roman" w:cs="Times New Roman"/>
          <w:sz w:val="28"/>
          <w:szCs w:val="28"/>
        </w:rPr>
        <w:t xml:space="preserve"> but I find </w:t>
      </w:r>
      <w:r w:rsidRPr="005E0A44">
        <w:rPr>
          <w:rFonts w:ascii="Times New Roman" w:hAnsi="Times New Roman" w:cs="Times New Roman"/>
          <w:sz w:val="28"/>
          <w:szCs w:val="28"/>
        </w:rPr>
        <w:t>no reason to interfere with the</w:t>
      </w:r>
      <w:r>
        <w:rPr>
          <w:rFonts w:ascii="Times New Roman" w:hAnsi="Times New Roman" w:cs="Times New Roman"/>
          <w:sz w:val="28"/>
          <w:szCs w:val="28"/>
        </w:rPr>
        <w:t xml:space="preserve"> </w:t>
      </w:r>
      <w:proofErr w:type="gramStart"/>
      <w:r>
        <w:rPr>
          <w:rFonts w:ascii="Times New Roman" w:hAnsi="Times New Roman" w:cs="Times New Roman"/>
          <w:sz w:val="28"/>
          <w:szCs w:val="28"/>
        </w:rPr>
        <w:t>parties</w:t>
      </w:r>
      <w:proofErr w:type="gramEnd"/>
      <w:r>
        <w:rPr>
          <w:rFonts w:ascii="Times New Roman" w:hAnsi="Times New Roman" w:cs="Times New Roman"/>
          <w:sz w:val="28"/>
          <w:szCs w:val="28"/>
        </w:rPr>
        <w:t xml:space="preserve"> </w:t>
      </w:r>
      <w:r w:rsidRPr="005E0A44">
        <w:rPr>
          <w:rFonts w:ascii="Times New Roman" w:hAnsi="Times New Roman" w:cs="Times New Roman"/>
          <w:sz w:val="28"/>
          <w:szCs w:val="28"/>
        </w:rPr>
        <w:t>contractual arrangement</w:t>
      </w:r>
      <w:r>
        <w:rPr>
          <w:rFonts w:ascii="Times New Roman" w:hAnsi="Times New Roman" w:cs="Times New Roman"/>
          <w:sz w:val="28"/>
          <w:szCs w:val="28"/>
        </w:rPr>
        <w:t xml:space="preserve">. However, I am not prepared to award costs at attorney and client scale and the collection commission. I remain persuaded by jurisprudence </w:t>
      </w:r>
      <w:r w:rsidR="00D00DDE">
        <w:rPr>
          <w:rFonts w:ascii="Times New Roman" w:hAnsi="Times New Roman" w:cs="Times New Roman"/>
          <w:sz w:val="28"/>
          <w:szCs w:val="28"/>
        </w:rPr>
        <w:t>that collection</w:t>
      </w:r>
      <w:r>
        <w:rPr>
          <w:rFonts w:ascii="Times New Roman" w:hAnsi="Times New Roman" w:cs="Times New Roman"/>
          <w:sz w:val="28"/>
          <w:szCs w:val="28"/>
        </w:rPr>
        <w:t xml:space="preserve"> costs cannot be claimed together with costs of suit and that where an agreement allows it, such an agreement is to that extent unconscionable. It results in excessive attorney’s fees thereby rendering the agreement unenforceable. </w:t>
      </w:r>
      <w:r w:rsidRPr="00D96545">
        <w:rPr>
          <w:rFonts w:ascii="Times New Roman" w:hAnsi="Times New Roman" w:cs="Times New Roman"/>
          <w:i/>
          <w:iCs/>
          <w:sz w:val="28"/>
          <w:szCs w:val="28"/>
        </w:rPr>
        <w:t>See</w:t>
      </w:r>
      <w:r>
        <w:rPr>
          <w:rFonts w:ascii="Times New Roman" w:hAnsi="Times New Roman" w:cs="Times New Roman"/>
          <w:sz w:val="28"/>
          <w:szCs w:val="28"/>
        </w:rPr>
        <w:t xml:space="preserve">: </w:t>
      </w:r>
      <w:r w:rsidRPr="00D96545">
        <w:rPr>
          <w:rFonts w:ascii="Times New Roman" w:hAnsi="Times New Roman" w:cs="Times New Roman"/>
          <w:b/>
          <w:bCs/>
          <w:sz w:val="28"/>
          <w:szCs w:val="28"/>
        </w:rPr>
        <w:t xml:space="preserve">Swaziland Civils (Pty) Ltd v </w:t>
      </w:r>
      <w:proofErr w:type="spellStart"/>
      <w:r>
        <w:rPr>
          <w:rFonts w:ascii="Times New Roman" w:hAnsi="Times New Roman" w:cs="Times New Roman"/>
          <w:b/>
          <w:bCs/>
          <w:sz w:val="28"/>
          <w:szCs w:val="28"/>
        </w:rPr>
        <w:t>Kukhanya</w:t>
      </w:r>
      <w:proofErr w:type="spellEnd"/>
      <w:r>
        <w:rPr>
          <w:rFonts w:ascii="Times New Roman" w:hAnsi="Times New Roman" w:cs="Times New Roman"/>
          <w:b/>
          <w:bCs/>
          <w:sz w:val="28"/>
          <w:szCs w:val="28"/>
        </w:rPr>
        <w:t xml:space="preserve"> Civil Engineering Ltd </w:t>
      </w:r>
      <w:r w:rsidRPr="000479FC">
        <w:rPr>
          <w:rFonts w:ascii="Times New Roman" w:hAnsi="Times New Roman" w:cs="Times New Roman"/>
          <w:sz w:val="28"/>
          <w:szCs w:val="28"/>
        </w:rPr>
        <w:t>(1154/2018) [2019] SZHC 12 (7</w:t>
      </w:r>
      <w:r w:rsidRPr="000479FC">
        <w:rPr>
          <w:rFonts w:ascii="Times New Roman" w:hAnsi="Times New Roman" w:cs="Times New Roman"/>
          <w:sz w:val="28"/>
          <w:szCs w:val="28"/>
          <w:vertAlign w:val="superscript"/>
        </w:rPr>
        <w:t>th</w:t>
      </w:r>
      <w:r w:rsidRPr="000479FC">
        <w:rPr>
          <w:rFonts w:ascii="Times New Roman" w:hAnsi="Times New Roman" w:cs="Times New Roman"/>
          <w:sz w:val="28"/>
          <w:szCs w:val="28"/>
        </w:rPr>
        <w:t xml:space="preserve"> </w:t>
      </w:r>
      <w:proofErr w:type="gramStart"/>
      <w:r w:rsidRPr="000479FC">
        <w:rPr>
          <w:rFonts w:ascii="Times New Roman" w:hAnsi="Times New Roman" w:cs="Times New Roman"/>
          <w:sz w:val="28"/>
          <w:szCs w:val="28"/>
        </w:rPr>
        <w:t>February,</w:t>
      </w:r>
      <w:proofErr w:type="gramEnd"/>
      <w:r w:rsidRPr="000479FC">
        <w:rPr>
          <w:rFonts w:ascii="Times New Roman" w:hAnsi="Times New Roman" w:cs="Times New Roman"/>
          <w:sz w:val="28"/>
          <w:szCs w:val="28"/>
        </w:rPr>
        <w:t xml:space="preserve"> 2019)</w:t>
      </w:r>
      <w:r>
        <w:rPr>
          <w:rFonts w:ascii="Times New Roman" w:hAnsi="Times New Roman" w:cs="Times New Roman"/>
          <w:b/>
          <w:bCs/>
          <w:sz w:val="28"/>
          <w:szCs w:val="28"/>
        </w:rPr>
        <w:t xml:space="preserve"> </w:t>
      </w:r>
      <w:r w:rsidRPr="00D96545">
        <w:rPr>
          <w:rFonts w:ascii="Times New Roman" w:hAnsi="Times New Roman" w:cs="Times New Roman"/>
          <w:sz w:val="28"/>
          <w:szCs w:val="28"/>
        </w:rPr>
        <w:t>page 8 to 13</w:t>
      </w:r>
      <w:r>
        <w:rPr>
          <w:rFonts w:ascii="Times New Roman" w:hAnsi="Times New Roman" w:cs="Times New Roman"/>
          <w:b/>
          <w:bCs/>
          <w:sz w:val="28"/>
          <w:szCs w:val="28"/>
        </w:rPr>
        <w:t xml:space="preserve"> </w:t>
      </w:r>
      <w:r w:rsidRPr="00D96545">
        <w:rPr>
          <w:rFonts w:ascii="Times New Roman" w:hAnsi="Times New Roman" w:cs="Times New Roman"/>
          <w:sz w:val="28"/>
          <w:szCs w:val="28"/>
        </w:rPr>
        <w:t>and</w:t>
      </w:r>
      <w:r>
        <w:rPr>
          <w:rFonts w:ascii="Times New Roman" w:hAnsi="Times New Roman" w:cs="Times New Roman"/>
          <w:b/>
          <w:bCs/>
          <w:sz w:val="28"/>
          <w:szCs w:val="28"/>
        </w:rPr>
        <w:t xml:space="preserve"> June </w:t>
      </w:r>
      <w:proofErr w:type="spellStart"/>
      <w:r>
        <w:rPr>
          <w:rFonts w:ascii="Times New Roman" w:hAnsi="Times New Roman" w:cs="Times New Roman"/>
          <w:b/>
          <w:bCs/>
          <w:sz w:val="28"/>
          <w:szCs w:val="28"/>
        </w:rPr>
        <w:t>Mckenzie</w:t>
      </w:r>
      <w:proofErr w:type="spellEnd"/>
      <w:r>
        <w:rPr>
          <w:rFonts w:ascii="Times New Roman" w:hAnsi="Times New Roman" w:cs="Times New Roman"/>
          <w:b/>
          <w:bCs/>
          <w:sz w:val="28"/>
          <w:szCs w:val="28"/>
        </w:rPr>
        <w:t xml:space="preserve"> v Sera </w:t>
      </w:r>
      <w:proofErr w:type="spellStart"/>
      <w:r>
        <w:rPr>
          <w:rFonts w:ascii="Times New Roman" w:hAnsi="Times New Roman" w:cs="Times New Roman"/>
          <w:b/>
          <w:bCs/>
          <w:sz w:val="28"/>
          <w:szCs w:val="28"/>
        </w:rPr>
        <w:t>Ncongwane</w:t>
      </w:r>
      <w:proofErr w:type="spellEnd"/>
      <w:r>
        <w:rPr>
          <w:rFonts w:ascii="Times New Roman" w:hAnsi="Times New Roman" w:cs="Times New Roman"/>
          <w:b/>
          <w:bCs/>
          <w:sz w:val="28"/>
          <w:szCs w:val="28"/>
        </w:rPr>
        <w:t xml:space="preserve"> and Another </w:t>
      </w:r>
      <w:r w:rsidRPr="000479FC">
        <w:rPr>
          <w:rFonts w:ascii="Times New Roman" w:hAnsi="Times New Roman" w:cs="Times New Roman"/>
          <w:sz w:val="28"/>
          <w:szCs w:val="28"/>
        </w:rPr>
        <w:t>(1751 of 2012) [2013] SZHC 14 (07 February 2013)</w:t>
      </w:r>
      <w:r>
        <w:rPr>
          <w:rFonts w:ascii="Times New Roman" w:hAnsi="Times New Roman" w:cs="Times New Roman"/>
          <w:b/>
          <w:bCs/>
          <w:sz w:val="28"/>
          <w:szCs w:val="28"/>
        </w:rPr>
        <w:t xml:space="preserve"> </w:t>
      </w:r>
      <w:r w:rsidRPr="00847403">
        <w:rPr>
          <w:rFonts w:ascii="Times New Roman" w:hAnsi="Times New Roman" w:cs="Times New Roman"/>
          <w:sz w:val="28"/>
          <w:szCs w:val="28"/>
        </w:rPr>
        <w:t>at pa</w:t>
      </w:r>
      <w:r>
        <w:rPr>
          <w:rFonts w:ascii="Times New Roman" w:hAnsi="Times New Roman" w:cs="Times New Roman"/>
          <w:sz w:val="28"/>
          <w:szCs w:val="28"/>
        </w:rPr>
        <w:t>ra 18</w:t>
      </w:r>
      <w:r w:rsidRPr="00847403">
        <w:rPr>
          <w:rFonts w:ascii="Times New Roman" w:hAnsi="Times New Roman" w:cs="Times New Roman"/>
          <w:sz w:val="28"/>
          <w:szCs w:val="28"/>
        </w:rPr>
        <w:t>.</w:t>
      </w:r>
      <w:r>
        <w:rPr>
          <w:rFonts w:ascii="Times New Roman" w:hAnsi="Times New Roman" w:cs="Times New Roman"/>
          <w:b/>
          <w:bCs/>
          <w:sz w:val="28"/>
          <w:szCs w:val="28"/>
        </w:rPr>
        <w:t xml:space="preserve"> </w:t>
      </w:r>
    </w:p>
    <w:p w14:paraId="77640FB6" w14:textId="77777777" w:rsidR="00992616" w:rsidRDefault="00992616" w:rsidP="00992616">
      <w:pPr>
        <w:spacing w:after="0" w:line="480" w:lineRule="auto"/>
        <w:jc w:val="both"/>
        <w:rPr>
          <w:rFonts w:ascii="Times New Roman" w:hAnsi="Times New Roman" w:cs="Times New Roman"/>
          <w:b/>
          <w:bCs/>
          <w:sz w:val="28"/>
          <w:szCs w:val="28"/>
        </w:rPr>
      </w:pPr>
    </w:p>
    <w:p w14:paraId="4DA673CF" w14:textId="77777777" w:rsidR="000F37C7" w:rsidRDefault="00992616" w:rsidP="00992616">
      <w:pPr>
        <w:spacing w:after="0" w:line="480" w:lineRule="auto"/>
        <w:jc w:val="both"/>
        <w:rPr>
          <w:rFonts w:ascii="Times New Roman" w:hAnsi="Times New Roman" w:cs="Times New Roman"/>
          <w:sz w:val="28"/>
          <w:szCs w:val="28"/>
        </w:rPr>
      </w:pPr>
      <w:r w:rsidRPr="00AB3C7D">
        <w:rPr>
          <w:rFonts w:ascii="Times New Roman" w:hAnsi="Times New Roman" w:cs="Times New Roman"/>
          <w:b/>
          <w:bCs/>
          <w:sz w:val="28"/>
          <w:szCs w:val="28"/>
        </w:rPr>
        <w:t>[40]</w:t>
      </w:r>
      <w:r w:rsidRPr="003474FC">
        <w:rPr>
          <w:rFonts w:ascii="Times New Roman" w:hAnsi="Times New Roman" w:cs="Times New Roman"/>
          <w:sz w:val="28"/>
          <w:szCs w:val="28"/>
        </w:rPr>
        <w:tab/>
      </w:r>
      <w:r>
        <w:rPr>
          <w:rFonts w:ascii="Times New Roman" w:hAnsi="Times New Roman" w:cs="Times New Roman"/>
          <w:sz w:val="28"/>
          <w:szCs w:val="28"/>
        </w:rPr>
        <w:tab/>
        <w:t xml:space="preserve">Further, if the parties had agreed on interest at the rate of 10.75% above the prime rate which as alleged by the plaintiff at the time the dispute arose was set at 10.75%, interest on the amount due has to be calculated at the rate of 21.5% and not 21.75% as alleged by the plaintiff. </w:t>
      </w:r>
      <w:r w:rsidRPr="003474FC">
        <w:rPr>
          <w:rFonts w:ascii="Times New Roman" w:hAnsi="Times New Roman" w:cs="Times New Roman"/>
          <w:sz w:val="28"/>
          <w:szCs w:val="28"/>
        </w:rPr>
        <w:tab/>
      </w:r>
    </w:p>
    <w:p w14:paraId="54BBB56C" w14:textId="5580EA39" w:rsidR="00992616" w:rsidRPr="003474FC" w:rsidRDefault="00992616" w:rsidP="00992616">
      <w:pPr>
        <w:spacing w:after="0" w:line="480" w:lineRule="auto"/>
        <w:jc w:val="both"/>
        <w:rPr>
          <w:rFonts w:ascii="Times New Roman" w:hAnsi="Times New Roman" w:cs="Times New Roman"/>
          <w:sz w:val="28"/>
          <w:szCs w:val="28"/>
        </w:rPr>
      </w:pPr>
      <w:r w:rsidRPr="003474FC">
        <w:rPr>
          <w:rFonts w:ascii="Times New Roman" w:hAnsi="Times New Roman" w:cs="Times New Roman"/>
          <w:sz w:val="28"/>
          <w:szCs w:val="28"/>
        </w:rPr>
        <w:t xml:space="preserve"> </w:t>
      </w:r>
    </w:p>
    <w:p w14:paraId="6DE95677" w14:textId="77777777" w:rsidR="004D384B" w:rsidRDefault="004D384B" w:rsidP="00992616">
      <w:pPr>
        <w:spacing w:after="0" w:line="480" w:lineRule="auto"/>
        <w:jc w:val="both"/>
        <w:rPr>
          <w:rFonts w:ascii="Times New Roman" w:hAnsi="Times New Roman" w:cs="Times New Roman"/>
          <w:b/>
          <w:bCs/>
          <w:sz w:val="28"/>
          <w:szCs w:val="28"/>
          <w:u w:val="single"/>
        </w:rPr>
      </w:pPr>
    </w:p>
    <w:p w14:paraId="402BD743" w14:textId="1C2260D4" w:rsidR="00992616" w:rsidRDefault="0040633D" w:rsidP="00992616">
      <w:pPr>
        <w:spacing w:after="0" w:line="480" w:lineRule="auto"/>
        <w:jc w:val="both"/>
        <w:rPr>
          <w:rFonts w:ascii="Times New Roman" w:hAnsi="Times New Roman" w:cs="Times New Roman"/>
          <w:b/>
          <w:bCs/>
          <w:sz w:val="28"/>
          <w:szCs w:val="28"/>
          <w:u w:val="single"/>
        </w:rPr>
      </w:pPr>
      <w:r w:rsidRPr="0040633D">
        <w:rPr>
          <w:rFonts w:ascii="Times New Roman" w:hAnsi="Times New Roman" w:cs="Times New Roman"/>
          <w:b/>
          <w:bCs/>
          <w:sz w:val="28"/>
          <w:szCs w:val="28"/>
          <w:u w:val="single"/>
        </w:rPr>
        <w:lastRenderedPageBreak/>
        <w:t>ORDER:</w:t>
      </w:r>
    </w:p>
    <w:p w14:paraId="2453A372" w14:textId="77777777" w:rsidR="000F37C7" w:rsidRPr="0040633D" w:rsidRDefault="000F37C7" w:rsidP="004D384B">
      <w:pPr>
        <w:pStyle w:val="NoSpacing"/>
      </w:pPr>
      <w:bookmarkStart w:id="4" w:name="_GoBack"/>
      <w:bookmarkEnd w:id="4"/>
    </w:p>
    <w:p w14:paraId="2CCBAA08" w14:textId="2C745658" w:rsidR="000F37C7" w:rsidRDefault="00992616" w:rsidP="000F37C7">
      <w:pPr>
        <w:spacing w:after="0" w:line="480" w:lineRule="auto"/>
        <w:jc w:val="both"/>
        <w:rPr>
          <w:rFonts w:ascii="Times New Roman" w:hAnsi="Times New Roman" w:cs="Times New Roman"/>
          <w:sz w:val="28"/>
          <w:szCs w:val="28"/>
        </w:rPr>
      </w:pPr>
      <w:r w:rsidRPr="00AB3C7D">
        <w:rPr>
          <w:rFonts w:ascii="Times New Roman" w:hAnsi="Times New Roman" w:cs="Times New Roman"/>
          <w:b/>
          <w:bCs/>
          <w:sz w:val="28"/>
          <w:szCs w:val="28"/>
        </w:rPr>
        <w:t>[41]</w:t>
      </w:r>
      <w:r w:rsidRPr="00131A5C">
        <w:rPr>
          <w:rFonts w:ascii="Times New Roman" w:hAnsi="Times New Roman" w:cs="Times New Roman"/>
          <w:sz w:val="28"/>
          <w:szCs w:val="28"/>
        </w:rPr>
        <w:tab/>
      </w:r>
      <w:r w:rsidRPr="00131A5C">
        <w:rPr>
          <w:rFonts w:ascii="Times New Roman" w:hAnsi="Times New Roman" w:cs="Times New Roman"/>
          <w:sz w:val="28"/>
          <w:szCs w:val="28"/>
        </w:rPr>
        <w:tab/>
      </w:r>
      <w:r w:rsidR="000F37C7">
        <w:rPr>
          <w:rFonts w:ascii="Times New Roman" w:hAnsi="Times New Roman" w:cs="Times New Roman"/>
          <w:sz w:val="28"/>
          <w:szCs w:val="28"/>
        </w:rPr>
        <w:t xml:space="preserve">Consequently, </w:t>
      </w:r>
      <w:r>
        <w:rPr>
          <w:rFonts w:ascii="Times New Roman" w:hAnsi="Times New Roman" w:cs="Times New Roman"/>
          <w:sz w:val="28"/>
          <w:szCs w:val="28"/>
        </w:rPr>
        <w:t xml:space="preserve">summary judgment is </w:t>
      </w:r>
      <w:proofErr w:type="gramStart"/>
      <w:r>
        <w:rPr>
          <w:rFonts w:ascii="Times New Roman" w:hAnsi="Times New Roman" w:cs="Times New Roman"/>
          <w:sz w:val="28"/>
          <w:szCs w:val="28"/>
        </w:rPr>
        <w:t>granted</w:t>
      </w:r>
      <w:proofErr w:type="gramEnd"/>
      <w:r w:rsidRPr="005E0A44">
        <w:rPr>
          <w:rFonts w:ascii="Times New Roman" w:hAnsi="Times New Roman" w:cs="Times New Roman"/>
          <w:sz w:val="28"/>
          <w:szCs w:val="28"/>
        </w:rPr>
        <w:t xml:space="preserve"> </w:t>
      </w:r>
      <w:r w:rsidR="000F37C7">
        <w:rPr>
          <w:rFonts w:ascii="Times New Roman" w:hAnsi="Times New Roman" w:cs="Times New Roman"/>
          <w:sz w:val="28"/>
          <w:szCs w:val="28"/>
        </w:rPr>
        <w:t xml:space="preserve">and the order is issued </w:t>
      </w:r>
      <w:r w:rsidRPr="005E0A44">
        <w:rPr>
          <w:rFonts w:ascii="Times New Roman" w:hAnsi="Times New Roman" w:cs="Times New Roman"/>
          <w:sz w:val="28"/>
          <w:szCs w:val="28"/>
        </w:rPr>
        <w:t>in favour of</w:t>
      </w:r>
      <w:r>
        <w:rPr>
          <w:rFonts w:ascii="Times New Roman" w:hAnsi="Times New Roman" w:cs="Times New Roman"/>
          <w:sz w:val="28"/>
          <w:szCs w:val="28"/>
        </w:rPr>
        <w:t xml:space="preserve"> plaintiff a</w:t>
      </w:r>
      <w:r w:rsidRPr="005E0A44">
        <w:rPr>
          <w:rFonts w:ascii="Times New Roman" w:hAnsi="Times New Roman" w:cs="Times New Roman"/>
          <w:sz w:val="28"/>
          <w:szCs w:val="28"/>
        </w:rPr>
        <w:t>gainst the</w:t>
      </w:r>
      <w:r>
        <w:rPr>
          <w:rFonts w:ascii="Times New Roman" w:hAnsi="Times New Roman" w:cs="Times New Roman"/>
          <w:sz w:val="28"/>
          <w:szCs w:val="28"/>
        </w:rPr>
        <w:t xml:space="preserve"> defendant </w:t>
      </w:r>
      <w:r w:rsidR="000F37C7">
        <w:rPr>
          <w:rFonts w:ascii="Times New Roman" w:hAnsi="Times New Roman" w:cs="Times New Roman"/>
          <w:sz w:val="28"/>
          <w:szCs w:val="28"/>
        </w:rPr>
        <w:t>in the following terms</w:t>
      </w:r>
      <w:r w:rsidRPr="005E0A44">
        <w:rPr>
          <w:rFonts w:ascii="Times New Roman" w:hAnsi="Times New Roman" w:cs="Times New Roman"/>
          <w:sz w:val="28"/>
          <w:szCs w:val="28"/>
        </w:rPr>
        <w:t xml:space="preserve">:   </w:t>
      </w:r>
    </w:p>
    <w:p w14:paraId="7FFC098C" w14:textId="71999A91" w:rsidR="00992616" w:rsidRDefault="00992616" w:rsidP="000F37C7">
      <w:pPr>
        <w:spacing w:after="0" w:line="480" w:lineRule="auto"/>
        <w:jc w:val="both"/>
        <w:rPr>
          <w:rFonts w:ascii="Times New Roman" w:hAnsi="Times New Roman" w:cs="Times New Roman"/>
          <w:sz w:val="28"/>
          <w:szCs w:val="28"/>
        </w:rPr>
      </w:pPr>
      <w:r w:rsidRPr="005E0A44">
        <w:rPr>
          <w:rFonts w:ascii="Times New Roman" w:hAnsi="Times New Roman" w:cs="Times New Roman"/>
          <w:sz w:val="28"/>
          <w:szCs w:val="28"/>
        </w:rPr>
        <w:t xml:space="preserve"> </w:t>
      </w:r>
    </w:p>
    <w:p w14:paraId="030729BD" w14:textId="4D8DE8E3" w:rsidR="00992616" w:rsidRDefault="000F37C7" w:rsidP="000F37C7">
      <w:pPr>
        <w:spacing w:after="0"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41.1</w:t>
      </w:r>
      <w:r>
        <w:rPr>
          <w:rFonts w:ascii="Times New Roman" w:hAnsi="Times New Roman" w:cs="Times New Roman"/>
          <w:sz w:val="28"/>
          <w:szCs w:val="28"/>
        </w:rPr>
        <w:tab/>
      </w:r>
      <w:r w:rsidR="00992616">
        <w:rPr>
          <w:rFonts w:ascii="Times New Roman" w:hAnsi="Times New Roman" w:cs="Times New Roman"/>
          <w:sz w:val="28"/>
          <w:szCs w:val="28"/>
        </w:rPr>
        <w:t>p</w:t>
      </w:r>
      <w:r w:rsidR="00992616" w:rsidRPr="005E0A44">
        <w:rPr>
          <w:rFonts w:ascii="Times New Roman" w:hAnsi="Times New Roman" w:cs="Times New Roman"/>
          <w:sz w:val="28"/>
          <w:szCs w:val="28"/>
        </w:rPr>
        <w:t xml:space="preserve">ayment of </w:t>
      </w:r>
      <w:bookmarkStart w:id="5" w:name="_Hlk108977824"/>
      <w:r w:rsidR="00992616">
        <w:rPr>
          <w:rFonts w:ascii="Times New Roman" w:hAnsi="Times New Roman" w:cs="Times New Roman"/>
          <w:sz w:val="28"/>
          <w:szCs w:val="28"/>
        </w:rPr>
        <w:t>M2,734,583.62</w:t>
      </w:r>
      <w:r w:rsidR="00992616" w:rsidRPr="005E0A44">
        <w:rPr>
          <w:rFonts w:ascii="Times New Roman" w:hAnsi="Times New Roman" w:cs="Times New Roman"/>
          <w:sz w:val="28"/>
          <w:szCs w:val="28"/>
        </w:rPr>
        <w:t xml:space="preserve">;  </w:t>
      </w:r>
      <w:bookmarkEnd w:id="5"/>
    </w:p>
    <w:p w14:paraId="44D8DE19" w14:textId="7682851D" w:rsidR="00992616" w:rsidRDefault="000F37C7" w:rsidP="000F37C7">
      <w:pPr>
        <w:spacing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41.2.</w:t>
      </w:r>
      <w:r>
        <w:rPr>
          <w:rFonts w:ascii="Times New Roman" w:hAnsi="Times New Roman" w:cs="Times New Roman"/>
          <w:sz w:val="28"/>
          <w:szCs w:val="28"/>
        </w:rPr>
        <w:tab/>
      </w:r>
      <w:r w:rsidR="00992616">
        <w:rPr>
          <w:rFonts w:ascii="Times New Roman" w:hAnsi="Times New Roman" w:cs="Times New Roman"/>
          <w:sz w:val="28"/>
          <w:szCs w:val="28"/>
        </w:rPr>
        <w:t>i</w:t>
      </w:r>
      <w:r w:rsidR="00992616" w:rsidRPr="005E0A44">
        <w:rPr>
          <w:rFonts w:ascii="Times New Roman" w:hAnsi="Times New Roman" w:cs="Times New Roman"/>
          <w:sz w:val="28"/>
          <w:szCs w:val="28"/>
        </w:rPr>
        <w:t xml:space="preserve">nterest on </w:t>
      </w:r>
      <w:r w:rsidR="00992616">
        <w:rPr>
          <w:rFonts w:ascii="Times New Roman" w:hAnsi="Times New Roman" w:cs="Times New Roman"/>
          <w:sz w:val="28"/>
          <w:szCs w:val="28"/>
        </w:rPr>
        <w:t>M2,734,583.62 at the rate of 21.5% per annum from the 4</w:t>
      </w:r>
      <w:r w:rsidR="00992616" w:rsidRPr="003474FC">
        <w:rPr>
          <w:rFonts w:ascii="Times New Roman" w:hAnsi="Times New Roman" w:cs="Times New Roman"/>
          <w:sz w:val="28"/>
          <w:szCs w:val="28"/>
          <w:vertAlign w:val="superscript"/>
        </w:rPr>
        <w:t>th</w:t>
      </w:r>
      <w:r w:rsidR="00992616">
        <w:rPr>
          <w:rFonts w:ascii="Times New Roman" w:hAnsi="Times New Roman" w:cs="Times New Roman"/>
          <w:sz w:val="28"/>
          <w:szCs w:val="28"/>
        </w:rPr>
        <w:t xml:space="preserve"> March 2020 to date of full and final payment; </w:t>
      </w:r>
    </w:p>
    <w:p w14:paraId="4ECD45E4" w14:textId="3937DBB2" w:rsidR="00992616" w:rsidRDefault="000F37C7" w:rsidP="000F37C7">
      <w:pPr>
        <w:spacing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41.3</w:t>
      </w:r>
      <w:r>
        <w:rPr>
          <w:rFonts w:ascii="Times New Roman" w:hAnsi="Times New Roman" w:cs="Times New Roman"/>
          <w:sz w:val="28"/>
          <w:szCs w:val="28"/>
        </w:rPr>
        <w:tab/>
      </w:r>
      <w:r w:rsidR="00992616">
        <w:rPr>
          <w:rFonts w:ascii="Times New Roman" w:hAnsi="Times New Roman" w:cs="Times New Roman"/>
          <w:sz w:val="28"/>
          <w:szCs w:val="28"/>
        </w:rPr>
        <w:t xml:space="preserve">declaration that Plot No. 30082-481, Plot No. 30082-453 and Plot No.30082-455, all at </w:t>
      </w:r>
      <w:proofErr w:type="spellStart"/>
      <w:r w:rsidR="00992616">
        <w:rPr>
          <w:rFonts w:ascii="Times New Roman" w:hAnsi="Times New Roman" w:cs="Times New Roman"/>
          <w:sz w:val="28"/>
          <w:szCs w:val="28"/>
        </w:rPr>
        <w:t>Lik</w:t>
      </w:r>
      <w:r w:rsidR="00447A45">
        <w:rPr>
          <w:rFonts w:ascii="Times New Roman" w:hAnsi="Times New Roman" w:cs="Times New Roman"/>
          <w:sz w:val="28"/>
          <w:szCs w:val="28"/>
        </w:rPr>
        <w:t>i</w:t>
      </w:r>
      <w:r w:rsidR="00992616">
        <w:rPr>
          <w:rFonts w:ascii="Times New Roman" w:hAnsi="Times New Roman" w:cs="Times New Roman"/>
          <w:sz w:val="28"/>
          <w:szCs w:val="28"/>
        </w:rPr>
        <w:t>leng</w:t>
      </w:r>
      <w:proofErr w:type="spellEnd"/>
      <w:r w:rsidR="00992616">
        <w:rPr>
          <w:rFonts w:ascii="Times New Roman" w:hAnsi="Times New Roman" w:cs="Times New Roman"/>
          <w:sz w:val="28"/>
          <w:szCs w:val="28"/>
        </w:rPr>
        <w:t xml:space="preserve"> </w:t>
      </w:r>
      <w:proofErr w:type="spellStart"/>
      <w:r w:rsidR="00992616">
        <w:rPr>
          <w:rFonts w:ascii="Times New Roman" w:hAnsi="Times New Roman" w:cs="Times New Roman"/>
          <w:sz w:val="28"/>
          <w:szCs w:val="28"/>
        </w:rPr>
        <w:t>Butha</w:t>
      </w:r>
      <w:proofErr w:type="spellEnd"/>
      <w:r w:rsidR="00992616">
        <w:rPr>
          <w:rFonts w:ascii="Times New Roman" w:hAnsi="Times New Roman" w:cs="Times New Roman"/>
          <w:sz w:val="28"/>
          <w:szCs w:val="28"/>
        </w:rPr>
        <w:t xml:space="preserve"> – </w:t>
      </w:r>
      <w:proofErr w:type="spellStart"/>
      <w:r w:rsidR="00992616">
        <w:rPr>
          <w:rFonts w:ascii="Times New Roman" w:hAnsi="Times New Roman" w:cs="Times New Roman"/>
          <w:sz w:val="28"/>
          <w:szCs w:val="28"/>
        </w:rPr>
        <w:t>Buthe</w:t>
      </w:r>
      <w:proofErr w:type="spellEnd"/>
      <w:r w:rsidR="00992616">
        <w:rPr>
          <w:rFonts w:ascii="Times New Roman" w:hAnsi="Times New Roman" w:cs="Times New Roman"/>
          <w:sz w:val="28"/>
          <w:szCs w:val="28"/>
        </w:rPr>
        <w:t xml:space="preserve">, </w:t>
      </w:r>
      <w:r w:rsidR="00447A45">
        <w:rPr>
          <w:rFonts w:ascii="Times New Roman" w:hAnsi="Times New Roman" w:cs="Times New Roman"/>
          <w:sz w:val="28"/>
          <w:szCs w:val="28"/>
        </w:rPr>
        <w:t>are</w:t>
      </w:r>
      <w:r w:rsidR="00992616">
        <w:rPr>
          <w:rFonts w:ascii="Times New Roman" w:hAnsi="Times New Roman" w:cs="Times New Roman"/>
          <w:sz w:val="28"/>
          <w:szCs w:val="28"/>
        </w:rPr>
        <w:t xml:space="preserve"> </w:t>
      </w:r>
      <w:proofErr w:type="gramStart"/>
      <w:r w:rsidR="00992616">
        <w:rPr>
          <w:rFonts w:ascii="Times New Roman" w:hAnsi="Times New Roman" w:cs="Times New Roman"/>
          <w:sz w:val="28"/>
          <w:szCs w:val="28"/>
        </w:rPr>
        <w:t>specially</w:t>
      </w:r>
      <w:proofErr w:type="gramEnd"/>
      <w:r w:rsidR="00992616">
        <w:rPr>
          <w:rFonts w:ascii="Times New Roman" w:hAnsi="Times New Roman" w:cs="Times New Roman"/>
          <w:sz w:val="28"/>
          <w:szCs w:val="28"/>
        </w:rPr>
        <w:t xml:space="preserve"> executable; and </w:t>
      </w:r>
    </w:p>
    <w:p w14:paraId="33FF2062" w14:textId="4043F9C8" w:rsidR="00992616" w:rsidRDefault="000F37C7" w:rsidP="000F37C7">
      <w:pPr>
        <w:spacing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41.4</w:t>
      </w:r>
      <w:r>
        <w:rPr>
          <w:rFonts w:ascii="Times New Roman" w:hAnsi="Times New Roman" w:cs="Times New Roman"/>
          <w:sz w:val="28"/>
          <w:szCs w:val="28"/>
        </w:rPr>
        <w:tab/>
      </w:r>
      <w:r w:rsidR="00992616">
        <w:rPr>
          <w:rFonts w:ascii="Times New Roman" w:hAnsi="Times New Roman" w:cs="Times New Roman"/>
          <w:sz w:val="28"/>
          <w:szCs w:val="28"/>
        </w:rPr>
        <w:t>costs on the attorney and client scale.</w:t>
      </w:r>
    </w:p>
    <w:p w14:paraId="7E646B93" w14:textId="6D7FE601" w:rsidR="00E0287E" w:rsidRDefault="00E0287E"/>
    <w:p w14:paraId="2D9ABCEE" w14:textId="77777777" w:rsidR="008760C9" w:rsidRDefault="008760C9" w:rsidP="008760C9">
      <w:pPr>
        <w:spacing w:after="0" w:line="240" w:lineRule="auto"/>
        <w:jc w:val="center"/>
        <w:rPr>
          <w:rFonts w:ascii="Times New Roman" w:hAnsi="Times New Roman"/>
          <w:color w:val="0E101A"/>
          <w:sz w:val="28"/>
          <w:szCs w:val="28"/>
        </w:rPr>
      </w:pPr>
    </w:p>
    <w:p w14:paraId="244ED4B9" w14:textId="49FEE279" w:rsidR="008760C9" w:rsidRDefault="008760C9" w:rsidP="008760C9">
      <w:pPr>
        <w:spacing w:after="0" w:line="240" w:lineRule="auto"/>
        <w:jc w:val="center"/>
        <w:rPr>
          <w:rFonts w:ascii="Times New Roman" w:hAnsi="Times New Roman"/>
          <w:color w:val="0E101A"/>
          <w:sz w:val="28"/>
          <w:szCs w:val="28"/>
        </w:rPr>
      </w:pPr>
      <w:r>
        <w:rPr>
          <w:rFonts w:ascii="Times New Roman" w:hAnsi="Times New Roman"/>
          <w:color w:val="0E101A"/>
          <w:sz w:val="28"/>
          <w:szCs w:val="28"/>
        </w:rPr>
        <w:t>_____________________</w:t>
      </w:r>
    </w:p>
    <w:p w14:paraId="7F438403" w14:textId="77777777" w:rsidR="008760C9" w:rsidRPr="00167031" w:rsidRDefault="008760C9" w:rsidP="008760C9">
      <w:pPr>
        <w:spacing w:after="0" w:line="240" w:lineRule="auto"/>
        <w:jc w:val="center"/>
        <w:rPr>
          <w:rFonts w:ascii="Times New Roman" w:hAnsi="Times New Roman"/>
          <w:b/>
          <w:bCs/>
          <w:color w:val="0E101A"/>
          <w:sz w:val="28"/>
          <w:szCs w:val="28"/>
        </w:rPr>
      </w:pPr>
      <w:r w:rsidRPr="00167031">
        <w:rPr>
          <w:rFonts w:ascii="Times New Roman" w:hAnsi="Times New Roman"/>
          <w:b/>
          <w:bCs/>
          <w:color w:val="0E101A"/>
          <w:sz w:val="28"/>
          <w:szCs w:val="28"/>
        </w:rPr>
        <w:t>A.R. MATHABA J</w:t>
      </w:r>
    </w:p>
    <w:p w14:paraId="5C2C59E1" w14:textId="77777777" w:rsidR="008760C9" w:rsidRDefault="008760C9" w:rsidP="008760C9">
      <w:pPr>
        <w:spacing w:after="0" w:line="240" w:lineRule="auto"/>
        <w:jc w:val="center"/>
        <w:rPr>
          <w:rFonts w:ascii="Times New Roman" w:hAnsi="Times New Roman"/>
          <w:color w:val="0E101A"/>
          <w:sz w:val="28"/>
          <w:szCs w:val="28"/>
        </w:rPr>
      </w:pPr>
      <w:r>
        <w:rPr>
          <w:rFonts w:ascii="Times New Roman" w:hAnsi="Times New Roman"/>
          <w:color w:val="0E101A"/>
          <w:sz w:val="28"/>
          <w:szCs w:val="28"/>
        </w:rPr>
        <w:t>Judge of the High Court</w:t>
      </w:r>
    </w:p>
    <w:p w14:paraId="2C80F112" w14:textId="77777777" w:rsidR="008760C9" w:rsidRDefault="008760C9" w:rsidP="008760C9">
      <w:pPr>
        <w:spacing w:after="0" w:line="240" w:lineRule="auto"/>
        <w:jc w:val="center"/>
        <w:rPr>
          <w:rFonts w:ascii="Times New Roman" w:hAnsi="Times New Roman"/>
          <w:color w:val="0E101A"/>
          <w:sz w:val="28"/>
          <w:szCs w:val="28"/>
        </w:rPr>
      </w:pPr>
    </w:p>
    <w:p w14:paraId="69ACFB54" w14:textId="77777777" w:rsidR="008760C9" w:rsidRPr="009C6C8C" w:rsidRDefault="008760C9" w:rsidP="008760C9">
      <w:pPr>
        <w:spacing w:after="0" w:line="240" w:lineRule="auto"/>
        <w:jc w:val="both"/>
        <w:rPr>
          <w:rFonts w:ascii="Times New Roman" w:hAnsi="Times New Roman"/>
          <w:strike/>
          <w:color w:val="0E101A"/>
          <w:sz w:val="28"/>
          <w:szCs w:val="28"/>
        </w:rPr>
      </w:pPr>
    </w:p>
    <w:p w14:paraId="5EA79B17" w14:textId="118064BA" w:rsidR="00E0287E" w:rsidRDefault="00E0287E"/>
    <w:p w14:paraId="53DCD4CB" w14:textId="59DC5622" w:rsidR="00E0287E" w:rsidRDefault="00E0287E"/>
    <w:p w14:paraId="74E14B89" w14:textId="69A3EBA2" w:rsidR="00E0287E" w:rsidRPr="00E0287E" w:rsidRDefault="00E0287E" w:rsidP="00E0287E">
      <w:pPr>
        <w:spacing w:after="0" w:line="360" w:lineRule="auto"/>
        <w:rPr>
          <w:rFonts w:ascii="Times New Roman" w:hAnsi="Times New Roman" w:cs="Times New Roman"/>
          <w:b/>
          <w:bCs/>
          <w:sz w:val="28"/>
          <w:szCs w:val="28"/>
        </w:rPr>
      </w:pPr>
      <w:r w:rsidRPr="00E0287E">
        <w:rPr>
          <w:rFonts w:ascii="Times New Roman" w:hAnsi="Times New Roman" w:cs="Times New Roman"/>
          <w:b/>
          <w:bCs/>
          <w:sz w:val="28"/>
          <w:szCs w:val="28"/>
        </w:rPr>
        <w:t>For the Plaintiff:</w:t>
      </w:r>
      <w:r w:rsidRPr="00E0287E">
        <w:rPr>
          <w:rFonts w:ascii="Times New Roman" w:hAnsi="Times New Roman" w:cs="Times New Roman"/>
          <w:b/>
          <w:bCs/>
          <w:sz w:val="28"/>
          <w:szCs w:val="28"/>
        </w:rPr>
        <w:tab/>
      </w:r>
      <w:r>
        <w:rPr>
          <w:rFonts w:ascii="Times New Roman" w:hAnsi="Times New Roman" w:cs="Times New Roman"/>
          <w:b/>
          <w:bCs/>
          <w:sz w:val="28"/>
          <w:szCs w:val="28"/>
        </w:rPr>
        <w:tab/>
      </w:r>
      <w:r w:rsidRPr="00E0287E">
        <w:rPr>
          <w:rFonts w:ascii="Times New Roman" w:hAnsi="Times New Roman" w:cs="Times New Roman"/>
          <w:b/>
          <w:bCs/>
          <w:sz w:val="28"/>
          <w:szCs w:val="28"/>
        </w:rPr>
        <w:t>Mr. T</w:t>
      </w:r>
      <w:r>
        <w:rPr>
          <w:rFonts w:ascii="Times New Roman" w:hAnsi="Times New Roman" w:cs="Times New Roman"/>
          <w:b/>
          <w:bCs/>
          <w:sz w:val="28"/>
          <w:szCs w:val="28"/>
        </w:rPr>
        <w:t>.</w:t>
      </w:r>
      <w:r w:rsidRPr="00E0287E">
        <w:rPr>
          <w:rFonts w:ascii="Times New Roman" w:hAnsi="Times New Roman" w:cs="Times New Roman"/>
          <w:b/>
          <w:bCs/>
          <w:sz w:val="28"/>
          <w:szCs w:val="28"/>
        </w:rPr>
        <w:t xml:space="preserve"> </w:t>
      </w:r>
      <w:proofErr w:type="spellStart"/>
      <w:r w:rsidRPr="00E0287E">
        <w:rPr>
          <w:rFonts w:ascii="Times New Roman" w:hAnsi="Times New Roman" w:cs="Times New Roman"/>
          <w:b/>
          <w:bCs/>
          <w:sz w:val="28"/>
          <w:szCs w:val="28"/>
        </w:rPr>
        <w:t>Mpaka</w:t>
      </w:r>
      <w:proofErr w:type="spellEnd"/>
    </w:p>
    <w:p w14:paraId="1EC2EF87" w14:textId="3AF52547" w:rsidR="00E0287E" w:rsidRPr="00E0287E" w:rsidRDefault="00E0287E" w:rsidP="00E0287E">
      <w:pPr>
        <w:spacing w:after="0" w:line="360" w:lineRule="auto"/>
        <w:rPr>
          <w:rFonts w:ascii="Times New Roman" w:hAnsi="Times New Roman" w:cs="Times New Roman"/>
          <w:b/>
          <w:bCs/>
          <w:sz w:val="28"/>
          <w:szCs w:val="28"/>
        </w:rPr>
      </w:pPr>
      <w:r w:rsidRPr="00E0287E">
        <w:rPr>
          <w:rFonts w:ascii="Times New Roman" w:hAnsi="Times New Roman" w:cs="Times New Roman"/>
          <w:b/>
          <w:bCs/>
          <w:sz w:val="28"/>
          <w:szCs w:val="28"/>
        </w:rPr>
        <w:t>For the Defendant:</w:t>
      </w:r>
      <w:r w:rsidRPr="00E0287E">
        <w:rPr>
          <w:rFonts w:ascii="Times New Roman" w:hAnsi="Times New Roman" w:cs="Times New Roman"/>
          <w:b/>
          <w:bCs/>
          <w:sz w:val="28"/>
          <w:szCs w:val="28"/>
        </w:rPr>
        <w:tab/>
        <w:t>Mr. K</w:t>
      </w:r>
      <w:r>
        <w:rPr>
          <w:rFonts w:ascii="Times New Roman" w:hAnsi="Times New Roman" w:cs="Times New Roman"/>
          <w:b/>
          <w:bCs/>
          <w:sz w:val="28"/>
          <w:szCs w:val="28"/>
        </w:rPr>
        <w:t>.</w:t>
      </w:r>
      <w:r w:rsidRPr="00E0287E">
        <w:rPr>
          <w:rFonts w:ascii="Times New Roman" w:hAnsi="Times New Roman" w:cs="Times New Roman"/>
          <w:b/>
          <w:bCs/>
          <w:sz w:val="28"/>
          <w:szCs w:val="28"/>
        </w:rPr>
        <w:t xml:space="preserve"> </w:t>
      </w:r>
      <w:proofErr w:type="spellStart"/>
      <w:r w:rsidRPr="00E0287E">
        <w:rPr>
          <w:rFonts w:ascii="Times New Roman" w:hAnsi="Times New Roman" w:cs="Times New Roman"/>
          <w:b/>
          <w:bCs/>
          <w:sz w:val="28"/>
          <w:szCs w:val="28"/>
        </w:rPr>
        <w:t>Selimo</w:t>
      </w:r>
      <w:proofErr w:type="spellEnd"/>
    </w:p>
    <w:sectPr w:rsidR="00E0287E" w:rsidRPr="00E0287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685A7" w14:textId="77777777" w:rsidR="00225F8E" w:rsidRDefault="00225F8E" w:rsidP="00E94539">
      <w:pPr>
        <w:spacing w:after="0" w:line="240" w:lineRule="auto"/>
      </w:pPr>
      <w:r>
        <w:separator/>
      </w:r>
    </w:p>
  </w:endnote>
  <w:endnote w:type="continuationSeparator" w:id="0">
    <w:p w14:paraId="38279780" w14:textId="77777777" w:rsidR="00225F8E" w:rsidRDefault="00225F8E" w:rsidP="00E9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8617" w14:textId="77777777" w:rsidR="00E94539" w:rsidRDefault="00E94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137614"/>
      <w:docPartObj>
        <w:docPartGallery w:val="Page Numbers (Bottom of Page)"/>
        <w:docPartUnique/>
      </w:docPartObj>
    </w:sdtPr>
    <w:sdtEndPr>
      <w:rPr>
        <w:noProof/>
      </w:rPr>
    </w:sdtEndPr>
    <w:sdtContent>
      <w:p w14:paraId="3A82B837" w14:textId="4DEAFAC3" w:rsidR="00E94539" w:rsidRDefault="00E945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84935" w14:textId="77777777" w:rsidR="00E94539" w:rsidRDefault="00E94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477F" w14:textId="77777777" w:rsidR="00E94539" w:rsidRDefault="00E9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C00D" w14:textId="77777777" w:rsidR="00225F8E" w:rsidRDefault="00225F8E" w:rsidP="00E94539">
      <w:pPr>
        <w:spacing w:after="0" w:line="240" w:lineRule="auto"/>
      </w:pPr>
      <w:r>
        <w:separator/>
      </w:r>
    </w:p>
  </w:footnote>
  <w:footnote w:type="continuationSeparator" w:id="0">
    <w:p w14:paraId="3C44B80B" w14:textId="77777777" w:rsidR="00225F8E" w:rsidRDefault="00225F8E" w:rsidP="00E94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1271" w14:textId="77777777" w:rsidR="00E94539" w:rsidRDefault="00E9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A642" w14:textId="77777777" w:rsidR="00E94539" w:rsidRDefault="00E94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5305" w14:textId="77777777" w:rsidR="00E94539" w:rsidRDefault="00E94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5E"/>
    <w:rsid w:val="00097C64"/>
    <w:rsid w:val="000F37C7"/>
    <w:rsid w:val="001B32E6"/>
    <w:rsid w:val="001C17F3"/>
    <w:rsid w:val="001E2996"/>
    <w:rsid w:val="001F5565"/>
    <w:rsid w:val="00211B6C"/>
    <w:rsid w:val="00225F8E"/>
    <w:rsid w:val="002654C1"/>
    <w:rsid w:val="002D597D"/>
    <w:rsid w:val="003014DC"/>
    <w:rsid w:val="0039248B"/>
    <w:rsid w:val="003A1FD4"/>
    <w:rsid w:val="003A34CF"/>
    <w:rsid w:val="003E6008"/>
    <w:rsid w:val="0040633D"/>
    <w:rsid w:val="00447A45"/>
    <w:rsid w:val="004547A1"/>
    <w:rsid w:val="004638F4"/>
    <w:rsid w:val="004D384B"/>
    <w:rsid w:val="004D446A"/>
    <w:rsid w:val="00501B03"/>
    <w:rsid w:val="0054159E"/>
    <w:rsid w:val="005B7BC6"/>
    <w:rsid w:val="005F2F99"/>
    <w:rsid w:val="0068204B"/>
    <w:rsid w:val="006A2294"/>
    <w:rsid w:val="006A42BA"/>
    <w:rsid w:val="006A4AAE"/>
    <w:rsid w:val="006A694E"/>
    <w:rsid w:val="006F1C98"/>
    <w:rsid w:val="00724562"/>
    <w:rsid w:val="007672D8"/>
    <w:rsid w:val="00812C74"/>
    <w:rsid w:val="00846864"/>
    <w:rsid w:val="008760C9"/>
    <w:rsid w:val="008876C7"/>
    <w:rsid w:val="008E4880"/>
    <w:rsid w:val="008E6984"/>
    <w:rsid w:val="00917CD7"/>
    <w:rsid w:val="00935E51"/>
    <w:rsid w:val="00972FC6"/>
    <w:rsid w:val="00977514"/>
    <w:rsid w:val="00992616"/>
    <w:rsid w:val="00A2789B"/>
    <w:rsid w:val="00A36FD5"/>
    <w:rsid w:val="00A37C2E"/>
    <w:rsid w:val="00A84E9C"/>
    <w:rsid w:val="00A853DD"/>
    <w:rsid w:val="00B0631F"/>
    <w:rsid w:val="00B40C31"/>
    <w:rsid w:val="00BF5869"/>
    <w:rsid w:val="00C417A1"/>
    <w:rsid w:val="00C60809"/>
    <w:rsid w:val="00C62242"/>
    <w:rsid w:val="00C95A17"/>
    <w:rsid w:val="00CB4DD7"/>
    <w:rsid w:val="00CC7F63"/>
    <w:rsid w:val="00CD10D1"/>
    <w:rsid w:val="00D00DDE"/>
    <w:rsid w:val="00D474E0"/>
    <w:rsid w:val="00D52237"/>
    <w:rsid w:val="00D75515"/>
    <w:rsid w:val="00DD0EBE"/>
    <w:rsid w:val="00E0287E"/>
    <w:rsid w:val="00E1652D"/>
    <w:rsid w:val="00E94539"/>
    <w:rsid w:val="00EB068A"/>
    <w:rsid w:val="00EB115E"/>
    <w:rsid w:val="00F613BB"/>
    <w:rsid w:val="00F65FF6"/>
    <w:rsid w:val="00FB6D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164A"/>
  <w15:chartTrackingRefBased/>
  <w15:docId w15:val="{DE0268DC-B362-4D4C-A53E-D29079A7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6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6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92616"/>
    <w:pPr>
      <w:spacing w:after="0" w:line="240" w:lineRule="auto"/>
    </w:pPr>
    <w:rPr>
      <w:lang w:val="en-GB"/>
    </w:rPr>
  </w:style>
  <w:style w:type="paragraph" w:styleId="BalloonText">
    <w:name w:val="Balloon Text"/>
    <w:basedOn w:val="Normal"/>
    <w:link w:val="BalloonTextChar"/>
    <w:uiPriority w:val="99"/>
    <w:semiHidden/>
    <w:unhideWhenUsed/>
    <w:rsid w:val="00454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A1"/>
    <w:rPr>
      <w:rFonts w:ascii="Segoe UI" w:hAnsi="Segoe UI" w:cs="Segoe UI"/>
      <w:sz w:val="18"/>
      <w:szCs w:val="18"/>
      <w:lang w:val="en-GB"/>
    </w:rPr>
  </w:style>
  <w:style w:type="paragraph" w:styleId="Header">
    <w:name w:val="header"/>
    <w:basedOn w:val="Normal"/>
    <w:link w:val="HeaderChar"/>
    <w:uiPriority w:val="99"/>
    <w:unhideWhenUsed/>
    <w:rsid w:val="00E94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539"/>
    <w:rPr>
      <w:lang w:val="en-GB"/>
    </w:rPr>
  </w:style>
  <w:style w:type="paragraph" w:styleId="Footer">
    <w:name w:val="footer"/>
    <w:basedOn w:val="Normal"/>
    <w:link w:val="FooterChar"/>
    <w:uiPriority w:val="99"/>
    <w:unhideWhenUsed/>
    <w:rsid w:val="00E94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5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5234</Words>
  <Characters>29839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Limakatso Tsekela</dc:creator>
  <cp:keywords/>
  <dc:description/>
  <cp:lastModifiedBy>Limakatso Tsekela</cp:lastModifiedBy>
  <cp:revision>3</cp:revision>
  <cp:lastPrinted>2022-08-11T10:35:00Z</cp:lastPrinted>
  <dcterms:created xsi:type="dcterms:W3CDTF">2022-08-17T10:36:00Z</dcterms:created>
  <dcterms:modified xsi:type="dcterms:W3CDTF">2022-08-17T10:44:00Z</dcterms:modified>
</cp:coreProperties>
</file>