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56AB" w14:textId="77777777" w:rsidR="00990F85" w:rsidRPr="00990F85" w:rsidRDefault="00990F85" w:rsidP="00990F85">
      <w:pPr>
        <w:spacing w:line="276" w:lineRule="auto"/>
        <w:jc w:val="both"/>
        <w:rPr>
          <w:rFonts w:ascii="Arial" w:hAnsi="Arial" w:cs="Arial"/>
          <w:sz w:val="28"/>
          <w:szCs w:val="28"/>
        </w:rPr>
      </w:pPr>
    </w:p>
    <w:p w14:paraId="75347897" w14:textId="77777777" w:rsidR="005E051B" w:rsidRDefault="005E051B" w:rsidP="007D28C0">
      <w:pPr>
        <w:spacing w:line="240" w:lineRule="auto"/>
        <w:jc w:val="both"/>
        <w:rPr>
          <w:rFonts w:ascii="Arial" w:hAnsi="Arial" w:cs="Arial"/>
          <w:b/>
          <w:bCs/>
          <w:sz w:val="28"/>
          <w:szCs w:val="28"/>
        </w:rPr>
      </w:pPr>
    </w:p>
    <w:p w14:paraId="08668C2B" w14:textId="77777777" w:rsidR="005E051B" w:rsidRDefault="005E051B" w:rsidP="007D28C0">
      <w:pPr>
        <w:spacing w:line="240" w:lineRule="auto"/>
        <w:jc w:val="both"/>
        <w:rPr>
          <w:rFonts w:ascii="Arial" w:hAnsi="Arial" w:cs="Arial"/>
          <w:b/>
          <w:bCs/>
          <w:sz w:val="28"/>
          <w:szCs w:val="28"/>
        </w:rPr>
      </w:pPr>
    </w:p>
    <w:p w14:paraId="0965F923" w14:textId="77777777" w:rsidR="005E051B" w:rsidRDefault="005E051B" w:rsidP="007D28C0">
      <w:pPr>
        <w:spacing w:line="240" w:lineRule="auto"/>
        <w:jc w:val="both"/>
        <w:rPr>
          <w:rFonts w:ascii="Arial" w:hAnsi="Arial" w:cs="Arial"/>
          <w:b/>
          <w:bCs/>
          <w:sz w:val="28"/>
          <w:szCs w:val="28"/>
        </w:rPr>
      </w:pPr>
    </w:p>
    <w:p w14:paraId="28598BBE" w14:textId="77777777" w:rsidR="00B366F2" w:rsidRDefault="00B366F2" w:rsidP="007D28C0">
      <w:pPr>
        <w:spacing w:line="240" w:lineRule="auto"/>
        <w:jc w:val="both"/>
        <w:rPr>
          <w:rFonts w:ascii="Arial" w:hAnsi="Arial" w:cs="Arial"/>
          <w:b/>
          <w:bCs/>
          <w:sz w:val="28"/>
          <w:szCs w:val="28"/>
        </w:rPr>
      </w:pPr>
    </w:p>
    <w:p w14:paraId="28F7B2A4" w14:textId="6C4EDBF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IN THE HIGH COURT OF LESOTHO</w:t>
      </w:r>
    </w:p>
    <w:p w14:paraId="418D1339"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HELD AT MASERU                                                 CIV/APN/232/2021</w:t>
      </w:r>
    </w:p>
    <w:p w14:paraId="6853C502" w14:textId="18DD637C"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In the matter between:</w:t>
      </w:r>
    </w:p>
    <w:p w14:paraId="70B9BD55"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NOBENDI GUGUSHE                                                    APPLICANT</w:t>
      </w:r>
    </w:p>
    <w:p w14:paraId="20A15D64" w14:textId="77777777" w:rsidR="00990F85" w:rsidRPr="00990F85" w:rsidRDefault="00990F85" w:rsidP="007D28C0">
      <w:pPr>
        <w:spacing w:line="240" w:lineRule="auto"/>
        <w:jc w:val="both"/>
        <w:rPr>
          <w:rFonts w:ascii="Arial" w:hAnsi="Arial" w:cs="Arial"/>
          <w:b/>
          <w:bCs/>
          <w:sz w:val="28"/>
          <w:szCs w:val="28"/>
        </w:rPr>
      </w:pPr>
    </w:p>
    <w:p w14:paraId="69889460"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AND</w:t>
      </w:r>
    </w:p>
    <w:p w14:paraId="37B118EB" w14:textId="77777777" w:rsidR="00990F85" w:rsidRPr="00990F85" w:rsidRDefault="00990F85" w:rsidP="007D28C0">
      <w:pPr>
        <w:spacing w:line="240" w:lineRule="auto"/>
        <w:jc w:val="both"/>
        <w:rPr>
          <w:rFonts w:ascii="Arial" w:hAnsi="Arial" w:cs="Arial"/>
          <w:b/>
          <w:bCs/>
          <w:sz w:val="28"/>
          <w:szCs w:val="28"/>
        </w:rPr>
      </w:pPr>
    </w:p>
    <w:p w14:paraId="2015B462"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PRINCIPAL SECRETARY-MINISTRY OF MINING   1</w:t>
      </w:r>
      <w:r w:rsidRPr="00990F85">
        <w:rPr>
          <w:rFonts w:ascii="Arial" w:hAnsi="Arial" w:cs="Arial"/>
          <w:b/>
          <w:bCs/>
          <w:sz w:val="28"/>
          <w:szCs w:val="28"/>
          <w:vertAlign w:val="superscript"/>
        </w:rPr>
        <w:t xml:space="preserve">ST </w:t>
      </w:r>
      <w:r w:rsidRPr="00990F85">
        <w:rPr>
          <w:rFonts w:ascii="Arial" w:hAnsi="Arial" w:cs="Arial"/>
          <w:b/>
          <w:bCs/>
          <w:sz w:val="28"/>
          <w:szCs w:val="28"/>
        </w:rPr>
        <w:t>RESPONDENT</w:t>
      </w:r>
    </w:p>
    <w:p w14:paraId="094F68AC"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THE MINISTRY OF MINING                                       2</w:t>
      </w:r>
      <w:r w:rsidRPr="00990F85">
        <w:rPr>
          <w:rFonts w:ascii="Arial" w:hAnsi="Arial" w:cs="Arial"/>
          <w:b/>
          <w:bCs/>
          <w:sz w:val="28"/>
          <w:szCs w:val="28"/>
          <w:vertAlign w:val="superscript"/>
        </w:rPr>
        <w:t>ND</w:t>
      </w:r>
      <w:r w:rsidRPr="00990F85">
        <w:rPr>
          <w:rFonts w:ascii="Arial" w:hAnsi="Arial" w:cs="Arial"/>
          <w:b/>
          <w:bCs/>
          <w:sz w:val="28"/>
          <w:szCs w:val="28"/>
        </w:rPr>
        <w:t xml:space="preserve"> RESPONDENT   </w:t>
      </w:r>
    </w:p>
    <w:p w14:paraId="352B4D13"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 xml:space="preserve">CHAIRPERSON OF THE DISCIPLINARY </w:t>
      </w:r>
    </w:p>
    <w:p w14:paraId="5938A5E5"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INQUIRY (MINING SECTION)                                   3</w:t>
      </w:r>
      <w:r w:rsidRPr="00990F85">
        <w:rPr>
          <w:rFonts w:ascii="Arial" w:hAnsi="Arial" w:cs="Arial"/>
          <w:b/>
          <w:bCs/>
          <w:sz w:val="28"/>
          <w:szCs w:val="28"/>
          <w:vertAlign w:val="superscript"/>
        </w:rPr>
        <w:t>RD</w:t>
      </w:r>
      <w:r w:rsidRPr="00990F85">
        <w:rPr>
          <w:rFonts w:ascii="Arial" w:hAnsi="Arial" w:cs="Arial"/>
          <w:b/>
          <w:bCs/>
          <w:sz w:val="28"/>
          <w:szCs w:val="28"/>
        </w:rPr>
        <w:t xml:space="preserve"> RESPONDENT</w:t>
      </w:r>
    </w:p>
    <w:p w14:paraId="796C6794"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THE MINING ENGINEER</w:t>
      </w:r>
    </w:p>
    <w:p w14:paraId="4ECE9692" w14:textId="77777777"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(MS BOITHATELO MOTHOLO)                                 4</w:t>
      </w:r>
      <w:r w:rsidRPr="00990F85">
        <w:rPr>
          <w:rFonts w:ascii="Arial" w:hAnsi="Arial" w:cs="Arial"/>
          <w:b/>
          <w:bCs/>
          <w:sz w:val="28"/>
          <w:szCs w:val="28"/>
          <w:vertAlign w:val="superscript"/>
        </w:rPr>
        <w:t>TH</w:t>
      </w:r>
      <w:r w:rsidRPr="00990F85">
        <w:rPr>
          <w:rFonts w:ascii="Arial" w:hAnsi="Arial" w:cs="Arial"/>
          <w:b/>
          <w:bCs/>
          <w:sz w:val="28"/>
          <w:szCs w:val="28"/>
        </w:rPr>
        <w:t xml:space="preserve"> RESPONDENT</w:t>
      </w:r>
    </w:p>
    <w:p w14:paraId="667337FA" w14:textId="77777777" w:rsidR="00990F85" w:rsidRPr="00990F85" w:rsidRDefault="00990F85" w:rsidP="007D28C0">
      <w:pPr>
        <w:spacing w:line="240" w:lineRule="auto"/>
        <w:jc w:val="both"/>
        <w:rPr>
          <w:rFonts w:ascii="Arial" w:hAnsi="Arial" w:cs="Arial"/>
          <w:b/>
          <w:bCs/>
          <w:sz w:val="28"/>
          <w:szCs w:val="28"/>
        </w:rPr>
      </w:pPr>
    </w:p>
    <w:p w14:paraId="6D3762F6" w14:textId="77777777" w:rsidR="00990F85" w:rsidRPr="00990F85" w:rsidRDefault="00990F85" w:rsidP="007D28C0">
      <w:pPr>
        <w:spacing w:line="240" w:lineRule="auto"/>
        <w:jc w:val="center"/>
        <w:rPr>
          <w:rFonts w:ascii="Arial" w:hAnsi="Arial" w:cs="Arial"/>
          <w:b/>
          <w:bCs/>
          <w:sz w:val="28"/>
          <w:szCs w:val="28"/>
          <w:u w:val="single"/>
        </w:rPr>
      </w:pPr>
      <w:r w:rsidRPr="00990F85">
        <w:rPr>
          <w:rFonts w:ascii="Arial" w:hAnsi="Arial" w:cs="Arial"/>
          <w:b/>
          <w:bCs/>
          <w:sz w:val="28"/>
          <w:szCs w:val="28"/>
          <w:u w:val="single"/>
        </w:rPr>
        <w:t>JUDGEMENT</w:t>
      </w:r>
    </w:p>
    <w:p w14:paraId="00DC5BDA" w14:textId="521E4BE0"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 xml:space="preserve">Coram                              </w:t>
      </w:r>
      <w:r>
        <w:rPr>
          <w:rFonts w:ascii="Arial" w:hAnsi="Arial" w:cs="Arial"/>
          <w:b/>
          <w:bCs/>
          <w:sz w:val="28"/>
          <w:szCs w:val="28"/>
        </w:rPr>
        <w:tab/>
        <w:t>:</w:t>
      </w:r>
      <w:r w:rsidRPr="00990F85">
        <w:rPr>
          <w:rFonts w:ascii="Arial" w:hAnsi="Arial" w:cs="Arial"/>
          <w:b/>
          <w:bCs/>
          <w:sz w:val="28"/>
          <w:szCs w:val="28"/>
        </w:rPr>
        <w:t xml:space="preserve">       </w:t>
      </w:r>
      <w:r>
        <w:rPr>
          <w:rFonts w:ascii="Arial" w:hAnsi="Arial" w:cs="Arial"/>
          <w:b/>
          <w:bCs/>
          <w:sz w:val="28"/>
          <w:szCs w:val="28"/>
        </w:rPr>
        <w:tab/>
      </w:r>
      <w:r w:rsidRPr="00990F85">
        <w:rPr>
          <w:rFonts w:ascii="Arial" w:hAnsi="Arial" w:cs="Arial"/>
          <w:b/>
          <w:bCs/>
          <w:sz w:val="28"/>
          <w:szCs w:val="28"/>
        </w:rPr>
        <w:t>Hon. Mr. Justice T.E Monapathi</w:t>
      </w:r>
    </w:p>
    <w:p w14:paraId="20BC5DA3" w14:textId="7605B1C2" w:rsidR="00990F85" w:rsidRP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 xml:space="preserve">Date of Hearing              </w:t>
      </w:r>
      <w:r>
        <w:rPr>
          <w:rFonts w:ascii="Arial" w:hAnsi="Arial" w:cs="Arial"/>
          <w:b/>
          <w:bCs/>
          <w:sz w:val="28"/>
          <w:szCs w:val="28"/>
        </w:rPr>
        <w:tab/>
      </w:r>
      <w:r w:rsidRPr="00990F85">
        <w:rPr>
          <w:rFonts w:ascii="Arial" w:hAnsi="Arial" w:cs="Arial"/>
          <w:b/>
          <w:bCs/>
          <w:sz w:val="28"/>
          <w:szCs w:val="28"/>
        </w:rPr>
        <w:t xml:space="preserve">:       </w:t>
      </w:r>
      <w:r>
        <w:rPr>
          <w:rFonts w:ascii="Arial" w:hAnsi="Arial" w:cs="Arial"/>
          <w:b/>
          <w:bCs/>
          <w:sz w:val="28"/>
          <w:szCs w:val="28"/>
        </w:rPr>
        <w:tab/>
      </w:r>
      <w:r w:rsidRPr="00990F85">
        <w:rPr>
          <w:rFonts w:ascii="Arial" w:hAnsi="Arial" w:cs="Arial"/>
          <w:b/>
          <w:bCs/>
          <w:sz w:val="28"/>
          <w:szCs w:val="28"/>
        </w:rPr>
        <w:t>14</w:t>
      </w:r>
      <w:r w:rsidRPr="00990F85">
        <w:rPr>
          <w:rFonts w:ascii="Arial" w:hAnsi="Arial" w:cs="Arial"/>
          <w:b/>
          <w:bCs/>
          <w:sz w:val="28"/>
          <w:szCs w:val="28"/>
          <w:vertAlign w:val="superscript"/>
        </w:rPr>
        <w:t xml:space="preserve">th </w:t>
      </w:r>
      <w:r w:rsidRPr="00990F85">
        <w:rPr>
          <w:rFonts w:ascii="Arial" w:hAnsi="Arial" w:cs="Arial"/>
          <w:b/>
          <w:bCs/>
          <w:sz w:val="28"/>
          <w:szCs w:val="28"/>
        </w:rPr>
        <w:t>February 2022</w:t>
      </w:r>
    </w:p>
    <w:p w14:paraId="75610CD5" w14:textId="6EC089BB" w:rsidR="00990F85" w:rsidRDefault="00990F85" w:rsidP="007D28C0">
      <w:pPr>
        <w:spacing w:line="240" w:lineRule="auto"/>
        <w:jc w:val="both"/>
        <w:rPr>
          <w:rFonts w:ascii="Arial" w:hAnsi="Arial" w:cs="Arial"/>
          <w:b/>
          <w:bCs/>
          <w:sz w:val="28"/>
          <w:szCs w:val="28"/>
        </w:rPr>
      </w:pPr>
      <w:r w:rsidRPr="00990F85">
        <w:rPr>
          <w:rFonts w:ascii="Arial" w:hAnsi="Arial" w:cs="Arial"/>
          <w:b/>
          <w:bCs/>
          <w:sz w:val="28"/>
          <w:szCs w:val="28"/>
        </w:rPr>
        <w:t xml:space="preserve">Date of judgement          </w:t>
      </w:r>
      <w:r>
        <w:rPr>
          <w:rFonts w:ascii="Arial" w:hAnsi="Arial" w:cs="Arial"/>
          <w:b/>
          <w:bCs/>
          <w:sz w:val="28"/>
          <w:szCs w:val="28"/>
        </w:rPr>
        <w:tab/>
      </w:r>
      <w:r w:rsidRPr="00990F85">
        <w:rPr>
          <w:rFonts w:ascii="Arial" w:hAnsi="Arial" w:cs="Arial"/>
          <w:b/>
          <w:bCs/>
          <w:sz w:val="28"/>
          <w:szCs w:val="28"/>
        </w:rPr>
        <w:t xml:space="preserve">:         </w:t>
      </w:r>
      <w:r w:rsidR="00B366F2">
        <w:rPr>
          <w:rFonts w:ascii="Arial" w:hAnsi="Arial" w:cs="Arial"/>
          <w:b/>
          <w:bCs/>
          <w:sz w:val="28"/>
          <w:szCs w:val="28"/>
        </w:rPr>
        <w:t>31</w:t>
      </w:r>
      <w:r w:rsidR="00B366F2" w:rsidRPr="00B366F2">
        <w:rPr>
          <w:rFonts w:ascii="Arial" w:hAnsi="Arial" w:cs="Arial"/>
          <w:b/>
          <w:bCs/>
          <w:sz w:val="28"/>
          <w:szCs w:val="28"/>
          <w:vertAlign w:val="superscript"/>
        </w:rPr>
        <w:t>st</w:t>
      </w:r>
      <w:r w:rsidR="00B366F2">
        <w:rPr>
          <w:rFonts w:ascii="Arial" w:hAnsi="Arial" w:cs="Arial"/>
          <w:b/>
          <w:bCs/>
          <w:sz w:val="28"/>
          <w:szCs w:val="28"/>
        </w:rPr>
        <w:t xml:space="preserve"> </w:t>
      </w:r>
      <w:r w:rsidR="00D30007">
        <w:rPr>
          <w:rFonts w:ascii="Arial" w:hAnsi="Arial" w:cs="Arial"/>
          <w:b/>
          <w:bCs/>
          <w:sz w:val="28"/>
          <w:szCs w:val="28"/>
        </w:rPr>
        <w:t>August</w:t>
      </w:r>
      <w:r w:rsidR="00A04224">
        <w:rPr>
          <w:rFonts w:ascii="Arial" w:hAnsi="Arial" w:cs="Arial"/>
          <w:b/>
          <w:bCs/>
          <w:sz w:val="28"/>
          <w:szCs w:val="28"/>
        </w:rPr>
        <w:t xml:space="preserve"> 2022</w:t>
      </w:r>
    </w:p>
    <w:p w14:paraId="6B70C9B6" w14:textId="60F731D8" w:rsidR="00AE5C3E" w:rsidRDefault="00AE5C3E" w:rsidP="007D28C0">
      <w:pPr>
        <w:spacing w:line="240" w:lineRule="auto"/>
        <w:jc w:val="both"/>
        <w:rPr>
          <w:rFonts w:ascii="Arial" w:hAnsi="Arial" w:cs="Arial"/>
          <w:b/>
          <w:bCs/>
          <w:sz w:val="28"/>
          <w:szCs w:val="28"/>
        </w:rPr>
      </w:pPr>
    </w:p>
    <w:p w14:paraId="06400683" w14:textId="75426B85" w:rsidR="00AE5C3E" w:rsidRPr="00576B12" w:rsidRDefault="00AE5C3E" w:rsidP="007D28C0">
      <w:pPr>
        <w:spacing w:line="240" w:lineRule="auto"/>
        <w:jc w:val="both"/>
        <w:rPr>
          <w:rFonts w:ascii="Times New Roman" w:hAnsi="Times New Roman" w:cs="Times New Roman"/>
          <w:sz w:val="28"/>
          <w:szCs w:val="28"/>
        </w:rPr>
      </w:pPr>
      <w:r w:rsidRPr="00576B12">
        <w:rPr>
          <w:rFonts w:ascii="Times New Roman" w:hAnsi="Times New Roman" w:cs="Times New Roman"/>
          <w:sz w:val="28"/>
          <w:szCs w:val="28"/>
          <w:u w:val="single"/>
        </w:rPr>
        <w:t>Neutral Citation</w:t>
      </w:r>
      <w:r w:rsidRPr="00576B12">
        <w:rPr>
          <w:rFonts w:ascii="Times New Roman" w:hAnsi="Times New Roman" w:cs="Times New Roman"/>
          <w:sz w:val="28"/>
          <w:szCs w:val="28"/>
        </w:rPr>
        <w:t>: Nobendi Gugushe vs Principal Secretary Ministry of Mining and 3</w:t>
      </w:r>
      <w:r w:rsidR="00576B12">
        <w:rPr>
          <w:rFonts w:ascii="Times New Roman" w:hAnsi="Times New Roman" w:cs="Times New Roman"/>
          <w:sz w:val="28"/>
          <w:szCs w:val="28"/>
        </w:rPr>
        <w:t xml:space="preserve"> Others</w:t>
      </w:r>
      <w:r w:rsidRPr="00576B12">
        <w:rPr>
          <w:rFonts w:ascii="Times New Roman" w:hAnsi="Times New Roman" w:cs="Times New Roman"/>
          <w:sz w:val="28"/>
          <w:szCs w:val="28"/>
        </w:rPr>
        <w:t xml:space="preserve"> (2022)</w:t>
      </w:r>
      <w:r w:rsidR="00576B12">
        <w:rPr>
          <w:rFonts w:ascii="Times New Roman" w:hAnsi="Times New Roman" w:cs="Times New Roman"/>
          <w:sz w:val="28"/>
          <w:szCs w:val="28"/>
        </w:rPr>
        <w:t xml:space="preserve"> </w:t>
      </w:r>
      <w:r w:rsidRPr="00576B12">
        <w:rPr>
          <w:rFonts w:ascii="Times New Roman" w:hAnsi="Times New Roman" w:cs="Times New Roman"/>
          <w:sz w:val="28"/>
          <w:szCs w:val="28"/>
        </w:rPr>
        <w:t>LSHC 206 CIV(31</w:t>
      </w:r>
      <w:r w:rsidRPr="00576B12">
        <w:rPr>
          <w:rFonts w:ascii="Times New Roman" w:hAnsi="Times New Roman" w:cs="Times New Roman"/>
          <w:sz w:val="28"/>
          <w:szCs w:val="28"/>
          <w:vertAlign w:val="superscript"/>
        </w:rPr>
        <w:t>st</w:t>
      </w:r>
      <w:r w:rsidRPr="00576B12">
        <w:rPr>
          <w:rFonts w:ascii="Times New Roman" w:hAnsi="Times New Roman" w:cs="Times New Roman"/>
          <w:sz w:val="28"/>
          <w:szCs w:val="28"/>
        </w:rPr>
        <w:t xml:space="preserve"> August, 2022)</w:t>
      </w:r>
    </w:p>
    <w:p w14:paraId="27362BD2" w14:textId="77777777" w:rsidR="00990F85" w:rsidRPr="00576B12" w:rsidRDefault="00990F85" w:rsidP="007D28C0">
      <w:pPr>
        <w:spacing w:line="240" w:lineRule="auto"/>
        <w:jc w:val="both"/>
        <w:rPr>
          <w:rFonts w:ascii="Arial" w:hAnsi="Arial" w:cs="Arial"/>
          <w:sz w:val="28"/>
          <w:szCs w:val="28"/>
          <w:u w:val="single"/>
        </w:rPr>
      </w:pPr>
    </w:p>
    <w:p w14:paraId="1FB5BFAF" w14:textId="77777777" w:rsidR="00AE5C3E" w:rsidRDefault="00AE5C3E" w:rsidP="007D28C0">
      <w:pPr>
        <w:spacing w:line="240" w:lineRule="auto"/>
        <w:jc w:val="center"/>
        <w:rPr>
          <w:rFonts w:ascii="Arial" w:hAnsi="Arial" w:cs="Arial"/>
          <w:b/>
          <w:sz w:val="28"/>
          <w:szCs w:val="28"/>
        </w:rPr>
      </w:pPr>
    </w:p>
    <w:p w14:paraId="5791EC4D" w14:textId="77777777" w:rsidR="00AE5C3E" w:rsidRDefault="00AE5C3E" w:rsidP="007D28C0">
      <w:pPr>
        <w:spacing w:line="240" w:lineRule="auto"/>
        <w:jc w:val="center"/>
        <w:rPr>
          <w:rFonts w:ascii="Arial" w:hAnsi="Arial" w:cs="Arial"/>
          <w:b/>
          <w:sz w:val="28"/>
          <w:szCs w:val="28"/>
        </w:rPr>
      </w:pPr>
    </w:p>
    <w:p w14:paraId="320BE68B" w14:textId="1A876748" w:rsidR="00990F85" w:rsidRDefault="00990F85" w:rsidP="007D28C0">
      <w:pPr>
        <w:spacing w:line="240" w:lineRule="auto"/>
        <w:jc w:val="center"/>
        <w:rPr>
          <w:rFonts w:ascii="Arial" w:hAnsi="Arial" w:cs="Arial"/>
          <w:b/>
          <w:sz w:val="28"/>
          <w:szCs w:val="28"/>
        </w:rPr>
      </w:pPr>
      <w:r w:rsidRPr="00990F85">
        <w:rPr>
          <w:rFonts w:ascii="Arial" w:hAnsi="Arial" w:cs="Arial"/>
          <w:b/>
          <w:sz w:val="28"/>
          <w:szCs w:val="28"/>
        </w:rPr>
        <w:lastRenderedPageBreak/>
        <w:t>SUMMARY</w:t>
      </w:r>
    </w:p>
    <w:p w14:paraId="6A92D12D" w14:textId="3BD7C632" w:rsidR="00990F85" w:rsidRPr="00990F85" w:rsidRDefault="00990F85" w:rsidP="007D28C0">
      <w:pPr>
        <w:spacing w:line="240" w:lineRule="auto"/>
        <w:rPr>
          <w:rFonts w:ascii="Arial" w:hAnsi="Arial" w:cs="Arial"/>
          <w:b/>
          <w:sz w:val="28"/>
          <w:szCs w:val="28"/>
        </w:rPr>
      </w:pPr>
      <w:r w:rsidRPr="00990F85">
        <w:rPr>
          <w:rFonts w:ascii="Arial" w:hAnsi="Arial" w:cs="Arial"/>
          <w:bCs/>
          <w:i/>
          <w:sz w:val="28"/>
          <w:szCs w:val="28"/>
        </w:rPr>
        <w:t xml:space="preserve">Review </w:t>
      </w:r>
      <w:r w:rsidR="00194E5E">
        <w:rPr>
          <w:rFonts w:ascii="Arial" w:hAnsi="Arial" w:cs="Arial"/>
          <w:bCs/>
          <w:i/>
          <w:sz w:val="28"/>
          <w:szCs w:val="28"/>
        </w:rPr>
        <w:t>–</w:t>
      </w:r>
      <w:r w:rsidRPr="00990F85">
        <w:rPr>
          <w:rFonts w:ascii="Arial" w:hAnsi="Arial" w:cs="Arial"/>
          <w:bCs/>
          <w:i/>
          <w:sz w:val="28"/>
          <w:szCs w:val="28"/>
        </w:rPr>
        <w:t xml:space="preserve"> Applicant</w:t>
      </w:r>
      <w:r w:rsidR="00194E5E">
        <w:rPr>
          <w:rFonts w:ascii="Arial" w:hAnsi="Arial" w:cs="Arial"/>
          <w:bCs/>
          <w:i/>
          <w:sz w:val="28"/>
          <w:szCs w:val="28"/>
        </w:rPr>
        <w:t xml:space="preserve"> having been</w:t>
      </w:r>
      <w:r w:rsidRPr="00990F85">
        <w:rPr>
          <w:rFonts w:ascii="Arial" w:hAnsi="Arial" w:cs="Arial"/>
          <w:bCs/>
          <w:i/>
          <w:sz w:val="28"/>
          <w:szCs w:val="28"/>
        </w:rPr>
        <w:t xml:space="preserve"> subjected to disciplinary hearing post letter of her resignation- resignation letter rejected for non-compliance with section 39(1) of Public Service Regulations-disciplinary proceedings interdicted in the interim</w:t>
      </w:r>
      <w:r w:rsidR="00AA4FD4">
        <w:rPr>
          <w:rFonts w:ascii="Arial" w:hAnsi="Arial" w:cs="Arial"/>
          <w:bCs/>
          <w:i/>
          <w:sz w:val="28"/>
          <w:szCs w:val="28"/>
        </w:rPr>
        <w:t xml:space="preserve">. </w:t>
      </w:r>
      <w:r w:rsidR="00194E5E">
        <w:rPr>
          <w:rFonts w:ascii="Arial" w:hAnsi="Arial" w:cs="Arial"/>
          <w:bCs/>
          <w:i/>
          <w:sz w:val="28"/>
          <w:szCs w:val="28"/>
        </w:rPr>
        <w:t>W</w:t>
      </w:r>
      <w:r w:rsidRPr="00990F85">
        <w:rPr>
          <w:rFonts w:ascii="Arial" w:hAnsi="Arial" w:cs="Arial"/>
          <w:bCs/>
          <w:i/>
          <w:sz w:val="28"/>
          <w:szCs w:val="28"/>
        </w:rPr>
        <w:t>hether Applicant properly resigned and whether the 2</w:t>
      </w:r>
      <w:r w:rsidRPr="00990F85">
        <w:rPr>
          <w:rFonts w:ascii="Arial" w:hAnsi="Arial" w:cs="Arial"/>
          <w:bCs/>
          <w:i/>
          <w:sz w:val="28"/>
          <w:szCs w:val="28"/>
          <w:vertAlign w:val="superscript"/>
        </w:rPr>
        <w:t>nd</w:t>
      </w:r>
      <w:r w:rsidRPr="00990F85">
        <w:rPr>
          <w:rFonts w:ascii="Arial" w:hAnsi="Arial" w:cs="Arial"/>
          <w:bCs/>
          <w:i/>
          <w:sz w:val="28"/>
          <w:szCs w:val="28"/>
        </w:rPr>
        <w:t xml:space="preserve"> Respondent has a right to refuse applicant’s resignation- Held- letter of resignation constitutes final act of termination of employment contract-application succeeds with costs.</w:t>
      </w:r>
    </w:p>
    <w:p w14:paraId="1D6F9539" w14:textId="77777777" w:rsidR="00990F85" w:rsidRPr="00990F85" w:rsidRDefault="00990F85" w:rsidP="00990F85">
      <w:pPr>
        <w:spacing w:line="276" w:lineRule="auto"/>
        <w:jc w:val="both"/>
        <w:rPr>
          <w:rFonts w:ascii="Arial" w:hAnsi="Arial" w:cs="Arial"/>
          <w:b/>
          <w:i/>
          <w:sz w:val="28"/>
          <w:szCs w:val="28"/>
          <w:u w:val="single"/>
        </w:rPr>
      </w:pPr>
    </w:p>
    <w:p w14:paraId="6F6285FD" w14:textId="77777777" w:rsidR="007D28C0" w:rsidRDefault="007D28C0" w:rsidP="00990F85">
      <w:pPr>
        <w:spacing w:line="276" w:lineRule="auto"/>
        <w:jc w:val="both"/>
        <w:rPr>
          <w:rFonts w:ascii="Arial" w:hAnsi="Arial" w:cs="Arial"/>
          <w:b/>
          <w:i/>
          <w:sz w:val="28"/>
          <w:szCs w:val="28"/>
          <w:u w:val="single"/>
        </w:rPr>
      </w:pPr>
    </w:p>
    <w:p w14:paraId="5CBC786F" w14:textId="003E417A" w:rsidR="00990F85" w:rsidRPr="00990F85" w:rsidRDefault="00990F85" w:rsidP="00990F85">
      <w:pPr>
        <w:spacing w:line="276" w:lineRule="auto"/>
        <w:jc w:val="both"/>
        <w:rPr>
          <w:rFonts w:ascii="Arial" w:hAnsi="Arial" w:cs="Arial"/>
          <w:bCs/>
          <w:iCs/>
          <w:sz w:val="28"/>
          <w:szCs w:val="28"/>
        </w:rPr>
      </w:pPr>
      <w:r w:rsidRPr="00990F85">
        <w:rPr>
          <w:rFonts w:ascii="Arial" w:hAnsi="Arial" w:cs="Arial"/>
          <w:b/>
          <w:i/>
          <w:sz w:val="28"/>
          <w:szCs w:val="28"/>
          <w:u w:val="single"/>
        </w:rPr>
        <w:t>Annotations:</w:t>
      </w:r>
    </w:p>
    <w:p w14:paraId="4565142A" w14:textId="77777777" w:rsidR="00990F85" w:rsidRPr="00990F85" w:rsidRDefault="00990F85" w:rsidP="00990F85">
      <w:pPr>
        <w:spacing w:line="276" w:lineRule="auto"/>
        <w:jc w:val="both"/>
        <w:rPr>
          <w:rFonts w:ascii="Arial" w:hAnsi="Arial" w:cs="Arial"/>
          <w:b/>
          <w:sz w:val="28"/>
          <w:szCs w:val="28"/>
          <w:u w:val="single"/>
        </w:rPr>
      </w:pPr>
      <w:r w:rsidRPr="00990F85">
        <w:rPr>
          <w:rFonts w:ascii="Arial" w:hAnsi="Arial" w:cs="Arial"/>
          <w:b/>
          <w:sz w:val="28"/>
          <w:szCs w:val="28"/>
          <w:u w:val="single"/>
        </w:rPr>
        <w:t>CITED CASES:</w:t>
      </w:r>
    </w:p>
    <w:p w14:paraId="51C360EE"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SALSTAFF Obo Bezuidenhout v Metrorail [2001] 9 BALR 926</w:t>
      </w:r>
    </w:p>
    <w:p w14:paraId="4F6A63DA"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 xml:space="preserve">Kragga Kamma Estate CC and Another v Flanagan 1995 (2) SA 367 </w:t>
      </w:r>
    </w:p>
    <w:p w14:paraId="3F85706C"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Selloane Mahamo v NedBank Lesotho Limited LAC/CIV/04/2011(4</w:t>
      </w:r>
      <w:r w:rsidRPr="00990F85">
        <w:rPr>
          <w:rFonts w:ascii="Arial" w:hAnsi="Arial" w:cs="Arial"/>
          <w:b/>
          <w:sz w:val="28"/>
          <w:szCs w:val="28"/>
          <w:vertAlign w:val="superscript"/>
        </w:rPr>
        <w:t xml:space="preserve">th </w:t>
      </w:r>
      <w:r w:rsidRPr="00990F85">
        <w:rPr>
          <w:rFonts w:ascii="Arial" w:hAnsi="Arial" w:cs="Arial"/>
          <w:b/>
          <w:sz w:val="28"/>
          <w:szCs w:val="28"/>
        </w:rPr>
        <w:t>July 2011).</w:t>
      </w:r>
    </w:p>
    <w:p w14:paraId="7D36AAFC"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Muzengi v Standard Charted Bank &amp;Another 2000)2) ZLR 137.</w:t>
      </w:r>
    </w:p>
    <w:p w14:paraId="354A77E3"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Mudakureva v Grain Marketing Board 1998(1) ZLR 145 SC.</w:t>
      </w:r>
    </w:p>
    <w:p w14:paraId="04E62080"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Pekeche v Thabane and Others CIV/APN/259/1998.</w:t>
      </w:r>
    </w:p>
    <w:p w14:paraId="0B798A99"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Morongoe Nketsi v Principal Secretary -Ministry of Finance and Others CIV/APN/70/2019(18</w:t>
      </w:r>
      <w:r w:rsidRPr="00990F85">
        <w:rPr>
          <w:rFonts w:ascii="Arial" w:hAnsi="Arial" w:cs="Arial"/>
          <w:b/>
          <w:sz w:val="28"/>
          <w:szCs w:val="28"/>
          <w:vertAlign w:val="superscript"/>
        </w:rPr>
        <w:t xml:space="preserve">th </w:t>
      </w:r>
      <w:r w:rsidRPr="00990F85">
        <w:rPr>
          <w:rFonts w:ascii="Arial" w:hAnsi="Arial" w:cs="Arial"/>
          <w:b/>
          <w:sz w:val="28"/>
          <w:szCs w:val="28"/>
        </w:rPr>
        <w:t>March 2020).</w:t>
      </w:r>
    </w:p>
    <w:p w14:paraId="50C6B69E" w14:textId="77777777" w:rsidR="00990F85" w:rsidRPr="00990F85" w:rsidRDefault="00990F85" w:rsidP="00990F85">
      <w:pPr>
        <w:spacing w:line="276" w:lineRule="auto"/>
        <w:jc w:val="both"/>
        <w:rPr>
          <w:rFonts w:ascii="Arial" w:hAnsi="Arial" w:cs="Arial"/>
          <w:bCs/>
          <w:sz w:val="28"/>
          <w:szCs w:val="28"/>
        </w:rPr>
      </w:pPr>
    </w:p>
    <w:p w14:paraId="7258BD96" w14:textId="77777777" w:rsidR="00990F85" w:rsidRPr="00990F85" w:rsidRDefault="00990F85" w:rsidP="00990F85">
      <w:pPr>
        <w:spacing w:line="276" w:lineRule="auto"/>
        <w:jc w:val="both"/>
        <w:rPr>
          <w:rFonts w:ascii="Arial" w:hAnsi="Arial" w:cs="Arial"/>
          <w:b/>
          <w:sz w:val="28"/>
          <w:szCs w:val="28"/>
          <w:u w:val="single"/>
        </w:rPr>
      </w:pPr>
      <w:r w:rsidRPr="00990F85">
        <w:rPr>
          <w:rFonts w:ascii="Arial" w:hAnsi="Arial" w:cs="Arial"/>
          <w:b/>
          <w:sz w:val="28"/>
          <w:szCs w:val="28"/>
          <w:u w:val="single"/>
        </w:rPr>
        <w:t>STATUTES:</w:t>
      </w:r>
    </w:p>
    <w:p w14:paraId="516E1CCD"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Public Service Regulations, 2008</w:t>
      </w:r>
    </w:p>
    <w:p w14:paraId="0853C150" w14:textId="77777777"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The Constitution of Lesotho 1993</w:t>
      </w:r>
    </w:p>
    <w:p w14:paraId="5108089A" w14:textId="77777777" w:rsidR="00D30007" w:rsidRDefault="00D30007" w:rsidP="00D30007">
      <w:pPr>
        <w:spacing w:line="276" w:lineRule="auto"/>
        <w:jc w:val="both"/>
        <w:rPr>
          <w:rFonts w:ascii="Arial" w:hAnsi="Arial" w:cs="Arial"/>
          <w:bCs/>
          <w:sz w:val="28"/>
          <w:szCs w:val="28"/>
        </w:rPr>
      </w:pPr>
    </w:p>
    <w:p w14:paraId="4BC9B4C1" w14:textId="613F3603" w:rsidR="00990F85" w:rsidRPr="00990F85" w:rsidRDefault="00990F85" w:rsidP="00D30007">
      <w:pPr>
        <w:spacing w:line="276" w:lineRule="auto"/>
        <w:ind w:left="720" w:hanging="720"/>
        <w:jc w:val="both"/>
        <w:rPr>
          <w:rFonts w:ascii="Arial" w:hAnsi="Arial" w:cs="Arial"/>
          <w:sz w:val="28"/>
          <w:szCs w:val="28"/>
        </w:rPr>
      </w:pPr>
      <w:r w:rsidRPr="00990F85">
        <w:rPr>
          <w:rFonts w:ascii="Arial" w:hAnsi="Arial" w:cs="Arial"/>
          <w:b/>
          <w:sz w:val="28"/>
          <w:szCs w:val="28"/>
        </w:rPr>
        <w:t>[1]</w:t>
      </w:r>
      <w:r w:rsidRPr="00990F85">
        <w:rPr>
          <w:rFonts w:ascii="Arial" w:hAnsi="Arial" w:cs="Arial"/>
          <w:sz w:val="28"/>
          <w:szCs w:val="28"/>
        </w:rPr>
        <w:t xml:space="preserve"> </w:t>
      </w:r>
      <w:r w:rsidRPr="00990F85">
        <w:rPr>
          <w:rFonts w:ascii="Arial" w:hAnsi="Arial" w:cs="Arial"/>
          <w:sz w:val="28"/>
          <w:szCs w:val="28"/>
        </w:rPr>
        <w:tab/>
        <w:t>This is an application for a review of the disciplinary proceedings which</w:t>
      </w:r>
      <w:r>
        <w:rPr>
          <w:rFonts w:ascii="Arial" w:hAnsi="Arial" w:cs="Arial"/>
          <w:sz w:val="28"/>
          <w:szCs w:val="28"/>
        </w:rPr>
        <w:t xml:space="preserve"> </w:t>
      </w:r>
      <w:r w:rsidRPr="00990F85">
        <w:rPr>
          <w:rFonts w:ascii="Arial" w:hAnsi="Arial" w:cs="Arial"/>
          <w:sz w:val="28"/>
          <w:szCs w:val="28"/>
        </w:rPr>
        <w:t xml:space="preserve">were intended to proceed against the Applicant after she had resigned. </w:t>
      </w:r>
    </w:p>
    <w:p w14:paraId="1428320C" w14:textId="77777777" w:rsidR="00990F85" w:rsidRPr="00990F85" w:rsidRDefault="00990F85" w:rsidP="00990F85">
      <w:pPr>
        <w:spacing w:line="276" w:lineRule="auto"/>
        <w:jc w:val="both"/>
        <w:rPr>
          <w:rFonts w:ascii="Arial" w:hAnsi="Arial" w:cs="Arial"/>
          <w:b/>
          <w:bCs/>
          <w:sz w:val="28"/>
          <w:szCs w:val="28"/>
        </w:rPr>
      </w:pPr>
    </w:p>
    <w:p w14:paraId="6514B958" w14:textId="225CA3DE" w:rsidR="00990F85" w:rsidRPr="00990F85" w:rsidRDefault="00990F85" w:rsidP="00990F85">
      <w:pPr>
        <w:spacing w:line="276" w:lineRule="auto"/>
        <w:ind w:left="720" w:hanging="720"/>
        <w:jc w:val="both"/>
        <w:rPr>
          <w:rFonts w:ascii="Arial" w:hAnsi="Arial" w:cs="Arial"/>
          <w:sz w:val="28"/>
          <w:szCs w:val="28"/>
        </w:rPr>
      </w:pPr>
      <w:r w:rsidRPr="00990F85">
        <w:rPr>
          <w:rFonts w:ascii="Arial" w:hAnsi="Arial" w:cs="Arial"/>
          <w:b/>
          <w:bCs/>
          <w:sz w:val="28"/>
          <w:szCs w:val="28"/>
        </w:rPr>
        <w:lastRenderedPageBreak/>
        <w:t>[2</w:t>
      </w:r>
      <w:r w:rsidR="007D28C0" w:rsidRPr="00990F85">
        <w:rPr>
          <w:rFonts w:ascii="Arial" w:hAnsi="Arial" w:cs="Arial"/>
          <w:b/>
          <w:bCs/>
          <w:sz w:val="28"/>
          <w:szCs w:val="28"/>
        </w:rPr>
        <w:t>]</w:t>
      </w:r>
      <w:r w:rsidR="007D28C0" w:rsidRPr="00990F85">
        <w:rPr>
          <w:rFonts w:ascii="Arial" w:hAnsi="Arial" w:cs="Arial"/>
          <w:sz w:val="28"/>
          <w:szCs w:val="28"/>
        </w:rPr>
        <w:t xml:space="preserve"> </w:t>
      </w:r>
      <w:r w:rsidR="007D28C0" w:rsidRPr="00990F85">
        <w:rPr>
          <w:rFonts w:ascii="Arial" w:hAnsi="Arial" w:cs="Arial"/>
          <w:sz w:val="28"/>
          <w:szCs w:val="28"/>
        </w:rPr>
        <w:tab/>
      </w:r>
      <w:r w:rsidRPr="00990F85">
        <w:rPr>
          <w:rFonts w:ascii="Arial" w:hAnsi="Arial" w:cs="Arial"/>
          <w:sz w:val="28"/>
          <w:szCs w:val="28"/>
        </w:rPr>
        <w:t>The Applicant approached this Honourable Court on an urgent basis for an order in the following terms:</w:t>
      </w:r>
    </w:p>
    <w:p w14:paraId="67174DA4" w14:textId="3F571FE0" w:rsidR="00990F85" w:rsidRPr="00990F85" w:rsidRDefault="00990F85" w:rsidP="00990F85">
      <w:pPr>
        <w:spacing w:line="276" w:lineRule="auto"/>
        <w:ind w:left="720" w:hanging="405"/>
        <w:jc w:val="both"/>
        <w:rPr>
          <w:rFonts w:ascii="Arial" w:hAnsi="Arial" w:cs="Arial"/>
          <w:sz w:val="28"/>
          <w:szCs w:val="28"/>
        </w:rPr>
      </w:pPr>
      <w:r w:rsidRPr="00990F85">
        <w:rPr>
          <w:rFonts w:ascii="Arial" w:hAnsi="Arial" w:cs="Arial"/>
          <w:sz w:val="28"/>
          <w:szCs w:val="28"/>
        </w:rPr>
        <w:t xml:space="preserve">1. </w:t>
      </w:r>
      <w:r w:rsidRPr="00990F85">
        <w:rPr>
          <w:rFonts w:ascii="Arial" w:hAnsi="Arial" w:cs="Arial"/>
          <w:sz w:val="28"/>
          <w:szCs w:val="28"/>
        </w:rPr>
        <w:tab/>
        <w:t>Dispensing with the rules of this Honourable Court pertaining to modes and periods service due to urgency of this application.</w:t>
      </w:r>
    </w:p>
    <w:p w14:paraId="040A8345" w14:textId="34B374F6" w:rsidR="00990F85" w:rsidRPr="00990F85" w:rsidRDefault="00990F85" w:rsidP="00990F85">
      <w:pPr>
        <w:spacing w:line="276" w:lineRule="auto"/>
        <w:ind w:left="720" w:hanging="405"/>
        <w:jc w:val="both"/>
        <w:rPr>
          <w:rFonts w:ascii="Arial" w:hAnsi="Arial" w:cs="Arial"/>
          <w:sz w:val="28"/>
          <w:szCs w:val="28"/>
        </w:rPr>
      </w:pPr>
      <w:r w:rsidRPr="00990F85">
        <w:rPr>
          <w:rFonts w:ascii="Arial" w:hAnsi="Arial" w:cs="Arial"/>
          <w:sz w:val="28"/>
          <w:szCs w:val="28"/>
        </w:rPr>
        <w:t xml:space="preserve">2. </w:t>
      </w:r>
      <w:r>
        <w:rPr>
          <w:rFonts w:ascii="Arial" w:hAnsi="Arial" w:cs="Arial"/>
          <w:sz w:val="28"/>
          <w:szCs w:val="28"/>
        </w:rPr>
        <w:tab/>
      </w:r>
      <w:r w:rsidRPr="00990F85">
        <w:rPr>
          <w:rFonts w:ascii="Arial" w:hAnsi="Arial" w:cs="Arial"/>
          <w:sz w:val="28"/>
          <w:szCs w:val="28"/>
        </w:rPr>
        <w:t xml:space="preserve">A rule </w:t>
      </w:r>
      <w:r w:rsidRPr="00990F85">
        <w:rPr>
          <w:rFonts w:ascii="Arial" w:hAnsi="Arial" w:cs="Arial"/>
          <w:i/>
          <w:iCs/>
          <w:sz w:val="28"/>
          <w:szCs w:val="28"/>
        </w:rPr>
        <w:t>nisi</w:t>
      </w:r>
      <w:r w:rsidRPr="00990F85">
        <w:rPr>
          <w:rFonts w:ascii="Arial" w:hAnsi="Arial" w:cs="Arial"/>
          <w:sz w:val="28"/>
          <w:szCs w:val="28"/>
        </w:rPr>
        <w:t xml:space="preserve"> be and is hereby issued returnable on the date and time to</w:t>
      </w:r>
      <w:r>
        <w:rPr>
          <w:rFonts w:ascii="Arial" w:hAnsi="Arial" w:cs="Arial"/>
          <w:sz w:val="28"/>
          <w:szCs w:val="28"/>
        </w:rPr>
        <w:t xml:space="preserve"> </w:t>
      </w:r>
      <w:r w:rsidRPr="00990F85">
        <w:rPr>
          <w:rFonts w:ascii="Arial" w:hAnsi="Arial" w:cs="Arial"/>
          <w:sz w:val="28"/>
          <w:szCs w:val="28"/>
        </w:rPr>
        <w:t>be determined by this Honourable</w:t>
      </w:r>
      <w:r>
        <w:rPr>
          <w:rFonts w:ascii="Arial" w:hAnsi="Arial" w:cs="Arial"/>
          <w:sz w:val="28"/>
          <w:szCs w:val="28"/>
        </w:rPr>
        <w:t xml:space="preserve"> </w:t>
      </w:r>
      <w:r w:rsidRPr="00990F85">
        <w:rPr>
          <w:rFonts w:ascii="Arial" w:hAnsi="Arial" w:cs="Arial"/>
          <w:sz w:val="28"/>
          <w:szCs w:val="28"/>
        </w:rPr>
        <w:t>Court calling</w:t>
      </w:r>
      <w:r>
        <w:rPr>
          <w:rFonts w:ascii="Arial" w:hAnsi="Arial" w:cs="Arial"/>
          <w:sz w:val="28"/>
          <w:szCs w:val="28"/>
        </w:rPr>
        <w:t xml:space="preserve"> </w:t>
      </w:r>
      <w:r w:rsidRPr="00990F85">
        <w:rPr>
          <w:rFonts w:ascii="Arial" w:hAnsi="Arial" w:cs="Arial"/>
          <w:sz w:val="28"/>
          <w:szCs w:val="28"/>
        </w:rPr>
        <w:t>upon the Respondents to show cause (if any) why:</w:t>
      </w:r>
    </w:p>
    <w:p w14:paraId="225A96C1" w14:textId="77777777" w:rsidR="00990F85" w:rsidRPr="00990F85" w:rsidRDefault="00990F85" w:rsidP="00990F85">
      <w:pPr>
        <w:spacing w:line="276" w:lineRule="auto"/>
        <w:jc w:val="both"/>
        <w:rPr>
          <w:rFonts w:ascii="Arial" w:hAnsi="Arial" w:cs="Arial"/>
          <w:sz w:val="28"/>
          <w:szCs w:val="28"/>
        </w:rPr>
      </w:pPr>
    </w:p>
    <w:p w14:paraId="085635CB" w14:textId="4CB58D1F"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t xml:space="preserve">The rules as to notice and form of service shall not be dispensed with on account of urgency </w:t>
      </w:r>
      <w:r w:rsidR="007D28C0" w:rsidRPr="00990F85">
        <w:rPr>
          <w:rFonts w:ascii="Arial" w:hAnsi="Arial" w:cs="Arial"/>
          <w:sz w:val="28"/>
          <w:szCs w:val="28"/>
        </w:rPr>
        <w:t>herein.</w:t>
      </w:r>
    </w:p>
    <w:p w14:paraId="6E5A71C1" w14:textId="77777777" w:rsidR="00990F85" w:rsidRPr="00990F85" w:rsidRDefault="00990F85" w:rsidP="00990F85">
      <w:pPr>
        <w:spacing w:line="276" w:lineRule="auto"/>
        <w:jc w:val="both"/>
        <w:rPr>
          <w:rFonts w:ascii="Arial" w:hAnsi="Arial" w:cs="Arial"/>
          <w:sz w:val="28"/>
          <w:szCs w:val="28"/>
        </w:rPr>
      </w:pPr>
    </w:p>
    <w:p w14:paraId="1ECADE1E" w14:textId="7E975E60"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t>The 1</w:t>
      </w:r>
      <w:r w:rsidRPr="00990F85">
        <w:rPr>
          <w:rFonts w:ascii="Arial" w:hAnsi="Arial" w:cs="Arial"/>
          <w:sz w:val="28"/>
          <w:szCs w:val="28"/>
          <w:vertAlign w:val="superscript"/>
        </w:rPr>
        <w:t>st</w:t>
      </w:r>
      <w:r w:rsidRPr="00990F85">
        <w:rPr>
          <w:rFonts w:ascii="Arial" w:hAnsi="Arial" w:cs="Arial"/>
          <w:sz w:val="28"/>
          <w:szCs w:val="28"/>
        </w:rPr>
        <w:t xml:space="preserve"> and 2</w:t>
      </w:r>
      <w:r w:rsidRPr="00990F85">
        <w:rPr>
          <w:rFonts w:ascii="Arial" w:hAnsi="Arial" w:cs="Arial"/>
          <w:sz w:val="28"/>
          <w:szCs w:val="28"/>
          <w:vertAlign w:val="superscript"/>
        </w:rPr>
        <w:t>nd</w:t>
      </w:r>
      <w:r w:rsidRPr="00990F85">
        <w:rPr>
          <w:rFonts w:ascii="Arial" w:hAnsi="Arial" w:cs="Arial"/>
          <w:sz w:val="28"/>
          <w:szCs w:val="28"/>
        </w:rPr>
        <w:t xml:space="preserve"> Respondents shall not be restrained and interdicted from conducting any disciplinary hearing/inquiry staged against the Applicant set to commence on the 8</w:t>
      </w:r>
      <w:r w:rsidRPr="00990F85">
        <w:rPr>
          <w:rFonts w:ascii="Arial" w:hAnsi="Arial" w:cs="Arial"/>
          <w:sz w:val="28"/>
          <w:szCs w:val="28"/>
          <w:vertAlign w:val="superscript"/>
        </w:rPr>
        <w:t>th</w:t>
      </w:r>
      <w:r w:rsidRPr="00990F85">
        <w:rPr>
          <w:rFonts w:ascii="Arial" w:hAnsi="Arial" w:cs="Arial"/>
          <w:sz w:val="28"/>
          <w:szCs w:val="28"/>
        </w:rPr>
        <w:t xml:space="preserve"> July 2021at 10:00am pending the finalization </w:t>
      </w:r>
      <w:r w:rsidR="007D28C0" w:rsidRPr="00990F85">
        <w:rPr>
          <w:rFonts w:ascii="Arial" w:hAnsi="Arial" w:cs="Arial"/>
          <w:sz w:val="28"/>
          <w:szCs w:val="28"/>
        </w:rPr>
        <w:t>hereof.</w:t>
      </w:r>
      <w:r w:rsidRPr="00990F85">
        <w:rPr>
          <w:rFonts w:ascii="Arial" w:hAnsi="Arial" w:cs="Arial"/>
          <w:sz w:val="28"/>
          <w:szCs w:val="28"/>
        </w:rPr>
        <w:t xml:space="preserve">  </w:t>
      </w:r>
    </w:p>
    <w:p w14:paraId="67B7F90A" w14:textId="77777777" w:rsidR="00990F85" w:rsidRPr="00990F85" w:rsidRDefault="00990F85" w:rsidP="00990F85">
      <w:pPr>
        <w:spacing w:line="276" w:lineRule="auto"/>
        <w:jc w:val="both"/>
        <w:rPr>
          <w:rFonts w:ascii="Arial" w:hAnsi="Arial" w:cs="Arial"/>
          <w:sz w:val="28"/>
          <w:szCs w:val="28"/>
        </w:rPr>
      </w:pPr>
    </w:p>
    <w:p w14:paraId="17D9F42A" w14:textId="4A052C42"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t>The 4</w:t>
      </w:r>
      <w:r w:rsidRPr="00990F85">
        <w:rPr>
          <w:rFonts w:ascii="Arial" w:hAnsi="Arial" w:cs="Arial"/>
          <w:sz w:val="28"/>
          <w:szCs w:val="28"/>
          <w:vertAlign w:val="superscript"/>
        </w:rPr>
        <w:t>th</w:t>
      </w:r>
      <w:r w:rsidRPr="00990F85">
        <w:rPr>
          <w:rFonts w:ascii="Arial" w:hAnsi="Arial" w:cs="Arial"/>
          <w:sz w:val="28"/>
          <w:szCs w:val="28"/>
        </w:rPr>
        <w:t xml:space="preserve"> Respondents shall not be restrained and interdicted from proceeding with any disciplinary hearing /inquiry staged against the Applicant set to commence on the 8</w:t>
      </w:r>
      <w:r w:rsidRPr="00990F85">
        <w:rPr>
          <w:rFonts w:ascii="Arial" w:hAnsi="Arial" w:cs="Arial"/>
          <w:sz w:val="28"/>
          <w:szCs w:val="28"/>
          <w:vertAlign w:val="superscript"/>
        </w:rPr>
        <w:t>th</w:t>
      </w:r>
      <w:r w:rsidRPr="00990F85">
        <w:rPr>
          <w:rFonts w:ascii="Arial" w:hAnsi="Arial" w:cs="Arial"/>
          <w:sz w:val="28"/>
          <w:szCs w:val="28"/>
        </w:rPr>
        <w:t xml:space="preserve"> July 2021 at 10:00am pending finalization </w:t>
      </w:r>
      <w:r w:rsidR="007D28C0" w:rsidRPr="00990F85">
        <w:rPr>
          <w:rFonts w:ascii="Arial" w:hAnsi="Arial" w:cs="Arial"/>
          <w:sz w:val="28"/>
          <w:szCs w:val="28"/>
        </w:rPr>
        <w:t>hereof.</w:t>
      </w:r>
    </w:p>
    <w:p w14:paraId="1F78A895" w14:textId="0F256FFC"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t>The 1</w:t>
      </w:r>
      <w:r w:rsidRPr="00990F85">
        <w:rPr>
          <w:rFonts w:ascii="Arial" w:hAnsi="Arial" w:cs="Arial"/>
          <w:sz w:val="28"/>
          <w:szCs w:val="28"/>
          <w:vertAlign w:val="superscript"/>
        </w:rPr>
        <w:t>st</w:t>
      </w:r>
      <w:r w:rsidRPr="00990F85">
        <w:rPr>
          <w:rFonts w:ascii="Arial" w:hAnsi="Arial" w:cs="Arial"/>
          <w:sz w:val="28"/>
          <w:szCs w:val="28"/>
        </w:rPr>
        <w:t xml:space="preserve"> Respondent shall not be ordered to dispatch the record of proceedings (if any) that led to the 2</w:t>
      </w:r>
      <w:r w:rsidRPr="00990F85">
        <w:rPr>
          <w:rFonts w:ascii="Arial" w:hAnsi="Arial" w:cs="Arial"/>
          <w:sz w:val="28"/>
          <w:szCs w:val="28"/>
          <w:vertAlign w:val="superscript"/>
        </w:rPr>
        <w:t>nd</w:t>
      </w:r>
      <w:r w:rsidRPr="00990F85">
        <w:rPr>
          <w:rFonts w:ascii="Arial" w:hAnsi="Arial" w:cs="Arial"/>
          <w:sz w:val="28"/>
          <w:szCs w:val="28"/>
        </w:rPr>
        <w:t xml:space="preserve"> Respondent’s decision to hold disciplinary hearing </w:t>
      </w:r>
      <w:r w:rsidR="007D28C0" w:rsidRPr="00990F85">
        <w:rPr>
          <w:rFonts w:ascii="Arial" w:hAnsi="Arial" w:cs="Arial"/>
          <w:sz w:val="28"/>
          <w:szCs w:val="28"/>
        </w:rPr>
        <w:t>against the</w:t>
      </w:r>
      <w:r w:rsidRPr="00990F85">
        <w:rPr>
          <w:rFonts w:ascii="Arial" w:hAnsi="Arial" w:cs="Arial"/>
          <w:sz w:val="28"/>
          <w:szCs w:val="28"/>
        </w:rPr>
        <w:t xml:space="preserve"> Applicant herein and its rejection of her resignation from Public Service to the Registrar of this Honourable Court within fourteen (14) days hereof;</w:t>
      </w:r>
    </w:p>
    <w:p w14:paraId="72E80DE1" w14:textId="77777777" w:rsidR="00990F85" w:rsidRPr="00990F85" w:rsidRDefault="00990F85" w:rsidP="00990F85">
      <w:pPr>
        <w:spacing w:line="276" w:lineRule="auto"/>
        <w:jc w:val="both"/>
        <w:rPr>
          <w:rFonts w:ascii="Arial" w:hAnsi="Arial" w:cs="Arial"/>
          <w:sz w:val="28"/>
          <w:szCs w:val="28"/>
        </w:rPr>
      </w:pPr>
    </w:p>
    <w:p w14:paraId="4B6961F4" w14:textId="77777777"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t>The 2</w:t>
      </w:r>
      <w:r w:rsidRPr="00990F85">
        <w:rPr>
          <w:rFonts w:ascii="Arial" w:hAnsi="Arial" w:cs="Arial"/>
          <w:sz w:val="28"/>
          <w:szCs w:val="28"/>
          <w:vertAlign w:val="superscript"/>
        </w:rPr>
        <w:t>nd</w:t>
      </w:r>
      <w:r w:rsidRPr="00990F85">
        <w:rPr>
          <w:rFonts w:ascii="Arial" w:hAnsi="Arial" w:cs="Arial"/>
          <w:sz w:val="28"/>
          <w:szCs w:val="28"/>
        </w:rPr>
        <w:t xml:space="preserve"> Respondent’s decision to hold disciplinary hearing against the Applicant herein on the 8</w:t>
      </w:r>
      <w:r w:rsidRPr="00990F85">
        <w:rPr>
          <w:rFonts w:ascii="Arial" w:hAnsi="Arial" w:cs="Arial"/>
          <w:sz w:val="28"/>
          <w:szCs w:val="28"/>
          <w:vertAlign w:val="superscript"/>
        </w:rPr>
        <w:t>th</w:t>
      </w:r>
      <w:r w:rsidRPr="00990F85">
        <w:rPr>
          <w:rFonts w:ascii="Arial" w:hAnsi="Arial" w:cs="Arial"/>
          <w:sz w:val="28"/>
          <w:szCs w:val="28"/>
        </w:rPr>
        <w:t xml:space="preserve"> July 2021 shall not be reviewed, corrected, and set aside.</w:t>
      </w:r>
    </w:p>
    <w:p w14:paraId="24DFB92A" w14:textId="77777777" w:rsidR="00990F85" w:rsidRPr="00990F85" w:rsidRDefault="00990F85" w:rsidP="00990F85">
      <w:pPr>
        <w:spacing w:line="276" w:lineRule="auto"/>
        <w:jc w:val="both"/>
        <w:rPr>
          <w:rFonts w:ascii="Arial" w:hAnsi="Arial" w:cs="Arial"/>
          <w:sz w:val="28"/>
          <w:szCs w:val="28"/>
        </w:rPr>
      </w:pPr>
    </w:p>
    <w:p w14:paraId="35CF4CD6" w14:textId="77777777"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lastRenderedPageBreak/>
        <w:t>The 2</w:t>
      </w:r>
      <w:r w:rsidRPr="00990F85">
        <w:rPr>
          <w:rFonts w:ascii="Arial" w:hAnsi="Arial" w:cs="Arial"/>
          <w:sz w:val="28"/>
          <w:szCs w:val="28"/>
          <w:vertAlign w:val="superscript"/>
        </w:rPr>
        <w:t>nd</w:t>
      </w:r>
      <w:r w:rsidRPr="00990F85">
        <w:rPr>
          <w:rFonts w:ascii="Arial" w:hAnsi="Arial" w:cs="Arial"/>
          <w:sz w:val="28"/>
          <w:szCs w:val="28"/>
        </w:rPr>
        <w:t xml:space="preserve"> Respondent’s decision to refuse and or reject the Applicant’s resignation from the Public Service shall not be declared unlawful and of no legal force and effect.</w:t>
      </w:r>
    </w:p>
    <w:p w14:paraId="6CC379A4" w14:textId="77777777" w:rsidR="00990F85" w:rsidRPr="00990F85" w:rsidRDefault="00990F85" w:rsidP="00990F85">
      <w:pPr>
        <w:spacing w:line="276" w:lineRule="auto"/>
        <w:jc w:val="both"/>
        <w:rPr>
          <w:rFonts w:ascii="Arial" w:hAnsi="Arial" w:cs="Arial"/>
          <w:sz w:val="28"/>
          <w:szCs w:val="28"/>
        </w:rPr>
      </w:pPr>
    </w:p>
    <w:p w14:paraId="221E88DC" w14:textId="77777777"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t>The Respondents shall not be ordered to pay costs on Attorney and Client’s scale.</w:t>
      </w:r>
    </w:p>
    <w:p w14:paraId="08751234" w14:textId="77777777" w:rsidR="00990F85" w:rsidRPr="00990F85" w:rsidRDefault="00990F85" w:rsidP="00990F85">
      <w:pPr>
        <w:spacing w:line="276" w:lineRule="auto"/>
        <w:jc w:val="both"/>
        <w:rPr>
          <w:rFonts w:ascii="Arial" w:hAnsi="Arial" w:cs="Arial"/>
          <w:sz w:val="28"/>
          <w:szCs w:val="28"/>
        </w:rPr>
      </w:pPr>
    </w:p>
    <w:p w14:paraId="0E4803CD" w14:textId="77777777" w:rsidR="00990F85" w:rsidRPr="00990F85" w:rsidRDefault="00990F85" w:rsidP="00990F85">
      <w:pPr>
        <w:numPr>
          <w:ilvl w:val="0"/>
          <w:numId w:val="1"/>
        </w:numPr>
        <w:spacing w:line="276" w:lineRule="auto"/>
        <w:jc w:val="both"/>
        <w:rPr>
          <w:rFonts w:ascii="Arial" w:hAnsi="Arial" w:cs="Arial"/>
          <w:sz w:val="28"/>
          <w:szCs w:val="28"/>
        </w:rPr>
      </w:pPr>
      <w:r w:rsidRPr="00990F85">
        <w:rPr>
          <w:rFonts w:ascii="Arial" w:hAnsi="Arial" w:cs="Arial"/>
          <w:sz w:val="28"/>
          <w:szCs w:val="28"/>
        </w:rPr>
        <w:t>The Applicant shall not be granted further and or alternative relief.</w:t>
      </w:r>
    </w:p>
    <w:p w14:paraId="7BC677B5" w14:textId="77777777" w:rsidR="00990F85" w:rsidRPr="00990F85" w:rsidRDefault="00990F85" w:rsidP="00990F85">
      <w:pPr>
        <w:spacing w:line="276" w:lineRule="auto"/>
        <w:jc w:val="both"/>
        <w:rPr>
          <w:rFonts w:ascii="Arial" w:hAnsi="Arial" w:cs="Arial"/>
          <w:sz w:val="28"/>
          <w:szCs w:val="28"/>
        </w:rPr>
      </w:pPr>
    </w:p>
    <w:p w14:paraId="07EB495A" w14:textId="784B873F" w:rsidR="00990F85" w:rsidRPr="00990F85" w:rsidRDefault="00990F85" w:rsidP="00990F85">
      <w:pPr>
        <w:spacing w:line="276" w:lineRule="auto"/>
        <w:ind w:left="360" w:hanging="360"/>
        <w:jc w:val="both"/>
        <w:rPr>
          <w:rFonts w:ascii="Arial" w:hAnsi="Arial" w:cs="Arial"/>
          <w:sz w:val="28"/>
          <w:szCs w:val="28"/>
        </w:rPr>
      </w:pPr>
      <w:r w:rsidRPr="00990F85">
        <w:rPr>
          <w:rFonts w:ascii="Arial" w:hAnsi="Arial" w:cs="Arial"/>
          <w:sz w:val="28"/>
          <w:szCs w:val="28"/>
        </w:rPr>
        <w:t xml:space="preserve">2. </w:t>
      </w:r>
      <w:r>
        <w:rPr>
          <w:rFonts w:ascii="Arial" w:hAnsi="Arial" w:cs="Arial"/>
          <w:sz w:val="28"/>
          <w:szCs w:val="28"/>
        </w:rPr>
        <w:tab/>
      </w:r>
      <w:r w:rsidRPr="00990F85">
        <w:rPr>
          <w:rFonts w:ascii="Arial" w:hAnsi="Arial" w:cs="Arial"/>
          <w:sz w:val="28"/>
          <w:szCs w:val="28"/>
        </w:rPr>
        <w:t>Prayers 1(a), (b), (c) and (d) shall not operate with immediate effect   as an Interim Court pending finalization hereof.</w:t>
      </w:r>
    </w:p>
    <w:p w14:paraId="6869B911" w14:textId="77777777" w:rsidR="00990F85" w:rsidRPr="00990F85" w:rsidRDefault="00990F85" w:rsidP="00990F85">
      <w:pPr>
        <w:spacing w:line="276" w:lineRule="auto"/>
        <w:jc w:val="both"/>
        <w:rPr>
          <w:rFonts w:ascii="Arial" w:hAnsi="Arial" w:cs="Arial"/>
          <w:b/>
          <w:sz w:val="28"/>
          <w:szCs w:val="28"/>
        </w:rPr>
      </w:pPr>
    </w:p>
    <w:p w14:paraId="3AEDA3EF" w14:textId="77777777" w:rsidR="00990F85" w:rsidRPr="00990F85" w:rsidRDefault="00990F85" w:rsidP="00990F85">
      <w:pPr>
        <w:spacing w:line="276" w:lineRule="auto"/>
        <w:ind w:left="720" w:hanging="720"/>
        <w:jc w:val="both"/>
        <w:rPr>
          <w:rFonts w:ascii="Arial" w:hAnsi="Arial" w:cs="Arial"/>
          <w:sz w:val="28"/>
          <w:szCs w:val="28"/>
        </w:rPr>
      </w:pPr>
      <w:r w:rsidRPr="00990F85">
        <w:rPr>
          <w:rFonts w:ascii="Arial" w:hAnsi="Arial" w:cs="Arial"/>
          <w:b/>
          <w:sz w:val="28"/>
          <w:szCs w:val="28"/>
        </w:rPr>
        <w:t xml:space="preserve">[3] </w:t>
      </w:r>
      <w:r w:rsidRPr="00990F85">
        <w:rPr>
          <w:rFonts w:ascii="Arial" w:hAnsi="Arial" w:cs="Arial"/>
          <w:b/>
          <w:sz w:val="28"/>
          <w:szCs w:val="28"/>
        </w:rPr>
        <w:tab/>
      </w:r>
      <w:r w:rsidRPr="00990F85">
        <w:rPr>
          <w:rFonts w:ascii="Arial" w:hAnsi="Arial" w:cs="Arial"/>
          <w:sz w:val="28"/>
          <w:szCs w:val="28"/>
        </w:rPr>
        <w:t>The late Justice Nomqongo granted the interim reliefs on the 6</w:t>
      </w:r>
      <w:r w:rsidRPr="00990F85">
        <w:rPr>
          <w:rFonts w:ascii="Arial" w:hAnsi="Arial" w:cs="Arial"/>
          <w:sz w:val="28"/>
          <w:szCs w:val="28"/>
          <w:vertAlign w:val="superscript"/>
        </w:rPr>
        <w:t>th</w:t>
      </w:r>
      <w:r w:rsidRPr="00990F85">
        <w:rPr>
          <w:rFonts w:ascii="Arial" w:hAnsi="Arial" w:cs="Arial"/>
          <w:sz w:val="28"/>
          <w:szCs w:val="28"/>
        </w:rPr>
        <w:t xml:space="preserve"> July 2021. The matter is opposed.</w:t>
      </w:r>
    </w:p>
    <w:p w14:paraId="49B6CABC" w14:textId="4E692A72" w:rsidR="00990F85" w:rsidRPr="00990F85" w:rsidRDefault="00990F85" w:rsidP="00990F85">
      <w:pPr>
        <w:spacing w:line="276" w:lineRule="auto"/>
        <w:ind w:left="720" w:hanging="720"/>
        <w:jc w:val="both"/>
        <w:rPr>
          <w:rFonts w:ascii="Arial" w:hAnsi="Arial" w:cs="Arial"/>
          <w:sz w:val="28"/>
          <w:szCs w:val="28"/>
        </w:rPr>
      </w:pPr>
      <w:r w:rsidRPr="00990F85">
        <w:rPr>
          <w:rFonts w:ascii="Arial" w:hAnsi="Arial" w:cs="Arial"/>
          <w:b/>
          <w:sz w:val="28"/>
          <w:szCs w:val="28"/>
        </w:rPr>
        <w:t xml:space="preserve">[4] </w:t>
      </w:r>
      <w:r w:rsidRPr="00990F85">
        <w:rPr>
          <w:rFonts w:ascii="Arial" w:hAnsi="Arial" w:cs="Arial"/>
          <w:b/>
          <w:sz w:val="28"/>
          <w:szCs w:val="28"/>
        </w:rPr>
        <w:tab/>
      </w:r>
      <w:r w:rsidRPr="00990F85">
        <w:rPr>
          <w:rFonts w:ascii="Arial" w:hAnsi="Arial" w:cs="Arial"/>
          <w:sz w:val="28"/>
          <w:szCs w:val="28"/>
        </w:rPr>
        <w:t>The facts of this case are straight forward. The Applicant herein was a Public Service officer employed in the Ministry of Mining since 2009. He was employed on permanent and pensionable terms. On the 11</w:t>
      </w:r>
      <w:r w:rsidRPr="00990F85">
        <w:rPr>
          <w:rFonts w:ascii="Arial" w:hAnsi="Arial" w:cs="Arial"/>
          <w:sz w:val="28"/>
          <w:szCs w:val="28"/>
          <w:vertAlign w:val="superscript"/>
        </w:rPr>
        <w:t>th</w:t>
      </w:r>
      <w:r w:rsidRPr="00990F85">
        <w:rPr>
          <w:rFonts w:ascii="Arial" w:hAnsi="Arial" w:cs="Arial"/>
          <w:sz w:val="28"/>
          <w:szCs w:val="28"/>
        </w:rPr>
        <w:t xml:space="preserve"> May 2021, the Applicant was served with a </w:t>
      </w:r>
      <w:r w:rsidR="00A04224">
        <w:rPr>
          <w:rFonts w:ascii="Arial" w:hAnsi="Arial" w:cs="Arial"/>
          <w:sz w:val="28"/>
          <w:szCs w:val="28"/>
        </w:rPr>
        <w:t>“</w:t>
      </w:r>
      <w:r w:rsidRPr="00990F85">
        <w:rPr>
          <w:rFonts w:ascii="Arial" w:hAnsi="Arial" w:cs="Arial"/>
          <w:sz w:val="28"/>
          <w:szCs w:val="28"/>
        </w:rPr>
        <w:t>show cause</w:t>
      </w:r>
      <w:r w:rsidR="00A04224">
        <w:rPr>
          <w:rFonts w:ascii="Arial" w:hAnsi="Arial" w:cs="Arial"/>
          <w:sz w:val="28"/>
          <w:szCs w:val="28"/>
        </w:rPr>
        <w:t>”</w:t>
      </w:r>
      <w:r w:rsidRPr="00990F85">
        <w:rPr>
          <w:rFonts w:ascii="Arial" w:hAnsi="Arial" w:cs="Arial"/>
          <w:sz w:val="28"/>
          <w:szCs w:val="28"/>
        </w:rPr>
        <w:t xml:space="preserve"> letter for absenteeism from work since March 2021. Her absenteeism was said to be in contravention of section 3</w:t>
      </w:r>
      <w:r w:rsidR="00A04224">
        <w:rPr>
          <w:rFonts w:ascii="Arial" w:hAnsi="Arial" w:cs="Arial"/>
          <w:sz w:val="28"/>
          <w:szCs w:val="28"/>
        </w:rPr>
        <w:t xml:space="preserve"> </w:t>
      </w:r>
      <w:r w:rsidRPr="00990F85">
        <w:rPr>
          <w:rFonts w:ascii="Arial" w:hAnsi="Arial" w:cs="Arial"/>
          <w:sz w:val="28"/>
          <w:szCs w:val="28"/>
        </w:rPr>
        <w:t>(2)</w:t>
      </w:r>
      <w:r w:rsidR="00A04224">
        <w:rPr>
          <w:rFonts w:ascii="Arial" w:hAnsi="Arial" w:cs="Arial"/>
          <w:sz w:val="28"/>
          <w:szCs w:val="28"/>
        </w:rPr>
        <w:t xml:space="preserve"> </w:t>
      </w:r>
      <w:r w:rsidRPr="00990F85">
        <w:rPr>
          <w:rFonts w:ascii="Arial" w:hAnsi="Arial" w:cs="Arial"/>
          <w:sz w:val="28"/>
          <w:szCs w:val="28"/>
        </w:rPr>
        <w:t xml:space="preserve">(b) of the </w:t>
      </w:r>
      <w:r w:rsidRPr="00A04224">
        <w:rPr>
          <w:rFonts w:ascii="Arial" w:hAnsi="Arial" w:cs="Arial"/>
          <w:b/>
          <w:bCs/>
          <w:sz w:val="28"/>
          <w:szCs w:val="28"/>
        </w:rPr>
        <w:t>Codes of Good Practice 2005</w:t>
      </w:r>
      <w:r w:rsidRPr="00990F85">
        <w:rPr>
          <w:rFonts w:ascii="Arial" w:hAnsi="Arial" w:cs="Arial"/>
          <w:sz w:val="28"/>
          <w:szCs w:val="28"/>
        </w:rPr>
        <w:t>. Applicant was expected to furnish her response not later than the 14</w:t>
      </w:r>
      <w:r w:rsidRPr="00990F85">
        <w:rPr>
          <w:rFonts w:ascii="Arial" w:hAnsi="Arial" w:cs="Arial"/>
          <w:sz w:val="28"/>
          <w:szCs w:val="28"/>
          <w:vertAlign w:val="superscript"/>
        </w:rPr>
        <w:t>th</w:t>
      </w:r>
      <w:r w:rsidRPr="00990F85">
        <w:rPr>
          <w:rFonts w:ascii="Arial" w:hAnsi="Arial" w:cs="Arial"/>
          <w:sz w:val="28"/>
          <w:szCs w:val="28"/>
        </w:rPr>
        <w:t xml:space="preserve"> May 2021.</w:t>
      </w:r>
    </w:p>
    <w:p w14:paraId="048C7002" w14:textId="77777777" w:rsidR="00990F85" w:rsidRPr="00990F85" w:rsidRDefault="00990F85" w:rsidP="00990F85">
      <w:pPr>
        <w:spacing w:line="276" w:lineRule="auto"/>
        <w:jc w:val="both"/>
        <w:rPr>
          <w:rFonts w:ascii="Arial" w:hAnsi="Arial" w:cs="Arial"/>
          <w:b/>
          <w:sz w:val="28"/>
          <w:szCs w:val="28"/>
        </w:rPr>
      </w:pPr>
    </w:p>
    <w:p w14:paraId="1AB1AACF" w14:textId="43F3F9C6" w:rsidR="00990F85" w:rsidRPr="00990F85" w:rsidRDefault="00990F85" w:rsidP="00990F85">
      <w:pPr>
        <w:spacing w:line="276" w:lineRule="auto"/>
        <w:ind w:left="720" w:hanging="720"/>
        <w:jc w:val="both"/>
        <w:rPr>
          <w:rFonts w:ascii="Arial" w:hAnsi="Arial" w:cs="Arial"/>
          <w:b/>
          <w:sz w:val="28"/>
          <w:szCs w:val="28"/>
        </w:rPr>
      </w:pPr>
      <w:r w:rsidRPr="00990F85">
        <w:rPr>
          <w:rFonts w:ascii="Arial" w:hAnsi="Arial" w:cs="Arial"/>
          <w:b/>
          <w:sz w:val="28"/>
          <w:szCs w:val="28"/>
        </w:rPr>
        <w:t xml:space="preserve">[5] </w:t>
      </w:r>
      <w:r w:rsidRPr="00990F85">
        <w:rPr>
          <w:rFonts w:ascii="Arial" w:hAnsi="Arial" w:cs="Arial"/>
          <w:b/>
          <w:sz w:val="28"/>
          <w:szCs w:val="28"/>
        </w:rPr>
        <w:tab/>
      </w:r>
      <w:r w:rsidRPr="00990F85">
        <w:rPr>
          <w:rFonts w:ascii="Arial" w:hAnsi="Arial" w:cs="Arial"/>
          <w:sz w:val="28"/>
          <w:szCs w:val="28"/>
        </w:rPr>
        <w:t>Applicant reacted to the said letter on the 17</w:t>
      </w:r>
      <w:r w:rsidRPr="00990F85">
        <w:rPr>
          <w:rFonts w:ascii="Arial" w:hAnsi="Arial" w:cs="Arial"/>
          <w:sz w:val="28"/>
          <w:szCs w:val="28"/>
          <w:vertAlign w:val="superscript"/>
        </w:rPr>
        <w:t>th</w:t>
      </w:r>
      <w:r w:rsidRPr="00990F85">
        <w:rPr>
          <w:rFonts w:ascii="Arial" w:hAnsi="Arial" w:cs="Arial"/>
          <w:sz w:val="28"/>
          <w:szCs w:val="28"/>
        </w:rPr>
        <w:t xml:space="preserve"> May 2021 whereby she requested what can be termed as </w:t>
      </w:r>
      <w:r w:rsidR="00A04224">
        <w:rPr>
          <w:rFonts w:ascii="Arial" w:hAnsi="Arial" w:cs="Arial"/>
          <w:sz w:val="28"/>
          <w:szCs w:val="28"/>
        </w:rPr>
        <w:t>“</w:t>
      </w:r>
      <w:r w:rsidRPr="00990F85">
        <w:rPr>
          <w:rFonts w:ascii="Arial" w:hAnsi="Arial" w:cs="Arial"/>
          <w:sz w:val="28"/>
          <w:szCs w:val="28"/>
        </w:rPr>
        <w:t>further particulars</w:t>
      </w:r>
      <w:r w:rsidR="00A04224">
        <w:rPr>
          <w:rFonts w:ascii="Arial" w:hAnsi="Arial" w:cs="Arial"/>
          <w:sz w:val="28"/>
          <w:szCs w:val="28"/>
        </w:rPr>
        <w:t>”</w:t>
      </w:r>
      <w:r w:rsidRPr="00990F85">
        <w:rPr>
          <w:rFonts w:ascii="Arial" w:hAnsi="Arial" w:cs="Arial"/>
          <w:sz w:val="28"/>
          <w:szCs w:val="28"/>
        </w:rPr>
        <w:t xml:space="preserve"> to enable her to respond accordingly to the said letter. A day following her response, she received another letter titled “stoppage of salary”.  The letter indicated that Applicant’s salary was going to be stopped with effect from the 24</w:t>
      </w:r>
      <w:r w:rsidRPr="00990F85">
        <w:rPr>
          <w:rFonts w:ascii="Arial" w:hAnsi="Arial" w:cs="Arial"/>
          <w:sz w:val="28"/>
          <w:szCs w:val="28"/>
          <w:vertAlign w:val="superscript"/>
        </w:rPr>
        <w:t>th</w:t>
      </w:r>
      <w:r w:rsidRPr="00990F85">
        <w:rPr>
          <w:rFonts w:ascii="Arial" w:hAnsi="Arial" w:cs="Arial"/>
          <w:sz w:val="28"/>
          <w:szCs w:val="28"/>
        </w:rPr>
        <w:t xml:space="preserve"> June 2021, which was ultimately stopped. Following receipt of the letter stopping her salary, the Applicant tendered her resignation letter with immediate effect from the 21</w:t>
      </w:r>
      <w:r w:rsidRPr="00990F85">
        <w:rPr>
          <w:rFonts w:ascii="Arial" w:hAnsi="Arial" w:cs="Arial"/>
          <w:sz w:val="28"/>
          <w:szCs w:val="28"/>
          <w:vertAlign w:val="superscript"/>
        </w:rPr>
        <w:t>st</w:t>
      </w:r>
      <w:r w:rsidRPr="00990F85">
        <w:rPr>
          <w:rFonts w:ascii="Arial" w:hAnsi="Arial" w:cs="Arial"/>
          <w:sz w:val="28"/>
          <w:szCs w:val="28"/>
        </w:rPr>
        <w:t xml:space="preserve"> May 2021 and the said was served to the 2</w:t>
      </w:r>
      <w:r w:rsidRPr="00990F85">
        <w:rPr>
          <w:rFonts w:ascii="Arial" w:hAnsi="Arial" w:cs="Arial"/>
          <w:sz w:val="28"/>
          <w:szCs w:val="28"/>
          <w:vertAlign w:val="superscript"/>
        </w:rPr>
        <w:t>nd</w:t>
      </w:r>
      <w:r w:rsidRPr="00990F85">
        <w:rPr>
          <w:rFonts w:ascii="Arial" w:hAnsi="Arial" w:cs="Arial"/>
          <w:sz w:val="28"/>
          <w:szCs w:val="28"/>
        </w:rPr>
        <w:t xml:space="preserve"> Respondent. In her </w:t>
      </w:r>
      <w:r w:rsidRPr="00990F85">
        <w:rPr>
          <w:rFonts w:ascii="Arial" w:hAnsi="Arial" w:cs="Arial"/>
          <w:sz w:val="28"/>
          <w:szCs w:val="28"/>
        </w:rPr>
        <w:lastRenderedPageBreak/>
        <w:t>letter of resignation, the Applicant had indicated that she tendered her one (1) month salary</w:t>
      </w:r>
      <w:r w:rsidR="007E6B9F">
        <w:rPr>
          <w:rFonts w:ascii="Arial" w:hAnsi="Arial" w:cs="Arial"/>
          <w:sz w:val="28"/>
          <w:szCs w:val="28"/>
        </w:rPr>
        <w:t xml:space="preserve"> </w:t>
      </w:r>
      <w:r w:rsidR="007E6B9F" w:rsidRPr="007E6B9F">
        <w:rPr>
          <w:rFonts w:ascii="Arial" w:hAnsi="Arial" w:cs="Arial"/>
          <w:i/>
          <w:iCs/>
          <w:sz w:val="28"/>
          <w:szCs w:val="28"/>
        </w:rPr>
        <w:t>in lieu of notice</w:t>
      </w:r>
      <w:r w:rsidRPr="00990F85">
        <w:rPr>
          <w:rFonts w:ascii="Arial" w:hAnsi="Arial" w:cs="Arial"/>
          <w:sz w:val="28"/>
          <w:szCs w:val="28"/>
        </w:rPr>
        <w:t>.</w:t>
      </w:r>
    </w:p>
    <w:p w14:paraId="2CF295E0" w14:textId="77777777" w:rsidR="00990F85" w:rsidRPr="00990F85" w:rsidRDefault="00990F85" w:rsidP="00990F85">
      <w:pPr>
        <w:spacing w:line="276" w:lineRule="auto"/>
        <w:jc w:val="both"/>
        <w:rPr>
          <w:rFonts w:ascii="Arial" w:hAnsi="Arial" w:cs="Arial"/>
          <w:b/>
          <w:sz w:val="28"/>
          <w:szCs w:val="28"/>
        </w:rPr>
      </w:pPr>
    </w:p>
    <w:p w14:paraId="716C8192" w14:textId="53D1296D" w:rsidR="00990F85" w:rsidRPr="00990F85" w:rsidRDefault="00990F85" w:rsidP="00990F85">
      <w:pPr>
        <w:spacing w:line="276" w:lineRule="auto"/>
        <w:ind w:left="720" w:hanging="720"/>
        <w:jc w:val="both"/>
        <w:rPr>
          <w:rFonts w:ascii="Arial" w:hAnsi="Arial" w:cs="Arial"/>
          <w:bCs/>
          <w:sz w:val="28"/>
          <w:szCs w:val="28"/>
        </w:rPr>
      </w:pPr>
      <w:r w:rsidRPr="00990F85">
        <w:rPr>
          <w:rFonts w:ascii="Arial" w:hAnsi="Arial" w:cs="Arial"/>
          <w:b/>
          <w:sz w:val="28"/>
          <w:szCs w:val="28"/>
        </w:rPr>
        <w:t xml:space="preserve">[6] </w:t>
      </w:r>
      <w:r>
        <w:rPr>
          <w:rFonts w:ascii="Arial" w:hAnsi="Arial" w:cs="Arial"/>
          <w:b/>
          <w:sz w:val="28"/>
          <w:szCs w:val="28"/>
        </w:rPr>
        <w:tab/>
      </w:r>
      <w:r w:rsidRPr="00990F85">
        <w:rPr>
          <w:rFonts w:ascii="Arial" w:hAnsi="Arial" w:cs="Arial"/>
          <w:bCs/>
          <w:sz w:val="28"/>
          <w:szCs w:val="28"/>
        </w:rPr>
        <w:t>On the 1</w:t>
      </w:r>
      <w:r w:rsidRPr="00990F85">
        <w:rPr>
          <w:rFonts w:ascii="Arial" w:hAnsi="Arial" w:cs="Arial"/>
          <w:bCs/>
          <w:sz w:val="28"/>
          <w:szCs w:val="28"/>
          <w:vertAlign w:val="superscript"/>
        </w:rPr>
        <w:t>st</w:t>
      </w:r>
      <w:r w:rsidRPr="00990F85">
        <w:rPr>
          <w:rFonts w:ascii="Arial" w:hAnsi="Arial" w:cs="Arial"/>
          <w:bCs/>
          <w:sz w:val="28"/>
          <w:szCs w:val="28"/>
        </w:rPr>
        <w:t xml:space="preserve"> June 2021, 1</w:t>
      </w:r>
      <w:r w:rsidRPr="00990F85">
        <w:rPr>
          <w:rFonts w:ascii="Arial" w:hAnsi="Arial" w:cs="Arial"/>
          <w:bCs/>
          <w:sz w:val="28"/>
          <w:szCs w:val="28"/>
          <w:vertAlign w:val="superscript"/>
        </w:rPr>
        <w:t>st</w:t>
      </w:r>
      <w:r w:rsidRPr="00990F85">
        <w:rPr>
          <w:rFonts w:ascii="Arial" w:hAnsi="Arial" w:cs="Arial"/>
          <w:bCs/>
          <w:sz w:val="28"/>
          <w:szCs w:val="28"/>
        </w:rPr>
        <w:t xml:space="preserve"> Respondent wrote another letter to the Applicant informing her that her letter of resignation was being refused on the grounds that the letter failed to </w:t>
      </w:r>
      <w:r w:rsidR="007D28C0" w:rsidRPr="00990F85">
        <w:rPr>
          <w:rFonts w:ascii="Arial" w:hAnsi="Arial" w:cs="Arial"/>
          <w:bCs/>
          <w:sz w:val="28"/>
          <w:szCs w:val="28"/>
        </w:rPr>
        <w:t>comply</w:t>
      </w:r>
      <w:r w:rsidRPr="00990F85">
        <w:rPr>
          <w:rFonts w:ascii="Arial" w:hAnsi="Arial" w:cs="Arial"/>
          <w:bCs/>
          <w:sz w:val="28"/>
          <w:szCs w:val="28"/>
        </w:rPr>
        <w:t xml:space="preserve"> with the proper requirements for valid resignation in terms of section 39(1) and (6) of Public Service Regulations 2008. Section 39(1) reads: </w:t>
      </w:r>
    </w:p>
    <w:p w14:paraId="0C8D8296" w14:textId="4C52A16B" w:rsidR="00990F85" w:rsidRPr="00990F85" w:rsidRDefault="00990F85" w:rsidP="00990F85">
      <w:pPr>
        <w:spacing w:line="276" w:lineRule="auto"/>
        <w:ind w:left="705"/>
        <w:jc w:val="both"/>
        <w:rPr>
          <w:rFonts w:ascii="Arial" w:hAnsi="Arial" w:cs="Arial"/>
          <w:bCs/>
          <w:sz w:val="28"/>
          <w:szCs w:val="28"/>
        </w:rPr>
      </w:pPr>
      <w:r w:rsidRPr="00990F85">
        <w:rPr>
          <w:rFonts w:ascii="Arial" w:hAnsi="Arial" w:cs="Arial"/>
          <w:bCs/>
          <w:i/>
          <w:iCs/>
          <w:sz w:val="28"/>
          <w:szCs w:val="28"/>
        </w:rPr>
        <w:t>“An officer serving on pensionable terms may resign his or her appointment by giving 1 calendar months’ notice or paying an amount in cash in lieu of notice, which shall be equivalent to his or her gross salary.”</w:t>
      </w:r>
      <w:r>
        <w:rPr>
          <w:rFonts w:ascii="Arial" w:hAnsi="Arial" w:cs="Arial"/>
          <w:bCs/>
          <w:sz w:val="28"/>
          <w:szCs w:val="28"/>
        </w:rPr>
        <w:t xml:space="preserve"> </w:t>
      </w:r>
      <w:r w:rsidRPr="00990F85">
        <w:rPr>
          <w:rFonts w:ascii="Arial" w:hAnsi="Arial" w:cs="Arial"/>
          <w:bCs/>
          <w:sz w:val="28"/>
          <w:szCs w:val="28"/>
        </w:rPr>
        <w:t xml:space="preserve">Sub-Rule (6) reads: </w:t>
      </w:r>
      <w:r w:rsidRPr="00990F85">
        <w:rPr>
          <w:rFonts w:ascii="Arial" w:hAnsi="Arial" w:cs="Arial"/>
          <w:bCs/>
          <w:i/>
          <w:iCs/>
          <w:sz w:val="28"/>
          <w:szCs w:val="28"/>
        </w:rPr>
        <w:t>“where an officer who has been charged with a breach of discipline resigns from the public service before the charge has been dealt with to finality in accordance with the provision of the Disciplinary Code, the disciplinary proceedings on the charge of discipline shall continue against him or her notwithstanding the officer’s resignation</w:t>
      </w:r>
      <w:r w:rsidRPr="00990F85">
        <w:rPr>
          <w:rFonts w:ascii="Arial" w:hAnsi="Arial" w:cs="Arial"/>
          <w:bCs/>
          <w:sz w:val="28"/>
          <w:szCs w:val="28"/>
        </w:rPr>
        <w:t>.</w:t>
      </w:r>
    </w:p>
    <w:p w14:paraId="2BD773E2" w14:textId="77777777" w:rsidR="00990F85" w:rsidRPr="00990F85" w:rsidRDefault="00990F85" w:rsidP="00990F85">
      <w:pPr>
        <w:spacing w:line="276" w:lineRule="auto"/>
        <w:jc w:val="both"/>
        <w:rPr>
          <w:rFonts w:ascii="Arial" w:hAnsi="Arial" w:cs="Arial"/>
          <w:bCs/>
          <w:sz w:val="28"/>
          <w:szCs w:val="28"/>
        </w:rPr>
      </w:pPr>
    </w:p>
    <w:p w14:paraId="03857235" w14:textId="77777777" w:rsidR="00990F85" w:rsidRPr="00990F85" w:rsidRDefault="00990F85" w:rsidP="00990F85">
      <w:pPr>
        <w:spacing w:line="276" w:lineRule="auto"/>
        <w:jc w:val="both"/>
        <w:rPr>
          <w:rFonts w:ascii="Arial" w:hAnsi="Arial" w:cs="Arial"/>
          <w:bCs/>
          <w:sz w:val="28"/>
          <w:szCs w:val="28"/>
        </w:rPr>
      </w:pPr>
      <w:r w:rsidRPr="00990F85">
        <w:rPr>
          <w:rFonts w:ascii="Arial" w:hAnsi="Arial" w:cs="Arial"/>
          <w:b/>
          <w:sz w:val="28"/>
          <w:szCs w:val="28"/>
        </w:rPr>
        <w:t xml:space="preserve">         </w:t>
      </w:r>
      <w:r w:rsidRPr="00990F85">
        <w:rPr>
          <w:rFonts w:ascii="Arial" w:hAnsi="Arial" w:cs="Arial"/>
          <w:bCs/>
          <w:sz w:val="28"/>
          <w:szCs w:val="28"/>
        </w:rPr>
        <w:t xml:space="preserve"> </w:t>
      </w:r>
    </w:p>
    <w:p w14:paraId="317B0B36" w14:textId="4C260CD2" w:rsidR="00990F85" w:rsidRPr="00990F85" w:rsidRDefault="00990F85" w:rsidP="00990F85">
      <w:pPr>
        <w:spacing w:line="276" w:lineRule="auto"/>
        <w:ind w:left="705" w:hanging="705"/>
        <w:jc w:val="both"/>
        <w:rPr>
          <w:rFonts w:ascii="Arial" w:hAnsi="Arial" w:cs="Arial"/>
          <w:bCs/>
          <w:sz w:val="28"/>
          <w:szCs w:val="28"/>
        </w:rPr>
      </w:pPr>
      <w:r w:rsidRPr="00990F85">
        <w:rPr>
          <w:rFonts w:ascii="Arial" w:hAnsi="Arial" w:cs="Arial"/>
          <w:b/>
          <w:sz w:val="28"/>
          <w:szCs w:val="28"/>
        </w:rPr>
        <w:t>[7]</w:t>
      </w:r>
      <w:r w:rsidRPr="00990F85">
        <w:rPr>
          <w:rFonts w:ascii="Arial" w:hAnsi="Arial" w:cs="Arial"/>
          <w:sz w:val="28"/>
          <w:szCs w:val="28"/>
        </w:rPr>
        <w:t xml:space="preserve"> </w:t>
      </w:r>
      <w:r w:rsidRPr="00990F85">
        <w:rPr>
          <w:rFonts w:ascii="Arial" w:hAnsi="Arial" w:cs="Arial"/>
          <w:sz w:val="28"/>
          <w:szCs w:val="28"/>
        </w:rPr>
        <w:tab/>
        <w:t>Following 2</w:t>
      </w:r>
      <w:r w:rsidRPr="00990F85">
        <w:rPr>
          <w:rFonts w:ascii="Arial" w:hAnsi="Arial" w:cs="Arial"/>
          <w:sz w:val="28"/>
          <w:szCs w:val="28"/>
          <w:vertAlign w:val="superscript"/>
        </w:rPr>
        <w:t>nd</w:t>
      </w:r>
      <w:r w:rsidRPr="00990F85">
        <w:rPr>
          <w:rFonts w:ascii="Arial" w:hAnsi="Arial" w:cs="Arial"/>
          <w:sz w:val="28"/>
          <w:szCs w:val="28"/>
        </w:rPr>
        <w:t xml:space="preserve"> Respondent’s response of Applicant’s letter of resignation, the latter’s Counsel wrote to Ministry advising it that it was improper to refuse the Applicant’s resignation because the latter had not been charged with any breach of discipline at the time of her resignation. On the 25</w:t>
      </w:r>
      <w:r w:rsidRPr="00990F85">
        <w:rPr>
          <w:rFonts w:ascii="Arial" w:hAnsi="Arial" w:cs="Arial"/>
          <w:sz w:val="28"/>
          <w:szCs w:val="28"/>
          <w:vertAlign w:val="superscript"/>
        </w:rPr>
        <w:t>th</w:t>
      </w:r>
      <w:r w:rsidRPr="00990F85">
        <w:rPr>
          <w:rFonts w:ascii="Arial" w:hAnsi="Arial" w:cs="Arial"/>
          <w:sz w:val="28"/>
          <w:szCs w:val="28"/>
        </w:rPr>
        <w:t xml:space="preserve"> June 2021, the Applicant was served with a letter inviting her to a disciplinary hearing scheduled to take place on the 8</w:t>
      </w:r>
      <w:r w:rsidRPr="00990F85">
        <w:rPr>
          <w:rFonts w:ascii="Arial" w:hAnsi="Arial" w:cs="Arial"/>
          <w:sz w:val="28"/>
          <w:szCs w:val="28"/>
          <w:vertAlign w:val="superscript"/>
        </w:rPr>
        <w:t>th</w:t>
      </w:r>
      <w:r w:rsidRPr="00990F85">
        <w:rPr>
          <w:rFonts w:ascii="Arial" w:hAnsi="Arial" w:cs="Arial"/>
          <w:sz w:val="28"/>
          <w:szCs w:val="28"/>
        </w:rPr>
        <w:t xml:space="preserve"> July 2021 at Ministry of Mining Board room at 10:00am. </w:t>
      </w:r>
    </w:p>
    <w:p w14:paraId="5869D3AF" w14:textId="77777777" w:rsidR="00990F85" w:rsidRPr="00990F85" w:rsidRDefault="00990F85" w:rsidP="00990F85">
      <w:pPr>
        <w:spacing w:line="276" w:lineRule="auto"/>
        <w:jc w:val="both"/>
        <w:rPr>
          <w:rFonts w:ascii="Arial" w:hAnsi="Arial" w:cs="Arial"/>
          <w:b/>
          <w:sz w:val="28"/>
          <w:szCs w:val="28"/>
        </w:rPr>
      </w:pPr>
    </w:p>
    <w:p w14:paraId="6EEABBD6" w14:textId="6D358072" w:rsidR="00990F85" w:rsidRPr="00990F85" w:rsidRDefault="00990F85" w:rsidP="00990F85">
      <w:pPr>
        <w:spacing w:line="276" w:lineRule="auto"/>
        <w:ind w:left="705" w:hanging="705"/>
        <w:jc w:val="both"/>
        <w:rPr>
          <w:rFonts w:ascii="Arial" w:hAnsi="Arial" w:cs="Arial"/>
          <w:sz w:val="28"/>
          <w:szCs w:val="28"/>
        </w:rPr>
      </w:pPr>
      <w:r w:rsidRPr="00990F85">
        <w:rPr>
          <w:rFonts w:ascii="Arial" w:hAnsi="Arial" w:cs="Arial"/>
          <w:b/>
          <w:sz w:val="28"/>
          <w:szCs w:val="28"/>
        </w:rPr>
        <w:t xml:space="preserve">[8] </w:t>
      </w:r>
      <w:r w:rsidRPr="00990F85">
        <w:rPr>
          <w:rFonts w:ascii="Arial" w:hAnsi="Arial" w:cs="Arial"/>
          <w:b/>
          <w:sz w:val="28"/>
          <w:szCs w:val="28"/>
        </w:rPr>
        <w:tab/>
      </w:r>
      <w:r w:rsidRPr="00990F85">
        <w:rPr>
          <w:rFonts w:ascii="Arial" w:hAnsi="Arial" w:cs="Arial"/>
          <w:sz w:val="28"/>
          <w:szCs w:val="28"/>
        </w:rPr>
        <w:t>Following the letter of invitation to the disciplinary hearing, the Applicant approached this Court on urgent basis on the 6</w:t>
      </w:r>
      <w:r w:rsidRPr="00990F85">
        <w:rPr>
          <w:rFonts w:ascii="Arial" w:hAnsi="Arial" w:cs="Arial"/>
          <w:sz w:val="28"/>
          <w:szCs w:val="28"/>
          <w:vertAlign w:val="superscript"/>
        </w:rPr>
        <w:t>th</w:t>
      </w:r>
      <w:r w:rsidRPr="00990F85">
        <w:rPr>
          <w:rFonts w:ascii="Arial" w:hAnsi="Arial" w:cs="Arial"/>
          <w:sz w:val="28"/>
          <w:szCs w:val="28"/>
        </w:rPr>
        <w:t xml:space="preserve"> July 2021 seeking reliefs of prayers as reflected at paragraph 1 of this judgement. The intended disciplinary hearing was interdicted by the late Mr. Justice Nomqongo, pending review of this hearing.</w:t>
      </w:r>
    </w:p>
    <w:p w14:paraId="3E34E3B9" w14:textId="77777777" w:rsidR="00990F85" w:rsidRPr="00990F85" w:rsidRDefault="00990F85" w:rsidP="00990F85">
      <w:pPr>
        <w:spacing w:line="276" w:lineRule="auto"/>
        <w:jc w:val="both"/>
        <w:rPr>
          <w:rFonts w:ascii="Arial" w:hAnsi="Arial" w:cs="Arial"/>
          <w:b/>
          <w:sz w:val="28"/>
          <w:szCs w:val="28"/>
        </w:rPr>
      </w:pPr>
    </w:p>
    <w:p w14:paraId="0E11081A" w14:textId="01CDF670" w:rsidR="00990F85" w:rsidRPr="00990F85" w:rsidRDefault="00990F85" w:rsidP="00990F85">
      <w:pPr>
        <w:spacing w:line="276" w:lineRule="auto"/>
        <w:ind w:left="705" w:hanging="705"/>
        <w:jc w:val="both"/>
        <w:rPr>
          <w:rFonts w:ascii="Arial" w:hAnsi="Arial" w:cs="Arial"/>
          <w:sz w:val="28"/>
          <w:szCs w:val="28"/>
        </w:rPr>
      </w:pPr>
      <w:r w:rsidRPr="00990F85">
        <w:rPr>
          <w:rFonts w:ascii="Arial" w:hAnsi="Arial" w:cs="Arial"/>
          <w:b/>
          <w:sz w:val="28"/>
          <w:szCs w:val="28"/>
        </w:rPr>
        <w:t>[9]</w:t>
      </w:r>
      <w:r w:rsidRPr="00990F85">
        <w:rPr>
          <w:rFonts w:ascii="Arial" w:hAnsi="Arial" w:cs="Arial"/>
          <w:sz w:val="28"/>
          <w:szCs w:val="28"/>
        </w:rPr>
        <w:t xml:space="preserve"> </w:t>
      </w:r>
      <w:r w:rsidRPr="00990F85">
        <w:rPr>
          <w:rFonts w:ascii="Arial" w:hAnsi="Arial" w:cs="Arial"/>
          <w:sz w:val="28"/>
          <w:szCs w:val="28"/>
        </w:rPr>
        <w:tab/>
        <w:t>Applicant’s case is that 1</w:t>
      </w:r>
      <w:r w:rsidRPr="00990F85">
        <w:rPr>
          <w:rFonts w:ascii="Arial" w:hAnsi="Arial" w:cs="Arial"/>
          <w:sz w:val="28"/>
          <w:szCs w:val="28"/>
          <w:vertAlign w:val="superscript"/>
        </w:rPr>
        <w:t>st</w:t>
      </w:r>
      <w:r w:rsidRPr="00990F85">
        <w:rPr>
          <w:rFonts w:ascii="Arial" w:hAnsi="Arial" w:cs="Arial"/>
          <w:sz w:val="28"/>
          <w:szCs w:val="28"/>
        </w:rPr>
        <w:t xml:space="preserve"> Respondent’s conduct to stage disciplinary hearing against her while she had resigned is unlawful and has no legal force. Advocate Setlojoane submitted that, it is wrong for the Respondents to say that Applicant had failed to follow proper requirements of resignation as stipulated under section 39(1) and (6) of </w:t>
      </w:r>
      <w:r w:rsidR="00A04224" w:rsidRPr="00A04224">
        <w:rPr>
          <w:rFonts w:ascii="Arial" w:hAnsi="Arial" w:cs="Arial"/>
          <w:b/>
          <w:bCs/>
          <w:sz w:val="28"/>
          <w:szCs w:val="28"/>
        </w:rPr>
        <w:t>PUBLIC SERVICE REGULATIONS 2008</w:t>
      </w:r>
      <w:r w:rsidRPr="00990F85">
        <w:rPr>
          <w:rFonts w:ascii="Arial" w:hAnsi="Arial" w:cs="Arial"/>
          <w:sz w:val="28"/>
          <w:szCs w:val="28"/>
        </w:rPr>
        <w:t>. According to him, Applicant’s resignation is proper and valid since she had indicated that since she resigned with immediate effect, she tendered her 1 month’s salary</w:t>
      </w:r>
      <w:r w:rsidR="007E6B9F">
        <w:rPr>
          <w:rFonts w:ascii="Arial" w:hAnsi="Arial" w:cs="Arial"/>
          <w:sz w:val="28"/>
          <w:szCs w:val="28"/>
        </w:rPr>
        <w:t xml:space="preserve"> </w:t>
      </w:r>
      <w:r w:rsidR="007E6B9F" w:rsidRPr="007E6B9F">
        <w:rPr>
          <w:rFonts w:ascii="Arial" w:hAnsi="Arial" w:cs="Arial"/>
          <w:i/>
          <w:iCs/>
          <w:sz w:val="28"/>
          <w:szCs w:val="28"/>
        </w:rPr>
        <w:t>in lieu of notice</w:t>
      </w:r>
      <w:r w:rsidRPr="00990F85">
        <w:rPr>
          <w:rFonts w:ascii="Arial" w:hAnsi="Arial" w:cs="Arial"/>
          <w:sz w:val="28"/>
          <w:szCs w:val="28"/>
        </w:rPr>
        <w:t xml:space="preserve">. He referred the Court to the case of </w:t>
      </w:r>
      <w:r w:rsidRPr="00990F85">
        <w:rPr>
          <w:rFonts w:ascii="Arial" w:hAnsi="Arial" w:cs="Arial"/>
          <w:b/>
          <w:bCs/>
          <w:sz w:val="28"/>
          <w:szCs w:val="28"/>
        </w:rPr>
        <w:t>Mahamo v NedbBank</w:t>
      </w:r>
      <w:r w:rsidRPr="00990F85">
        <w:rPr>
          <w:rFonts w:ascii="Arial" w:hAnsi="Arial" w:cs="Arial"/>
          <w:sz w:val="28"/>
          <w:szCs w:val="28"/>
        </w:rPr>
        <w:t xml:space="preserve">. In reacting to the Respondents’ argument that Applicant should have paid cash </w:t>
      </w:r>
      <w:r w:rsidR="00A04224">
        <w:rPr>
          <w:rFonts w:ascii="Arial" w:hAnsi="Arial" w:cs="Arial"/>
          <w:sz w:val="28"/>
          <w:szCs w:val="28"/>
        </w:rPr>
        <w:t>as she had intended.</w:t>
      </w:r>
      <w:r w:rsidRPr="00990F85">
        <w:rPr>
          <w:rFonts w:ascii="Arial" w:hAnsi="Arial" w:cs="Arial"/>
          <w:sz w:val="28"/>
          <w:szCs w:val="28"/>
        </w:rPr>
        <w:t xml:space="preserve"> Advocate Setlojoane submitted that it is wrong because the Legislature’s intention could not have meant</w:t>
      </w:r>
      <w:r w:rsidR="00393309">
        <w:rPr>
          <w:rFonts w:ascii="Arial" w:hAnsi="Arial" w:cs="Arial"/>
          <w:sz w:val="28"/>
          <w:szCs w:val="28"/>
        </w:rPr>
        <w:t xml:space="preserve"> actual</w:t>
      </w:r>
      <w:r w:rsidRPr="00990F85">
        <w:rPr>
          <w:rFonts w:ascii="Arial" w:hAnsi="Arial" w:cs="Arial"/>
          <w:sz w:val="28"/>
          <w:szCs w:val="28"/>
        </w:rPr>
        <w:t xml:space="preserve"> cash but </w:t>
      </w:r>
      <w:r w:rsidR="00393309">
        <w:rPr>
          <w:rFonts w:ascii="Arial" w:hAnsi="Arial" w:cs="Arial"/>
          <w:sz w:val="28"/>
          <w:szCs w:val="28"/>
        </w:rPr>
        <w:t xml:space="preserve">by </w:t>
      </w:r>
      <w:r w:rsidRPr="00990F85">
        <w:rPr>
          <w:rFonts w:ascii="Arial" w:hAnsi="Arial" w:cs="Arial"/>
          <w:sz w:val="28"/>
          <w:szCs w:val="28"/>
        </w:rPr>
        <w:t>paying of a one month’s salary of failure to serve an adequate notice. Applicant submitted further that she had not gone beyond what is prescribed by subsection (6) because when she resigned, she had not yet been charged with any breach of discipline; therefore, her resignation is in all intends and purposes proper and valid.</w:t>
      </w:r>
    </w:p>
    <w:p w14:paraId="3E708365" w14:textId="29B8A62A" w:rsidR="00990F85" w:rsidRPr="00990F85" w:rsidRDefault="00990F85" w:rsidP="00990F85">
      <w:pPr>
        <w:spacing w:line="276" w:lineRule="auto"/>
        <w:ind w:left="705" w:hanging="705"/>
        <w:jc w:val="both"/>
        <w:rPr>
          <w:rFonts w:ascii="Arial" w:hAnsi="Arial" w:cs="Arial"/>
          <w:sz w:val="28"/>
          <w:szCs w:val="28"/>
        </w:rPr>
      </w:pPr>
      <w:r w:rsidRPr="00990F85">
        <w:rPr>
          <w:rFonts w:ascii="Arial" w:hAnsi="Arial" w:cs="Arial"/>
          <w:b/>
          <w:sz w:val="28"/>
          <w:szCs w:val="28"/>
        </w:rPr>
        <w:t>[10]</w:t>
      </w:r>
      <w:r>
        <w:rPr>
          <w:rFonts w:ascii="Arial" w:hAnsi="Arial" w:cs="Arial"/>
          <w:b/>
          <w:sz w:val="28"/>
          <w:szCs w:val="28"/>
        </w:rPr>
        <w:tab/>
      </w:r>
      <w:r w:rsidRPr="00990F85">
        <w:rPr>
          <w:rFonts w:ascii="Arial" w:hAnsi="Arial" w:cs="Arial"/>
          <w:bCs/>
          <w:sz w:val="28"/>
          <w:szCs w:val="28"/>
        </w:rPr>
        <w:t>Respondents’ case is that they are entitled and justified to refuse the Applicant’s letter of resignation. Their contention is that the latter ‘s misconduct was being investigated and therefore she could not be allowed to resign to avoid disciplinary hearing. Another reason advanced by the respondents was that the Applicant failed to meet the requirements of a valid resignation as prescribed by section 39(1) and (6).  He referred to a</w:t>
      </w:r>
      <w:r w:rsidR="00393309">
        <w:rPr>
          <w:rFonts w:ascii="Arial" w:hAnsi="Arial" w:cs="Arial"/>
          <w:bCs/>
          <w:sz w:val="28"/>
          <w:szCs w:val="28"/>
        </w:rPr>
        <w:t xml:space="preserve"> case of</w:t>
      </w:r>
      <w:r w:rsidRPr="00990F85">
        <w:rPr>
          <w:rFonts w:ascii="Arial" w:hAnsi="Arial" w:cs="Arial"/>
          <w:bCs/>
          <w:sz w:val="28"/>
          <w:szCs w:val="28"/>
        </w:rPr>
        <w:t xml:space="preserve"> Constitutional Court of South Africa in </w:t>
      </w:r>
      <w:r w:rsidRPr="00990F85">
        <w:rPr>
          <w:rFonts w:ascii="Arial" w:hAnsi="Arial" w:cs="Arial"/>
          <w:b/>
          <w:sz w:val="28"/>
          <w:szCs w:val="28"/>
        </w:rPr>
        <w:t>Karin Steenkamp and Others v Edcon Limited</w:t>
      </w:r>
      <w:r w:rsidRPr="00990F85">
        <w:rPr>
          <w:rFonts w:ascii="Arial" w:hAnsi="Arial" w:cs="Arial"/>
          <w:b/>
          <w:sz w:val="28"/>
          <w:szCs w:val="28"/>
          <w:vertAlign w:val="superscript"/>
        </w:rPr>
        <w:footnoteReference w:id="1"/>
      </w:r>
      <w:r w:rsidRPr="00990F85">
        <w:rPr>
          <w:rFonts w:ascii="Arial" w:hAnsi="Arial" w:cs="Arial"/>
          <w:bCs/>
          <w:sz w:val="28"/>
          <w:szCs w:val="28"/>
        </w:rPr>
        <w:t xml:space="preserve"> which I find it to be </w:t>
      </w:r>
      <w:r w:rsidR="00FA24CF">
        <w:rPr>
          <w:rFonts w:ascii="Arial" w:hAnsi="Arial" w:cs="Arial"/>
          <w:bCs/>
          <w:sz w:val="28"/>
          <w:szCs w:val="28"/>
        </w:rPr>
        <w:t>i</w:t>
      </w:r>
      <w:r w:rsidRPr="00990F85">
        <w:rPr>
          <w:rFonts w:ascii="Arial" w:hAnsi="Arial" w:cs="Arial"/>
          <w:bCs/>
          <w:sz w:val="28"/>
          <w:szCs w:val="28"/>
        </w:rPr>
        <w:t xml:space="preserve">napplicable in the present case because in </w:t>
      </w:r>
      <w:r w:rsidR="00FA24CF" w:rsidRPr="00FA24CF">
        <w:rPr>
          <w:rFonts w:ascii="Arial" w:hAnsi="Arial" w:cs="Arial"/>
          <w:b/>
          <w:sz w:val="28"/>
          <w:szCs w:val="28"/>
        </w:rPr>
        <w:t>STEENKAMP</w:t>
      </w:r>
      <w:r w:rsidR="00393309">
        <w:rPr>
          <w:rFonts w:ascii="Arial" w:hAnsi="Arial" w:cs="Arial"/>
          <w:bCs/>
          <w:sz w:val="28"/>
          <w:szCs w:val="28"/>
        </w:rPr>
        <w:t xml:space="preserve"> case</w:t>
      </w:r>
      <w:r w:rsidRPr="00990F85">
        <w:rPr>
          <w:rFonts w:ascii="Arial" w:hAnsi="Arial" w:cs="Arial"/>
          <w:bCs/>
          <w:sz w:val="28"/>
          <w:szCs w:val="28"/>
        </w:rPr>
        <w:t xml:space="preserve"> the issues were about dismissal for operational requirements, which is not the issue in the present case. Advocate Moshoeshoe submitted that since Applicant had resigned with immediate effect, she ought to have paid cash in liquid in lieu of notice. As a result of non- compliance with section 39(1) of the </w:t>
      </w:r>
      <w:r w:rsidRPr="00990F85">
        <w:rPr>
          <w:rFonts w:ascii="Arial" w:hAnsi="Arial" w:cs="Arial"/>
          <w:bCs/>
          <w:sz w:val="28"/>
          <w:szCs w:val="28"/>
        </w:rPr>
        <w:lastRenderedPageBreak/>
        <w:t xml:space="preserve">Regulations, Applicant’s resignation became unlawful and of no legal force. </w:t>
      </w:r>
    </w:p>
    <w:p w14:paraId="7D6D8B23" w14:textId="77777777" w:rsidR="00990F85" w:rsidRPr="00990F85" w:rsidRDefault="00990F85" w:rsidP="00990F85">
      <w:pPr>
        <w:spacing w:line="276" w:lineRule="auto"/>
        <w:jc w:val="both"/>
        <w:rPr>
          <w:rFonts w:ascii="Arial" w:hAnsi="Arial" w:cs="Arial"/>
          <w:sz w:val="28"/>
          <w:szCs w:val="28"/>
        </w:rPr>
      </w:pPr>
    </w:p>
    <w:p w14:paraId="6E7FA88F" w14:textId="77777777" w:rsidR="00990F85" w:rsidRPr="00990F85" w:rsidRDefault="00990F85" w:rsidP="00990F85">
      <w:pPr>
        <w:spacing w:line="276" w:lineRule="auto"/>
        <w:ind w:left="705" w:hanging="705"/>
        <w:jc w:val="both"/>
        <w:rPr>
          <w:rFonts w:ascii="Arial" w:hAnsi="Arial" w:cs="Arial"/>
          <w:sz w:val="28"/>
          <w:szCs w:val="28"/>
        </w:rPr>
      </w:pPr>
      <w:r w:rsidRPr="00990F85">
        <w:rPr>
          <w:rFonts w:ascii="Arial" w:hAnsi="Arial" w:cs="Arial"/>
          <w:b/>
          <w:sz w:val="28"/>
          <w:szCs w:val="28"/>
        </w:rPr>
        <w:t>[11]</w:t>
      </w:r>
      <w:r w:rsidRPr="00990F85">
        <w:rPr>
          <w:rFonts w:ascii="Arial" w:hAnsi="Arial" w:cs="Arial"/>
          <w:b/>
          <w:sz w:val="28"/>
          <w:szCs w:val="28"/>
        </w:rPr>
        <w:tab/>
      </w:r>
      <w:r w:rsidRPr="00990F85">
        <w:rPr>
          <w:rFonts w:ascii="Arial" w:hAnsi="Arial" w:cs="Arial"/>
          <w:sz w:val="28"/>
          <w:szCs w:val="28"/>
        </w:rPr>
        <w:t>The issues for determination are whether in the circumstances the 2</w:t>
      </w:r>
      <w:r w:rsidRPr="00990F85">
        <w:rPr>
          <w:rFonts w:ascii="Arial" w:hAnsi="Arial" w:cs="Arial"/>
          <w:sz w:val="28"/>
          <w:szCs w:val="28"/>
          <w:vertAlign w:val="superscript"/>
        </w:rPr>
        <w:t>nd</w:t>
      </w:r>
      <w:r w:rsidRPr="00990F85">
        <w:rPr>
          <w:rFonts w:ascii="Arial" w:hAnsi="Arial" w:cs="Arial"/>
          <w:sz w:val="28"/>
          <w:szCs w:val="28"/>
        </w:rPr>
        <w:t xml:space="preserve"> Respondent has the right to refuse the Applicant’s letter of resignation which she had tendered on the 21</w:t>
      </w:r>
      <w:r w:rsidRPr="00990F85">
        <w:rPr>
          <w:rFonts w:ascii="Arial" w:hAnsi="Arial" w:cs="Arial"/>
          <w:sz w:val="28"/>
          <w:szCs w:val="28"/>
          <w:vertAlign w:val="superscript"/>
        </w:rPr>
        <w:t>st</w:t>
      </w:r>
      <w:r w:rsidRPr="00990F85">
        <w:rPr>
          <w:rFonts w:ascii="Arial" w:hAnsi="Arial" w:cs="Arial"/>
          <w:sz w:val="28"/>
          <w:szCs w:val="28"/>
        </w:rPr>
        <w:t xml:space="preserve"> June 2021.  The other issue is whether the 2</w:t>
      </w:r>
      <w:r w:rsidRPr="00990F85">
        <w:rPr>
          <w:rFonts w:ascii="Arial" w:hAnsi="Arial" w:cs="Arial"/>
          <w:sz w:val="28"/>
          <w:szCs w:val="28"/>
          <w:vertAlign w:val="superscript"/>
        </w:rPr>
        <w:t>nd</w:t>
      </w:r>
      <w:r w:rsidRPr="00990F85">
        <w:rPr>
          <w:rFonts w:ascii="Arial" w:hAnsi="Arial" w:cs="Arial"/>
          <w:sz w:val="28"/>
          <w:szCs w:val="28"/>
        </w:rPr>
        <w:t xml:space="preserve"> Respondent ‘s conduct to hold the disciplinary hearing after the Applicant had resigned is lawful and of legal force.</w:t>
      </w:r>
    </w:p>
    <w:p w14:paraId="3272770D" w14:textId="77777777" w:rsidR="00990F85" w:rsidRPr="00990F85" w:rsidRDefault="00990F85" w:rsidP="00990F85">
      <w:pPr>
        <w:spacing w:line="276" w:lineRule="auto"/>
        <w:jc w:val="both"/>
        <w:rPr>
          <w:rFonts w:ascii="Arial" w:hAnsi="Arial" w:cs="Arial"/>
          <w:b/>
          <w:sz w:val="28"/>
          <w:szCs w:val="28"/>
        </w:rPr>
      </w:pPr>
    </w:p>
    <w:p w14:paraId="6C4E065C" w14:textId="3A1B5E94" w:rsidR="00990F85" w:rsidRPr="00990F85" w:rsidRDefault="00990F85" w:rsidP="00990F85">
      <w:pPr>
        <w:spacing w:line="276" w:lineRule="auto"/>
        <w:ind w:left="705" w:hanging="705"/>
        <w:jc w:val="both"/>
        <w:rPr>
          <w:rFonts w:ascii="Arial" w:hAnsi="Arial" w:cs="Arial"/>
          <w:bCs/>
          <w:sz w:val="28"/>
          <w:szCs w:val="28"/>
        </w:rPr>
      </w:pPr>
      <w:r w:rsidRPr="00990F85">
        <w:rPr>
          <w:rFonts w:ascii="Arial" w:hAnsi="Arial" w:cs="Arial"/>
          <w:b/>
          <w:sz w:val="28"/>
          <w:szCs w:val="28"/>
        </w:rPr>
        <w:t>[12</w:t>
      </w:r>
      <w:r>
        <w:rPr>
          <w:rFonts w:ascii="Arial" w:hAnsi="Arial" w:cs="Arial"/>
          <w:b/>
          <w:sz w:val="28"/>
          <w:szCs w:val="28"/>
        </w:rPr>
        <w:t>]</w:t>
      </w:r>
      <w:r>
        <w:rPr>
          <w:rFonts w:ascii="Arial" w:hAnsi="Arial" w:cs="Arial"/>
          <w:b/>
          <w:sz w:val="28"/>
          <w:szCs w:val="28"/>
        </w:rPr>
        <w:tab/>
      </w:r>
      <w:r w:rsidRPr="00990F85">
        <w:rPr>
          <w:rFonts w:ascii="Arial" w:hAnsi="Arial" w:cs="Arial"/>
          <w:bCs/>
          <w:sz w:val="28"/>
          <w:szCs w:val="28"/>
        </w:rPr>
        <w:t xml:space="preserve">Resignation is well defined in the case of </w:t>
      </w:r>
      <w:r w:rsidRPr="00990F85">
        <w:rPr>
          <w:rFonts w:ascii="Arial" w:hAnsi="Arial" w:cs="Arial"/>
          <w:b/>
          <w:sz w:val="28"/>
          <w:szCs w:val="28"/>
        </w:rPr>
        <w:t>SALSTAFF Obo Bezuidenhout v Metrorail</w:t>
      </w:r>
      <w:r w:rsidRPr="00990F85">
        <w:rPr>
          <w:rFonts w:ascii="Arial" w:hAnsi="Arial" w:cs="Arial"/>
          <w:bCs/>
          <w:sz w:val="28"/>
          <w:szCs w:val="28"/>
          <w:vertAlign w:val="superscript"/>
        </w:rPr>
        <w:footnoteReference w:id="2"/>
      </w:r>
      <w:r w:rsidRPr="00990F85">
        <w:rPr>
          <w:rFonts w:ascii="Arial" w:hAnsi="Arial" w:cs="Arial"/>
          <w:b/>
          <w:sz w:val="28"/>
          <w:szCs w:val="28"/>
        </w:rPr>
        <w:t xml:space="preserve"> </w:t>
      </w:r>
      <w:r w:rsidRPr="00990F85">
        <w:rPr>
          <w:rFonts w:ascii="Arial" w:hAnsi="Arial" w:cs="Arial"/>
          <w:bCs/>
          <w:sz w:val="28"/>
          <w:szCs w:val="28"/>
        </w:rPr>
        <w:t xml:space="preserve">as a unilateral act by which an employee signifies that the contract end at his election after the notice stipulated in the contract or by law. The Could held that the mere fact that the employee is contractually obliged to work for the required notice period if the employer requires him to do does not alter the legal consequences of the resignation. A notice of intention to resign to be legally effective and therefore to terminate the contract must be clear and unequivocal. </w:t>
      </w:r>
      <w:r w:rsidRPr="00990F85">
        <w:rPr>
          <w:rFonts w:ascii="Arial" w:hAnsi="Arial" w:cs="Arial"/>
          <w:b/>
          <w:sz w:val="28"/>
          <w:szCs w:val="28"/>
        </w:rPr>
        <w:t>See:</w:t>
      </w:r>
      <w:r w:rsidRPr="00990F85">
        <w:rPr>
          <w:rFonts w:ascii="Arial" w:hAnsi="Arial" w:cs="Arial"/>
          <w:bCs/>
          <w:sz w:val="28"/>
          <w:szCs w:val="28"/>
        </w:rPr>
        <w:t xml:space="preserve"> </w:t>
      </w:r>
      <w:r w:rsidRPr="00990F85">
        <w:rPr>
          <w:rFonts w:ascii="Arial" w:hAnsi="Arial" w:cs="Arial"/>
          <w:b/>
          <w:sz w:val="28"/>
          <w:szCs w:val="28"/>
        </w:rPr>
        <w:t>Kragga Kamma Estate CC and Another v Flanagan</w:t>
      </w:r>
      <w:r w:rsidRPr="00990F85">
        <w:rPr>
          <w:rFonts w:ascii="Arial" w:hAnsi="Arial" w:cs="Arial"/>
          <w:bCs/>
          <w:sz w:val="28"/>
          <w:szCs w:val="28"/>
          <w:vertAlign w:val="superscript"/>
        </w:rPr>
        <w:footnoteReference w:id="3"/>
      </w:r>
      <w:r w:rsidRPr="00990F85">
        <w:rPr>
          <w:rFonts w:ascii="Arial" w:hAnsi="Arial" w:cs="Arial"/>
          <w:bCs/>
          <w:sz w:val="28"/>
          <w:szCs w:val="28"/>
        </w:rPr>
        <w:t>.</w:t>
      </w:r>
    </w:p>
    <w:p w14:paraId="0856F30F" w14:textId="77777777" w:rsidR="00990F85" w:rsidRPr="00990F85" w:rsidRDefault="00990F85" w:rsidP="00990F85">
      <w:pPr>
        <w:spacing w:line="276" w:lineRule="auto"/>
        <w:jc w:val="both"/>
        <w:rPr>
          <w:rFonts w:ascii="Arial" w:hAnsi="Arial" w:cs="Arial"/>
          <w:b/>
          <w:sz w:val="28"/>
          <w:szCs w:val="28"/>
        </w:rPr>
      </w:pPr>
    </w:p>
    <w:p w14:paraId="308C9DE9" w14:textId="51D0AD58" w:rsidR="00990F85" w:rsidRPr="00990F85" w:rsidRDefault="00990F85" w:rsidP="00393309">
      <w:pPr>
        <w:spacing w:line="276" w:lineRule="auto"/>
        <w:ind w:left="705" w:hanging="705"/>
        <w:jc w:val="both"/>
        <w:rPr>
          <w:rFonts w:ascii="Arial" w:hAnsi="Arial" w:cs="Arial"/>
          <w:bCs/>
          <w:sz w:val="28"/>
          <w:szCs w:val="28"/>
        </w:rPr>
      </w:pPr>
      <w:r w:rsidRPr="00990F85">
        <w:rPr>
          <w:rFonts w:ascii="Arial" w:hAnsi="Arial" w:cs="Arial"/>
          <w:b/>
          <w:sz w:val="28"/>
          <w:szCs w:val="28"/>
        </w:rPr>
        <w:t>[13]</w:t>
      </w:r>
      <w:r>
        <w:rPr>
          <w:rFonts w:ascii="Arial" w:hAnsi="Arial" w:cs="Arial"/>
          <w:b/>
          <w:sz w:val="28"/>
          <w:szCs w:val="28"/>
        </w:rPr>
        <w:tab/>
      </w:r>
      <w:r w:rsidRPr="00990F85">
        <w:rPr>
          <w:rFonts w:ascii="Arial" w:hAnsi="Arial" w:cs="Arial"/>
          <w:bCs/>
          <w:sz w:val="28"/>
          <w:szCs w:val="28"/>
        </w:rPr>
        <w:t xml:space="preserve">In the case of </w:t>
      </w:r>
      <w:bookmarkStart w:id="0" w:name="_Hlk96411689"/>
      <w:r w:rsidRPr="00990F85">
        <w:rPr>
          <w:rFonts w:ascii="Arial" w:hAnsi="Arial" w:cs="Arial"/>
          <w:b/>
          <w:sz w:val="28"/>
          <w:szCs w:val="28"/>
        </w:rPr>
        <w:t>Selloane Mahamo v NedBank Lesotho Limited</w:t>
      </w:r>
      <w:bookmarkEnd w:id="0"/>
      <w:r w:rsidRPr="00990F85">
        <w:rPr>
          <w:rFonts w:ascii="Arial" w:hAnsi="Arial" w:cs="Arial"/>
          <w:b/>
          <w:sz w:val="28"/>
          <w:szCs w:val="28"/>
          <w:vertAlign w:val="superscript"/>
        </w:rPr>
        <w:footnoteReference w:id="4"/>
      </w:r>
      <w:r w:rsidRPr="00990F85">
        <w:rPr>
          <w:rFonts w:ascii="Arial" w:hAnsi="Arial" w:cs="Arial"/>
          <w:b/>
          <w:sz w:val="28"/>
          <w:szCs w:val="28"/>
        </w:rPr>
        <w:t xml:space="preserve"> </w:t>
      </w:r>
      <w:r w:rsidRPr="00990F85">
        <w:rPr>
          <w:rFonts w:ascii="Arial" w:hAnsi="Arial" w:cs="Arial"/>
          <w:bCs/>
          <w:sz w:val="28"/>
          <w:szCs w:val="28"/>
        </w:rPr>
        <w:t>Mosito AJ as he then was stated at page 13 of his judgement that notice of termination of employment given by an employee is a final act</w:t>
      </w:r>
      <w:r w:rsidR="00393309">
        <w:rPr>
          <w:rFonts w:ascii="Arial" w:hAnsi="Arial" w:cs="Arial"/>
          <w:bCs/>
          <w:sz w:val="28"/>
          <w:szCs w:val="28"/>
        </w:rPr>
        <w:t xml:space="preserve"> and is a right</w:t>
      </w:r>
      <w:r w:rsidRPr="00990F85">
        <w:rPr>
          <w:rFonts w:ascii="Arial" w:hAnsi="Arial" w:cs="Arial"/>
          <w:bCs/>
          <w:sz w:val="28"/>
          <w:szCs w:val="28"/>
        </w:rPr>
        <w:t xml:space="preserve"> which once given cannot be withdrawn without the employee’s consent. In other words, it is not necessary for the employer to accept any resignation that is tendered by an employee or to concur in it, nor is the employer entitled to refuse to accept a resignation or decline to act on it. The Court held that refusal to accept a tendered resignation, to require an employee to remain in employment is against his or her will, and that will reduce the employment relationship to a form of indentured labour.</w:t>
      </w:r>
      <w:r w:rsidR="00393309">
        <w:rPr>
          <w:rFonts w:ascii="Arial" w:hAnsi="Arial" w:cs="Arial"/>
          <w:bCs/>
          <w:sz w:val="28"/>
          <w:szCs w:val="28"/>
        </w:rPr>
        <w:t xml:space="preserve"> </w:t>
      </w:r>
      <w:r w:rsidRPr="00990F85">
        <w:rPr>
          <w:rFonts w:ascii="Arial" w:hAnsi="Arial" w:cs="Arial"/>
          <w:b/>
          <w:sz w:val="28"/>
          <w:szCs w:val="28"/>
        </w:rPr>
        <w:t>Section 9</w:t>
      </w:r>
      <w:r w:rsidR="00393309">
        <w:rPr>
          <w:rFonts w:ascii="Arial" w:hAnsi="Arial" w:cs="Arial"/>
          <w:b/>
          <w:sz w:val="28"/>
          <w:szCs w:val="28"/>
        </w:rPr>
        <w:t xml:space="preserve"> </w:t>
      </w:r>
      <w:r w:rsidRPr="00990F85">
        <w:rPr>
          <w:rFonts w:ascii="Arial" w:hAnsi="Arial" w:cs="Arial"/>
          <w:b/>
          <w:sz w:val="28"/>
          <w:szCs w:val="28"/>
        </w:rPr>
        <w:lastRenderedPageBreak/>
        <w:t>(2) of the Constitution of Lesotho</w:t>
      </w:r>
      <w:r w:rsidRPr="00990F85">
        <w:rPr>
          <w:rFonts w:ascii="Arial" w:hAnsi="Arial" w:cs="Arial"/>
          <w:bCs/>
          <w:sz w:val="28"/>
          <w:szCs w:val="28"/>
        </w:rPr>
        <w:t xml:space="preserve"> expressly provides that no person shall be required to perform forced labour.</w:t>
      </w:r>
    </w:p>
    <w:p w14:paraId="1D92C924" w14:textId="77777777" w:rsidR="00990F85" w:rsidRPr="00990F85" w:rsidRDefault="00990F85" w:rsidP="00990F85">
      <w:pPr>
        <w:spacing w:line="276" w:lineRule="auto"/>
        <w:jc w:val="both"/>
        <w:rPr>
          <w:rFonts w:ascii="Arial" w:hAnsi="Arial" w:cs="Arial"/>
          <w:b/>
          <w:sz w:val="28"/>
          <w:szCs w:val="28"/>
        </w:rPr>
      </w:pPr>
    </w:p>
    <w:p w14:paraId="233B2739" w14:textId="08ABA388" w:rsidR="00990F85" w:rsidRPr="00990F85" w:rsidRDefault="00990F85" w:rsidP="00713347">
      <w:pPr>
        <w:spacing w:line="276" w:lineRule="auto"/>
        <w:ind w:left="705" w:hanging="705"/>
        <w:jc w:val="both"/>
        <w:rPr>
          <w:rFonts w:ascii="Arial" w:hAnsi="Arial" w:cs="Arial"/>
          <w:bCs/>
          <w:sz w:val="28"/>
          <w:szCs w:val="28"/>
        </w:rPr>
      </w:pPr>
      <w:r w:rsidRPr="00990F85">
        <w:rPr>
          <w:rFonts w:ascii="Arial" w:hAnsi="Arial" w:cs="Arial"/>
          <w:b/>
          <w:sz w:val="28"/>
          <w:szCs w:val="28"/>
        </w:rPr>
        <w:t>[14]</w:t>
      </w:r>
      <w:r>
        <w:rPr>
          <w:rFonts w:ascii="Arial" w:hAnsi="Arial" w:cs="Arial"/>
          <w:b/>
          <w:sz w:val="28"/>
          <w:szCs w:val="28"/>
        </w:rPr>
        <w:tab/>
      </w:r>
      <w:r w:rsidRPr="00990F85">
        <w:rPr>
          <w:rFonts w:ascii="Arial" w:hAnsi="Arial" w:cs="Arial"/>
          <w:bCs/>
          <w:sz w:val="28"/>
          <w:szCs w:val="28"/>
        </w:rPr>
        <w:t xml:space="preserve">The Court held further that it is constitutional right of an employee to tender his resignation at any time and leave the employer with the remedy of damages as the case maybe. The Court concurred with approval the decision in </w:t>
      </w:r>
      <w:r w:rsidRPr="00990F85">
        <w:rPr>
          <w:rFonts w:ascii="Arial" w:hAnsi="Arial" w:cs="Arial"/>
          <w:b/>
          <w:sz w:val="28"/>
          <w:szCs w:val="28"/>
        </w:rPr>
        <w:t>Muzengi v Standard Charted Bank &amp;Another</w:t>
      </w:r>
      <w:r w:rsidRPr="00990F85">
        <w:rPr>
          <w:rFonts w:ascii="Arial" w:hAnsi="Arial" w:cs="Arial"/>
          <w:b/>
          <w:sz w:val="28"/>
          <w:szCs w:val="28"/>
          <w:vertAlign w:val="superscript"/>
        </w:rPr>
        <w:footnoteReference w:id="5"/>
      </w:r>
      <w:r w:rsidRPr="00990F85">
        <w:rPr>
          <w:rFonts w:ascii="Arial" w:hAnsi="Arial" w:cs="Arial"/>
          <w:b/>
          <w:sz w:val="28"/>
          <w:szCs w:val="28"/>
        </w:rPr>
        <w:t xml:space="preserve"> </w:t>
      </w:r>
      <w:r w:rsidRPr="00990F85">
        <w:rPr>
          <w:rFonts w:ascii="Arial" w:hAnsi="Arial" w:cs="Arial"/>
          <w:bCs/>
          <w:sz w:val="28"/>
          <w:szCs w:val="28"/>
        </w:rPr>
        <w:t xml:space="preserve">where it was held that a letter of resignation constitutes a final act of termination by an employee. This means once the employee tenders a letter of resignation to his employer, the contract of employment is terminated as the employer cannot refuse to accept his </w:t>
      </w:r>
      <w:r w:rsidR="00713347" w:rsidRPr="00990F85">
        <w:rPr>
          <w:rFonts w:ascii="Arial" w:hAnsi="Arial" w:cs="Arial"/>
          <w:bCs/>
          <w:sz w:val="28"/>
          <w:szCs w:val="28"/>
        </w:rPr>
        <w:t>resignation but</w:t>
      </w:r>
      <w:r w:rsidRPr="00990F85">
        <w:rPr>
          <w:rFonts w:ascii="Arial" w:hAnsi="Arial" w:cs="Arial"/>
          <w:bCs/>
          <w:sz w:val="28"/>
          <w:szCs w:val="28"/>
        </w:rPr>
        <w:t xml:space="preserve"> can only agree to the employee’s withdrawal if his resignation if he is inclined to doing so. The employer can however institute a claim of damages he may suffer as a result of the employee’s resignation without giving him adequate notice. </w:t>
      </w:r>
      <w:r w:rsidRPr="00990F85">
        <w:rPr>
          <w:rFonts w:ascii="Arial" w:hAnsi="Arial" w:cs="Arial"/>
          <w:b/>
          <w:sz w:val="28"/>
          <w:szCs w:val="28"/>
        </w:rPr>
        <w:t xml:space="preserve">See: </w:t>
      </w:r>
      <w:bookmarkStart w:id="1" w:name="_Hlk96411902"/>
      <w:r w:rsidRPr="00990F85">
        <w:rPr>
          <w:rFonts w:ascii="Arial" w:hAnsi="Arial" w:cs="Arial"/>
          <w:b/>
          <w:sz w:val="28"/>
          <w:szCs w:val="28"/>
        </w:rPr>
        <w:t>Mudakureva v Grain Marketing Board</w:t>
      </w:r>
      <w:bookmarkEnd w:id="1"/>
      <w:r w:rsidRPr="00990F85">
        <w:rPr>
          <w:rFonts w:ascii="Arial" w:hAnsi="Arial" w:cs="Arial"/>
          <w:b/>
          <w:sz w:val="28"/>
          <w:szCs w:val="28"/>
          <w:vertAlign w:val="superscript"/>
        </w:rPr>
        <w:footnoteReference w:id="6"/>
      </w:r>
      <w:r w:rsidRPr="00990F85">
        <w:rPr>
          <w:rFonts w:ascii="Arial" w:hAnsi="Arial" w:cs="Arial"/>
          <w:bCs/>
          <w:sz w:val="28"/>
          <w:szCs w:val="28"/>
        </w:rPr>
        <w:t xml:space="preserve">. In </w:t>
      </w:r>
      <w:r w:rsidRPr="00990F85">
        <w:rPr>
          <w:rFonts w:ascii="Arial" w:hAnsi="Arial" w:cs="Arial"/>
          <w:b/>
          <w:sz w:val="28"/>
          <w:szCs w:val="28"/>
        </w:rPr>
        <w:t>Peckeche v Thabane and Others</w:t>
      </w:r>
      <w:r w:rsidRPr="00990F85">
        <w:rPr>
          <w:rFonts w:ascii="Arial" w:hAnsi="Arial" w:cs="Arial"/>
          <w:bCs/>
          <w:sz w:val="28"/>
          <w:szCs w:val="28"/>
          <w:vertAlign w:val="superscript"/>
        </w:rPr>
        <w:footnoteReference w:id="7"/>
      </w:r>
      <w:r w:rsidRPr="00990F85">
        <w:rPr>
          <w:rFonts w:ascii="Arial" w:hAnsi="Arial" w:cs="Arial"/>
          <w:bCs/>
          <w:sz w:val="28"/>
          <w:szCs w:val="28"/>
        </w:rPr>
        <w:t xml:space="preserve">, the Court stated that resignation is a unilateral act and that no person may be forced to remain in employment against his will. </w:t>
      </w:r>
    </w:p>
    <w:p w14:paraId="2F5C7193" w14:textId="77777777" w:rsidR="00990F85" w:rsidRPr="00990F85" w:rsidRDefault="00990F85" w:rsidP="00990F85">
      <w:pPr>
        <w:spacing w:line="276" w:lineRule="auto"/>
        <w:jc w:val="both"/>
        <w:rPr>
          <w:rFonts w:ascii="Arial" w:hAnsi="Arial" w:cs="Arial"/>
          <w:b/>
          <w:sz w:val="28"/>
          <w:szCs w:val="28"/>
        </w:rPr>
      </w:pPr>
    </w:p>
    <w:p w14:paraId="087DF344" w14:textId="310C2AEC" w:rsidR="00990F85" w:rsidRPr="00990F85" w:rsidRDefault="00990F85" w:rsidP="00713347">
      <w:pPr>
        <w:spacing w:line="276" w:lineRule="auto"/>
        <w:ind w:left="705" w:hanging="705"/>
        <w:jc w:val="both"/>
        <w:rPr>
          <w:rFonts w:ascii="Arial" w:hAnsi="Arial" w:cs="Arial"/>
          <w:bCs/>
          <w:sz w:val="28"/>
          <w:szCs w:val="28"/>
        </w:rPr>
      </w:pPr>
      <w:r w:rsidRPr="00990F85">
        <w:rPr>
          <w:rFonts w:ascii="Arial" w:hAnsi="Arial" w:cs="Arial"/>
          <w:b/>
          <w:sz w:val="28"/>
          <w:szCs w:val="28"/>
        </w:rPr>
        <w:t>[15]</w:t>
      </w:r>
      <w:r w:rsidR="00713347">
        <w:rPr>
          <w:rFonts w:ascii="Arial" w:hAnsi="Arial" w:cs="Arial"/>
          <w:b/>
          <w:sz w:val="28"/>
          <w:szCs w:val="28"/>
        </w:rPr>
        <w:tab/>
      </w:r>
      <w:r w:rsidRPr="00990F85">
        <w:rPr>
          <w:rFonts w:ascii="Arial" w:hAnsi="Arial" w:cs="Arial"/>
          <w:bCs/>
          <w:sz w:val="28"/>
          <w:szCs w:val="28"/>
        </w:rPr>
        <w:t xml:space="preserve">In the case of </w:t>
      </w:r>
      <w:r w:rsidRPr="00990F85">
        <w:rPr>
          <w:rFonts w:ascii="Arial" w:hAnsi="Arial" w:cs="Arial"/>
          <w:b/>
          <w:sz w:val="28"/>
          <w:szCs w:val="28"/>
        </w:rPr>
        <w:t>Morongoe Nketsi v Principal Secretary of Ministry of Finance and Others</w:t>
      </w:r>
      <w:r w:rsidRPr="00990F85">
        <w:rPr>
          <w:rFonts w:ascii="Arial" w:hAnsi="Arial" w:cs="Arial"/>
          <w:bCs/>
          <w:sz w:val="28"/>
          <w:szCs w:val="28"/>
          <w:vertAlign w:val="superscript"/>
        </w:rPr>
        <w:footnoteReference w:id="8"/>
      </w:r>
      <w:r w:rsidRPr="00990F85">
        <w:rPr>
          <w:rFonts w:ascii="Arial" w:hAnsi="Arial" w:cs="Arial"/>
          <w:bCs/>
          <w:sz w:val="28"/>
          <w:szCs w:val="28"/>
        </w:rPr>
        <w:t xml:space="preserve"> the Applicant tendered her letter of signation on the 31</w:t>
      </w:r>
      <w:r w:rsidRPr="00990F85">
        <w:rPr>
          <w:rFonts w:ascii="Arial" w:hAnsi="Arial" w:cs="Arial"/>
          <w:bCs/>
          <w:sz w:val="28"/>
          <w:szCs w:val="28"/>
          <w:vertAlign w:val="superscript"/>
        </w:rPr>
        <w:t>st</w:t>
      </w:r>
      <w:r w:rsidRPr="00990F85">
        <w:rPr>
          <w:rFonts w:ascii="Arial" w:hAnsi="Arial" w:cs="Arial"/>
          <w:bCs/>
          <w:sz w:val="28"/>
          <w:szCs w:val="28"/>
        </w:rPr>
        <w:t xml:space="preserve"> July 2015 which was the date of hearing prior to commencement of the proceedings. The Chairman of the Tribunal had ruled on the same that since the Respondent had resigned, there was no longer a need to continue with the hearing. Human Resources Office rejected the letter of resignation as being improperly written and no letter was submitted. The hearing proceeded in the Applicant’s absence resulting in a verdict of guilty and was dismissed. On review, Sakoane J </w:t>
      </w:r>
      <w:r w:rsidR="00393309">
        <w:rPr>
          <w:rFonts w:ascii="Arial" w:hAnsi="Arial" w:cs="Arial"/>
          <w:bCs/>
          <w:sz w:val="28"/>
          <w:szCs w:val="28"/>
        </w:rPr>
        <w:t>(</w:t>
      </w:r>
      <w:r w:rsidRPr="00990F85">
        <w:rPr>
          <w:rFonts w:ascii="Arial" w:hAnsi="Arial" w:cs="Arial"/>
          <w:bCs/>
          <w:sz w:val="28"/>
          <w:szCs w:val="28"/>
        </w:rPr>
        <w:t>as he then was</w:t>
      </w:r>
      <w:r w:rsidR="00393309">
        <w:rPr>
          <w:rFonts w:ascii="Arial" w:hAnsi="Arial" w:cs="Arial"/>
          <w:bCs/>
          <w:sz w:val="28"/>
          <w:szCs w:val="28"/>
        </w:rPr>
        <w:t>)</w:t>
      </w:r>
      <w:r w:rsidRPr="00990F85">
        <w:rPr>
          <w:rFonts w:ascii="Arial" w:hAnsi="Arial" w:cs="Arial"/>
          <w:bCs/>
          <w:sz w:val="28"/>
          <w:szCs w:val="28"/>
        </w:rPr>
        <w:t xml:space="preserve"> held that rejecting letter of resignation was improper and wrong. He held further that Applicant’s unequivocal intention was to terminate </w:t>
      </w:r>
      <w:r w:rsidRPr="00990F85">
        <w:rPr>
          <w:rFonts w:ascii="Arial" w:hAnsi="Arial" w:cs="Arial"/>
          <w:bCs/>
          <w:sz w:val="28"/>
          <w:szCs w:val="28"/>
        </w:rPr>
        <w:lastRenderedPageBreak/>
        <w:t>employment relationship and no disciplinary process must have continued on and beyond 31</w:t>
      </w:r>
      <w:r w:rsidRPr="00990F85">
        <w:rPr>
          <w:rFonts w:ascii="Arial" w:hAnsi="Arial" w:cs="Arial"/>
          <w:bCs/>
          <w:sz w:val="28"/>
          <w:szCs w:val="28"/>
          <w:vertAlign w:val="superscript"/>
        </w:rPr>
        <w:t>st</w:t>
      </w:r>
      <w:r w:rsidRPr="00990F85">
        <w:rPr>
          <w:rFonts w:ascii="Arial" w:hAnsi="Arial" w:cs="Arial"/>
          <w:bCs/>
          <w:sz w:val="28"/>
          <w:szCs w:val="28"/>
        </w:rPr>
        <w:t xml:space="preserve"> July 2015. The Court found the resignation of the Applicant to be proper and valid.</w:t>
      </w:r>
    </w:p>
    <w:p w14:paraId="62EA2987" w14:textId="77777777" w:rsidR="00990F85" w:rsidRPr="00990F85" w:rsidRDefault="00990F85" w:rsidP="00990F85">
      <w:pPr>
        <w:spacing w:line="276" w:lineRule="auto"/>
        <w:jc w:val="both"/>
        <w:rPr>
          <w:rFonts w:ascii="Arial" w:hAnsi="Arial" w:cs="Arial"/>
          <w:b/>
          <w:sz w:val="28"/>
          <w:szCs w:val="28"/>
        </w:rPr>
      </w:pPr>
    </w:p>
    <w:p w14:paraId="4C48183A" w14:textId="5A3253FE" w:rsidR="00990F85" w:rsidRPr="00990F85" w:rsidRDefault="00990F85" w:rsidP="00713347">
      <w:pPr>
        <w:spacing w:line="276" w:lineRule="auto"/>
        <w:ind w:left="705" w:hanging="705"/>
        <w:jc w:val="both"/>
        <w:rPr>
          <w:rFonts w:ascii="Arial" w:hAnsi="Arial" w:cs="Arial"/>
          <w:bCs/>
          <w:sz w:val="28"/>
          <w:szCs w:val="28"/>
        </w:rPr>
      </w:pPr>
      <w:r w:rsidRPr="00990F85">
        <w:rPr>
          <w:rFonts w:ascii="Arial" w:hAnsi="Arial" w:cs="Arial"/>
          <w:b/>
          <w:sz w:val="28"/>
          <w:szCs w:val="28"/>
        </w:rPr>
        <w:t>[16]</w:t>
      </w:r>
      <w:r w:rsidR="00713347">
        <w:rPr>
          <w:rFonts w:ascii="Arial" w:hAnsi="Arial" w:cs="Arial"/>
          <w:b/>
          <w:sz w:val="28"/>
          <w:szCs w:val="28"/>
        </w:rPr>
        <w:tab/>
      </w:r>
      <w:r w:rsidRPr="00990F85">
        <w:rPr>
          <w:rFonts w:ascii="Arial" w:hAnsi="Arial" w:cs="Arial"/>
          <w:bCs/>
          <w:sz w:val="28"/>
          <w:szCs w:val="28"/>
        </w:rPr>
        <w:t xml:space="preserve">In </w:t>
      </w:r>
      <w:r w:rsidRPr="00990F85">
        <w:rPr>
          <w:rFonts w:ascii="Arial" w:hAnsi="Arial" w:cs="Arial"/>
          <w:bCs/>
          <w:i/>
          <w:iCs/>
          <w:sz w:val="28"/>
          <w:szCs w:val="28"/>
        </w:rPr>
        <w:t>casu</w:t>
      </w:r>
      <w:r w:rsidRPr="00990F85">
        <w:rPr>
          <w:rFonts w:ascii="Arial" w:hAnsi="Arial" w:cs="Arial"/>
          <w:bCs/>
          <w:sz w:val="28"/>
          <w:szCs w:val="28"/>
        </w:rPr>
        <w:t>, the Applicant had tendered her letter of resignation on the 21</w:t>
      </w:r>
      <w:r w:rsidRPr="00990F85">
        <w:rPr>
          <w:rFonts w:ascii="Arial" w:hAnsi="Arial" w:cs="Arial"/>
          <w:bCs/>
          <w:sz w:val="28"/>
          <w:szCs w:val="28"/>
          <w:vertAlign w:val="superscript"/>
        </w:rPr>
        <w:t>st</w:t>
      </w:r>
      <w:r w:rsidRPr="00990F85">
        <w:rPr>
          <w:rFonts w:ascii="Arial" w:hAnsi="Arial" w:cs="Arial"/>
          <w:bCs/>
          <w:sz w:val="28"/>
          <w:szCs w:val="28"/>
        </w:rPr>
        <w:t xml:space="preserve"> May 2021 with immediate effect. It is undisputed that at the time she resigned she was not charged with any breach of discipline until the 25</w:t>
      </w:r>
      <w:r w:rsidRPr="00990F85">
        <w:rPr>
          <w:rFonts w:ascii="Arial" w:hAnsi="Arial" w:cs="Arial"/>
          <w:bCs/>
          <w:sz w:val="28"/>
          <w:szCs w:val="28"/>
          <w:vertAlign w:val="superscript"/>
        </w:rPr>
        <w:t>th</w:t>
      </w:r>
      <w:r w:rsidRPr="00990F85">
        <w:rPr>
          <w:rFonts w:ascii="Arial" w:hAnsi="Arial" w:cs="Arial"/>
          <w:bCs/>
          <w:sz w:val="28"/>
          <w:szCs w:val="28"/>
        </w:rPr>
        <w:t xml:space="preserve"> June 2021 when she was served with a letter inviting her for disciplinary hearing. It was more than 30 days from the time she resigned when she was invited for disciplinary hearing. The central   question is whether at that time when Applicant was invited to the disciplinary hearing was still the employee of the 2</w:t>
      </w:r>
      <w:r w:rsidRPr="00990F85">
        <w:rPr>
          <w:rFonts w:ascii="Arial" w:hAnsi="Arial" w:cs="Arial"/>
          <w:bCs/>
          <w:sz w:val="28"/>
          <w:szCs w:val="28"/>
          <w:vertAlign w:val="superscript"/>
        </w:rPr>
        <w:t>nd</w:t>
      </w:r>
      <w:r w:rsidRPr="00990F85">
        <w:rPr>
          <w:rFonts w:ascii="Arial" w:hAnsi="Arial" w:cs="Arial"/>
          <w:bCs/>
          <w:sz w:val="28"/>
          <w:szCs w:val="28"/>
        </w:rPr>
        <w:t xml:space="preserve"> Respondent and subjected to disciplinary hearing. The answer is in the negative. She had resigned, and no more an employee of the 2</w:t>
      </w:r>
      <w:r w:rsidRPr="00990F85">
        <w:rPr>
          <w:rFonts w:ascii="Arial" w:hAnsi="Arial" w:cs="Arial"/>
          <w:bCs/>
          <w:sz w:val="28"/>
          <w:szCs w:val="28"/>
          <w:vertAlign w:val="superscript"/>
        </w:rPr>
        <w:t>nd</w:t>
      </w:r>
      <w:r w:rsidRPr="00990F85">
        <w:rPr>
          <w:rFonts w:ascii="Arial" w:hAnsi="Arial" w:cs="Arial"/>
          <w:bCs/>
          <w:sz w:val="28"/>
          <w:szCs w:val="28"/>
        </w:rPr>
        <w:t xml:space="preserve"> Respondent.  </w:t>
      </w:r>
    </w:p>
    <w:p w14:paraId="04D65066" w14:textId="77777777" w:rsidR="00990F85" w:rsidRPr="00990F85" w:rsidRDefault="00990F85" w:rsidP="00990F85">
      <w:pPr>
        <w:spacing w:line="276" w:lineRule="auto"/>
        <w:jc w:val="both"/>
        <w:rPr>
          <w:rFonts w:ascii="Arial" w:hAnsi="Arial" w:cs="Arial"/>
          <w:b/>
          <w:sz w:val="28"/>
          <w:szCs w:val="28"/>
        </w:rPr>
      </w:pPr>
    </w:p>
    <w:p w14:paraId="2CD71F0A" w14:textId="557217A2" w:rsidR="00990F85" w:rsidRPr="00990F85" w:rsidRDefault="00990F85" w:rsidP="00713347">
      <w:pPr>
        <w:spacing w:line="276" w:lineRule="auto"/>
        <w:ind w:left="705" w:hanging="705"/>
        <w:jc w:val="both"/>
        <w:rPr>
          <w:rFonts w:ascii="Arial" w:hAnsi="Arial" w:cs="Arial"/>
          <w:bCs/>
          <w:sz w:val="28"/>
          <w:szCs w:val="28"/>
        </w:rPr>
      </w:pPr>
      <w:r w:rsidRPr="00990F85">
        <w:rPr>
          <w:rFonts w:ascii="Arial" w:hAnsi="Arial" w:cs="Arial"/>
          <w:b/>
          <w:sz w:val="28"/>
          <w:szCs w:val="28"/>
        </w:rPr>
        <w:t>[17]</w:t>
      </w:r>
      <w:r w:rsidR="00713347">
        <w:rPr>
          <w:rFonts w:ascii="Arial" w:hAnsi="Arial" w:cs="Arial"/>
          <w:b/>
          <w:sz w:val="28"/>
          <w:szCs w:val="28"/>
        </w:rPr>
        <w:tab/>
      </w:r>
      <w:r w:rsidRPr="00990F85">
        <w:rPr>
          <w:rFonts w:ascii="Arial" w:hAnsi="Arial" w:cs="Arial"/>
          <w:bCs/>
          <w:sz w:val="28"/>
          <w:szCs w:val="28"/>
        </w:rPr>
        <w:t>I understand the Respondents’ argument in refusing Applicant’s letter of resignation to be non- compliance of section39(1) and (6). At the time when the Applicant was served with the letter of invitation to the disciplinary hearing, she had already resigned. There was no legal obligation for the Applicant to attend any purported process thereafter. I find it to be improper and wrong. The letter of resignation was clear and unequivocal. It is clear the Applicant’s intention was to terminate her employment relationship with 2</w:t>
      </w:r>
      <w:r w:rsidRPr="00990F85">
        <w:rPr>
          <w:rFonts w:ascii="Arial" w:hAnsi="Arial" w:cs="Arial"/>
          <w:bCs/>
          <w:sz w:val="28"/>
          <w:szCs w:val="28"/>
          <w:vertAlign w:val="superscript"/>
        </w:rPr>
        <w:t>nd</w:t>
      </w:r>
      <w:r w:rsidRPr="00990F85">
        <w:rPr>
          <w:rFonts w:ascii="Arial" w:hAnsi="Arial" w:cs="Arial"/>
          <w:bCs/>
          <w:sz w:val="28"/>
          <w:szCs w:val="28"/>
        </w:rPr>
        <w:t xml:space="preserve"> Respondent, and the latter cannot refuse her resignation because doing so will be tantamount to a forced labour which section 9(1) of our Constitution prohibit.</w:t>
      </w:r>
    </w:p>
    <w:p w14:paraId="53CE8F22" w14:textId="77777777" w:rsidR="00990F85" w:rsidRPr="00990F85" w:rsidRDefault="00990F85" w:rsidP="00990F85">
      <w:pPr>
        <w:spacing w:line="276" w:lineRule="auto"/>
        <w:jc w:val="both"/>
        <w:rPr>
          <w:rFonts w:ascii="Arial" w:hAnsi="Arial" w:cs="Arial"/>
          <w:b/>
          <w:sz w:val="28"/>
          <w:szCs w:val="28"/>
        </w:rPr>
      </w:pPr>
    </w:p>
    <w:p w14:paraId="3655F6A6" w14:textId="7E95ECBA" w:rsidR="00990F85" w:rsidRPr="00990F85" w:rsidRDefault="00990F85" w:rsidP="00713347">
      <w:pPr>
        <w:spacing w:line="276" w:lineRule="auto"/>
        <w:ind w:left="705" w:hanging="705"/>
        <w:jc w:val="both"/>
        <w:rPr>
          <w:rFonts w:ascii="Arial" w:hAnsi="Arial" w:cs="Arial"/>
          <w:bCs/>
          <w:sz w:val="28"/>
          <w:szCs w:val="28"/>
        </w:rPr>
      </w:pPr>
      <w:r w:rsidRPr="00990F85">
        <w:rPr>
          <w:rFonts w:ascii="Arial" w:hAnsi="Arial" w:cs="Arial"/>
          <w:b/>
          <w:sz w:val="28"/>
          <w:szCs w:val="28"/>
        </w:rPr>
        <w:t>[18]</w:t>
      </w:r>
      <w:r w:rsidR="00713347">
        <w:rPr>
          <w:rFonts w:ascii="Arial" w:hAnsi="Arial" w:cs="Arial"/>
          <w:b/>
          <w:sz w:val="28"/>
          <w:szCs w:val="28"/>
        </w:rPr>
        <w:tab/>
      </w:r>
      <w:r w:rsidRPr="00990F85">
        <w:rPr>
          <w:rFonts w:ascii="Arial" w:hAnsi="Arial" w:cs="Arial"/>
          <w:bCs/>
          <w:sz w:val="28"/>
          <w:szCs w:val="28"/>
        </w:rPr>
        <w:t>In my respectful view, 2</w:t>
      </w:r>
      <w:r w:rsidRPr="00990F85">
        <w:rPr>
          <w:rFonts w:ascii="Arial" w:hAnsi="Arial" w:cs="Arial"/>
          <w:bCs/>
          <w:sz w:val="28"/>
          <w:szCs w:val="28"/>
          <w:vertAlign w:val="superscript"/>
        </w:rPr>
        <w:t>nd</w:t>
      </w:r>
      <w:r w:rsidRPr="00990F85">
        <w:rPr>
          <w:rFonts w:ascii="Arial" w:hAnsi="Arial" w:cs="Arial"/>
          <w:bCs/>
          <w:sz w:val="28"/>
          <w:szCs w:val="28"/>
        </w:rPr>
        <w:t xml:space="preserve"> Respondent was unfair in refusing the Applicant’s letter of resignation when it was clear that she was no longer interested in working for the 2</w:t>
      </w:r>
      <w:r w:rsidRPr="00990F85">
        <w:rPr>
          <w:rFonts w:ascii="Arial" w:hAnsi="Arial" w:cs="Arial"/>
          <w:bCs/>
          <w:sz w:val="28"/>
          <w:szCs w:val="28"/>
          <w:vertAlign w:val="superscript"/>
        </w:rPr>
        <w:t>nd</w:t>
      </w:r>
      <w:r w:rsidRPr="00990F85">
        <w:rPr>
          <w:rFonts w:ascii="Arial" w:hAnsi="Arial" w:cs="Arial"/>
          <w:bCs/>
          <w:sz w:val="28"/>
          <w:szCs w:val="28"/>
        </w:rPr>
        <w:t xml:space="preserve"> Respondent. I disagree Mr. with Moshoeshoe’s contention that Applicant ought to have paid cash in </w:t>
      </w:r>
      <w:r w:rsidRPr="00990F85">
        <w:rPr>
          <w:rFonts w:ascii="Arial" w:hAnsi="Arial" w:cs="Arial"/>
          <w:bCs/>
          <w:sz w:val="28"/>
          <w:szCs w:val="28"/>
          <w:u w:val="single"/>
        </w:rPr>
        <w:t>liquid</w:t>
      </w:r>
      <w:r w:rsidRPr="00990F85">
        <w:rPr>
          <w:rFonts w:ascii="Arial" w:hAnsi="Arial" w:cs="Arial"/>
          <w:bCs/>
          <w:sz w:val="28"/>
          <w:szCs w:val="28"/>
        </w:rPr>
        <w:t xml:space="preserve"> </w:t>
      </w:r>
      <w:r w:rsidRPr="00FA24CF">
        <w:rPr>
          <w:rFonts w:ascii="Arial" w:hAnsi="Arial" w:cs="Arial"/>
          <w:bCs/>
          <w:i/>
          <w:iCs/>
          <w:sz w:val="28"/>
          <w:szCs w:val="28"/>
        </w:rPr>
        <w:t>in lieu of notice</w:t>
      </w:r>
      <w:r w:rsidRPr="00990F85">
        <w:rPr>
          <w:rFonts w:ascii="Arial" w:hAnsi="Arial" w:cs="Arial"/>
          <w:bCs/>
          <w:sz w:val="28"/>
          <w:szCs w:val="28"/>
        </w:rPr>
        <w:t>. The intention of the Legislation in speaking of cash in lieu of notice could not be interpreted to mean “hard cash”, but the employee must pay I months’ notice since she has resigned without giving of an adequate notice.</w:t>
      </w:r>
    </w:p>
    <w:p w14:paraId="1AE41C58" w14:textId="31C204A9" w:rsidR="00990F85" w:rsidRPr="00990F85" w:rsidRDefault="00990F85" w:rsidP="00713347">
      <w:pPr>
        <w:spacing w:line="276" w:lineRule="auto"/>
        <w:ind w:left="705" w:hanging="705"/>
        <w:jc w:val="both"/>
        <w:rPr>
          <w:rFonts w:ascii="Arial" w:hAnsi="Arial" w:cs="Arial"/>
          <w:bCs/>
          <w:sz w:val="28"/>
          <w:szCs w:val="28"/>
        </w:rPr>
      </w:pPr>
      <w:r w:rsidRPr="00990F85">
        <w:rPr>
          <w:rFonts w:ascii="Arial" w:hAnsi="Arial" w:cs="Arial"/>
          <w:b/>
          <w:sz w:val="28"/>
          <w:szCs w:val="28"/>
        </w:rPr>
        <w:lastRenderedPageBreak/>
        <w:t>[19]</w:t>
      </w:r>
      <w:r w:rsidR="00713347">
        <w:rPr>
          <w:rFonts w:ascii="Arial" w:hAnsi="Arial" w:cs="Arial"/>
          <w:b/>
          <w:sz w:val="28"/>
          <w:szCs w:val="28"/>
        </w:rPr>
        <w:tab/>
      </w:r>
      <w:r w:rsidRPr="00990F85">
        <w:rPr>
          <w:rFonts w:ascii="Arial" w:hAnsi="Arial" w:cs="Arial"/>
          <w:bCs/>
          <w:sz w:val="28"/>
          <w:szCs w:val="28"/>
        </w:rPr>
        <w:t>When the Applicant tendered her letter of resignation on the 21</w:t>
      </w:r>
      <w:r w:rsidRPr="00990F85">
        <w:rPr>
          <w:rFonts w:ascii="Arial" w:hAnsi="Arial" w:cs="Arial"/>
          <w:bCs/>
          <w:sz w:val="28"/>
          <w:szCs w:val="28"/>
          <w:vertAlign w:val="superscript"/>
        </w:rPr>
        <w:t>st</w:t>
      </w:r>
      <w:r w:rsidRPr="00990F85">
        <w:rPr>
          <w:rFonts w:ascii="Arial" w:hAnsi="Arial" w:cs="Arial"/>
          <w:bCs/>
          <w:sz w:val="28"/>
          <w:szCs w:val="28"/>
        </w:rPr>
        <w:t xml:space="preserve"> May 2021 with immediate effect, the contract of employment had terminated from the moment she tendered her resignation letter, and the 2</w:t>
      </w:r>
      <w:r w:rsidRPr="00990F85">
        <w:rPr>
          <w:rFonts w:ascii="Arial" w:hAnsi="Arial" w:cs="Arial"/>
          <w:bCs/>
          <w:sz w:val="28"/>
          <w:szCs w:val="28"/>
          <w:vertAlign w:val="superscript"/>
        </w:rPr>
        <w:t>nd</w:t>
      </w:r>
      <w:r w:rsidRPr="00990F85">
        <w:rPr>
          <w:rFonts w:ascii="Arial" w:hAnsi="Arial" w:cs="Arial"/>
          <w:bCs/>
          <w:sz w:val="28"/>
          <w:szCs w:val="28"/>
        </w:rPr>
        <w:t xml:space="preserve"> Respondent cannot refuse to accept her resignation. If the employer feels that he had suffered a loss as result of Applicant’s resignation without adequate notice, the employer can institute a claim for damages.</w:t>
      </w:r>
    </w:p>
    <w:p w14:paraId="3C200DDF" w14:textId="77777777" w:rsidR="00990F85" w:rsidRPr="00990F85" w:rsidRDefault="00990F85" w:rsidP="00990F85">
      <w:pPr>
        <w:spacing w:line="276" w:lineRule="auto"/>
        <w:jc w:val="both"/>
        <w:rPr>
          <w:rFonts w:ascii="Arial" w:hAnsi="Arial" w:cs="Arial"/>
          <w:b/>
          <w:sz w:val="28"/>
          <w:szCs w:val="28"/>
        </w:rPr>
      </w:pPr>
    </w:p>
    <w:p w14:paraId="34C0FCCE" w14:textId="7AD79E80" w:rsidR="00990F85" w:rsidRPr="00990F85" w:rsidRDefault="00990F85" w:rsidP="00713347">
      <w:pPr>
        <w:spacing w:line="276" w:lineRule="auto"/>
        <w:ind w:left="705" w:hanging="705"/>
        <w:jc w:val="both"/>
        <w:rPr>
          <w:rFonts w:ascii="Arial" w:hAnsi="Arial" w:cs="Arial"/>
          <w:bCs/>
          <w:sz w:val="28"/>
          <w:szCs w:val="28"/>
        </w:rPr>
      </w:pPr>
      <w:r w:rsidRPr="00990F85">
        <w:rPr>
          <w:rFonts w:ascii="Arial" w:hAnsi="Arial" w:cs="Arial"/>
          <w:b/>
          <w:sz w:val="28"/>
          <w:szCs w:val="28"/>
        </w:rPr>
        <w:t>[20]</w:t>
      </w:r>
      <w:r w:rsidR="00713347">
        <w:rPr>
          <w:rFonts w:ascii="Arial" w:hAnsi="Arial" w:cs="Arial"/>
          <w:b/>
          <w:sz w:val="28"/>
          <w:szCs w:val="28"/>
        </w:rPr>
        <w:tab/>
      </w:r>
      <w:r w:rsidRPr="00990F85">
        <w:rPr>
          <w:rFonts w:ascii="Arial" w:hAnsi="Arial" w:cs="Arial"/>
          <w:bCs/>
          <w:sz w:val="28"/>
          <w:szCs w:val="28"/>
        </w:rPr>
        <w:t>I have come to the conclusion that post the 21</w:t>
      </w:r>
      <w:r w:rsidRPr="00990F85">
        <w:rPr>
          <w:rFonts w:ascii="Arial" w:hAnsi="Arial" w:cs="Arial"/>
          <w:bCs/>
          <w:sz w:val="28"/>
          <w:szCs w:val="28"/>
          <w:vertAlign w:val="superscript"/>
        </w:rPr>
        <w:t>st</w:t>
      </w:r>
      <w:r w:rsidRPr="00990F85">
        <w:rPr>
          <w:rFonts w:ascii="Arial" w:hAnsi="Arial" w:cs="Arial"/>
          <w:bCs/>
          <w:sz w:val="28"/>
          <w:szCs w:val="28"/>
        </w:rPr>
        <w:t xml:space="preserve"> May 2021, the Applicant was no longer the employee of the 2</w:t>
      </w:r>
      <w:r w:rsidRPr="00990F85">
        <w:rPr>
          <w:rFonts w:ascii="Arial" w:hAnsi="Arial" w:cs="Arial"/>
          <w:bCs/>
          <w:sz w:val="28"/>
          <w:szCs w:val="28"/>
          <w:vertAlign w:val="superscript"/>
        </w:rPr>
        <w:t>nd</w:t>
      </w:r>
      <w:r w:rsidRPr="00990F85">
        <w:rPr>
          <w:rFonts w:ascii="Arial" w:hAnsi="Arial" w:cs="Arial"/>
          <w:bCs/>
          <w:sz w:val="28"/>
          <w:szCs w:val="28"/>
        </w:rPr>
        <w:t xml:space="preserve"> Respondent, and therefore she could not be subjected to disciplinary hearing. At the time of her resignation, she had not been charged with any breach of discipline. I agree that the purported disciplinary hearing must be reviewed and set aside. The resignation of the Applicant is found to be proper and valid. There is no need to hold disciplinary hearing for the Applicant since she is no longer in the employ of Ministry of Finance. She accordingly resigned on the 21</w:t>
      </w:r>
      <w:r w:rsidRPr="00990F85">
        <w:rPr>
          <w:rFonts w:ascii="Arial" w:hAnsi="Arial" w:cs="Arial"/>
          <w:bCs/>
          <w:sz w:val="28"/>
          <w:szCs w:val="28"/>
          <w:vertAlign w:val="superscript"/>
        </w:rPr>
        <w:t>st</w:t>
      </w:r>
      <w:r w:rsidRPr="00990F85">
        <w:rPr>
          <w:rFonts w:ascii="Arial" w:hAnsi="Arial" w:cs="Arial"/>
          <w:bCs/>
          <w:sz w:val="28"/>
          <w:szCs w:val="28"/>
        </w:rPr>
        <w:t xml:space="preserve"> May 2021.</w:t>
      </w:r>
    </w:p>
    <w:p w14:paraId="6AAF27AD" w14:textId="77777777" w:rsidR="00990F85" w:rsidRPr="00990F85" w:rsidRDefault="00990F85" w:rsidP="00990F85">
      <w:pPr>
        <w:spacing w:line="276" w:lineRule="auto"/>
        <w:jc w:val="both"/>
        <w:rPr>
          <w:rFonts w:ascii="Arial" w:hAnsi="Arial" w:cs="Arial"/>
          <w:b/>
          <w:sz w:val="28"/>
          <w:szCs w:val="28"/>
        </w:rPr>
      </w:pPr>
    </w:p>
    <w:p w14:paraId="5C920491" w14:textId="1DF4BFFB" w:rsidR="00990F85" w:rsidRPr="00990F85" w:rsidRDefault="00990F85" w:rsidP="00990F85">
      <w:pPr>
        <w:spacing w:line="276" w:lineRule="auto"/>
        <w:jc w:val="both"/>
        <w:rPr>
          <w:rFonts w:ascii="Arial" w:hAnsi="Arial" w:cs="Arial"/>
          <w:bCs/>
          <w:sz w:val="28"/>
          <w:szCs w:val="28"/>
        </w:rPr>
      </w:pPr>
      <w:r w:rsidRPr="00990F85">
        <w:rPr>
          <w:rFonts w:ascii="Arial" w:hAnsi="Arial" w:cs="Arial"/>
          <w:b/>
          <w:sz w:val="28"/>
          <w:szCs w:val="28"/>
        </w:rPr>
        <w:t>[21]</w:t>
      </w:r>
      <w:r w:rsidR="00713347">
        <w:rPr>
          <w:rFonts w:ascii="Arial" w:hAnsi="Arial" w:cs="Arial"/>
          <w:b/>
          <w:sz w:val="28"/>
          <w:szCs w:val="28"/>
        </w:rPr>
        <w:tab/>
      </w:r>
      <w:r w:rsidRPr="00990F85">
        <w:rPr>
          <w:rFonts w:ascii="Arial" w:hAnsi="Arial" w:cs="Arial"/>
          <w:bCs/>
          <w:sz w:val="28"/>
          <w:szCs w:val="28"/>
        </w:rPr>
        <w:t>In the result, the following order is made:</w:t>
      </w:r>
    </w:p>
    <w:p w14:paraId="68C61E04" w14:textId="2C2880C9" w:rsidR="00990F85" w:rsidRPr="00990F85" w:rsidRDefault="00990F85" w:rsidP="00713347">
      <w:pPr>
        <w:spacing w:line="276" w:lineRule="auto"/>
        <w:ind w:left="1440" w:hanging="720"/>
        <w:jc w:val="both"/>
        <w:rPr>
          <w:rFonts w:ascii="Arial" w:hAnsi="Arial" w:cs="Arial"/>
          <w:bCs/>
          <w:sz w:val="28"/>
          <w:szCs w:val="28"/>
        </w:rPr>
      </w:pPr>
      <w:r w:rsidRPr="00990F85">
        <w:rPr>
          <w:rFonts w:ascii="Arial" w:hAnsi="Arial" w:cs="Arial"/>
          <w:bCs/>
          <w:sz w:val="28"/>
          <w:szCs w:val="28"/>
        </w:rPr>
        <w:t>a)</w:t>
      </w:r>
      <w:r w:rsidR="00713347">
        <w:rPr>
          <w:rFonts w:ascii="Arial" w:hAnsi="Arial" w:cs="Arial"/>
          <w:bCs/>
          <w:sz w:val="28"/>
          <w:szCs w:val="28"/>
        </w:rPr>
        <w:tab/>
      </w:r>
      <w:r w:rsidRPr="00990F85">
        <w:rPr>
          <w:rFonts w:ascii="Arial" w:hAnsi="Arial" w:cs="Arial"/>
          <w:bCs/>
          <w:sz w:val="28"/>
          <w:szCs w:val="28"/>
        </w:rPr>
        <w:t>The disciplinary proceedings against the Applicant are reviewed and set aside.</w:t>
      </w:r>
    </w:p>
    <w:p w14:paraId="137A7C83" w14:textId="2C1A1DA0" w:rsidR="00990F85" w:rsidRPr="00990F85" w:rsidRDefault="00990F85" w:rsidP="00713347">
      <w:pPr>
        <w:spacing w:line="276" w:lineRule="auto"/>
        <w:ind w:left="1440" w:hanging="720"/>
        <w:jc w:val="both"/>
        <w:rPr>
          <w:rFonts w:ascii="Arial" w:hAnsi="Arial" w:cs="Arial"/>
          <w:bCs/>
          <w:sz w:val="28"/>
          <w:szCs w:val="28"/>
        </w:rPr>
      </w:pPr>
      <w:r w:rsidRPr="00990F85">
        <w:rPr>
          <w:rFonts w:ascii="Arial" w:hAnsi="Arial" w:cs="Arial"/>
          <w:bCs/>
          <w:sz w:val="28"/>
          <w:szCs w:val="28"/>
        </w:rPr>
        <w:t>b)</w:t>
      </w:r>
      <w:r w:rsidR="00713347">
        <w:rPr>
          <w:rFonts w:ascii="Arial" w:hAnsi="Arial" w:cs="Arial"/>
          <w:bCs/>
          <w:sz w:val="28"/>
          <w:szCs w:val="28"/>
        </w:rPr>
        <w:tab/>
      </w:r>
      <w:r w:rsidRPr="00990F85">
        <w:rPr>
          <w:rFonts w:ascii="Arial" w:hAnsi="Arial" w:cs="Arial"/>
          <w:bCs/>
          <w:sz w:val="28"/>
          <w:szCs w:val="28"/>
        </w:rPr>
        <w:t>The 2</w:t>
      </w:r>
      <w:r w:rsidRPr="00990F85">
        <w:rPr>
          <w:rFonts w:ascii="Arial" w:hAnsi="Arial" w:cs="Arial"/>
          <w:bCs/>
          <w:sz w:val="28"/>
          <w:szCs w:val="28"/>
          <w:vertAlign w:val="superscript"/>
        </w:rPr>
        <w:t>nd</w:t>
      </w:r>
      <w:r w:rsidRPr="00990F85">
        <w:rPr>
          <w:rFonts w:ascii="Arial" w:hAnsi="Arial" w:cs="Arial"/>
          <w:bCs/>
          <w:sz w:val="28"/>
          <w:szCs w:val="28"/>
        </w:rPr>
        <w:t xml:space="preserve"> Respondent’s refusal of Applicant’s resignation from   Public Service is declared unlawful and of no legal force.</w:t>
      </w:r>
    </w:p>
    <w:p w14:paraId="728FEDFC" w14:textId="71F8687B" w:rsidR="007D28C0" w:rsidRPr="002F6A36" w:rsidRDefault="00990F85" w:rsidP="002F6A36">
      <w:pPr>
        <w:spacing w:line="276" w:lineRule="auto"/>
        <w:jc w:val="both"/>
        <w:rPr>
          <w:rFonts w:ascii="Arial" w:hAnsi="Arial" w:cs="Arial"/>
          <w:bCs/>
          <w:sz w:val="28"/>
          <w:szCs w:val="28"/>
        </w:rPr>
      </w:pPr>
      <w:r w:rsidRPr="00990F85">
        <w:rPr>
          <w:rFonts w:ascii="Arial" w:hAnsi="Arial" w:cs="Arial"/>
          <w:bCs/>
          <w:sz w:val="28"/>
          <w:szCs w:val="28"/>
        </w:rPr>
        <w:t xml:space="preserve">        c) </w:t>
      </w:r>
      <w:r w:rsidR="00713347">
        <w:rPr>
          <w:rFonts w:ascii="Arial" w:hAnsi="Arial" w:cs="Arial"/>
          <w:bCs/>
          <w:sz w:val="28"/>
          <w:szCs w:val="28"/>
        </w:rPr>
        <w:tab/>
      </w:r>
      <w:r w:rsidRPr="00990F85">
        <w:rPr>
          <w:rFonts w:ascii="Arial" w:hAnsi="Arial" w:cs="Arial"/>
          <w:bCs/>
          <w:sz w:val="28"/>
          <w:szCs w:val="28"/>
        </w:rPr>
        <w:t>The Respondents are ordered to pay costs of suit.</w:t>
      </w:r>
    </w:p>
    <w:p w14:paraId="0A254A81" w14:textId="77777777" w:rsidR="007D28C0" w:rsidRDefault="007D28C0" w:rsidP="00713347">
      <w:pPr>
        <w:spacing w:line="276" w:lineRule="auto"/>
        <w:ind w:firstLine="720"/>
        <w:jc w:val="both"/>
        <w:rPr>
          <w:rFonts w:ascii="Arial" w:hAnsi="Arial" w:cs="Arial"/>
          <w:b/>
          <w:sz w:val="28"/>
          <w:szCs w:val="28"/>
        </w:rPr>
      </w:pPr>
    </w:p>
    <w:p w14:paraId="32F4DACB" w14:textId="77777777" w:rsidR="002F6A36" w:rsidRDefault="002F6A36" w:rsidP="00713347">
      <w:pPr>
        <w:spacing w:line="276" w:lineRule="auto"/>
        <w:ind w:firstLine="720"/>
        <w:jc w:val="both"/>
        <w:rPr>
          <w:rFonts w:ascii="Arial" w:hAnsi="Arial" w:cs="Arial"/>
          <w:b/>
          <w:sz w:val="28"/>
          <w:szCs w:val="28"/>
        </w:rPr>
      </w:pPr>
    </w:p>
    <w:p w14:paraId="4FE66E38" w14:textId="77777777" w:rsidR="002F6A36" w:rsidRDefault="002F6A36" w:rsidP="00713347">
      <w:pPr>
        <w:spacing w:line="276" w:lineRule="auto"/>
        <w:ind w:firstLine="720"/>
        <w:jc w:val="both"/>
        <w:rPr>
          <w:rFonts w:ascii="Arial" w:hAnsi="Arial" w:cs="Arial"/>
          <w:b/>
          <w:sz w:val="28"/>
          <w:szCs w:val="28"/>
        </w:rPr>
      </w:pPr>
    </w:p>
    <w:p w14:paraId="434FC95C" w14:textId="458852B0" w:rsidR="00990F85" w:rsidRPr="00990F85" w:rsidRDefault="00990F85" w:rsidP="00194E5E">
      <w:pPr>
        <w:spacing w:line="276" w:lineRule="auto"/>
        <w:ind w:firstLine="720"/>
        <w:rPr>
          <w:rFonts w:ascii="Arial" w:hAnsi="Arial" w:cs="Arial"/>
          <w:b/>
          <w:sz w:val="28"/>
          <w:szCs w:val="28"/>
        </w:rPr>
      </w:pPr>
      <w:r w:rsidRPr="00990F85">
        <w:rPr>
          <w:rFonts w:ascii="Arial" w:hAnsi="Arial" w:cs="Arial"/>
          <w:b/>
          <w:sz w:val="28"/>
          <w:szCs w:val="28"/>
        </w:rPr>
        <w:t>T.E. MONAPATHI</w:t>
      </w:r>
    </w:p>
    <w:p w14:paraId="66EC972D" w14:textId="77777777" w:rsidR="00990F85" w:rsidRPr="00990F85" w:rsidRDefault="00990F85" w:rsidP="00713347">
      <w:pPr>
        <w:spacing w:line="276" w:lineRule="auto"/>
        <w:ind w:firstLine="720"/>
        <w:jc w:val="both"/>
        <w:rPr>
          <w:rFonts w:ascii="Arial" w:hAnsi="Arial" w:cs="Arial"/>
          <w:b/>
          <w:sz w:val="28"/>
          <w:szCs w:val="28"/>
        </w:rPr>
      </w:pPr>
      <w:r w:rsidRPr="00990F85">
        <w:rPr>
          <w:rFonts w:ascii="Arial" w:hAnsi="Arial" w:cs="Arial"/>
          <w:b/>
          <w:sz w:val="28"/>
          <w:szCs w:val="28"/>
        </w:rPr>
        <w:t>______________________</w:t>
      </w:r>
    </w:p>
    <w:p w14:paraId="1F826EAE" w14:textId="55217F75" w:rsidR="00990F85" w:rsidRPr="00990F85" w:rsidRDefault="00990F85" w:rsidP="00990F85">
      <w:pPr>
        <w:spacing w:line="276" w:lineRule="auto"/>
        <w:jc w:val="both"/>
        <w:rPr>
          <w:rFonts w:ascii="Arial" w:hAnsi="Arial" w:cs="Arial"/>
          <w:b/>
          <w:sz w:val="28"/>
          <w:szCs w:val="28"/>
        </w:rPr>
      </w:pPr>
      <w:r w:rsidRPr="00990F85">
        <w:rPr>
          <w:rFonts w:ascii="Arial" w:hAnsi="Arial" w:cs="Arial"/>
          <w:b/>
          <w:sz w:val="28"/>
          <w:szCs w:val="28"/>
        </w:rPr>
        <w:t xml:space="preserve"> </w:t>
      </w:r>
      <w:r w:rsidR="00713347">
        <w:rPr>
          <w:rFonts w:ascii="Arial" w:hAnsi="Arial" w:cs="Arial"/>
          <w:b/>
          <w:sz w:val="28"/>
          <w:szCs w:val="28"/>
        </w:rPr>
        <w:tab/>
      </w:r>
      <w:r w:rsidRPr="00990F85">
        <w:rPr>
          <w:rFonts w:ascii="Arial" w:hAnsi="Arial" w:cs="Arial"/>
          <w:b/>
          <w:sz w:val="28"/>
          <w:szCs w:val="28"/>
        </w:rPr>
        <w:t>JUDG</w:t>
      </w:r>
      <w:r w:rsidR="007D28C0">
        <w:rPr>
          <w:rFonts w:ascii="Arial" w:hAnsi="Arial" w:cs="Arial"/>
          <w:b/>
          <w:sz w:val="28"/>
          <w:szCs w:val="28"/>
        </w:rPr>
        <w:t>E</w:t>
      </w:r>
    </w:p>
    <w:p w14:paraId="5B596ADE" w14:textId="77777777" w:rsidR="007D28C0" w:rsidRDefault="007D28C0" w:rsidP="007D28C0">
      <w:pPr>
        <w:spacing w:line="276" w:lineRule="auto"/>
        <w:ind w:firstLine="720"/>
        <w:jc w:val="both"/>
        <w:rPr>
          <w:rFonts w:ascii="Arial" w:hAnsi="Arial" w:cs="Arial"/>
          <w:b/>
          <w:bCs/>
          <w:sz w:val="28"/>
          <w:szCs w:val="28"/>
        </w:rPr>
      </w:pPr>
    </w:p>
    <w:p w14:paraId="69DCD244" w14:textId="5829EC41" w:rsidR="00990F85" w:rsidRPr="00990F85" w:rsidRDefault="00990F85" w:rsidP="007D28C0">
      <w:pPr>
        <w:spacing w:line="276" w:lineRule="auto"/>
        <w:ind w:firstLine="720"/>
        <w:jc w:val="both"/>
        <w:rPr>
          <w:rFonts w:ascii="Arial" w:hAnsi="Arial" w:cs="Arial"/>
          <w:b/>
          <w:bCs/>
          <w:sz w:val="28"/>
          <w:szCs w:val="28"/>
        </w:rPr>
      </w:pPr>
      <w:r w:rsidRPr="00990F85">
        <w:rPr>
          <w:rFonts w:ascii="Arial" w:hAnsi="Arial" w:cs="Arial"/>
          <w:b/>
          <w:bCs/>
          <w:sz w:val="28"/>
          <w:szCs w:val="28"/>
        </w:rPr>
        <w:lastRenderedPageBreak/>
        <w:t xml:space="preserve">For Applicant                  </w:t>
      </w:r>
      <w:r w:rsidR="007D28C0">
        <w:rPr>
          <w:rFonts w:ascii="Arial" w:hAnsi="Arial" w:cs="Arial"/>
          <w:b/>
          <w:bCs/>
          <w:sz w:val="28"/>
          <w:szCs w:val="28"/>
        </w:rPr>
        <w:tab/>
      </w:r>
      <w:r w:rsidRPr="00990F85">
        <w:rPr>
          <w:rFonts w:ascii="Arial" w:hAnsi="Arial" w:cs="Arial"/>
          <w:b/>
          <w:bCs/>
          <w:sz w:val="28"/>
          <w:szCs w:val="28"/>
        </w:rPr>
        <w:t xml:space="preserve">: </w:t>
      </w:r>
      <w:r w:rsidR="00713347">
        <w:rPr>
          <w:rFonts w:ascii="Arial" w:hAnsi="Arial" w:cs="Arial"/>
          <w:b/>
          <w:bCs/>
          <w:sz w:val="28"/>
          <w:szCs w:val="28"/>
        </w:rPr>
        <w:tab/>
      </w:r>
      <w:r w:rsidRPr="00990F85">
        <w:rPr>
          <w:rFonts w:ascii="Arial" w:hAnsi="Arial" w:cs="Arial"/>
          <w:b/>
          <w:bCs/>
          <w:sz w:val="28"/>
          <w:szCs w:val="28"/>
        </w:rPr>
        <w:t>Adv.R. Setlojoane</w:t>
      </w:r>
    </w:p>
    <w:p w14:paraId="0D46880E" w14:textId="61CD3D2E" w:rsidR="00F26C34" w:rsidRPr="002F6A36" w:rsidRDefault="00990F85" w:rsidP="002F6A36">
      <w:pPr>
        <w:spacing w:line="276" w:lineRule="auto"/>
        <w:ind w:firstLine="720"/>
        <w:jc w:val="both"/>
        <w:rPr>
          <w:rFonts w:ascii="Arial" w:hAnsi="Arial" w:cs="Arial"/>
          <w:b/>
          <w:bCs/>
          <w:sz w:val="28"/>
          <w:szCs w:val="28"/>
        </w:rPr>
      </w:pPr>
      <w:r w:rsidRPr="00990F85">
        <w:rPr>
          <w:rFonts w:ascii="Arial" w:hAnsi="Arial" w:cs="Arial"/>
          <w:b/>
          <w:bCs/>
          <w:sz w:val="28"/>
          <w:szCs w:val="28"/>
        </w:rPr>
        <w:t xml:space="preserve">For Respondents               </w:t>
      </w:r>
      <w:r w:rsidR="007D28C0">
        <w:rPr>
          <w:rFonts w:ascii="Arial" w:hAnsi="Arial" w:cs="Arial"/>
          <w:b/>
          <w:bCs/>
          <w:sz w:val="28"/>
          <w:szCs w:val="28"/>
        </w:rPr>
        <w:tab/>
      </w:r>
      <w:r w:rsidRPr="00990F85">
        <w:rPr>
          <w:rFonts w:ascii="Arial" w:hAnsi="Arial" w:cs="Arial"/>
          <w:b/>
          <w:bCs/>
          <w:sz w:val="28"/>
          <w:szCs w:val="28"/>
        </w:rPr>
        <w:t xml:space="preserve">: </w:t>
      </w:r>
      <w:r w:rsidR="00713347">
        <w:rPr>
          <w:rFonts w:ascii="Arial" w:hAnsi="Arial" w:cs="Arial"/>
          <w:b/>
          <w:bCs/>
          <w:sz w:val="28"/>
          <w:szCs w:val="28"/>
        </w:rPr>
        <w:tab/>
      </w:r>
      <w:r w:rsidRPr="00990F85">
        <w:rPr>
          <w:rFonts w:ascii="Arial" w:hAnsi="Arial" w:cs="Arial"/>
          <w:b/>
          <w:bCs/>
          <w:sz w:val="28"/>
          <w:szCs w:val="28"/>
        </w:rPr>
        <w:t>Adv. M. Moshoeshoe</w:t>
      </w:r>
    </w:p>
    <w:sectPr w:rsidR="00F26C34" w:rsidRPr="002F6A36" w:rsidSect="00F03B6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8C109" w14:textId="77777777" w:rsidR="0024558E" w:rsidRDefault="0024558E" w:rsidP="00990F85">
      <w:pPr>
        <w:spacing w:after="0" w:line="240" w:lineRule="auto"/>
      </w:pPr>
      <w:r>
        <w:separator/>
      </w:r>
    </w:p>
  </w:endnote>
  <w:endnote w:type="continuationSeparator" w:id="0">
    <w:p w14:paraId="4BE3BED6" w14:textId="77777777" w:rsidR="0024558E" w:rsidRDefault="0024558E" w:rsidP="0099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869417"/>
      <w:docPartObj>
        <w:docPartGallery w:val="Page Numbers (Bottom of Page)"/>
        <w:docPartUnique/>
      </w:docPartObj>
    </w:sdtPr>
    <w:sdtEndPr>
      <w:rPr>
        <w:noProof/>
      </w:rPr>
    </w:sdtEndPr>
    <w:sdtContent>
      <w:p w14:paraId="0906F50D" w14:textId="2039E303" w:rsidR="00576B12" w:rsidRDefault="00576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E77D1" w14:textId="77777777" w:rsidR="007E6B9F" w:rsidRDefault="007E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BBE51" w14:textId="77777777" w:rsidR="0024558E" w:rsidRDefault="0024558E" w:rsidP="00990F85">
      <w:pPr>
        <w:spacing w:after="0" w:line="240" w:lineRule="auto"/>
      </w:pPr>
      <w:r>
        <w:separator/>
      </w:r>
    </w:p>
  </w:footnote>
  <w:footnote w:type="continuationSeparator" w:id="0">
    <w:p w14:paraId="6FD521B5" w14:textId="77777777" w:rsidR="0024558E" w:rsidRDefault="0024558E" w:rsidP="00990F85">
      <w:pPr>
        <w:spacing w:after="0" w:line="240" w:lineRule="auto"/>
      </w:pPr>
      <w:r>
        <w:continuationSeparator/>
      </w:r>
    </w:p>
  </w:footnote>
  <w:footnote w:id="1">
    <w:p w14:paraId="0AA01072" w14:textId="77777777" w:rsidR="00990F85" w:rsidRPr="004660F5" w:rsidRDefault="00990F85" w:rsidP="00990F85">
      <w:pPr>
        <w:pStyle w:val="FootnoteText"/>
        <w:rPr>
          <w:lang w:val="en-US"/>
        </w:rPr>
      </w:pPr>
      <w:r>
        <w:rPr>
          <w:rStyle w:val="FootnoteReference"/>
        </w:rPr>
        <w:footnoteRef/>
      </w:r>
      <w:r>
        <w:t xml:space="preserve"> </w:t>
      </w:r>
      <w:r>
        <w:rPr>
          <w:lang w:val="en-US"/>
        </w:rPr>
        <w:t>CCT/46/15 and CCT/47/15</w:t>
      </w:r>
    </w:p>
  </w:footnote>
  <w:footnote w:id="2">
    <w:p w14:paraId="39A39B97" w14:textId="77777777" w:rsidR="00990F85" w:rsidRPr="00B34DE4" w:rsidRDefault="00990F85" w:rsidP="00990F85">
      <w:pPr>
        <w:pStyle w:val="FootnoteText"/>
        <w:rPr>
          <w:lang w:val="en-US"/>
        </w:rPr>
      </w:pPr>
      <w:r>
        <w:rPr>
          <w:rStyle w:val="FootnoteReference"/>
        </w:rPr>
        <w:footnoteRef/>
      </w:r>
      <w:r>
        <w:t xml:space="preserve"> </w:t>
      </w:r>
      <w:r>
        <w:rPr>
          <w:lang w:val="en-US"/>
        </w:rPr>
        <w:t>[2001] 9 BALR 926</w:t>
      </w:r>
    </w:p>
  </w:footnote>
  <w:footnote w:id="3">
    <w:p w14:paraId="5494AFD8" w14:textId="77777777" w:rsidR="00990F85" w:rsidRPr="00FE3E2B" w:rsidRDefault="00990F85" w:rsidP="00990F85">
      <w:pPr>
        <w:pStyle w:val="FootnoteText"/>
        <w:rPr>
          <w:lang w:val="en-US"/>
        </w:rPr>
      </w:pPr>
      <w:r>
        <w:rPr>
          <w:rStyle w:val="FootnoteReference"/>
        </w:rPr>
        <w:footnoteRef/>
      </w:r>
      <w:r>
        <w:t xml:space="preserve"> 1995(2) SA 367 (A) at 375 (C)</w:t>
      </w:r>
    </w:p>
  </w:footnote>
  <w:footnote w:id="4">
    <w:p w14:paraId="672ACFF4" w14:textId="77777777" w:rsidR="00990F85" w:rsidRPr="00AE7369" w:rsidRDefault="00990F85" w:rsidP="00990F85">
      <w:pPr>
        <w:pStyle w:val="FootnoteText"/>
        <w:rPr>
          <w:lang w:val="en-US"/>
        </w:rPr>
      </w:pPr>
      <w:r>
        <w:rPr>
          <w:rStyle w:val="FootnoteReference"/>
        </w:rPr>
        <w:footnoteRef/>
      </w:r>
      <w:r>
        <w:t xml:space="preserve"> </w:t>
      </w:r>
      <w:r>
        <w:rPr>
          <w:lang w:val="en-US"/>
        </w:rPr>
        <w:t>LAC /CIV/04/2011</w:t>
      </w:r>
    </w:p>
  </w:footnote>
  <w:footnote w:id="5">
    <w:p w14:paraId="70789F5A" w14:textId="77777777" w:rsidR="00990F85" w:rsidRPr="001D6C45" w:rsidRDefault="00990F85" w:rsidP="00990F85">
      <w:pPr>
        <w:pStyle w:val="FootnoteText"/>
        <w:rPr>
          <w:lang w:val="en-US"/>
        </w:rPr>
      </w:pPr>
      <w:r>
        <w:rPr>
          <w:rStyle w:val="FootnoteReference"/>
        </w:rPr>
        <w:footnoteRef/>
      </w:r>
      <w:r>
        <w:t xml:space="preserve"> </w:t>
      </w:r>
      <w:r>
        <w:rPr>
          <w:lang w:val="en-US"/>
        </w:rPr>
        <w:t>200(2) ZLR 137</w:t>
      </w:r>
    </w:p>
  </w:footnote>
  <w:footnote w:id="6">
    <w:p w14:paraId="5E86261F" w14:textId="77777777" w:rsidR="00990F85" w:rsidRPr="003B3115" w:rsidRDefault="00990F85" w:rsidP="00990F85">
      <w:pPr>
        <w:pStyle w:val="FootnoteText"/>
        <w:rPr>
          <w:lang w:val="en-US"/>
        </w:rPr>
      </w:pPr>
      <w:r>
        <w:rPr>
          <w:rStyle w:val="FootnoteReference"/>
        </w:rPr>
        <w:footnoteRef/>
      </w:r>
      <w:r>
        <w:t xml:space="preserve"> </w:t>
      </w:r>
      <w:r>
        <w:rPr>
          <w:lang w:val="en-US"/>
        </w:rPr>
        <w:t>1998(1) ZLR 145 (SC)</w:t>
      </w:r>
    </w:p>
  </w:footnote>
  <w:footnote w:id="7">
    <w:p w14:paraId="5B7158CA" w14:textId="77777777" w:rsidR="00990F85" w:rsidRPr="00057FC6" w:rsidRDefault="00990F85" w:rsidP="00990F85">
      <w:pPr>
        <w:pStyle w:val="FootnoteText"/>
        <w:rPr>
          <w:lang w:val="en-US"/>
        </w:rPr>
      </w:pPr>
      <w:r>
        <w:rPr>
          <w:rStyle w:val="FootnoteReference"/>
        </w:rPr>
        <w:footnoteRef/>
      </w:r>
      <w:r>
        <w:t xml:space="preserve"> </w:t>
      </w:r>
      <w:r>
        <w:rPr>
          <w:lang w:val="en-US"/>
        </w:rPr>
        <w:t>CIV/APN/259/98</w:t>
      </w:r>
    </w:p>
  </w:footnote>
  <w:footnote w:id="8">
    <w:p w14:paraId="26681BF2" w14:textId="77777777" w:rsidR="00990F85" w:rsidRPr="00FE5941" w:rsidRDefault="00990F85" w:rsidP="00990F85">
      <w:pPr>
        <w:pStyle w:val="FootnoteText"/>
        <w:rPr>
          <w:lang w:val="en-US"/>
        </w:rPr>
      </w:pPr>
      <w:r>
        <w:rPr>
          <w:rStyle w:val="FootnoteReference"/>
        </w:rPr>
        <w:footnoteRef/>
      </w:r>
      <w:r>
        <w:t xml:space="preserve"> </w:t>
      </w:r>
      <w:r>
        <w:rPr>
          <w:lang w:val="en-US"/>
        </w:rPr>
        <w:t xml:space="preserve">CIV/APN/70/2016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D572" w14:textId="322D4F95" w:rsidR="00194E5E" w:rsidRDefault="00194E5E">
    <w:pPr>
      <w:pStyle w:val="Header"/>
      <w:jc w:val="right"/>
    </w:pPr>
  </w:p>
  <w:p w14:paraId="4CA94EFE" w14:textId="77777777" w:rsidR="00194E5E" w:rsidRDefault="00194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6F37"/>
    <w:multiLevelType w:val="hybridMultilevel"/>
    <w:tmpl w:val="6F58EC4A"/>
    <w:lvl w:ilvl="0" w:tplc="5F4686CE">
      <w:start w:val="1"/>
      <w:numFmt w:val="lowerLetter"/>
      <w:lvlText w:val="(%1)"/>
      <w:lvlJc w:val="left"/>
      <w:pPr>
        <w:ind w:left="84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85"/>
    <w:rsid w:val="000161A9"/>
    <w:rsid w:val="00194E5E"/>
    <w:rsid w:val="0024558E"/>
    <w:rsid w:val="002F6A36"/>
    <w:rsid w:val="00393309"/>
    <w:rsid w:val="00576B12"/>
    <w:rsid w:val="005E051B"/>
    <w:rsid w:val="00713347"/>
    <w:rsid w:val="007D28C0"/>
    <w:rsid w:val="007E6B9F"/>
    <w:rsid w:val="00990F85"/>
    <w:rsid w:val="00991E83"/>
    <w:rsid w:val="00A04224"/>
    <w:rsid w:val="00AA4FD4"/>
    <w:rsid w:val="00AE5C3E"/>
    <w:rsid w:val="00B3113F"/>
    <w:rsid w:val="00B366F2"/>
    <w:rsid w:val="00D30007"/>
    <w:rsid w:val="00E3070B"/>
    <w:rsid w:val="00E35C4E"/>
    <w:rsid w:val="00F26C34"/>
    <w:rsid w:val="00FA24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3F96"/>
  <w15:chartTrackingRefBased/>
  <w15:docId w15:val="{ADA143EC-24A0-4081-9B67-97E87686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0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F85"/>
    <w:rPr>
      <w:sz w:val="20"/>
      <w:szCs w:val="20"/>
    </w:rPr>
  </w:style>
  <w:style w:type="character" w:styleId="FootnoteReference">
    <w:name w:val="footnote reference"/>
    <w:basedOn w:val="DefaultParagraphFont"/>
    <w:uiPriority w:val="99"/>
    <w:semiHidden/>
    <w:unhideWhenUsed/>
    <w:rsid w:val="00990F85"/>
    <w:rPr>
      <w:vertAlign w:val="superscript"/>
    </w:rPr>
  </w:style>
  <w:style w:type="paragraph" w:styleId="Header">
    <w:name w:val="header"/>
    <w:basedOn w:val="Normal"/>
    <w:link w:val="HeaderChar"/>
    <w:uiPriority w:val="99"/>
    <w:unhideWhenUsed/>
    <w:rsid w:val="007E6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9F"/>
  </w:style>
  <w:style w:type="paragraph" w:styleId="Footer">
    <w:name w:val="footer"/>
    <w:basedOn w:val="Normal"/>
    <w:link w:val="FooterChar"/>
    <w:uiPriority w:val="99"/>
    <w:unhideWhenUsed/>
    <w:rsid w:val="007E6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11</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Tsele (T) Molorane</dc:creator>
  <cp:keywords/>
  <dc:description/>
  <cp:lastModifiedBy>maberengbereng@gmail.com</cp:lastModifiedBy>
  <cp:revision>9</cp:revision>
  <cp:lastPrinted>2022-09-01T06:26:00Z</cp:lastPrinted>
  <dcterms:created xsi:type="dcterms:W3CDTF">2022-08-09T09:52:00Z</dcterms:created>
  <dcterms:modified xsi:type="dcterms:W3CDTF">2022-09-01T06:31:00Z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2022-02-23T09:49:15Z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b79d26d1-c0a4-489c-a45a-555db0e07ec1</vt:lpwstr>
  </property>
  <property fmtid="{D5CDD505-2E9C-101B-9397-08002B2CF9AE}" pid="8" name="MSIP_Label_9f914f9e-4c1b-4005-a7de-34e254df930c_ContentBits">
    <vt:lpwstr>0</vt:lpwstr>
  </property>
</Properties>
</file>