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D5034" w14:textId="77777777" w:rsidR="007C7E56" w:rsidRDefault="007C7E56" w:rsidP="00031138">
      <w:pPr>
        <w:spacing w:after="0" w:line="240" w:lineRule="auto"/>
        <w:jc w:val="center"/>
        <w:rPr>
          <w:rFonts w:ascii="Bookman Old Style" w:hAnsi="Bookman Old Style"/>
          <w:b/>
          <w:bCs/>
          <w:sz w:val="36"/>
          <w:szCs w:val="36"/>
        </w:rPr>
      </w:pPr>
    </w:p>
    <w:p w14:paraId="690F3EB5" w14:textId="7DAFDC1B" w:rsidR="007C7E56" w:rsidRDefault="007C7E56" w:rsidP="00031138">
      <w:pPr>
        <w:spacing w:after="0" w:line="240" w:lineRule="auto"/>
        <w:jc w:val="center"/>
        <w:rPr>
          <w:rFonts w:ascii="Bookman Old Style" w:hAnsi="Bookman Old Style"/>
          <w:b/>
          <w:bCs/>
          <w:sz w:val="36"/>
          <w:szCs w:val="36"/>
        </w:rPr>
      </w:pPr>
    </w:p>
    <w:p w14:paraId="5E9BE8F3" w14:textId="77777777" w:rsidR="003D4035" w:rsidRDefault="003D4035" w:rsidP="00031138">
      <w:pPr>
        <w:spacing w:after="0" w:line="240" w:lineRule="auto"/>
        <w:jc w:val="center"/>
        <w:rPr>
          <w:rFonts w:ascii="Bookman Old Style" w:hAnsi="Bookman Old Style"/>
          <w:b/>
          <w:bCs/>
          <w:sz w:val="36"/>
          <w:szCs w:val="36"/>
        </w:rPr>
      </w:pPr>
    </w:p>
    <w:p w14:paraId="6A9E5662" w14:textId="77777777" w:rsidR="007C7E56" w:rsidRDefault="007C7E56" w:rsidP="00031138">
      <w:pPr>
        <w:spacing w:after="0" w:line="240" w:lineRule="auto"/>
        <w:jc w:val="center"/>
        <w:rPr>
          <w:rFonts w:ascii="Bookman Old Style" w:hAnsi="Bookman Old Style"/>
          <w:b/>
          <w:bCs/>
          <w:sz w:val="36"/>
          <w:szCs w:val="36"/>
        </w:rPr>
      </w:pPr>
    </w:p>
    <w:p w14:paraId="763E2FDA" w14:textId="4ABEBCD3" w:rsidR="0040297A" w:rsidRDefault="0040297A" w:rsidP="00031138">
      <w:pPr>
        <w:spacing w:after="0" w:line="240" w:lineRule="auto"/>
        <w:jc w:val="center"/>
        <w:rPr>
          <w:rFonts w:ascii="Bookman Old Style" w:hAnsi="Bookman Old Style"/>
          <w:b/>
          <w:bCs/>
          <w:sz w:val="36"/>
          <w:szCs w:val="36"/>
        </w:rPr>
      </w:pPr>
    </w:p>
    <w:p w14:paraId="125EC398" w14:textId="77777777" w:rsidR="0040297A" w:rsidRDefault="0040297A" w:rsidP="00031138">
      <w:pPr>
        <w:spacing w:after="0" w:line="240" w:lineRule="auto"/>
        <w:jc w:val="center"/>
        <w:rPr>
          <w:rFonts w:ascii="Bookman Old Style" w:hAnsi="Bookman Old Style"/>
          <w:b/>
          <w:bCs/>
          <w:sz w:val="36"/>
          <w:szCs w:val="36"/>
        </w:rPr>
      </w:pPr>
    </w:p>
    <w:p w14:paraId="391ABCA6" w14:textId="596797FA" w:rsidR="00031138" w:rsidRPr="003D4035" w:rsidRDefault="00031138" w:rsidP="00031138">
      <w:pPr>
        <w:spacing w:after="0" w:line="240" w:lineRule="auto"/>
        <w:jc w:val="center"/>
        <w:rPr>
          <w:rFonts w:ascii="Bookman Old Style" w:hAnsi="Bookman Old Style"/>
          <w:b/>
          <w:bCs/>
          <w:sz w:val="36"/>
          <w:szCs w:val="36"/>
        </w:rPr>
      </w:pPr>
      <w:r w:rsidRPr="003D4035">
        <w:rPr>
          <w:rFonts w:ascii="Bookman Old Style" w:hAnsi="Bookman Old Style"/>
          <w:b/>
          <w:bCs/>
          <w:sz w:val="36"/>
          <w:szCs w:val="36"/>
        </w:rPr>
        <w:t>IN THE HIGH COURT OF LESOTHO</w:t>
      </w:r>
    </w:p>
    <w:p w14:paraId="51C3F13D" w14:textId="77777777" w:rsidR="00031138" w:rsidRDefault="00031138" w:rsidP="00031138">
      <w:pPr>
        <w:spacing w:after="0" w:line="240" w:lineRule="auto"/>
        <w:jc w:val="center"/>
        <w:rPr>
          <w:rFonts w:ascii="Bookman Old Style" w:hAnsi="Bookman Old Style"/>
          <w:b/>
          <w:bCs/>
          <w:sz w:val="28"/>
          <w:szCs w:val="28"/>
        </w:rPr>
      </w:pPr>
    </w:p>
    <w:p w14:paraId="650A8F31" w14:textId="77777777" w:rsidR="00031138" w:rsidRDefault="00031138" w:rsidP="00031138">
      <w:pPr>
        <w:spacing w:after="0" w:line="240" w:lineRule="auto"/>
        <w:jc w:val="center"/>
        <w:rPr>
          <w:rFonts w:ascii="Bookman Old Style" w:hAnsi="Bookman Old Style"/>
          <w:b/>
          <w:bCs/>
          <w:sz w:val="28"/>
          <w:szCs w:val="28"/>
        </w:rPr>
      </w:pPr>
    </w:p>
    <w:p w14:paraId="6124496E" w14:textId="358B66F0" w:rsidR="00031138" w:rsidRDefault="00031138" w:rsidP="00031138">
      <w:pPr>
        <w:spacing w:after="0" w:line="240" w:lineRule="auto"/>
        <w:jc w:val="both"/>
        <w:rPr>
          <w:rFonts w:ascii="Bookman Old Style" w:hAnsi="Bookman Old Style"/>
          <w:b/>
          <w:bCs/>
          <w:sz w:val="24"/>
          <w:szCs w:val="24"/>
        </w:rPr>
      </w:pPr>
      <w:r>
        <w:rPr>
          <w:rFonts w:ascii="Bookman Old Style" w:hAnsi="Bookman Old Style"/>
          <w:b/>
          <w:bCs/>
          <w:sz w:val="24"/>
          <w:szCs w:val="24"/>
        </w:rPr>
        <w:t>HELD AT MASERU                                                           CIV/APN/0254/2022</w:t>
      </w:r>
    </w:p>
    <w:p w14:paraId="4821D9C0" w14:textId="77777777" w:rsidR="00031138" w:rsidRDefault="00031138" w:rsidP="00031138">
      <w:pPr>
        <w:spacing w:after="0" w:line="240" w:lineRule="auto"/>
        <w:jc w:val="both"/>
        <w:rPr>
          <w:rFonts w:ascii="Bookman Old Style" w:hAnsi="Bookman Old Style"/>
          <w:b/>
          <w:bCs/>
          <w:sz w:val="24"/>
          <w:szCs w:val="24"/>
        </w:rPr>
      </w:pPr>
    </w:p>
    <w:p w14:paraId="55AB7DF4" w14:textId="77777777" w:rsidR="00031138" w:rsidRDefault="00031138" w:rsidP="00031138">
      <w:pPr>
        <w:spacing w:after="0" w:line="240" w:lineRule="auto"/>
        <w:jc w:val="both"/>
        <w:rPr>
          <w:rFonts w:ascii="Bookman Old Style" w:hAnsi="Bookman Old Style"/>
          <w:b/>
          <w:bCs/>
          <w:sz w:val="24"/>
          <w:szCs w:val="24"/>
        </w:rPr>
      </w:pPr>
      <w:r>
        <w:rPr>
          <w:rFonts w:ascii="Bookman Old Style" w:hAnsi="Bookman Old Style"/>
          <w:b/>
          <w:bCs/>
          <w:sz w:val="24"/>
          <w:szCs w:val="24"/>
        </w:rPr>
        <w:t>In the matter between:</w:t>
      </w:r>
    </w:p>
    <w:p w14:paraId="2F0BE65D" w14:textId="7E5F5DB5" w:rsidR="00031138" w:rsidRDefault="00031138" w:rsidP="00031138">
      <w:pPr>
        <w:spacing w:after="0" w:line="240" w:lineRule="auto"/>
        <w:jc w:val="both"/>
        <w:rPr>
          <w:rFonts w:ascii="Bookman Old Style" w:hAnsi="Bookman Old Style"/>
          <w:b/>
          <w:bCs/>
          <w:sz w:val="24"/>
          <w:szCs w:val="24"/>
        </w:rPr>
      </w:pPr>
      <w:r>
        <w:rPr>
          <w:rFonts w:ascii="Bookman Old Style" w:hAnsi="Bookman Old Style"/>
          <w:b/>
          <w:bCs/>
          <w:sz w:val="24"/>
          <w:szCs w:val="24"/>
        </w:rPr>
        <w:t xml:space="preserve">MAATANG CHAKA                                </w:t>
      </w:r>
      <w:r>
        <w:rPr>
          <w:rFonts w:ascii="Bookman Old Style" w:hAnsi="Bookman Old Style"/>
          <w:b/>
          <w:bCs/>
          <w:sz w:val="24"/>
          <w:szCs w:val="24"/>
        </w:rPr>
        <w:tab/>
      </w:r>
      <w:r>
        <w:rPr>
          <w:rFonts w:ascii="Bookman Old Style" w:hAnsi="Bookman Old Style"/>
          <w:b/>
          <w:bCs/>
          <w:sz w:val="24"/>
          <w:szCs w:val="24"/>
        </w:rPr>
        <w:tab/>
        <w:t xml:space="preserve">                      APPLICANT</w:t>
      </w:r>
    </w:p>
    <w:p w14:paraId="70650698" w14:textId="77777777" w:rsidR="00031138" w:rsidRDefault="00031138" w:rsidP="00031138">
      <w:pPr>
        <w:spacing w:after="0" w:line="240" w:lineRule="auto"/>
        <w:jc w:val="both"/>
        <w:rPr>
          <w:rFonts w:ascii="Bookman Old Style" w:hAnsi="Bookman Old Style"/>
          <w:b/>
          <w:bCs/>
          <w:sz w:val="24"/>
          <w:szCs w:val="24"/>
        </w:rPr>
      </w:pPr>
    </w:p>
    <w:p w14:paraId="5020682D" w14:textId="2B9AE58C" w:rsidR="00031138" w:rsidRDefault="00031138" w:rsidP="00031138">
      <w:pPr>
        <w:spacing w:after="0" w:line="240" w:lineRule="auto"/>
        <w:jc w:val="both"/>
        <w:rPr>
          <w:rFonts w:ascii="Bookman Old Style" w:hAnsi="Bookman Old Style"/>
          <w:b/>
          <w:bCs/>
          <w:sz w:val="24"/>
          <w:szCs w:val="24"/>
        </w:rPr>
      </w:pPr>
      <w:r>
        <w:rPr>
          <w:rFonts w:ascii="Bookman Old Style" w:hAnsi="Bookman Old Style"/>
          <w:b/>
          <w:bCs/>
          <w:sz w:val="24"/>
          <w:szCs w:val="24"/>
        </w:rPr>
        <w:t>AND</w:t>
      </w:r>
    </w:p>
    <w:p w14:paraId="064953FA" w14:textId="77777777" w:rsidR="00031138" w:rsidRDefault="00031138" w:rsidP="00031138">
      <w:pPr>
        <w:spacing w:after="0" w:line="240" w:lineRule="auto"/>
        <w:jc w:val="both"/>
        <w:rPr>
          <w:rFonts w:ascii="Bookman Old Style" w:hAnsi="Bookman Old Style"/>
          <w:b/>
          <w:bCs/>
          <w:sz w:val="24"/>
          <w:szCs w:val="24"/>
        </w:rPr>
      </w:pPr>
    </w:p>
    <w:p w14:paraId="46275830" w14:textId="51963EF9" w:rsidR="00031138" w:rsidRDefault="00031138" w:rsidP="00031138">
      <w:pPr>
        <w:spacing w:after="0" w:line="240" w:lineRule="auto"/>
        <w:rPr>
          <w:rFonts w:ascii="Bookman Old Style" w:hAnsi="Bookman Old Style"/>
          <w:b/>
          <w:bCs/>
          <w:sz w:val="24"/>
          <w:szCs w:val="24"/>
        </w:rPr>
      </w:pPr>
      <w:r>
        <w:rPr>
          <w:rFonts w:ascii="Bookman Old Style" w:hAnsi="Bookman Old Style"/>
          <w:b/>
          <w:bCs/>
          <w:sz w:val="24"/>
          <w:szCs w:val="24"/>
        </w:rPr>
        <w:t>NEC REVOLUTION FOR PROSPERITY                          1</w:t>
      </w:r>
      <w:r>
        <w:rPr>
          <w:rFonts w:ascii="Bookman Old Style" w:hAnsi="Bookman Old Style"/>
          <w:b/>
          <w:bCs/>
          <w:sz w:val="24"/>
          <w:szCs w:val="24"/>
          <w:vertAlign w:val="superscript"/>
        </w:rPr>
        <w:t>ST</w:t>
      </w:r>
      <w:r>
        <w:rPr>
          <w:rFonts w:ascii="Bookman Old Style" w:hAnsi="Bookman Old Style"/>
          <w:b/>
          <w:bCs/>
          <w:sz w:val="24"/>
          <w:szCs w:val="24"/>
        </w:rPr>
        <w:t xml:space="preserve"> RESPONDENT</w:t>
      </w:r>
    </w:p>
    <w:p w14:paraId="6E6F1661" w14:textId="62594308" w:rsidR="00031138" w:rsidRDefault="00031138" w:rsidP="00031138">
      <w:pPr>
        <w:spacing w:after="0" w:line="240" w:lineRule="auto"/>
        <w:jc w:val="both"/>
        <w:rPr>
          <w:rFonts w:ascii="Bookman Old Style" w:hAnsi="Bookman Old Style"/>
          <w:b/>
          <w:bCs/>
          <w:sz w:val="24"/>
          <w:szCs w:val="24"/>
        </w:rPr>
      </w:pPr>
      <w:r>
        <w:rPr>
          <w:rFonts w:ascii="Bookman Old Style" w:hAnsi="Bookman Old Style"/>
          <w:b/>
          <w:bCs/>
          <w:sz w:val="24"/>
          <w:szCs w:val="24"/>
        </w:rPr>
        <w:t>MAPHATHE DOTI                                                          2</w:t>
      </w:r>
      <w:r>
        <w:rPr>
          <w:rFonts w:ascii="Bookman Old Style" w:hAnsi="Bookman Old Style"/>
          <w:b/>
          <w:bCs/>
          <w:sz w:val="24"/>
          <w:szCs w:val="24"/>
          <w:vertAlign w:val="superscript"/>
        </w:rPr>
        <w:t>ND</w:t>
      </w:r>
      <w:r>
        <w:rPr>
          <w:rFonts w:ascii="Bookman Old Style" w:hAnsi="Bookman Old Style"/>
          <w:b/>
          <w:bCs/>
          <w:sz w:val="24"/>
          <w:szCs w:val="24"/>
        </w:rPr>
        <w:t xml:space="preserve"> RESPONDENT</w:t>
      </w:r>
    </w:p>
    <w:p w14:paraId="36BA8B7D" w14:textId="43686748" w:rsidR="00031138" w:rsidRDefault="00031138" w:rsidP="00031138">
      <w:pPr>
        <w:spacing w:after="0" w:line="240" w:lineRule="auto"/>
        <w:jc w:val="both"/>
        <w:rPr>
          <w:rFonts w:ascii="Bookman Old Style" w:hAnsi="Bookman Old Style"/>
          <w:b/>
          <w:bCs/>
          <w:sz w:val="24"/>
          <w:szCs w:val="24"/>
        </w:rPr>
      </w:pPr>
      <w:r>
        <w:rPr>
          <w:rFonts w:ascii="Bookman Old Style" w:hAnsi="Bookman Old Style"/>
          <w:b/>
          <w:bCs/>
          <w:sz w:val="24"/>
          <w:szCs w:val="24"/>
        </w:rPr>
        <w:t>SECRETARY GENERAL NTHATI MOOROSI                        3</w:t>
      </w:r>
      <w:r>
        <w:rPr>
          <w:rFonts w:ascii="Bookman Old Style" w:hAnsi="Bookman Old Style"/>
          <w:b/>
          <w:bCs/>
          <w:sz w:val="24"/>
          <w:szCs w:val="24"/>
          <w:vertAlign w:val="superscript"/>
        </w:rPr>
        <w:t>RD</w:t>
      </w:r>
      <w:r>
        <w:rPr>
          <w:rFonts w:ascii="Bookman Old Style" w:hAnsi="Bookman Old Style"/>
          <w:b/>
          <w:bCs/>
          <w:sz w:val="24"/>
          <w:szCs w:val="24"/>
        </w:rPr>
        <w:t xml:space="preserve"> RESPONDENT </w:t>
      </w:r>
    </w:p>
    <w:p w14:paraId="2D8604D1" w14:textId="0C75C7BC" w:rsidR="00031138" w:rsidRDefault="00031138" w:rsidP="00031138">
      <w:pPr>
        <w:spacing w:after="0" w:line="240" w:lineRule="auto"/>
        <w:jc w:val="both"/>
        <w:rPr>
          <w:rFonts w:ascii="Bookman Old Style" w:hAnsi="Bookman Old Style"/>
          <w:b/>
          <w:bCs/>
          <w:sz w:val="24"/>
          <w:szCs w:val="24"/>
        </w:rPr>
      </w:pPr>
      <w:r>
        <w:rPr>
          <w:rFonts w:ascii="Bookman Old Style" w:hAnsi="Bookman Old Style"/>
          <w:b/>
          <w:bCs/>
          <w:sz w:val="24"/>
          <w:szCs w:val="24"/>
        </w:rPr>
        <w:t>INDEPENDENT ELECTORAL COMMISSION                         4</w:t>
      </w:r>
      <w:r>
        <w:rPr>
          <w:rFonts w:ascii="Bookman Old Style" w:hAnsi="Bookman Old Style"/>
          <w:b/>
          <w:bCs/>
          <w:sz w:val="24"/>
          <w:szCs w:val="24"/>
          <w:vertAlign w:val="superscript"/>
        </w:rPr>
        <w:t>TH</w:t>
      </w:r>
      <w:r>
        <w:rPr>
          <w:rFonts w:ascii="Bookman Old Style" w:hAnsi="Bookman Old Style"/>
          <w:b/>
          <w:bCs/>
          <w:sz w:val="24"/>
          <w:szCs w:val="24"/>
        </w:rPr>
        <w:t xml:space="preserve"> RESPONDENT </w:t>
      </w:r>
    </w:p>
    <w:p w14:paraId="3A91DD88" w14:textId="77777777" w:rsidR="00031138" w:rsidRDefault="00031138" w:rsidP="00031138">
      <w:pPr>
        <w:spacing w:after="0" w:line="240" w:lineRule="auto"/>
        <w:jc w:val="both"/>
        <w:rPr>
          <w:rFonts w:ascii="Bookman Old Style" w:hAnsi="Bookman Old Style"/>
          <w:b/>
          <w:bCs/>
          <w:sz w:val="24"/>
          <w:szCs w:val="24"/>
        </w:rPr>
      </w:pPr>
    </w:p>
    <w:p w14:paraId="08EC79AF" w14:textId="15DE19DE" w:rsidR="00031138" w:rsidRDefault="00031138" w:rsidP="00031138">
      <w:pPr>
        <w:spacing w:after="0" w:line="240" w:lineRule="auto"/>
        <w:jc w:val="both"/>
        <w:rPr>
          <w:rFonts w:ascii="Bookman Old Style" w:hAnsi="Bookman Old Style"/>
          <w:sz w:val="24"/>
          <w:szCs w:val="24"/>
        </w:rPr>
      </w:pPr>
      <w:r>
        <w:rPr>
          <w:rFonts w:ascii="Bookman Old Style" w:hAnsi="Bookman Old Style"/>
          <w:sz w:val="24"/>
          <w:szCs w:val="24"/>
          <w:u w:val="single"/>
        </w:rPr>
        <w:t>Neutral Citation</w:t>
      </w:r>
      <w:r>
        <w:rPr>
          <w:rFonts w:ascii="Bookman Old Style" w:hAnsi="Bookman Old Style"/>
          <w:sz w:val="24"/>
          <w:szCs w:val="24"/>
        </w:rPr>
        <w:t>: Maatang Chaka v NEC Revolution for Prosperity &amp; 3 Ors [2022] LSHC</w:t>
      </w:r>
      <w:r w:rsidR="00C25E70">
        <w:rPr>
          <w:rFonts w:ascii="Bookman Old Style" w:hAnsi="Bookman Old Style"/>
          <w:sz w:val="24"/>
          <w:szCs w:val="24"/>
        </w:rPr>
        <w:t xml:space="preserve"> 209</w:t>
      </w:r>
      <w:r>
        <w:rPr>
          <w:rFonts w:ascii="Bookman Old Style" w:hAnsi="Bookman Old Style"/>
          <w:sz w:val="24"/>
          <w:szCs w:val="24"/>
        </w:rPr>
        <w:t xml:space="preserve"> civ (8 September 2022)</w:t>
      </w:r>
    </w:p>
    <w:p w14:paraId="7304E8CA" w14:textId="77777777" w:rsidR="00031138" w:rsidRDefault="00031138" w:rsidP="00031138">
      <w:pPr>
        <w:spacing w:after="0" w:line="240" w:lineRule="auto"/>
        <w:jc w:val="both"/>
        <w:rPr>
          <w:rFonts w:ascii="Bookman Old Style" w:hAnsi="Bookman Old Style"/>
          <w:sz w:val="24"/>
          <w:szCs w:val="24"/>
        </w:rPr>
      </w:pPr>
    </w:p>
    <w:p w14:paraId="7F61E298" w14:textId="3482B91A" w:rsidR="00031138" w:rsidRDefault="007033BA" w:rsidP="007033BA">
      <w:pPr>
        <w:spacing w:after="0" w:line="240" w:lineRule="auto"/>
        <w:jc w:val="both"/>
        <w:rPr>
          <w:rFonts w:ascii="Bookman Old Style" w:hAnsi="Bookman Old Style"/>
          <w:b/>
          <w:sz w:val="28"/>
          <w:szCs w:val="28"/>
        </w:rPr>
      </w:pPr>
      <w:r>
        <w:rPr>
          <w:rFonts w:ascii="Bookman Old Style" w:hAnsi="Bookman Old Style"/>
          <w:b/>
          <w:sz w:val="28"/>
          <w:szCs w:val="28"/>
        </w:rPr>
        <w:t>CORAM</w:t>
      </w:r>
      <w:r w:rsidR="00031138">
        <w:rPr>
          <w:rFonts w:ascii="Bookman Old Style" w:hAnsi="Bookman Old Style"/>
          <w:b/>
          <w:sz w:val="28"/>
          <w:szCs w:val="28"/>
        </w:rPr>
        <w:tab/>
      </w:r>
      <w:r w:rsidR="00031138">
        <w:rPr>
          <w:rFonts w:ascii="Bookman Old Style" w:hAnsi="Bookman Old Style"/>
          <w:b/>
          <w:sz w:val="28"/>
          <w:szCs w:val="28"/>
        </w:rPr>
        <w:tab/>
        <w:t>: Hon. Mr. Justice E.F.M. Makara</w:t>
      </w:r>
    </w:p>
    <w:p w14:paraId="60DAD84E" w14:textId="63C32341" w:rsidR="00031138" w:rsidRDefault="00031138" w:rsidP="007033BA">
      <w:pPr>
        <w:spacing w:after="0" w:line="240" w:lineRule="auto"/>
        <w:jc w:val="both"/>
        <w:rPr>
          <w:rFonts w:ascii="Bookman Old Style" w:hAnsi="Bookman Old Style"/>
          <w:b/>
          <w:sz w:val="28"/>
          <w:szCs w:val="28"/>
        </w:rPr>
      </w:pPr>
      <w:r>
        <w:rPr>
          <w:rFonts w:ascii="Bookman Old Style" w:hAnsi="Bookman Old Style"/>
          <w:b/>
          <w:sz w:val="28"/>
          <w:szCs w:val="28"/>
        </w:rPr>
        <w:t>H</w:t>
      </w:r>
      <w:r w:rsidR="007033BA">
        <w:rPr>
          <w:rFonts w:ascii="Bookman Old Style" w:hAnsi="Bookman Old Style"/>
          <w:b/>
          <w:sz w:val="28"/>
          <w:szCs w:val="28"/>
        </w:rPr>
        <w:t>EARD</w:t>
      </w:r>
      <w:r>
        <w:rPr>
          <w:rFonts w:ascii="Bookman Old Style" w:hAnsi="Bookman Old Style"/>
          <w:b/>
          <w:sz w:val="28"/>
          <w:szCs w:val="28"/>
        </w:rPr>
        <w:tab/>
      </w:r>
      <w:r>
        <w:rPr>
          <w:rFonts w:ascii="Bookman Old Style" w:hAnsi="Bookman Old Style"/>
          <w:b/>
          <w:sz w:val="28"/>
          <w:szCs w:val="28"/>
        </w:rPr>
        <w:tab/>
        <w:t xml:space="preserve">: </w:t>
      </w:r>
      <w:r w:rsidR="005F688A">
        <w:rPr>
          <w:rFonts w:ascii="Bookman Old Style" w:hAnsi="Bookman Old Style"/>
          <w:b/>
          <w:sz w:val="28"/>
          <w:szCs w:val="28"/>
        </w:rPr>
        <w:t>24 August 2022</w:t>
      </w:r>
    </w:p>
    <w:p w14:paraId="35090DF8" w14:textId="7882564C" w:rsidR="00031138" w:rsidRPr="00031138" w:rsidRDefault="00031138" w:rsidP="007033BA">
      <w:pPr>
        <w:spacing w:after="0" w:line="240" w:lineRule="auto"/>
        <w:jc w:val="both"/>
        <w:rPr>
          <w:rFonts w:ascii="Bookman Old Style" w:hAnsi="Bookman Old Style"/>
          <w:b/>
          <w:sz w:val="28"/>
          <w:szCs w:val="28"/>
        </w:rPr>
      </w:pPr>
      <w:r>
        <w:rPr>
          <w:rFonts w:ascii="Bookman Old Style" w:hAnsi="Bookman Old Style"/>
          <w:b/>
          <w:sz w:val="28"/>
          <w:szCs w:val="28"/>
        </w:rPr>
        <w:t>D</w:t>
      </w:r>
      <w:r w:rsidR="007033BA">
        <w:rPr>
          <w:rFonts w:ascii="Bookman Old Style" w:hAnsi="Bookman Old Style"/>
          <w:b/>
          <w:sz w:val="28"/>
          <w:szCs w:val="28"/>
        </w:rPr>
        <w:t>ELIVERED</w:t>
      </w:r>
      <w:r>
        <w:rPr>
          <w:rFonts w:ascii="Bookman Old Style" w:hAnsi="Bookman Old Style"/>
          <w:b/>
          <w:sz w:val="28"/>
          <w:szCs w:val="28"/>
        </w:rPr>
        <w:tab/>
        <w:t>:</w:t>
      </w:r>
      <w:r w:rsidR="007033BA">
        <w:rPr>
          <w:rFonts w:ascii="Bookman Old Style" w:hAnsi="Bookman Old Style"/>
          <w:b/>
          <w:sz w:val="28"/>
          <w:szCs w:val="28"/>
        </w:rPr>
        <w:t xml:space="preserve"> 8 September 2022</w:t>
      </w:r>
    </w:p>
    <w:p w14:paraId="3FC69484" w14:textId="1E4496E9" w:rsidR="00031138" w:rsidRDefault="00031138" w:rsidP="001A50B9">
      <w:pPr>
        <w:spacing w:after="0" w:line="360" w:lineRule="auto"/>
        <w:jc w:val="both"/>
        <w:rPr>
          <w:rFonts w:ascii="Bookman Old Style" w:hAnsi="Bookman Old Style"/>
          <w:b/>
          <w:sz w:val="24"/>
          <w:szCs w:val="28"/>
        </w:rPr>
      </w:pPr>
    </w:p>
    <w:p w14:paraId="3B558B8D" w14:textId="63903832" w:rsidR="009A16B0" w:rsidRPr="007033BA" w:rsidRDefault="007033BA" w:rsidP="00031138">
      <w:pPr>
        <w:spacing w:after="0" w:line="360" w:lineRule="auto"/>
        <w:jc w:val="center"/>
        <w:rPr>
          <w:rFonts w:ascii="Bookman Old Style" w:hAnsi="Bookman Old Style"/>
          <w:b/>
          <w:sz w:val="28"/>
          <w:szCs w:val="28"/>
          <w:u w:val="single"/>
        </w:rPr>
      </w:pPr>
      <w:r w:rsidRPr="007033BA">
        <w:rPr>
          <w:rFonts w:ascii="Bookman Old Style" w:hAnsi="Bookman Old Style"/>
          <w:b/>
          <w:sz w:val="28"/>
          <w:szCs w:val="28"/>
          <w:u w:val="single"/>
        </w:rPr>
        <w:t>SUMMARY</w:t>
      </w:r>
    </w:p>
    <w:p w14:paraId="5BD77D48" w14:textId="77777777" w:rsidR="009A16B0" w:rsidRPr="007033BA" w:rsidRDefault="00925AA8" w:rsidP="007033BA">
      <w:pPr>
        <w:spacing w:after="0" w:line="240" w:lineRule="auto"/>
        <w:ind w:left="432" w:right="432"/>
        <w:jc w:val="both"/>
        <w:rPr>
          <w:rFonts w:ascii="Bookman Old Style" w:hAnsi="Bookman Old Style"/>
          <w:sz w:val="24"/>
          <w:szCs w:val="24"/>
        </w:rPr>
      </w:pPr>
      <w:r w:rsidRPr="007033BA">
        <w:rPr>
          <w:rFonts w:ascii="Bookman Old Style" w:hAnsi="Bookman Old Style"/>
          <w:sz w:val="24"/>
          <w:szCs w:val="24"/>
        </w:rPr>
        <w:t xml:space="preserve">The </w:t>
      </w:r>
      <w:r w:rsidR="007E6A12" w:rsidRPr="007033BA">
        <w:rPr>
          <w:rFonts w:ascii="Bookman Old Style" w:hAnsi="Bookman Old Style"/>
          <w:sz w:val="24"/>
          <w:szCs w:val="24"/>
        </w:rPr>
        <w:t>a</w:t>
      </w:r>
      <w:r w:rsidRPr="007033BA">
        <w:rPr>
          <w:rFonts w:ascii="Bookman Old Style" w:hAnsi="Bookman Old Style"/>
          <w:sz w:val="24"/>
          <w:szCs w:val="24"/>
        </w:rPr>
        <w:t>pplicant in the main asked the C</w:t>
      </w:r>
      <w:r w:rsidR="007E6A12" w:rsidRPr="007033BA">
        <w:rPr>
          <w:rFonts w:ascii="Bookman Old Style" w:hAnsi="Bookman Old Style"/>
          <w:sz w:val="24"/>
          <w:szCs w:val="24"/>
        </w:rPr>
        <w:t xml:space="preserve">ourt to order the respondents to forward her names to the Independent Electoral Commission as the candidate for the RFP political party in the 2022 national general elections following her success over the others who were interviewed at the final stage of the meritocracy selection of the best candidate.  </w:t>
      </w:r>
      <w:r w:rsidR="00D55457" w:rsidRPr="007033BA">
        <w:rPr>
          <w:rFonts w:ascii="Bookman Old Style" w:hAnsi="Bookman Old Style"/>
          <w:sz w:val="24"/>
          <w:szCs w:val="24"/>
        </w:rPr>
        <w:t xml:space="preserve">The party declined to so forward her name due to its subsequent finding that she is a member of its rival TEB political party.  Having been re-summoned by the RFP to be interrogated on the allegations of her membership to the TAB, she gave conflicting explanations compromising her credibility.  It was not disputed that she knew about the meritocracy policy of the party since she participated in its processes and </w:t>
      </w:r>
      <w:r w:rsidR="006D577C" w:rsidRPr="007033BA">
        <w:rPr>
          <w:rFonts w:ascii="Bookman Old Style" w:hAnsi="Bookman Old Style"/>
          <w:sz w:val="24"/>
          <w:szCs w:val="24"/>
        </w:rPr>
        <w:t>instituted this litigation to benefit from it.  The court found that the documentarily proven duality of her membership to</w:t>
      </w:r>
      <w:r w:rsidR="004F34D5" w:rsidRPr="007033BA">
        <w:rPr>
          <w:rFonts w:ascii="Bookman Old Style" w:hAnsi="Bookman Old Style"/>
          <w:sz w:val="24"/>
          <w:szCs w:val="24"/>
        </w:rPr>
        <w:t xml:space="preserve"> the</w:t>
      </w:r>
      <w:r w:rsidR="006D577C" w:rsidRPr="007033BA">
        <w:rPr>
          <w:rFonts w:ascii="Bookman Old Style" w:hAnsi="Bookman Old Style"/>
          <w:sz w:val="24"/>
          <w:szCs w:val="24"/>
        </w:rPr>
        <w:t xml:space="preserve"> two parties rendered the mutuality of trust between the RFP and </w:t>
      </w:r>
      <w:r w:rsidR="006D577C" w:rsidRPr="007033BA">
        <w:rPr>
          <w:rFonts w:ascii="Bookman Old Style" w:hAnsi="Bookman Old Style"/>
          <w:sz w:val="24"/>
          <w:szCs w:val="24"/>
        </w:rPr>
        <w:lastRenderedPageBreak/>
        <w:t>herself placed in jeopardy</w:t>
      </w:r>
      <w:r w:rsidR="004F34D5" w:rsidRPr="007033BA">
        <w:rPr>
          <w:rFonts w:ascii="Bookman Old Style" w:hAnsi="Bookman Old Style"/>
          <w:sz w:val="24"/>
          <w:szCs w:val="24"/>
        </w:rPr>
        <w:t xml:space="preserve"> to justify its declination</w:t>
      </w:r>
      <w:r w:rsidR="006D577C" w:rsidRPr="007033BA">
        <w:rPr>
          <w:rFonts w:ascii="Bookman Old Style" w:hAnsi="Bookman Old Style"/>
          <w:sz w:val="24"/>
          <w:szCs w:val="24"/>
        </w:rPr>
        <w:t>.</w:t>
      </w:r>
      <w:r w:rsidR="004F34D5" w:rsidRPr="007033BA">
        <w:rPr>
          <w:rFonts w:ascii="Bookman Old Style" w:hAnsi="Bookman Old Style"/>
          <w:sz w:val="24"/>
          <w:szCs w:val="24"/>
        </w:rPr>
        <w:t xml:space="preserve">  In the circumstances, her constitutional right to participate in the public affairs was found not to have been violated.  </w:t>
      </w:r>
      <w:r w:rsidR="001D3E9A" w:rsidRPr="007033BA">
        <w:rPr>
          <w:rFonts w:ascii="Bookman Old Style" w:hAnsi="Bookman Old Style"/>
          <w:sz w:val="24"/>
          <w:szCs w:val="24"/>
        </w:rPr>
        <w:t>The application was consequently refused.</w:t>
      </w:r>
      <w:r w:rsidR="00D55457" w:rsidRPr="007033BA">
        <w:rPr>
          <w:rFonts w:ascii="Bookman Old Style" w:hAnsi="Bookman Old Style"/>
          <w:sz w:val="24"/>
          <w:szCs w:val="24"/>
        </w:rPr>
        <w:t xml:space="preserve"> </w:t>
      </w:r>
      <w:r w:rsidR="007E6A12" w:rsidRPr="007033BA">
        <w:rPr>
          <w:rFonts w:ascii="Bookman Old Style" w:hAnsi="Bookman Old Style"/>
          <w:sz w:val="24"/>
          <w:szCs w:val="24"/>
        </w:rPr>
        <w:t xml:space="preserve">    </w:t>
      </w:r>
    </w:p>
    <w:p w14:paraId="74EE23EC" w14:textId="7B368C91" w:rsidR="001D3E9A" w:rsidRDefault="001D3E9A" w:rsidP="001A50B9">
      <w:pPr>
        <w:spacing w:after="0" w:line="360" w:lineRule="auto"/>
        <w:jc w:val="both"/>
        <w:rPr>
          <w:rFonts w:ascii="Bookman Old Style" w:hAnsi="Bookman Old Style"/>
          <w:b/>
          <w:sz w:val="24"/>
          <w:szCs w:val="28"/>
        </w:rPr>
      </w:pPr>
    </w:p>
    <w:p w14:paraId="76BB827F" w14:textId="71E67302" w:rsidR="007033BA" w:rsidRPr="00472F22" w:rsidRDefault="007033BA" w:rsidP="007C7E56">
      <w:pPr>
        <w:spacing w:after="0" w:line="360" w:lineRule="auto"/>
        <w:jc w:val="center"/>
        <w:rPr>
          <w:rFonts w:ascii="Bookman Old Style" w:hAnsi="Bookman Old Style"/>
          <w:b/>
          <w:sz w:val="28"/>
          <w:szCs w:val="28"/>
          <w:u w:val="single"/>
        </w:rPr>
      </w:pPr>
      <w:r w:rsidRPr="00472F22">
        <w:rPr>
          <w:rFonts w:ascii="Bookman Old Style" w:hAnsi="Bookman Old Style"/>
          <w:b/>
          <w:sz w:val="28"/>
          <w:szCs w:val="28"/>
          <w:u w:val="single"/>
        </w:rPr>
        <w:t>ANNOTATIONS</w:t>
      </w:r>
    </w:p>
    <w:p w14:paraId="63A8C9DD" w14:textId="5764E782" w:rsidR="007033BA" w:rsidRDefault="007033BA" w:rsidP="007C7E56">
      <w:pPr>
        <w:spacing w:after="0" w:line="240" w:lineRule="auto"/>
        <w:jc w:val="both"/>
        <w:rPr>
          <w:rFonts w:ascii="Bookman Old Style" w:hAnsi="Bookman Old Style"/>
          <w:b/>
          <w:sz w:val="24"/>
          <w:szCs w:val="28"/>
        </w:rPr>
      </w:pPr>
      <w:r w:rsidRPr="007C7E56">
        <w:rPr>
          <w:rFonts w:ascii="Bookman Old Style" w:hAnsi="Bookman Old Style"/>
          <w:b/>
          <w:sz w:val="24"/>
          <w:szCs w:val="28"/>
        </w:rPr>
        <w:t>CITED CASES</w:t>
      </w:r>
    </w:p>
    <w:p w14:paraId="5512545F" w14:textId="43450E8C" w:rsidR="007C7E56" w:rsidRPr="00160ADA" w:rsidRDefault="00160ADA" w:rsidP="00160ADA">
      <w:pPr>
        <w:pStyle w:val="ListParagraph"/>
        <w:numPr>
          <w:ilvl w:val="0"/>
          <w:numId w:val="13"/>
        </w:numPr>
        <w:spacing w:after="0" w:line="240" w:lineRule="auto"/>
        <w:jc w:val="both"/>
        <w:rPr>
          <w:rFonts w:ascii="Bookman Old Style" w:hAnsi="Bookman Old Style"/>
          <w:b/>
          <w:sz w:val="24"/>
          <w:szCs w:val="28"/>
        </w:rPr>
      </w:pPr>
      <w:r>
        <w:rPr>
          <w:rFonts w:ascii="Bookman Old Style" w:hAnsi="Bookman Old Style"/>
          <w:b/>
          <w:sz w:val="24"/>
          <w:szCs w:val="28"/>
        </w:rPr>
        <w:t>Cekw</w:t>
      </w:r>
      <w:r w:rsidRPr="00887FF9">
        <w:rPr>
          <w:rFonts w:ascii="Bookman Old Style" w:hAnsi="Bookman Old Style"/>
          <w:b/>
          <w:sz w:val="24"/>
          <w:szCs w:val="28"/>
        </w:rPr>
        <w:t>ane v National Executive of Basotho National Party</w:t>
      </w:r>
      <w:r w:rsidRPr="00160ADA">
        <w:t xml:space="preserve"> </w:t>
      </w:r>
      <w:r>
        <w:t>CIV/ APN/245/18</w:t>
      </w:r>
    </w:p>
    <w:p w14:paraId="4B4BF351" w14:textId="6093F79A" w:rsidR="00160ADA" w:rsidRPr="00611AE5" w:rsidRDefault="00160ADA" w:rsidP="00160ADA">
      <w:pPr>
        <w:pStyle w:val="ListParagraph"/>
        <w:numPr>
          <w:ilvl w:val="0"/>
          <w:numId w:val="13"/>
        </w:numPr>
        <w:spacing w:after="0" w:line="240" w:lineRule="auto"/>
        <w:jc w:val="both"/>
        <w:rPr>
          <w:rFonts w:ascii="Bookman Old Style" w:hAnsi="Bookman Old Style"/>
          <w:b/>
          <w:sz w:val="24"/>
          <w:szCs w:val="28"/>
        </w:rPr>
      </w:pPr>
      <w:r w:rsidRPr="008A3786">
        <w:rPr>
          <w:rFonts w:ascii="Bookman Old Style" w:hAnsi="Bookman Old Style"/>
          <w:b/>
          <w:sz w:val="24"/>
          <w:szCs w:val="28"/>
        </w:rPr>
        <w:t>Mosisili and 3 Others v Moleleki and 10 Others</w:t>
      </w:r>
      <w:r w:rsidR="00611AE5">
        <w:rPr>
          <w:rFonts w:ascii="Bookman Old Style" w:hAnsi="Bookman Old Style"/>
          <w:b/>
          <w:sz w:val="24"/>
          <w:szCs w:val="28"/>
        </w:rPr>
        <w:t xml:space="preserve"> </w:t>
      </w:r>
      <w:r w:rsidR="00611AE5">
        <w:rPr>
          <w:lang w:val="en-US"/>
        </w:rPr>
        <w:t>CIV/APN/424/2016</w:t>
      </w:r>
    </w:p>
    <w:p w14:paraId="278EB633" w14:textId="3B0230A5" w:rsidR="00611AE5" w:rsidRPr="00611AE5" w:rsidRDefault="00611AE5" w:rsidP="00160ADA">
      <w:pPr>
        <w:pStyle w:val="ListParagraph"/>
        <w:numPr>
          <w:ilvl w:val="0"/>
          <w:numId w:val="13"/>
        </w:numPr>
        <w:spacing w:after="0" w:line="240" w:lineRule="auto"/>
        <w:jc w:val="both"/>
        <w:rPr>
          <w:rFonts w:ascii="Bookman Old Style" w:hAnsi="Bookman Old Style"/>
          <w:b/>
          <w:sz w:val="24"/>
          <w:szCs w:val="28"/>
        </w:rPr>
      </w:pPr>
      <w:r w:rsidRPr="006D146F">
        <w:rPr>
          <w:rFonts w:ascii="Bookman Old Style" w:hAnsi="Bookman Old Style"/>
          <w:b/>
          <w:sz w:val="24"/>
          <w:szCs w:val="24"/>
        </w:rPr>
        <w:t>Ts’ehlana v The Executive Committee of Lesotho Congress for Democ</w:t>
      </w:r>
      <w:r>
        <w:rPr>
          <w:rFonts w:ascii="Bookman Old Style" w:hAnsi="Bookman Old Style"/>
          <w:b/>
          <w:sz w:val="24"/>
          <w:szCs w:val="24"/>
        </w:rPr>
        <w:t>r</w:t>
      </w:r>
      <w:r w:rsidRPr="006D146F">
        <w:rPr>
          <w:rFonts w:ascii="Bookman Old Style" w:hAnsi="Bookman Old Style"/>
          <w:b/>
          <w:sz w:val="24"/>
          <w:szCs w:val="24"/>
        </w:rPr>
        <w:t>acy</w:t>
      </w:r>
      <w:r>
        <w:rPr>
          <w:rFonts w:ascii="Bookman Old Style" w:hAnsi="Bookman Old Style"/>
          <w:b/>
          <w:sz w:val="24"/>
          <w:szCs w:val="24"/>
        </w:rPr>
        <w:t xml:space="preserve"> </w:t>
      </w:r>
      <w:r>
        <w:rPr>
          <w:lang w:val="en-US"/>
        </w:rPr>
        <w:t>C OF A (CIV) NO. 18/ 05</w:t>
      </w:r>
    </w:p>
    <w:p w14:paraId="5E110FEB" w14:textId="2BA99B41" w:rsidR="00611AE5" w:rsidRPr="00FA5FC3" w:rsidRDefault="00611AE5" w:rsidP="00160ADA">
      <w:pPr>
        <w:pStyle w:val="ListParagraph"/>
        <w:numPr>
          <w:ilvl w:val="0"/>
          <w:numId w:val="13"/>
        </w:numPr>
        <w:spacing w:after="0" w:line="240" w:lineRule="auto"/>
        <w:jc w:val="both"/>
        <w:rPr>
          <w:rFonts w:ascii="Bookman Old Style" w:hAnsi="Bookman Old Style"/>
          <w:b/>
          <w:sz w:val="24"/>
          <w:szCs w:val="28"/>
        </w:rPr>
      </w:pPr>
      <w:r>
        <w:rPr>
          <w:rFonts w:ascii="Bookman Old Style" w:hAnsi="Bookman Old Style"/>
          <w:b/>
          <w:sz w:val="24"/>
          <w:szCs w:val="28"/>
        </w:rPr>
        <w:t>Magashu</w:t>
      </w:r>
      <w:r w:rsidRPr="00887FF9">
        <w:rPr>
          <w:rFonts w:ascii="Bookman Old Style" w:hAnsi="Bookman Old Style"/>
          <w:b/>
          <w:sz w:val="24"/>
          <w:szCs w:val="28"/>
        </w:rPr>
        <w:t>le v Ramaphosa and Others</w:t>
      </w:r>
      <w:r w:rsidR="00FA5FC3">
        <w:rPr>
          <w:rFonts w:ascii="Bookman Old Style" w:hAnsi="Bookman Old Style"/>
          <w:b/>
          <w:sz w:val="24"/>
          <w:szCs w:val="28"/>
        </w:rPr>
        <w:t xml:space="preserve"> </w:t>
      </w:r>
      <w:r w:rsidR="00FA5FC3" w:rsidRPr="00887FF9">
        <w:rPr>
          <w:rFonts w:ascii="Bookman Old Style" w:hAnsi="Bookman Old Style"/>
          <w:szCs w:val="28"/>
        </w:rPr>
        <w:t>2001/237795</w:t>
      </w:r>
    </w:p>
    <w:p w14:paraId="24B5C4E3" w14:textId="695A28D3" w:rsidR="00FA5FC3" w:rsidRDefault="00FA5FC3" w:rsidP="00160ADA">
      <w:pPr>
        <w:pStyle w:val="ListParagraph"/>
        <w:numPr>
          <w:ilvl w:val="0"/>
          <w:numId w:val="13"/>
        </w:numPr>
        <w:spacing w:after="0" w:line="240" w:lineRule="auto"/>
        <w:jc w:val="both"/>
        <w:rPr>
          <w:rFonts w:ascii="Bookman Old Style" w:hAnsi="Bookman Old Style"/>
          <w:b/>
          <w:sz w:val="24"/>
          <w:szCs w:val="28"/>
        </w:rPr>
      </w:pPr>
      <w:r>
        <w:rPr>
          <w:rFonts w:ascii="Bookman Old Style" w:hAnsi="Bookman Old Style"/>
          <w:b/>
          <w:sz w:val="24"/>
          <w:szCs w:val="28"/>
        </w:rPr>
        <w:t>Plasc</w:t>
      </w:r>
      <w:r w:rsidRPr="00DE0E6A">
        <w:rPr>
          <w:rFonts w:ascii="Bookman Old Style" w:hAnsi="Bookman Old Style"/>
          <w:b/>
          <w:sz w:val="24"/>
          <w:szCs w:val="28"/>
        </w:rPr>
        <w:t>on-Evans v Van Riebeeck Paints</w:t>
      </w:r>
      <w:r w:rsidR="00183FA2">
        <w:rPr>
          <w:rFonts w:ascii="Bookman Old Style" w:hAnsi="Bookman Old Style"/>
        </w:rPr>
        <w:t>[1984] 2 ALL SA 366 (A)</w:t>
      </w:r>
    </w:p>
    <w:p w14:paraId="37B5A1EA" w14:textId="77777777" w:rsidR="00183FA2" w:rsidRDefault="00183FA2" w:rsidP="001A50B9">
      <w:pPr>
        <w:spacing w:after="0" w:line="360" w:lineRule="auto"/>
        <w:jc w:val="both"/>
        <w:rPr>
          <w:rFonts w:ascii="Bookman Old Style" w:hAnsi="Bookman Old Style"/>
          <w:b/>
          <w:sz w:val="24"/>
          <w:szCs w:val="28"/>
        </w:rPr>
      </w:pPr>
    </w:p>
    <w:p w14:paraId="0F4E3084" w14:textId="42DD1D30" w:rsidR="007033BA" w:rsidRPr="007C7E56" w:rsidRDefault="00353C5E" w:rsidP="001A50B9">
      <w:pPr>
        <w:spacing w:after="0" w:line="360" w:lineRule="auto"/>
        <w:jc w:val="both"/>
        <w:rPr>
          <w:rFonts w:ascii="Bookman Old Style" w:hAnsi="Bookman Old Style"/>
          <w:b/>
          <w:sz w:val="24"/>
          <w:szCs w:val="28"/>
        </w:rPr>
      </w:pPr>
      <w:r w:rsidRPr="007C7E56">
        <w:rPr>
          <w:rFonts w:ascii="Bookman Old Style" w:hAnsi="Bookman Old Style"/>
          <w:b/>
          <w:sz w:val="24"/>
          <w:szCs w:val="28"/>
        </w:rPr>
        <w:t>STATUES</w:t>
      </w:r>
      <w:r w:rsidR="002201C7">
        <w:rPr>
          <w:rFonts w:ascii="Bookman Old Style" w:hAnsi="Bookman Old Style"/>
          <w:b/>
          <w:sz w:val="24"/>
          <w:szCs w:val="28"/>
        </w:rPr>
        <w:t xml:space="preserve"> &amp; SUBSIDIARY LEGISLATION</w:t>
      </w:r>
    </w:p>
    <w:p w14:paraId="5ADA13CD" w14:textId="4E484E2E" w:rsidR="007033BA" w:rsidRPr="00925B75" w:rsidRDefault="00FD5617" w:rsidP="003A2089">
      <w:pPr>
        <w:pStyle w:val="ListParagraph"/>
        <w:numPr>
          <w:ilvl w:val="0"/>
          <w:numId w:val="10"/>
        </w:numPr>
        <w:spacing w:after="0" w:line="240" w:lineRule="auto"/>
        <w:ind w:left="634"/>
        <w:jc w:val="both"/>
        <w:rPr>
          <w:rFonts w:ascii="Bookman Old Style" w:hAnsi="Bookman Old Style"/>
          <w:b/>
          <w:sz w:val="20"/>
          <w:szCs w:val="20"/>
        </w:rPr>
      </w:pPr>
      <w:r w:rsidRPr="00925B75">
        <w:rPr>
          <w:sz w:val="20"/>
          <w:szCs w:val="20"/>
          <w:lang w:val="en-US"/>
        </w:rPr>
        <w:t>The Constitution of Lesotho, 1993</w:t>
      </w:r>
    </w:p>
    <w:p w14:paraId="69F715BA" w14:textId="77777777" w:rsidR="003A2089" w:rsidRPr="00925B75" w:rsidRDefault="003A2089" w:rsidP="003A2089">
      <w:pPr>
        <w:pStyle w:val="FootnoteText"/>
        <w:numPr>
          <w:ilvl w:val="0"/>
          <w:numId w:val="10"/>
        </w:numPr>
        <w:rPr>
          <w:i/>
          <w:lang w:val="en-US"/>
        </w:rPr>
      </w:pPr>
      <w:r w:rsidRPr="00925B75">
        <w:rPr>
          <w:lang w:val="en-US"/>
        </w:rPr>
        <w:t>The Constitution of the Republic of South Africa, 1996</w:t>
      </w:r>
    </w:p>
    <w:p w14:paraId="508DB7FD" w14:textId="20BC58C0" w:rsidR="003A2089" w:rsidRPr="00925B75" w:rsidRDefault="003A2089" w:rsidP="003A2089">
      <w:pPr>
        <w:pStyle w:val="ListParagraph"/>
        <w:numPr>
          <w:ilvl w:val="0"/>
          <w:numId w:val="10"/>
        </w:numPr>
        <w:spacing w:after="0" w:line="240" w:lineRule="auto"/>
        <w:ind w:left="634"/>
        <w:jc w:val="both"/>
        <w:rPr>
          <w:rFonts w:ascii="Bookman Old Style" w:hAnsi="Bookman Old Style"/>
          <w:b/>
          <w:sz w:val="20"/>
          <w:szCs w:val="20"/>
        </w:rPr>
      </w:pPr>
      <w:r w:rsidRPr="00925B75">
        <w:rPr>
          <w:rFonts w:ascii="Bookman Old Style" w:hAnsi="Bookman Old Style"/>
          <w:sz w:val="20"/>
          <w:szCs w:val="20"/>
        </w:rPr>
        <w:t xml:space="preserve">The Societies </w:t>
      </w:r>
      <w:r w:rsidRPr="00925B75">
        <w:rPr>
          <w:sz w:val="20"/>
          <w:szCs w:val="20"/>
        </w:rPr>
        <w:t>Act No. 20 of 1966</w:t>
      </w:r>
    </w:p>
    <w:p w14:paraId="67DE3E4C" w14:textId="451A1FE1" w:rsidR="003A2089" w:rsidRPr="00925B75" w:rsidRDefault="00160ADA" w:rsidP="003A2089">
      <w:pPr>
        <w:pStyle w:val="ListParagraph"/>
        <w:numPr>
          <w:ilvl w:val="0"/>
          <w:numId w:val="10"/>
        </w:numPr>
        <w:spacing w:after="0" w:line="240" w:lineRule="auto"/>
        <w:ind w:left="634"/>
        <w:jc w:val="both"/>
        <w:rPr>
          <w:rFonts w:ascii="Bookman Old Style" w:hAnsi="Bookman Old Style"/>
          <w:b/>
          <w:sz w:val="20"/>
          <w:szCs w:val="20"/>
        </w:rPr>
      </w:pPr>
      <w:r w:rsidRPr="00925B75">
        <w:rPr>
          <w:rFonts w:ascii="Bookman Old Style" w:hAnsi="Bookman Old Style"/>
          <w:sz w:val="20"/>
          <w:szCs w:val="20"/>
        </w:rPr>
        <w:t>T</w:t>
      </w:r>
      <w:r w:rsidR="003A2089" w:rsidRPr="00925B75">
        <w:rPr>
          <w:rFonts w:ascii="Bookman Old Style" w:hAnsi="Bookman Old Style"/>
          <w:sz w:val="20"/>
          <w:szCs w:val="20"/>
        </w:rPr>
        <w:t>he National Assembly Electoral Act No.14 of 2011</w:t>
      </w:r>
    </w:p>
    <w:p w14:paraId="750A21B7" w14:textId="5CB17443" w:rsidR="003A2089" w:rsidRPr="003A2089" w:rsidRDefault="003A2089" w:rsidP="003A2089">
      <w:pPr>
        <w:spacing w:after="0" w:line="360" w:lineRule="auto"/>
        <w:rPr>
          <w:rFonts w:ascii="Bookman Old Style" w:hAnsi="Bookman Old Style"/>
          <w:b/>
          <w:sz w:val="24"/>
          <w:szCs w:val="24"/>
        </w:rPr>
      </w:pPr>
    </w:p>
    <w:p w14:paraId="1EC623C1" w14:textId="538575A7" w:rsidR="003A2089" w:rsidRDefault="003A2089" w:rsidP="003A2089">
      <w:pPr>
        <w:spacing w:after="0" w:line="360" w:lineRule="auto"/>
        <w:rPr>
          <w:rFonts w:ascii="Bookman Old Style" w:hAnsi="Bookman Old Style"/>
          <w:b/>
          <w:sz w:val="24"/>
          <w:szCs w:val="24"/>
        </w:rPr>
      </w:pPr>
      <w:r w:rsidRPr="003A2089">
        <w:rPr>
          <w:rFonts w:ascii="Bookman Old Style" w:hAnsi="Bookman Old Style"/>
          <w:b/>
          <w:sz w:val="24"/>
          <w:szCs w:val="24"/>
        </w:rPr>
        <w:t>BOOKS</w:t>
      </w:r>
    </w:p>
    <w:p w14:paraId="56C12F11" w14:textId="4EBB8D34" w:rsidR="00532DEB" w:rsidRPr="00532DEB" w:rsidRDefault="00532DEB" w:rsidP="00532DEB">
      <w:pPr>
        <w:pStyle w:val="FootnoteText"/>
        <w:numPr>
          <w:ilvl w:val="0"/>
          <w:numId w:val="12"/>
        </w:numPr>
        <w:rPr>
          <w:sz w:val="22"/>
          <w:szCs w:val="22"/>
          <w:lang w:val="en-US"/>
        </w:rPr>
      </w:pPr>
      <w:r w:rsidRPr="00532DEB">
        <w:rPr>
          <w:sz w:val="22"/>
          <w:szCs w:val="22"/>
        </w:rPr>
        <w:t>The Concise Oxford Dictionary  9</w:t>
      </w:r>
      <w:r w:rsidRPr="00532DEB">
        <w:rPr>
          <w:sz w:val="22"/>
          <w:szCs w:val="22"/>
          <w:vertAlign w:val="superscript"/>
        </w:rPr>
        <w:t>th</w:t>
      </w:r>
      <w:r w:rsidRPr="00532DEB">
        <w:rPr>
          <w:sz w:val="22"/>
          <w:szCs w:val="22"/>
        </w:rPr>
        <w:t xml:space="preserve"> Ed.</w:t>
      </w:r>
    </w:p>
    <w:p w14:paraId="28006897" w14:textId="32B92C11" w:rsidR="00FA5FC3" w:rsidRPr="00532DEB" w:rsidRDefault="00FA5FC3" w:rsidP="00925B75">
      <w:pPr>
        <w:pStyle w:val="ListParagraph"/>
        <w:numPr>
          <w:ilvl w:val="0"/>
          <w:numId w:val="12"/>
        </w:numPr>
        <w:spacing w:after="0" w:line="240" w:lineRule="auto"/>
        <w:rPr>
          <w:rFonts w:ascii="Bookman Old Style" w:hAnsi="Bookman Old Style"/>
          <w:b/>
        </w:rPr>
      </w:pPr>
      <w:r w:rsidRPr="00532DEB">
        <w:rPr>
          <w:lang w:val="en-US"/>
        </w:rPr>
        <w:t>Johan De Wall and Others Juta and Co. Ltd 1999: The Bill of Rights Handbook 2</w:t>
      </w:r>
      <w:r w:rsidRPr="00532DEB">
        <w:rPr>
          <w:vertAlign w:val="superscript"/>
          <w:lang w:val="en-US"/>
        </w:rPr>
        <w:t>nd</w:t>
      </w:r>
      <w:r w:rsidRPr="00532DEB">
        <w:rPr>
          <w:lang w:val="en-US"/>
        </w:rPr>
        <w:t xml:space="preserve"> Edition</w:t>
      </w:r>
    </w:p>
    <w:p w14:paraId="0463EF1B" w14:textId="77777777" w:rsidR="00994D8A" w:rsidRDefault="00994D8A" w:rsidP="00925B75">
      <w:pPr>
        <w:spacing w:after="0" w:line="240" w:lineRule="auto"/>
        <w:jc w:val="center"/>
        <w:rPr>
          <w:rFonts w:ascii="Bookman Old Style" w:hAnsi="Bookman Old Style"/>
          <w:b/>
          <w:sz w:val="28"/>
          <w:szCs w:val="28"/>
        </w:rPr>
      </w:pPr>
    </w:p>
    <w:p w14:paraId="77D567A9" w14:textId="77777777" w:rsidR="00994D8A" w:rsidRDefault="00994D8A" w:rsidP="00925B75">
      <w:pPr>
        <w:spacing w:after="0" w:line="240" w:lineRule="auto"/>
        <w:jc w:val="center"/>
        <w:rPr>
          <w:rFonts w:ascii="Bookman Old Style" w:hAnsi="Bookman Old Style"/>
          <w:b/>
          <w:sz w:val="28"/>
          <w:szCs w:val="28"/>
        </w:rPr>
      </w:pPr>
    </w:p>
    <w:p w14:paraId="27F0A620" w14:textId="62A315D7" w:rsidR="007C7E56" w:rsidRDefault="007C7E56" w:rsidP="00925B75">
      <w:pPr>
        <w:spacing w:after="0" w:line="240" w:lineRule="auto"/>
        <w:jc w:val="center"/>
        <w:rPr>
          <w:rFonts w:ascii="Bookman Old Style" w:hAnsi="Bookman Old Style"/>
          <w:b/>
          <w:sz w:val="28"/>
          <w:szCs w:val="28"/>
        </w:rPr>
      </w:pPr>
      <w:r>
        <w:rPr>
          <w:rFonts w:ascii="Bookman Old Style" w:hAnsi="Bookman Old Style"/>
          <w:b/>
          <w:sz w:val="28"/>
          <w:szCs w:val="28"/>
        </w:rPr>
        <w:t>JUDGMENT</w:t>
      </w:r>
    </w:p>
    <w:p w14:paraId="2589D351" w14:textId="337C87B8" w:rsidR="003D4035" w:rsidRDefault="003D4035" w:rsidP="00925B75">
      <w:pPr>
        <w:spacing w:after="0" w:line="240" w:lineRule="auto"/>
        <w:jc w:val="center"/>
        <w:rPr>
          <w:rFonts w:ascii="Bookman Old Style" w:hAnsi="Bookman Old Style"/>
          <w:b/>
          <w:sz w:val="28"/>
          <w:szCs w:val="28"/>
        </w:rPr>
      </w:pPr>
    </w:p>
    <w:p w14:paraId="49B758EB" w14:textId="1787A5B9" w:rsidR="007C7E56" w:rsidRPr="007C7E56" w:rsidRDefault="007C7E56" w:rsidP="007C7E56">
      <w:pPr>
        <w:spacing w:after="0" w:line="360" w:lineRule="auto"/>
        <w:rPr>
          <w:rFonts w:ascii="Bookman Old Style" w:hAnsi="Bookman Old Style"/>
          <w:b/>
          <w:sz w:val="28"/>
          <w:szCs w:val="28"/>
        </w:rPr>
      </w:pPr>
      <w:r>
        <w:rPr>
          <w:rFonts w:ascii="Bookman Old Style" w:hAnsi="Bookman Old Style"/>
          <w:b/>
          <w:sz w:val="28"/>
          <w:szCs w:val="28"/>
        </w:rPr>
        <w:t>MAKARA J</w:t>
      </w:r>
    </w:p>
    <w:p w14:paraId="6EE4FCBB" w14:textId="77777777" w:rsidR="009A16B0" w:rsidRPr="001765CD" w:rsidRDefault="001765CD" w:rsidP="001A50B9">
      <w:pPr>
        <w:spacing w:after="0" w:line="360" w:lineRule="auto"/>
        <w:jc w:val="both"/>
        <w:rPr>
          <w:rFonts w:ascii="Bookman Old Style" w:hAnsi="Bookman Old Style"/>
          <w:b/>
          <w:sz w:val="24"/>
          <w:szCs w:val="28"/>
        </w:rPr>
      </w:pPr>
      <w:r>
        <w:rPr>
          <w:rFonts w:ascii="Bookman Old Style" w:hAnsi="Bookman Old Style"/>
          <w:b/>
          <w:sz w:val="24"/>
          <w:szCs w:val="28"/>
        </w:rPr>
        <w:t>Introduction</w:t>
      </w:r>
    </w:p>
    <w:p w14:paraId="61C096A1" w14:textId="6AC6C594" w:rsidR="009912D4" w:rsidRDefault="00CF236E" w:rsidP="006B17D4">
      <w:pPr>
        <w:spacing w:after="0" w:line="360" w:lineRule="auto"/>
        <w:jc w:val="both"/>
        <w:rPr>
          <w:rFonts w:ascii="Bookman Old Style" w:hAnsi="Bookman Old Style"/>
          <w:sz w:val="28"/>
          <w:szCs w:val="28"/>
        </w:rPr>
      </w:pPr>
      <w:r>
        <w:rPr>
          <w:rFonts w:ascii="Bookman Old Style" w:hAnsi="Bookman Old Style"/>
          <w:b/>
          <w:bCs/>
          <w:sz w:val="24"/>
          <w:szCs w:val="24"/>
        </w:rPr>
        <w:t>[1]</w:t>
      </w:r>
      <w:r>
        <w:rPr>
          <w:rFonts w:ascii="Bookman Old Style" w:hAnsi="Bookman Old Style"/>
          <w:b/>
          <w:bCs/>
          <w:sz w:val="24"/>
          <w:szCs w:val="24"/>
        </w:rPr>
        <w:tab/>
      </w:r>
      <w:r w:rsidR="00C90021">
        <w:rPr>
          <w:rFonts w:ascii="Bookman Old Style" w:hAnsi="Bookman Old Style"/>
          <w:sz w:val="28"/>
          <w:szCs w:val="28"/>
        </w:rPr>
        <w:t xml:space="preserve">On the </w:t>
      </w:r>
      <w:r w:rsidR="00C90021" w:rsidRPr="007C7E56">
        <w:rPr>
          <w:rFonts w:ascii="Bookman Old Style" w:hAnsi="Bookman Old Style"/>
          <w:sz w:val="24"/>
          <w:szCs w:val="24"/>
        </w:rPr>
        <w:t>19</w:t>
      </w:r>
      <w:r w:rsidR="00C90021" w:rsidRPr="007C7E56">
        <w:rPr>
          <w:rFonts w:ascii="Bookman Old Style" w:hAnsi="Bookman Old Style"/>
          <w:sz w:val="24"/>
          <w:szCs w:val="24"/>
          <w:vertAlign w:val="superscript"/>
        </w:rPr>
        <w:t>th</w:t>
      </w:r>
      <w:r w:rsidR="00C90021">
        <w:rPr>
          <w:rFonts w:ascii="Bookman Old Style" w:hAnsi="Bookman Old Style"/>
          <w:sz w:val="28"/>
          <w:szCs w:val="28"/>
        </w:rPr>
        <w:t xml:space="preserve"> August </w:t>
      </w:r>
      <w:r w:rsidR="00C90021" w:rsidRPr="007C7E56">
        <w:rPr>
          <w:rFonts w:ascii="Bookman Old Style" w:hAnsi="Bookman Old Style"/>
          <w:sz w:val="24"/>
          <w:szCs w:val="24"/>
        </w:rPr>
        <w:t>2022,</w:t>
      </w:r>
      <w:r w:rsidR="00C90021">
        <w:rPr>
          <w:rFonts w:ascii="Bookman Old Style" w:hAnsi="Bookman Old Style"/>
          <w:sz w:val="28"/>
          <w:szCs w:val="28"/>
        </w:rPr>
        <w:t xml:space="preserve"> t</w:t>
      </w:r>
      <w:r w:rsidR="009A16B0">
        <w:rPr>
          <w:rFonts w:ascii="Bookman Old Style" w:hAnsi="Bookman Old Style"/>
          <w:sz w:val="28"/>
          <w:szCs w:val="28"/>
        </w:rPr>
        <w:t>he</w:t>
      </w:r>
      <w:r w:rsidR="009912D4">
        <w:rPr>
          <w:rFonts w:ascii="Bookman Old Style" w:hAnsi="Bookman Old Style"/>
          <w:sz w:val="28"/>
          <w:szCs w:val="28"/>
        </w:rPr>
        <w:t xml:space="preserve"> Applicant</w:t>
      </w:r>
      <w:r w:rsidR="00C90021">
        <w:rPr>
          <w:rFonts w:ascii="Bookman Old Style" w:hAnsi="Bookman Old Style"/>
          <w:sz w:val="28"/>
          <w:szCs w:val="28"/>
        </w:rPr>
        <w:t xml:space="preserve"> who</w:t>
      </w:r>
      <w:r w:rsidR="009912D4">
        <w:rPr>
          <w:rFonts w:ascii="Bookman Old Style" w:hAnsi="Bookman Old Style"/>
          <w:sz w:val="28"/>
          <w:szCs w:val="28"/>
        </w:rPr>
        <w:t xml:space="preserve"> is</w:t>
      </w:r>
      <w:r w:rsidR="009A16B0">
        <w:rPr>
          <w:rFonts w:ascii="Bookman Old Style" w:hAnsi="Bookman Old Style"/>
          <w:sz w:val="28"/>
          <w:szCs w:val="28"/>
        </w:rPr>
        <w:t xml:space="preserve"> a cancer</w:t>
      </w:r>
      <w:r w:rsidR="0069791E">
        <w:rPr>
          <w:rFonts w:ascii="Bookman Old Style" w:hAnsi="Bookman Old Style"/>
          <w:sz w:val="28"/>
          <w:szCs w:val="28"/>
        </w:rPr>
        <w:t xml:space="preserve"> survivalist</w:t>
      </w:r>
      <w:r w:rsidR="00C90021">
        <w:rPr>
          <w:rFonts w:ascii="Bookman Old Style" w:hAnsi="Bookman Old Style"/>
          <w:sz w:val="28"/>
          <w:szCs w:val="28"/>
        </w:rPr>
        <w:t xml:space="preserve"> activist</w:t>
      </w:r>
      <w:r w:rsidR="00C22BA3">
        <w:rPr>
          <w:rFonts w:ascii="Bookman Old Style" w:hAnsi="Bookman Old Style"/>
          <w:sz w:val="28"/>
          <w:szCs w:val="28"/>
        </w:rPr>
        <w:t xml:space="preserve"> </w:t>
      </w:r>
      <w:r w:rsidR="00C22BA3">
        <w:rPr>
          <w:rFonts w:ascii="Bookman Old Style" w:hAnsi="Bookman Old Style"/>
          <w:i/>
          <w:sz w:val="28"/>
          <w:szCs w:val="28"/>
        </w:rPr>
        <w:t>instituted</w:t>
      </w:r>
      <w:r w:rsidR="00C22BA3">
        <w:rPr>
          <w:rFonts w:ascii="Bookman Old Style" w:hAnsi="Bookman Old Style"/>
          <w:sz w:val="28"/>
          <w:szCs w:val="28"/>
        </w:rPr>
        <w:t xml:space="preserve"> these motion proceedings as a </w:t>
      </w:r>
      <w:r w:rsidR="00C22BA3">
        <w:rPr>
          <w:rFonts w:ascii="Bookman Old Style" w:hAnsi="Bookman Old Style"/>
          <w:i/>
          <w:sz w:val="28"/>
          <w:szCs w:val="28"/>
        </w:rPr>
        <w:t xml:space="preserve">bona fide </w:t>
      </w:r>
      <w:r w:rsidR="00C22BA3">
        <w:rPr>
          <w:rFonts w:ascii="Bookman Old Style" w:hAnsi="Bookman Old Style"/>
          <w:sz w:val="28"/>
          <w:szCs w:val="28"/>
        </w:rPr>
        <w:t xml:space="preserve">member of the </w:t>
      </w:r>
      <w:r w:rsidR="00C22BA3" w:rsidRPr="00C768B5">
        <w:rPr>
          <w:rFonts w:ascii="Bookman Old Style" w:hAnsi="Bookman Old Style"/>
          <w:sz w:val="28"/>
          <w:szCs w:val="28"/>
        </w:rPr>
        <w:t>Revolution for Prosperity</w:t>
      </w:r>
      <w:r w:rsidR="000F6771">
        <w:rPr>
          <w:rFonts w:ascii="Bookman Old Style" w:hAnsi="Bookman Old Style"/>
          <w:sz w:val="28"/>
          <w:szCs w:val="28"/>
        </w:rPr>
        <w:t xml:space="preserve"> </w:t>
      </w:r>
      <w:r w:rsidR="00C768B5" w:rsidRPr="000F6771">
        <w:rPr>
          <w:rFonts w:ascii="Bookman Old Style" w:hAnsi="Bookman Old Style"/>
          <w:sz w:val="24"/>
          <w:szCs w:val="28"/>
        </w:rPr>
        <w:t>(RFP).</w:t>
      </w:r>
      <w:r w:rsidR="00C768B5">
        <w:rPr>
          <w:rFonts w:ascii="Bookman Old Style" w:hAnsi="Bookman Old Style"/>
          <w:sz w:val="28"/>
          <w:szCs w:val="28"/>
        </w:rPr>
        <w:t xml:space="preserve">  This</w:t>
      </w:r>
      <w:r w:rsidR="00C22BA3">
        <w:rPr>
          <w:rFonts w:ascii="Bookman Old Style" w:hAnsi="Bookman Old Style"/>
          <w:sz w:val="28"/>
          <w:szCs w:val="28"/>
        </w:rPr>
        <w:t xml:space="preserve"> is a political party registered </w:t>
      </w:r>
      <w:r w:rsidR="008E2833">
        <w:rPr>
          <w:rFonts w:ascii="Bookman Old Style" w:hAnsi="Bookman Old Style"/>
          <w:sz w:val="28"/>
          <w:szCs w:val="28"/>
        </w:rPr>
        <w:t>as such in terms of the</w:t>
      </w:r>
      <w:r w:rsidR="00C22BA3">
        <w:rPr>
          <w:rFonts w:ascii="Bookman Old Style" w:hAnsi="Bookman Old Style"/>
          <w:sz w:val="28"/>
          <w:szCs w:val="28"/>
        </w:rPr>
        <w:t xml:space="preserve"> Societies Act</w:t>
      </w:r>
      <w:r w:rsidR="00C22BA3">
        <w:rPr>
          <w:rStyle w:val="FootnoteReference"/>
          <w:rFonts w:ascii="Bookman Old Style" w:hAnsi="Bookman Old Style"/>
          <w:sz w:val="28"/>
          <w:szCs w:val="28"/>
        </w:rPr>
        <w:footnoteReference w:id="1"/>
      </w:r>
      <w:r w:rsidR="00C22BA3">
        <w:rPr>
          <w:rFonts w:ascii="Bookman Old Style" w:hAnsi="Bookman Old Style"/>
          <w:sz w:val="28"/>
          <w:szCs w:val="28"/>
        </w:rPr>
        <w:t xml:space="preserve"> for its legal existence </w:t>
      </w:r>
      <w:r w:rsidR="00C768B5">
        <w:rPr>
          <w:rFonts w:ascii="Bookman Old Style" w:hAnsi="Bookman Old Style"/>
          <w:sz w:val="28"/>
          <w:szCs w:val="28"/>
        </w:rPr>
        <w:t>and with the</w:t>
      </w:r>
      <w:r w:rsidR="00E74416">
        <w:rPr>
          <w:rFonts w:ascii="Bookman Old Style" w:hAnsi="Bookman Old Style"/>
          <w:sz w:val="28"/>
          <w:szCs w:val="28"/>
        </w:rPr>
        <w:t xml:space="preserve"> National Assembly Electoral</w:t>
      </w:r>
      <w:r w:rsidR="00C768B5">
        <w:rPr>
          <w:rFonts w:ascii="Bookman Old Style" w:hAnsi="Bookman Old Style"/>
          <w:sz w:val="28"/>
          <w:szCs w:val="28"/>
        </w:rPr>
        <w:t xml:space="preserve"> Act</w:t>
      </w:r>
      <w:r w:rsidR="00C768B5">
        <w:rPr>
          <w:rStyle w:val="FootnoteReference"/>
          <w:rFonts w:ascii="Bookman Old Style" w:hAnsi="Bookman Old Style"/>
          <w:sz w:val="28"/>
          <w:szCs w:val="28"/>
        </w:rPr>
        <w:footnoteReference w:id="2"/>
      </w:r>
      <w:r w:rsidR="00C768B5">
        <w:rPr>
          <w:rFonts w:ascii="Bookman Old Style" w:hAnsi="Bookman Old Style"/>
          <w:sz w:val="28"/>
          <w:szCs w:val="28"/>
        </w:rPr>
        <w:t xml:space="preserve"> for its partici</w:t>
      </w:r>
      <w:r w:rsidR="005311FA">
        <w:rPr>
          <w:rFonts w:ascii="Bookman Old Style" w:hAnsi="Bookman Old Style"/>
          <w:sz w:val="28"/>
          <w:szCs w:val="28"/>
        </w:rPr>
        <w:t>pation in the national</w:t>
      </w:r>
      <w:r w:rsidR="00C768B5">
        <w:rPr>
          <w:rFonts w:ascii="Bookman Old Style" w:hAnsi="Bookman Old Style"/>
          <w:sz w:val="28"/>
          <w:szCs w:val="28"/>
        </w:rPr>
        <w:t xml:space="preserve"> elections.</w:t>
      </w:r>
      <w:r w:rsidR="009912D4">
        <w:rPr>
          <w:rFonts w:ascii="Bookman Old Style" w:hAnsi="Bookman Old Style"/>
          <w:sz w:val="28"/>
          <w:szCs w:val="28"/>
        </w:rPr>
        <w:t xml:space="preserve">  She has sought for </w:t>
      </w:r>
      <w:r w:rsidR="009912D4">
        <w:rPr>
          <w:rFonts w:ascii="Bookman Old Style" w:hAnsi="Bookman Old Style"/>
          <w:sz w:val="28"/>
          <w:szCs w:val="28"/>
        </w:rPr>
        <w:lastRenderedPageBreak/>
        <w:t>the intervention of this Court asking it to make an order in the following terms:</w:t>
      </w:r>
    </w:p>
    <w:p w14:paraId="345F92B4" w14:textId="77777777" w:rsidR="00210C06" w:rsidRDefault="00210C06" w:rsidP="009912D4">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 xml:space="preserve">A </w:t>
      </w:r>
      <w:r w:rsidR="002626C5" w:rsidRPr="00C90021">
        <w:rPr>
          <w:rFonts w:ascii="Bookman Old Style" w:hAnsi="Bookman Old Style"/>
          <w:i/>
          <w:sz w:val="28"/>
          <w:szCs w:val="28"/>
        </w:rPr>
        <w:t>r</w:t>
      </w:r>
      <w:r w:rsidRPr="00C90021">
        <w:rPr>
          <w:rFonts w:ascii="Bookman Old Style" w:hAnsi="Bookman Old Style"/>
          <w:i/>
          <w:sz w:val="28"/>
          <w:szCs w:val="28"/>
        </w:rPr>
        <w:t xml:space="preserve">ule </w:t>
      </w:r>
      <w:r w:rsidR="002626C5" w:rsidRPr="00C90021">
        <w:rPr>
          <w:rFonts w:ascii="Bookman Old Style" w:hAnsi="Bookman Old Style"/>
          <w:i/>
          <w:sz w:val="28"/>
          <w:szCs w:val="28"/>
        </w:rPr>
        <w:t>n</w:t>
      </w:r>
      <w:r w:rsidRPr="00C90021">
        <w:rPr>
          <w:rFonts w:ascii="Bookman Old Style" w:hAnsi="Bookman Old Style"/>
          <w:i/>
          <w:sz w:val="28"/>
          <w:szCs w:val="28"/>
        </w:rPr>
        <w:t>isi</w:t>
      </w:r>
      <w:r>
        <w:rPr>
          <w:rFonts w:ascii="Bookman Old Style" w:hAnsi="Bookman Old Style"/>
          <w:sz w:val="28"/>
          <w:szCs w:val="28"/>
        </w:rPr>
        <w:t xml:space="preserve"> returnable on a date to be given by this Honourable Court calling upon the Respondents to show cause why:</w:t>
      </w:r>
    </w:p>
    <w:p w14:paraId="518BD2AA" w14:textId="77777777" w:rsidR="009A16B0" w:rsidRDefault="00210C06" w:rsidP="00210C06">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t>Dispensation with the normal modes and periods of service of process herein;</w:t>
      </w:r>
    </w:p>
    <w:p w14:paraId="7C1DA456" w14:textId="77777777" w:rsidR="00210C06" w:rsidRDefault="00210C06" w:rsidP="00210C06">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t xml:space="preserve">(i) Interdicting the </w:t>
      </w:r>
      <w:r w:rsidRPr="00062D6C">
        <w:rPr>
          <w:rFonts w:ascii="Bookman Old Style" w:hAnsi="Bookman Old Style"/>
          <w:sz w:val="24"/>
          <w:szCs w:val="24"/>
        </w:rPr>
        <w:t>1</w:t>
      </w:r>
      <w:r w:rsidRPr="00062D6C">
        <w:rPr>
          <w:rFonts w:ascii="Bookman Old Style" w:hAnsi="Bookman Old Style"/>
          <w:sz w:val="24"/>
          <w:szCs w:val="24"/>
          <w:vertAlign w:val="superscript"/>
        </w:rPr>
        <w:t>st</w:t>
      </w:r>
      <w:r>
        <w:rPr>
          <w:rFonts w:ascii="Bookman Old Style" w:hAnsi="Bookman Old Style"/>
          <w:sz w:val="28"/>
          <w:szCs w:val="28"/>
        </w:rPr>
        <w:t xml:space="preserve"> Respondent from holding the leader’s rally at Qacha’s Nek No. </w:t>
      </w:r>
      <w:r w:rsidRPr="00062D6C">
        <w:rPr>
          <w:rFonts w:ascii="Bookman Old Style" w:hAnsi="Bookman Old Style"/>
          <w:sz w:val="24"/>
          <w:szCs w:val="24"/>
        </w:rPr>
        <w:t>69</w:t>
      </w:r>
      <w:r>
        <w:rPr>
          <w:rFonts w:ascii="Bookman Old Style" w:hAnsi="Bookman Old Style"/>
          <w:sz w:val="28"/>
          <w:szCs w:val="28"/>
        </w:rPr>
        <w:t xml:space="preserve"> until the finalisation of this application;</w:t>
      </w:r>
    </w:p>
    <w:p w14:paraId="18367C9E" w14:textId="77777777" w:rsidR="00210C06" w:rsidRDefault="00210C06" w:rsidP="00210C06">
      <w:pPr>
        <w:pStyle w:val="ListParagraph"/>
        <w:spacing w:after="0" w:line="360" w:lineRule="auto"/>
        <w:ind w:left="1800"/>
        <w:jc w:val="both"/>
        <w:rPr>
          <w:rFonts w:ascii="Bookman Old Style" w:hAnsi="Bookman Old Style"/>
          <w:sz w:val="28"/>
          <w:szCs w:val="28"/>
        </w:rPr>
      </w:pPr>
    </w:p>
    <w:p w14:paraId="7D577929" w14:textId="77777777" w:rsidR="00210C06" w:rsidRDefault="00210C06" w:rsidP="00210C06">
      <w:pPr>
        <w:pStyle w:val="ListParagraph"/>
        <w:spacing w:after="0" w:line="360" w:lineRule="auto"/>
        <w:ind w:left="1800"/>
        <w:jc w:val="both"/>
        <w:rPr>
          <w:rFonts w:ascii="Bookman Old Style" w:hAnsi="Bookman Old Style"/>
          <w:sz w:val="28"/>
          <w:szCs w:val="28"/>
        </w:rPr>
      </w:pPr>
      <w:r>
        <w:rPr>
          <w:rFonts w:ascii="Bookman Old Style" w:hAnsi="Bookman Old Style"/>
          <w:sz w:val="28"/>
          <w:szCs w:val="28"/>
        </w:rPr>
        <w:t>Alternatively</w:t>
      </w:r>
    </w:p>
    <w:p w14:paraId="1FD009D7" w14:textId="77777777" w:rsidR="00210C06" w:rsidRDefault="00210C06" w:rsidP="00210C06">
      <w:pPr>
        <w:pStyle w:val="ListParagraph"/>
        <w:spacing w:after="0" w:line="360" w:lineRule="auto"/>
        <w:ind w:left="1800"/>
        <w:jc w:val="both"/>
        <w:rPr>
          <w:rFonts w:ascii="Bookman Old Style" w:hAnsi="Bookman Old Style"/>
          <w:sz w:val="28"/>
          <w:szCs w:val="28"/>
        </w:rPr>
      </w:pPr>
      <w:r>
        <w:rPr>
          <w:rFonts w:ascii="Bookman Old Style" w:hAnsi="Bookman Old Style"/>
          <w:sz w:val="28"/>
          <w:szCs w:val="28"/>
        </w:rPr>
        <w:t xml:space="preserve">(ii) Interdicting the </w:t>
      </w:r>
      <w:r w:rsidRPr="00062D6C">
        <w:rPr>
          <w:rFonts w:ascii="Bookman Old Style" w:hAnsi="Bookman Old Style"/>
          <w:sz w:val="24"/>
          <w:szCs w:val="24"/>
        </w:rPr>
        <w:t>1</w:t>
      </w:r>
      <w:r w:rsidRPr="00062D6C">
        <w:rPr>
          <w:rFonts w:ascii="Bookman Old Style" w:hAnsi="Bookman Old Style"/>
          <w:sz w:val="24"/>
          <w:szCs w:val="24"/>
          <w:vertAlign w:val="superscript"/>
        </w:rPr>
        <w:t>st</w:t>
      </w:r>
      <w:r>
        <w:rPr>
          <w:rFonts w:ascii="Bookman Old Style" w:hAnsi="Bookman Old Style"/>
          <w:sz w:val="28"/>
          <w:szCs w:val="28"/>
        </w:rPr>
        <w:t xml:space="preserve"> Respondent from announcing and/or presenting the candidate for Qacha’s Nek No. </w:t>
      </w:r>
      <w:r w:rsidRPr="00062D6C">
        <w:rPr>
          <w:rFonts w:ascii="Bookman Old Style" w:hAnsi="Bookman Old Style"/>
          <w:sz w:val="24"/>
          <w:szCs w:val="24"/>
        </w:rPr>
        <w:t>69</w:t>
      </w:r>
      <w:r>
        <w:rPr>
          <w:rFonts w:ascii="Bookman Old Style" w:hAnsi="Bookman Old Style"/>
          <w:sz w:val="28"/>
          <w:szCs w:val="28"/>
        </w:rPr>
        <w:t xml:space="preserve"> until the finalization of this application;</w:t>
      </w:r>
    </w:p>
    <w:p w14:paraId="0B163EF9" w14:textId="77777777" w:rsidR="00210C06" w:rsidRDefault="00210C06" w:rsidP="00210C06">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t xml:space="preserve">Interdicting </w:t>
      </w:r>
      <w:r w:rsidRPr="00062D6C">
        <w:rPr>
          <w:rFonts w:ascii="Bookman Old Style" w:hAnsi="Bookman Old Style"/>
          <w:sz w:val="24"/>
          <w:szCs w:val="24"/>
        </w:rPr>
        <w:t>2</w:t>
      </w:r>
      <w:r w:rsidRPr="00062D6C">
        <w:rPr>
          <w:rFonts w:ascii="Bookman Old Style" w:hAnsi="Bookman Old Style"/>
          <w:sz w:val="24"/>
          <w:szCs w:val="24"/>
          <w:vertAlign w:val="superscript"/>
        </w:rPr>
        <w:t>nd</w:t>
      </w:r>
      <w:r w:rsidRPr="00062D6C">
        <w:rPr>
          <w:rFonts w:ascii="Bookman Old Style" w:hAnsi="Bookman Old Style"/>
          <w:sz w:val="24"/>
          <w:szCs w:val="24"/>
        </w:rPr>
        <w:t xml:space="preserve"> </w:t>
      </w:r>
      <w:r>
        <w:rPr>
          <w:rFonts w:ascii="Bookman Old Style" w:hAnsi="Bookman Old Style"/>
          <w:sz w:val="28"/>
          <w:szCs w:val="28"/>
        </w:rPr>
        <w:t xml:space="preserve">Respondent from presenting the candidate nomination form to the </w:t>
      </w:r>
      <w:r w:rsidRPr="00062D6C">
        <w:rPr>
          <w:rFonts w:ascii="Bookman Old Style" w:hAnsi="Bookman Old Style"/>
          <w:sz w:val="24"/>
          <w:szCs w:val="24"/>
        </w:rPr>
        <w:t>4</w:t>
      </w:r>
      <w:r w:rsidRPr="00062D6C">
        <w:rPr>
          <w:rFonts w:ascii="Bookman Old Style" w:hAnsi="Bookman Old Style"/>
          <w:sz w:val="24"/>
          <w:szCs w:val="24"/>
          <w:vertAlign w:val="superscript"/>
        </w:rPr>
        <w:t>th</w:t>
      </w:r>
      <w:r>
        <w:rPr>
          <w:rFonts w:ascii="Bookman Old Style" w:hAnsi="Bookman Old Style"/>
          <w:sz w:val="28"/>
          <w:szCs w:val="28"/>
        </w:rPr>
        <w:t xml:space="preserve"> Respondent until finalization of this application;</w:t>
      </w:r>
    </w:p>
    <w:p w14:paraId="6F7A7CF8" w14:textId="77777777" w:rsidR="00210C06" w:rsidRDefault="00210C06" w:rsidP="00210C06">
      <w:pPr>
        <w:pStyle w:val="ListParagraph"/>
        <w:numPr>
          <w:ilvl w:val="0"/>
          <w:numId w:val="2"/>
        </w:numPr>
        <w:spacing w:after="0" w:line="360" w:lineRule="auto"/>
        <w:jc w:val="both"/>
        <w:rPr>
          <w:rFonts w:ascii="Bookman Old Style" w:hAnsi="Bookman Old Style"/>
          <w:sz w:val="28"/>
          <w:szCs w:val="28"/>
        </w:rPr>
      </w:pPr>
      <w:r>
        <w:rPr>
          <w:rFonts w:ascii="Bookman Old Style" w:hAnsi="Bookman Old Style"/>
          <w:sz w:val="28"/>
          <w:szCs w:val="28"/>
        </w:rPr>
        <w:t xml:space="preserve">Directing </w:t>
      </w:r>
      <w:r w:rsidRPr="00062D6C">
        <w:rPr>
          <w:rFonts w:ascii="Bookman Old Style" w:hAnsi="Bookman Old Style"/>
          <w:sz w:val="24"/>
          <w:szCs w:val="24"/>
        </w:rPr>
        <w:t>3</w:t>
      </w:r>
      <w:r w:rsidRPr="00062D6C">
        <w:rPr>
          <w:rFonts w:ascii="Bookman Old Style" w:hAnsi="Bookman Old Style"/>
          <w:sz w:val="24"/>
          <w:szCs w:val="24"/>
          <w:vertAlign w:val="superscript"/>
        </w:rPr>
        <w:t>rd</w:t>
      </w:r>
      <w:r>
        <w:rPr>
          <w:rFonts w:ascii="Bookman Old Style" w:hAnsi="Bookman Old Style"/>
          <w:sz w:val="28"/>
          <w:szCs w:val="28"/>
        </w:rPr>
        <w:t xml:space="preserve"> Respondent to sign and stamp the nomination form and write a supporting letter for Applicant until the finalization of this application</w:t>
      </w:r>
      <w:r w:rsidR="002626C5">
        <w:rPr>
          <w:rFonts w:ascii="Bookman Old Style" w:hAnsi="Bookman Old Style"/>
          <w:sz w:val="28"/>
          <w:szCs w:val="28"/>
        </w:rPr>
        <w:t>;</w:t>
      </w:r>
    </w:p>
    <w:p w14:paraId="49191DDF" w14:textId="77777777" w:rsidR="00E55AA3" w:rsidRDefault="002626C5" w:rsidP="001E5BCA">
      <w:pPr>
        <w:pStyle w:val="ListParagraph"/>
        <w:numPr>
          <w:ilvl w:val="0"/>
          <w:numId w:val="1"/>
        </w:numPr>
        <w:spacing w:after="0" w:line="360" w:lineRule="auto"/>
        <w:jc w:val="both"/>
        <w:rPr>
          <w:rFonts w:ascii="Bookman Old Style" w:hAnsi="Bookman Old Style"/>
          <w:sz w:val="28"/>
          <w:szCs w:val="28"/>
        </w:rPr>
      </w:pPr>
      <w:r>
        <w:rPr>
          <w:rFonts w:ascii="Bookman Old Style" w:hAnsi="Bookman Old Style"/>
          <w:sz w:val="28"/>
          <w:szCs w:val="28"/>
        </w:rPr>
        <w:t xml:space="preserve">Directing that prayers </w:t>
      </w:r>
      <w:r w:rsidRPr="00062D6C">
        <w:rPr>
          <w:rFonts w:ascii="Bookman Old Style" w:hAnsi="Bookman Old Style"/>
          <w:sz w:val="24"/>
          <w:szCs w:val="24"/>
        </w:rPr>
        <w:t>1</w:t>
      </w:r>
      <w:r>
        <w:rPr>
          <w:rFonts w:ascii="Bookman Old Style" w:hAnsi="Bookman Old Style"/>
          <w:sz w:val="28"/>
          <w:szCs w:val="28"/>
        </w:rPr>
        <w:t xml:space="preserve"> and </w:t>
      </w:r>
      <w:r w:rsidRPr="00062D6C">
        <w:rPr>
          <w:rFonts w:ascii="Bookman Old Style" w:hAnsi="Bookman Old Style"/>
          <w:sz w:val="24"/>
          <w:szCs w:val="24"/>
        </w:rPr>
        <w:t>2(</w:t>
      </w:r>
      <w:r>
        <w:rPr>
          <w:rFonts w:ascii="Bookman Old Style" w:hAnsi="Bookman Old Style"/>
          <w:sz w:val="28"/>
          <w:szCs w:val="28"/>
        </w:rPr>
        <w:t>i) alternatively operate with immediate effect as interim orders</w:t>
      </w:r>
    </w:p>
    <w:p w14:paraId="639BBD84" w14:textId="77777777" w:rsidR="00E55AA3" w:rsidRPr="00E55AA3" w:rsidRDefault="00E55AA3" w:rsidP="00E55AA3">
      <w:pPr>
        <w:spacing w:after="0" w:line="360" w:lineRule="auto"/>
        <w:ind w:left="720"/>
        <w:jc w:val="both"/>
        <w:rPr>
          <w:rFonts w:ascii="Bookman Old Style" w:hAnsi="Bookman Old Style"/>
          <w:sz w:val="28"/>
          <w:szCs w:val="28"/>
        </w:rPr>
      </w:pPr>
    </w:p>
    <w:p w14:paraId="68C2520F" w14:textId="43258A3B" w:rsidR="00A565EC" w:rsidRPr="00E55AA3" w:rsidRDefault="00CF236E" w:rsidP="006B17D4">
      <w:pPr>
        <w:spacing w:after="0" w:line="360" w:lineRule="auto"/>
        <w:jc w:val="both"/>
        <w:rPr>
          <w:rFonts w:ascii="Bookman Old Style" w:hAnsi="Bookman Old Style"/>
          <w:sz w:val="28"/>
          <w:szCs w:val="28"/>
        </w:rPr>
      </w:pPr>
      <w:r w:rsidRPr="00CF236E">
        <w:rPr>
          <w:rFonts w:ascii="Bookman Old Style" w:hAnsi="Bookman Old Style"/>
          <w:b/>
          <w:bCs/>
          <w:sz w:val="24"/>
          <w:szCs w:val="24"/>
        </w:rPr>
        <w:t>[2]</w:t>
      </w:r>
      <w:r>
        <w:rPr>
          <w:rFonts w:ascii="Bookman Old Style" w:hAnsi="Bookman Old Style"/>
          <w:sz w:val="24"/>
          <w:szCs w:val="24"/>
        </w:rPr>
        <w:tab/>
      </w:r>
      <w:r w:rsidR="00E55AA3" w:rsidRPr="00E55AA3">
        <w:rPr>
          <w:rFonts w:ascii="Bookman Old Style" w:hAnsi="Bookman Old Style"/>
          <w:sz w:val="28"/>
          <w:szCs w:val="28"/>
        </w:rPr>
        <w:t>It should be cautioned that</w:t>
      </w:r>
      <w:r w:rsidR="00E55AA3">
        <w:rPr>
          <w:rFonts w:ascii="Bookman Old Style" w:hAnsi="Bookman Old Style"/>
          <w:sz w:val="28"/>
          <w:szCs w:val="28"/>
        </w:rPr>
        <w:t xml:space="preserve"> it emerged from the application that the Applicant had sequentially numbered her prayers.  The court even ordered this be corrected and it was.</w:t>
      </w:r>
      <w:r w:rsidR="00E55AA3" w:rsidRPr="00E55AA3">
        <w:rPr>
          <w:rFonts w:ascii="Bookman Old Style" w:hAnsi="Bookman Old Style"/>
          <w:sz w:val="28"/>
          <w:szCs w:val="28"/>
        </w:rPr>
        <w:t xml:space="preserve"> </w:t>
      </w:r>
    </w:p>
    <w:p w14:paraId="01D2F2E1" w14:textId="77777777" w:rsidR="00E55AA3" w:rsidRDefault="00E55AA3" w:rsidP="001E5BCA">
      <w:pPr>
        <w:spacing w:after="0" w:line="360" w:lineRule="auto"/>
        <w:jc w:val="both"/>
        <w:rPr>
          <w:rFonts w:ascii="Bookman Old Style" w:hAnsi="Bookman Old Style"/>
          <w:sz w:val="28"/>
          <w:szCs w:val="28"/>
        </w:rPr>
      </w:pPr>
    </w:p>
    <w:p w14:paraId="14BC44A8" w14:textId="58F1C315" w:rsidR="0069791E" w:rsidRDefault="00CF236E" w:rsidP="001E5BCA">
      <w:pPr>
        <w:spacing w:after="0" w:line="360" w:lineRule="auto"/>
        <w:jc w:val="both"/>
        <w:rPr>
          <w:rFonts w:ascii="Bookman Old Style" w:hAnsi="Bookman Old Style"/>
          <w:sz w:val="28"/>
          <w:szCs w:val="28"/>
        </w:rPr>
      </w:pPr>
      <w:r>
        <w:rPr>
          <w:rFonts w:ascii="Bookman Old Style" w:hAnsi="Bookman Old Style"/>
          <w:b/>
          <w:bCs/>
          <w:sz w:val="28"/>
          <w:szCs w:val="28"/>
        </w:rPr>
        <w:lastRenderedPageBreak/>
        <w:t>[3]</w:t>
      </w:r>
      <w:r>
        <w:rPr>
          <w:rFonts w:ascii="Bookman Old Style" w:hAnsi="Bookman Old Style"/>
          <w:b/>
          <w:bCs/>
          <w:sz w:val="28"/>
          <w:szCs w:val="28"/>
        </w:rPr>
        <w:tab/>
      </w:r>
      <w:r w:rsidR="001E5BCA">
        <w:rPr>
          <w:rFonts w:ascii="Bookman Old Style" w:hAnsi="Bookman Old Style"/>
          <w:sz w:val="28"/>
          <w:szCs w:val="28"/>
        </w:rPr>
        <w:t xml:space="preserve">The </w:t>
      </w:r>
      <w:r w:rsidR="001E5BCA" w:rsidRPr="00062D6C">
        <w:rPr>
          <w:rFonts w:ascii="Bookman Old Style" w:hAnsi="Bookman Old Style"/>
          <w:sz w:val="24"/>
          <w:szCs w:val="24"/>
        </w:rPr>
        <w:t>1</w:t>
      </w:r>
      <w:r w:rsidR="001E5BCA" w:rsidRPr="00062D6C">
        <w:rPr>
          <w:rFonts w:ascii="Bookman Old Style" w:hAnsi="Bookman Old Style"/>
          <w:sz w:val="24"/>
          <w:szCs w:val="24"/>
          <w:vertAlign w:val="superscript"/>
        </w:rPr>
        <w:t>st</w:t>
      </w:r>
      <w:r w:rsidR="001E5BCA" w:rsidRPr="00062D6C">
        <w:rPr>
          <w:rFonts w:ascii="Bookman Old Style" w:hAnsi="Bookman Old Style"/>
          <w:sz w:val="24"/>
          <w:szCs w:val="24"/>
        </w:rPr>
        <w:t>, 2</w:t>
      </w:r>
      <w:r w:rsidR="001E5BCA" w:rsidRPr="00062D6C">
        <w:rPr>
          <w:rFonts w:ascii="Bookman Old Style" w:hAnsi="Bookman Old Style"/>
          <w:sz w:val="24"/>
          <w:szCs w:val="24"/>
          <w:vertAlign w:val="superscript"/>
        </w:rPr>
        <w:t>nd</w:t>
      </w:r>
      <w:r w:rsidR="001E5BCA">
        <w:rPr>
          <w:rFonts w:ascii="Bookman Old Style" w:hAnsi="Bookman Old Style"/>
          <w:sz w:val="28"/>
          <w:szCs w:val="28"/>
        </w:rPr>
        <w:t xml:space="preserve"> and </w:t>
      </w:r>
      <w:r w:rsidR="001E5BCA" w:rsidRPr="00062D6C">
        <w:rPr>
          <w:rFonts w:ascii="Bookman Old Style" w:hAnsi="Bookman Old Style"/>
          <w:sz w:val="24"/>
          <w:szCs w:val="24"/>
        </w:rPr>
        <w:t>3</w:t>
      </w:r>
      <w:r w:rsidR="001E5BCA" w:rsidRPr="00062D6C">
        <w:rPr>
          <w:rFonts w:ascii="Bookman Old Style" w:hAnsi="Bookman Old Style"/>
          <w:sz w:val="24"/>
          <w:szCs w:val="24"/>
          <w:vertAlign w:val="superscript"/>
        </w:rPr>
        <w:t>rd</w:t>
      </w:r>
      <w:r w:rsidR="001E5BCA">
        <w:rPr>
          <w:rFonts w:ascii="Bookman Old Style" w:hAnsi="Bookman Old Style"/>
          <w:sz w:val="28"/>
          <w:szCs w:val="28"/>
        </w:rPr>
        <w:t xml:space="preserve"> Respondents opposed the application by filling its Notice of</w:t>
      </w:r>
      <w:r w:rsidR="004F61AF">
        <w:rPr>
          <w:rFonts w:ascii="Bookman Old Style" w:hAnsi="Bookman Old Style"/>
          <w:sz w:val="28"/>
          <w:szCs w:val="28"/>
        </w:rPr>
        <w:t xml:space="preserve"> Intention to Oppose</w:t>
      </w:r>
      <w:r w:rsidR="001E5BCA">
        <w:rPr>
          <w:rFonts w:ascii="Bookman Old Style" w:hAnsi="Bookman Old Style"/>
          <w:sz w:val="28"/>
          <w:szCs w:val="28"/>
        </w:rPr>
        <w:t xml:space="preserve"> </w:t>
      </w:r>
      <w:r w:rsidR="00266E91">
        <w:rPr>
          <w:rFonts w:ascii="Bookman Old Style" w:hAnsi="Bookman Old Style"/>
          <w:sz w:val="28"/>
          <w:szCs w:val="28"/>
        </w:rPr>
        <w:t xml:space="preserve">and subsequently </w:t>
      </w:r>
      <w:r w:rsidR="00266E91" w:rsidRPr="004F61AF">
        <w:rPr>
          <w:rFonts w:ascii="Bookman Old Style" w:hAnsi="Bookman Old Style"/>
          <w:sz w:val="28"/>
          <w:szCs w:val="28"/>
        </w:rPr>
        <w:t>their</w:t>
      </w:r>
      <w:r w:rsidR="0043753B">
        <w:rPr>
          <w:rFonts w:ascii="Bookman Old Style" w:hAnsi="Bookman Old Style"/>
          <w:sz w:val="28"/>
          <w:szCs w:val="28"/>
        </w:rPr>
        <w:t xml:space="preserve"> Answering Affidavit to which the Applicant reciprocated by introducing her re</w:t>
      </w:r>
      <w:r w:rsidR="00D21CAB">
        <w:rPr>
          <w:rFonts w:ascii="Bookman Old Style" w:hAnsi="Bookman Old Style"/>
          <w:sz w:val="28"/>
          <w:szCs w:val="28"/>
        </w:rPr>
        <w:t>p</w:t>
      </w:r>
      <w:r w:rsidR="0043753B">
        <w:rPr>
          <w:rFonts w:ascii="Bookman Old Style" w:hAnsi="Bookman Old Style"/>
          <w:sz w:val="28"/>
          <w:szCs w:val="28"/>
        </w:rPr>
        <w:t>lying affidavit.</w:t>
      </w:r>
      <w:r w:rsidR="0069791E">
        <w:rPr>
          <w:rFonts w:ascii="Bookman Old Style" w:hAnsi="Bookman Old Style"/>
          <w:sz w:val="28"/>
          <w:szCs w:val="28"/>
        </w:rPr>
        <w:t xml:space="preserve">  On the other hand, the </w:t>
      </w:r>
      <w:r w:rsidR="0069791E" w:rsidRPr="00062D6C">
        <w:rPr>
          <w:rFonts w:ascii="Bookman Old Style" w:hAnsi="Bookman Old Style"/>
          <w:sz w:val="24"/>
          <w:szCs w:val="24"/>
        </w:rPr>
        <w:t>4</w:t>
      </w:r>
      <w:r w:rsidR="0069791E" w:rsidRPr="00062D6C">
        <w:rPr>
          <w:rFonts w:ascii="Bookman Old Style" w:hAnsi="Bookman Old Style"/>
          <w:sz w:val="24"/>
          <w:szCs w:val="24"/>
          <w:vertAlign w:val="superscript"/>
        </w:rPr>
        <w:t>th</w:t>
      </w:r>
      <w:r w:rsidR="0069791E" w:rsidRPr="00062D6C">
        <w:rPr>
          <w:rFonts w:ascii="Bookman Old Style" w:hAnsi="Bookman Old Style"/>
          <w:sz w:val="24"/>
          <w:szCs w:val="24"/>
        </w:rPr>
        <w:t xml:space="preserve"> </w:t>
      </w:r>
      <w:r w:rsidR="0069791E">
        <w:rPr>
          <w:rFonts w:ascii="Bookman Old Style" w:hAnsi="Bookman Old Style"/>
          <w:sz w:val="28"/>
          <w:szCs w:val="28"/>
        </w:rPr>
        <w:t>Respondent did not react to the application which is indicative that it would in principle simply abide by the decision of the Court.  So, reference to the Respondents would not</w:t>
      </w:r>
      <w:r w:rsidR="001765CD">
        <w:rPr>
          <w:rFonts w:ascii="Bookman Old Style" w:hAnsi="Bookman Old Style"/>
          <w:sz w:val="28"/>
          <w:szCs w:val="28"/>
        </w:rPr>
        <w:t>,</w:t>
      </w:r>
      <w:r w:rsidR="0069791E">
        <w:rPr>
          <w:rFonts w:ascii="Bookman Old Style" w:hAnsi="Bookman Old Style"/>
          <w:sz w:val="28"/>
          <w:szCs w:val="28"/>
        </w:rPr>
        <w:t xml:space="preserve"> except where it is otherwise mentioned</w:t>
      </w:r>
      <w:r w:rsidR="001765CD">
        <w:rPr>
          <w:rFonts w:ascii="Bookman Old Style" w:hAnsi="Bookman Old Style"/>
          <w:sz w:val="28"/>
          <w:szCs w:val="28"/>
        </w:rPr>
        <w:t>,</w:t>
      </w:r>
      <w:r w:rsidR="0069791E">
        <w:rPr>
          <w:rFonts w:ascii="Bookman Old Style" w:hAnsi="Bookman Old Style"/>
          <w:sz w:val="28"/>
          <w:szCs w:val="28"/>
        </w:rPr>
        <w:t xml:space="preserve"> apply to that party.</w:t>
      </w:r>
    </w:p>
    <w:p w14:paraId="15A2AD3D" w14:textId="77777777" w:rsidR="0069791E" w:rsidRDefault="0069791E" w:rsidP="001E5BCA">
      <w:pPr>
        <w:spacing w:after="0" w:line="360" w:lineRule="auto"/>
        <w:jc w:val="both"/>
        <w:rPr>
          <w:rFonts w:ascii="Bookman Old Style" w:hAnsi="Bookman Old Style"/>
          <w:sz w:val="28"/>
          <w:szCs w:val="28"/>
        </w:rPr>
      </w:pPr>
    </w:p>
    <w:p w14:paraId="1CDCBD3A" w14:textId="027ED587" w:rsidR="001E5BCA" w:rsidRPr="001E5BCA" w:rsidRDefault="00CF236E" w:rsidP="001E5BCA">
      <w:pPr>
        <w:spacing w:after="0" w:line="360" w:lineRule="auto"/>
        <w:jc w:val="both"/>
        <w:rPr>
          <w:rFonts w:ascii="Bookman Old Style" w:hAnsi="Bookman Old Style"/>
          <w:sz w:val="28"/>
          <w:szCs w:val="28"/>
        </w:rPr>
      </w:pPr>
      <w:r>
        <w:rPr>
          <w:rFonts w:ascii="Bookman Old Style" w:hAnsi="Bookman Old Style"/>
          <w:b/>
          <w:bCs/>
          <w:sz w:val="24"/>
          <w:szCs w:val="24"/>
        </w:rPr>
        <w:t>[4]</w:t>
      </w:r>
      <w:r>
        <w:rPr>
          <w:rFonts w:ascii="Bookman Old Style" w:hAnsi="Bookman Old Style"/>
          <w:b/>
          <w:bCs/>
          <w:sz w:val="24"/>
          <w:szCs w:val="24"/>
        </w:rPr>
        <w:tab/>
      </w:r>
      <w:r w:rsidR="001765CD">
        <w:rPr>
          <w:rFonts w:ascii="Bookman Old Style" w:hAnsi="Bookman Old Style"/>
          <w:sz w:val="28"/>
          <w:szCs w:val="28"/>
        </w:rPr>
        <w:t>The papers filed</w:t>
      </w:r>
      <w:r w:rsidR="0043753B">
        <w:rPr>
          <w:rFonts w:ascii="Bookman Old Style" w:hAnsi="Bookman Old Style"/>
          <w:sz w:val="28"/>
          <w:szCs w:val="28"/>
        </w:rPr>
        <w:t xml:space="preserve"> marked the closure of the pleadings between the parties and the readiness of the hearing in rhythm with the recognition shared between the involved parties and the Court that the matter warranted its urgent attention and resolution.  </w:t>
      </w:r>
      <w:r w:rsidR="001E5BCA">
        <w:rPr>
          <w:rFonts w:ascii="Bookman Old Style" w:hAnsi="Bookman Old Style"/>
          <w:sz w:val="28"/>
          <w:szCs w:val="28"/>
        </w:rPr>
        <w:t xml:space="preserve">  </w:t>
      </w:r>
    </w:p>
    <w:p w14:paraId="5B541929" w14:textId="77777777" w:rsidR="007D349C" w:rsidRPr="007D349C" w:rsidRDefault="007D349C" w:rsidP="007D349C">
      <w:pPr>
        <w:spacing w:after="0" w:line="360" w:lineRule="auto"/>
        <w:jc w:val="both"/>
        <w:rPr>
          <w:rFonts w:ascii="Bookman Old Style" w:hAnsi="Bookman Old Style"/>
          <w:sz w:val="28"/>
          <w:szCs w:val="28"/>
        </w:rPr>
      </w:pPr>
    </w:p>
    <w:p w14:paraId="4456117C" w14:textId="078CC9F1" w:rsidR="00AF2B5E" w:rsidRDefault="00F8492E" w:rsidP="002626C5">
      <w:pPr>
        <w:spacing w:after="0" w:line="360" w:lineRule="auto"/>
        <w:jc w:val="both"/>
        <w:rPr>
          <w:rFonts w:ascii="Bookman Old Style" w:hAnsi="Bookman Old Style"/>
          <w:sz w:val="28"/>
          <w:szCs w:val="28"/>
        </w:rPr>
      </w:pPr>
      <w:r>
        <w:rPr>
          <w:rFonts w:ascii="Bookman Old Style" w:hAnsi="Bookman Old Style"/>
          <w:b/>
          <w:bCs/>
          <w:sz w:val="24"/>
          <w:szCs w:val="24"/>
        </w:rPr>
        <w:t>[5]</w:t>
      </w:r>
      <w:r>
        <w:rPr>
          <w:rFonts w:ascii="Bookman Old Style" w:hAnsi="Bookman Old Style"/>
          <w:b/>
          <w:bCs/>
          <w:sz w:val="24"/>
          <w:szCs w:val="24"/>
        </w:rPr>
        <w:tab/>
      </w:r>
      <w:r w:rsidR="00E1451A">
        <w:rPr>
          <w:rFonts w:ascii="Bookman Old Style" w:hAnsi="Bookman Old Style"/>
          <w:sz w:val="28"/>
          <w:szCs w:val="28"/>
        </w:rPr>
        <w:t>On the</w:t>
      </w:r>
      <w:r w:rsidR="003F544F">
        <w:rPr>
          <w:rFonts w:ascii="Bookman Old Style" w:hAnsi="Bookman Old Style"/>
          <w:sz w:val="28"/>
          <w:szCs w:val="28"/>
        </w:rPr>
        <w:t xml:space="preserve"> </w:t>
      </w:r>
      <w:r w:rsidR="003F544F" w:rsidRPr="00DF2817">
        <w:rPr>
          <w:rFonts w:ascii="Bookman Old Style" w:hAnsi="Bookman Old Style"/>
          <w:sz w:val="24"/>
          <w:szCs w:val="28"/>
        </w:rPr>
        <w:t>20</w:t>
      </w:r>
      <w:r w:rsidR="003F544F" w:rsidRPr="00DF2817">
        <w:rPr>
          <w:rFonts w:ascii="Bookman Old Style" w:hAnsi="Bookman Old Style"/>
          <w:sz w:val="24"/>
          <w:szCs w:val="28"/>
          <w:vertAlign w:val="superscript"/>
        </w:rPr>
        <w:t>th</w:t>
      </w:r>
      <w:r w:rsidR="003F544F" w:rsidRPr="00DF2817">
        <w:rPr>
          <w:rFonts w:ascii="Bookman Old Style" w:hAnsi="Bookman Old Style"/>
          <w:sz w:val="24"/>
          <w:szCs w:val="28"/>
        </w:rPr>
        <w:t xml:space="preserve"> August 2022</w:t>
      </w:r>
      <w:r w:rsidR="00E1451A" w:rsidRPr="00DF2817">
        <w:rPr>
          <w:rFonts w:ascii="Bookman Old Style" w:hAnsi="Bookman Old Style"/>
          <w:sz w:val="24"/>
          <w:szCs w:val="28"/>
        </w:rPr>
        <w:t>,</w:t>
      </w:r>
      <w:r w:rsidR="00E1451A">
        <w:rPr>
          <w:rFonts w:ascii="Bookman Old Style" w:hAnsi="Bookman Old Style"/>
          <w:sz w:val="28"/>
          <w:szCs w:val="28"/>
        </w:rPr>
        <w:t xml:space="preserve"> the C</w:t>
      </w:r>
      <w:r w:rsidR="0043753B">
        <w:rPr>
          <w:rFonts w:ascii="Bookman Old Style" w:hAnsi="Bookman Old Style"/>
          <w:sz w:val="28"/>
          <w:szCs w:val="28"/>
        </w:rPr>
        <w:t>ourt assum</w:t>
      </w:r>
      <w:r w:rsidR="00A624CC">
        <w:rPr>
          <w:rFonts w:ascii="Bookman Old Style" w:hAnsi="Bookman Old Style"/>
          <w:sz w:val="28"/>
          <w:szCs w:val="28"/>
        </w:rPr>
        <w:t>ed</w:t>
      </w:r>
      <w:r w:rsidR="00E1451A">
        <w:rPr>
          <w:rFonts w:ascii="Bookman Old Style" w:hAnsi="Bookman Old Style"/>
          <w:sz w:val="28"/>
          <w:szCs w:val="28"/>
        </w:rPr>
        <w:t xml:space="preserve"> </w:t>
      </w:r>
      <w:r w:rsidR="002626C5" w:rsidRPr="007D349C">
        <w:rPr>
          <w:rFonts w:ascii="Bookman Old Style" w:hAnsi="Bookman Old Style"/>
          <w:sz w:val="28"/>
          <w:szCs w:val="28"/>
        </w:rPr>
        <w:t>its</w:t>
      </w:r>
      <w:r w:rsidR="00E1451A">
        <w:rPr>
          <w:rFonts w:ascii="Bookman Old Style" w:hAnsi="Bookman Old Style"/>
          <w:sz w:val="28"/>
          <w:szCs w:val="28"/>
        </w:rPr>
        <w:t xml:space="preserve"> first sitting over this matter.  After having some brief reflection on the papers with the counsel, they resolved that prayers</w:t>
      </w:r>
      <w:r w:rsidR="002626C5" w:rsidRPr="007D349C">
        <w:rPr>
          <w:rFonts w:ascii="Bookman Old Style" w:hAnsi="Bookman Old Style"/>
          <w:sz w:val="28"/>
          <w:szCs w:val="28"/>
        </w:rPr>
        <w:t xml:space="preserve"> </w:t>
      </w:r>
      <w:r w:rsidR="002626C5" w:rsidRPr="00062D6C">
        <w:rPr>
          <w:rFonts w:ascii="Bookman Old Style" w:hAnsi="Bookman Old Style"/>
          <w:sz w:val="24"/>
          <w:szCs w:val="24"/>
        </w:rPr>
        <w:t>1, 2</w:t>
      </w:r>
      <w:r w:rsidR="002626C5" w:rsidRPr="007D349C">
        <w:rPr>
          <w:rFonts w:ascii="Bookman Old Style" w:hAnsi="Bookman Old Style"/>
          <w:sz w:val="28"/>
          <w:szCs w:val="28"/>
        </w:rPr>
        <w:t>(a), b(i) and b(ii) as well as (c)</w:t>
      </w:r>
      <w:r w:rsidR="00E1451A">
        <w:rPr>
          <w:rFonts w:ascii="Bookman Old Style" w:hAnsi="Bookman Old Style"/>
          <w:sz w:val="28"/>
          <w:szCs w:val="28"/>
        </w:rPr>
        <w:t xml:space="preserve"> be granted in</w:t>
      </w:r>
      <w:r w:rsidR="002626C5" w:rsidRPr="007D349C">
        <w:rPr>
          <w:rFonts w:ascii="Bookman Old Style" w:hAnsi="Bookman Old Style"/>
          <w:sz w:val="28"/>
          <w:szCs w:val="28"/>
        </w:rPr>
        <w:t xml:space="preserve"> in </w:t>
      </w:r>
      <w:r w:rsidR="002626C5" w:rsidRPr="00E1451A">
        <w:rPr>
          <w:rFonts w:ascii="Bookman Old Style" w:hAnsi="Bookman Old Style"/>
          <w:i/>
          <w:sz w:val="28"/>
          <w:szCs w:val="28"/>
        </w:rPr>
        <w:t>rule nisi</w:t>
      </w:r>
      <w:r w:rsidR="00E1451A">
        <w:rPr>
          <w:rFonts w:ascii="Bookman Old Style" w:hAnsi="Bookman Old Style"/>
          <w:sz w:val="28"/>
          <w:szCs w:val="28"/>
        </w:rPr>
        <w:t xml:space="preserve"> terms.  On the same note, they further agreed</w:t>
      </w:r>
      <w:r w:rsidR="002626C5" w:rsidRPr="007D349C">
        <w:rPr>
          <w:rFonts w:ascii="Bookman Old Style" w:hAnsi="Bookman Old Style"/>
          <w:sz w:val="28"/>
          <w:szCs w:val="28"/>
        </w:rPr>
        <w:t xml:space="preserve"> prayer (d) should be held in abeyance pending its</w:t>
      </w:r>
      <w:r w:rsidR="003C0165">
        <w:rPr>
          <w:rFonts w:ascii="Bookman Old Style" w:hAnsi="Bookman Old Style"/>
          <w:sz w:val="28"/>
          <w:szCs w:val="28"/>
        </w:rPr>
        <w:t xml:space="preserve"> interrogation</w:t>
      </w:r>
      <w:r w:rsidR="00D95A6B">
        <w:rPr>
          <w:rFonts w:ascii="Bookman Old Style" w:hAnsi="Bookman Old Style"/>
          <w:sz w:val="28"/>
          <w:szCs w:val="28"/>
        </w:rPr>
        <w:t xml:space="preserve"> together with the re-consideration of the</w:t>
      </w:r>
      <w:r w:rsidR="00AF2B5E">
        <w:rPr>
          <w:rFonts w:ascii="Bookman Old Style" w:hAnsi="Bookman Old Style"/>
          <w:sz w:val="28"/>
          <w:szCs w:val="28"/>
        </w:rPr>
        <w:t xml:space="preserve"> </w:t>
      </w:r>
      <w:r w:rsidR="000A5F1A">
        <w:rPr>
          <w:rFonts w:ascii="Bookman Old Style" w:hAnsi="Bookman Old Style"/>
          <w:sz w:val="28"/>
          <w:szCs w:val="28"/>
        </w:rPr>
        <w:t>relief</w:t>
      </w:r>
      <w:r w:rsidR="00D95A6B">
        <w:rPr>
          <w:rFonts w:ascii="Bookman Old Style" w:hAnsi="Bookman Old Style"/>
          <w:sz w:val="28"/>
          <w:szCs w:val="28"/>
        </w:rPr>
        <w:t>s allowed in the interim on the return date scheduled for</w:t>
      </w:r>
      <w:r w:rsidR="00AF2B5E">
        <w:rPr>
          <w:rFonts w:ascii="Bookman Old Style" w:hAnsi="Bookman Old Style"/>
          <w:sz w:val="28"/>
          <w:szCs w:val="28"/>
        </w:rPr>
        <w:t xml:space="preserve"> the </w:t>
      </w:r>
      <w:r w:rsidR="006204FA" w:rsidRPr="00062D6C">
        <w:rPr>
          <w:rFonts w:ascii="Bookman Old Style" w:hAnsi="Bookman Old Style"/>
          <w:sz w:val="24"/>
          <w:szCs w:val="24"/>
        </w:rPr>
        <w:t>24</w:t>
      </w:r>
      <w:r w:rsidR="006204FA" w:rsidRPr="00062D6C">
        <w:rPr>
          <w:rFonts w:ascii="Bookman Old Style" w:hAnsi="Bookman Old Style"/>
          <w:sz w:val="24"/>
          <w:szCs w:val="24"/>
          <w:vertAlign w:val="superscript"/>
        </w:rPr>
        <w:t>th</w:t>
      </w:r>
      <w:r w:rsidR="00AF2B5E" w:rsidRPr="00062D6C">
        <w:rPr>
          <w:rFonts w:ascii="Bookman Old Style" w:hAnsi="Bookman Old Style"/>
          <w:sz w:val="24"/>
          <w:szCs w:val="24"/>
        </w:rPr>
        <w:t xml:space="preserve"> </w:t>
      </w:r>
      <w:r w:rsidR="00AF2B5E" w:rsidRPr="006204FA">
        <w:rPr>
          <w:rFonts w:ascii="Bookman Old Style" w:hAnsi="Bookman Old Style"/>
          <w:sz w:val="28"/>
          <w:szCs w:val="28"/>
        </w:rPr>
        <w:t xml:space="preserve">August </w:t>
      </w:r>
      <w:r w:rsidR="00AF2B5E" w:rsidRPr="00062D6C">
        <w:rPr>
          <w:rFonts w:ascii="Bookman Old Style" w:hAnsi="Bookman Old Style"/>
          <w:sz w:val="24"/>
          <w:szCs w:val="24"/>
        </w:rPr>
        <w:t>2022</w:t>
      </w:r>
      <w:r w:rsidR="00A624CC">
        <w:rPr>
          <w:rFonts w:ascii="Bookman Old Style" w:hAnsi="Bookman Old Style"/>
          <w:sz w:val="28"/>
          <w:szCs w:val="28"/>
        </w:rPr>
        <w:t>.  On that date, the focus would be on</w:t>
      </w:r>
      <w:r w:rsidR="00DF2817">
        <w:rPr>
          <w:rFonts w:ascii="Bookman Old Style" w:hAnsi="Bookman Old Style"/>
          <w:sz w:val="28"/>
          <w:szCs w:val="28"/>
        </w:rPr>
        <w:t xml:space="preserve"> prayer (d) and </w:t>
      </w:r>
      <w:r w:rsidR="00A624CC">
        <w:rPr>
          <w:rFonts w:ascii="Bookman Old Style" w:hAnsi="Bookman Old Style"/>
          <w:sz w:val="28"/>
          <w:szCs w:val="28"/>
        </w:rPr>
        <w:t>whether the temporarily made orders deserves to be confirmed or discharged.</w:t>
      </w:r>
    </w:p>
    <w:p w14:paraId="34E9A8D9" w14:textId="77777777" w:rsidR="00AF2B5E" w:rsidRDefault="00AF2B5E" w:rsidP="002626C5">
      <w:pPr>
        <w:spacing w:after="0" w:line="360" w:lineRule="auto"/>
        <w:jc w:val="both"/>
        <w:rPr>
          <w:rFonts w:ascii="Bookman Old Style" w:hAnsi="Bookman Old Style"/>
          <w:sz w:val="28"/>
          <w:szCs w:val="28"/>
        </w:rPr>
      </w:pPr>
    </w:p>
    <w:p w14:paraId="02FF6EC4" w14:textId="13C5BB71" w:rsidR="001759FC" w:rsidRDefault="00F8492E" w:rsidP="002626C5">
      <w:pPr>
        <w:spacing w:after="0" w:line="360" w:lineRule="auto"/>
        <w:jc w:val="both"/>
        <w:rPr>
          <w:rFonts w:ascii="Bookman Old Style" w:hAnsi="Bookman Old Style"/>
          <w:sz w:val="28"/>
          <w:szCs w:val="28"/>
        </w:rPr>
      </w:pPr>
      <w:r>
        <w:rPr>
          <w:rFonts w:ascii="Bookman Old Style" w:hAnsi="Bookman Old Style"/>
          <w:b/>
          <w:bCs/>
          <w:sz w:val="24"/>
          <w:szCs w:val="24"/>
        </w:rPr>
        <w:t>[6]</w:t>
      </w:r>
      <w:r>
        <w:rPr>
          <w:rFonts w:ascii="Bookman Old Style" w:hAnsi="Bookman Old Style"/>
          <w:b/>
          <w:bCs/>
          <w:sz w:val="24"/>
          <w:szCs w:val="24"/>
        </w:rPr>
        <w:tab/>
      </w:r>
      <w:r w:rsidR="00A624CC">
        <w:rPr>
          <w:rFonts w:ascii="Bookman Old Style" w:hAnsi="Bookman Old Style"/>
          <w:sz w:val="28"/>
          <w:szCs w:val="28"/>
        </w:rPr>
        <w:t>Blessedly, t</w:t>
      </w:r>
      <w:r w:rsidR="002626C5">
        <w:rPr>
          <w:rFonts w:ascii="Bookman Old Style" w:hAnsi="Bookman Old Style"/>
          <w:sz w:val="28"/>
          <w:szCs w:val="28"/>
        </w:rPr>
        <w:t>he</w:t>
      </w:r>
      <w:r w:rsidR="00A624CC">
        <w:rPr>
          <w:rFonts w:ascii="Bookman Old Style" w:hAnsi="Bookman Old Style"/>
          <w:sz w:val="28"/>
          <w:szCs w:val="28"/>
        </w:rPr>
        <w:t xml:space="preserve"> understanding of this case and its consequent points of divergence between the parties, are simplified by the revelation from the papers and </w:t>
      </w:r>
      <w:r w:rsidR="00C77022">
        <w:rPr>
          <w:rFonts w:ascii="Bookman Old Style" w:hAnsi="Bookman Old Style"/>
          <w:sz w:val="28"/>
          <w:szCs w:val="28"/>
        </w:rPr>
        <w:t xml:space="preserve">the representations for the parties </w:t>
      </w:r>
      <w:r w:rsidR="00C77022">
        <w:rPr>
          <w:rFonts w:ascii="Bookman Old Style" w:hAnsi="Bookman Old Style"/>
          <w:sz w:val="28"/>
          <w:szCs w:val="28"/>
        </w:rPr>
        <w:lastRenderedPageBreak/>
        <w:t>that the developments which predicated this litigation are largely matters of common cause.  It, resultantly became easier to identify the factual aspect upon which they disagree.</w:t>
      </w:r>
      <w:r w:rsidR="001759FC">
        <w:rPr>
          <w:rFonts w:ascii="Bookman Old Style" w:hAnsi="Bookman Old Style"/>
          <w:sz w:val="28"/>
          <w:szCs w:val="28"/>
        </w:rPr>
        <w:t xml:space="preserve">  In the same scenario, this simplified the identification of the legal challe</w:t>
      </w:r>
      <w:r w:rsidR="00BD3EDF">
        <w:rPr>
          <w:rFonts w:ascii="Bookman Old Style" w:hAnsi="Bookman Old Style"/>
          <w:sz w:val="28"/>
          <w:szCs w:val="28"/>
        </w:rPr>
        <w:t>nges to be addressed towards a</w:t>
      </w:r>
      <w:r w:rsidR="001759FC">
        <w:rPr>
          <w:rFonts w:ascii="Bookman Old Style" w:hAnsi="Bookman Old Style"/>
          <w:sz w:val="28"/>
          <w:szCs w:val="28"/>
        </w:rPr>
        <w:t xml:space="preserve"> relatively speedier conclusion of the case.</w:t>
      </w:r>
    </w:p>
    <w:p w14:paraId="1C491831" w14:textId="77777777" w:rsidR="001759FC" w:rsidRDefault="001759FC" w:rsidP="002626C5">
      <w:pPr>
        <w:spacing w:after="0" w:line="360" w:lineRule="auto"/>
        <w:jc w:val="both"/>
        <w:rPr>
          <w:rFonts w:ascii="Bookman Old Style" w:hAnsi="Bookman Old Style"/>
          <w:sz w:val="28"/>
          <w:szCs w:val="28"/>
        </w:rPr>
      </w:pPr>
    </w:p>
    <w:p w14:paraId="3B31D21E" w14:textId="77777777" w:rsidR="001759FC" w:rsidRPr="001759FC" w:rsidRDefault="00CE2D7E" w:rsidP="006B17D4">
      <w:pPr>
        <w:spacing w:after="0" w:line="360" w:lineRule="auto"/>
        <w:jc w:val="both"/>
        <w:rPr>
          <w:rFonts w:ascii="Bookman Old Style" w:hAnsi="Bookman Old Style"/>
          <w:b/>
          <w:sz w:val="24"/>
          <w:szCs w:val="28"/>
        </w:rPr>
      </w:pPr>
      <w:r>
        <w:rPr>
          <w:rFonts w:ascii="Bookman Old Style" w:hAnsi="Bookman Old Style"/>
          <w:b/>
          <w:sz w:val="24"/>
          <w:szCs w:val="28"/>
        </w:rPr>
        <w:t xml:space="preserve">The </w:t>
      </w:r>
      <w:r w:rsidR="001759FC" w:rsidRPr="001759FC">
        <w:rPr>
          <w:rFonts w:ascii="Bookman Old Style" w:hAnsi="Bookman Old Style"/>
          <w:b/>
          <w:sz w:val="24"/>
          <w:szCs w:val="28"/>
        </w:rPr>
        <w:t>Common Cause Factual Landscape</w:t>
      </w:r>
    </w:p>
    <w:p w14:paraId="015689DE" w14:textId="1D4EC86A" w:rsidR="00A9564A"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[7]</w:t>
      </w:r>
      <w:r>
        <w:rPr>
          <w:rFonts w:ascii="Bookman Old Style" w:hAnsi="Bookman Old Style"/>
          <w:b/>
          <w:bCs/>
          <w:sz w:val="24"/>
          <w:szCs w:val="24"/>
        </w:rPr>
        <w:tab/>
      </w:r>
      <w:r w:rsidR="001759FC">
        <w:rPr>
          <w:rFonts w:ascii="Bookman Old Style" w:hAnsi="Bookman Old Style"/>
          <w:sz w:val="28"/>
          <w:szCs w:val="28"/>
        </w:rPr>
        <w:t>The genesis of this case commences from the</w:t>
      </w:r>
      <w:r w:rsidR="00E8296C">
        <w:rPr>
          <w:rFonts w:ascii="Bookman Old Style" w:hAnsi="Bookman Old Style"/>
          <w:sz w:val="28"/>
          <w:szCs w:val="28"/>
        </w:rPr>
        <w:t xml:space="preserve"> background that on the </w:t>
      </w:r>
      <w:r w:rsidR="00E8296C" w:rsidRPr="003D6EC0">
        <w:rPr>
          <w:rFonts w:ascii="Bookman Old Style" w:hAnsi="Bookman Old Style"/>
          <w:sz w:val="24"/>
          <w:szCs w:val="28"/>
        </w:rPr>
        <w:t>10</w:t>
      </w:r>
      <w:r w:rsidR="00E8296C" w:rsidRPr="003D6EC0">
        <w:rPr>
          <w:rFonts w:ascii="Bookman Old Style" w:hAnsi="Bookman Old Style"/>
          <w:sz w:val="24"/>
          <w:szCs w:val="28"/>
          <w:vertAlign w:val="superscript"/>
        </w:rPr>
        <w:t>th</w:t>
      </w:r>
      <w:r w:rsidR="00E8296C" w:rsidRPr="003D6EC0">
        <w:rPr>
          <w:rFonts w:ascii="Bookman Old Style" w:hAnsi="Bookman Old Style"/>
          <w:sz w:val="24"/>
          <w:szCs w:val="28"/>
        </w:rPr>
        <w:t xml:space="preserve"> July </w:t>
      </w:r>
      <w:r w:rsidR="00E8296C" w:rsidRPr="00062D6C">
        <w:rPr>
          <w:rFonts w:ascii="Bookman Old Style" w:hAnsi="Bookman Old Style"/>
          <w:sz w:val="24"/>
          <w:szCs w:val="24"/>
        </w:rPr>
        <w:t>2022, t</w:t>
      </w:r>
      <w:r w:rsidR="00E8296C">
        <w:rPr>
          <w:rFonts w:ascii="Bookman Old Style" w:hAnsi="Bookman Old Style"/>
          <w:sz w:val="28"/>
          <w:szCs w:val="28"/>
        </w:rPr>
        <w:t xml:space="preserve">he Applicant and other </w:t>
      </w:r>
      <w:r w:rsidR="00E8296C">
        <w:rPr>
          <w:rFonts w:ascii="Bookman Old Style" w:hAnsi="Bookman Old Style"/>
          <w:i/>
          <w:sz w:val="28"/>
          <w:szCs w:val="28"/>
        </w:rPr>
        <w:t xml:space="preserve">bona fide </w:t>
      </w:r>
      <w:r w:rsidR="00E8296C">
        <w:rPr>
          <w:rFonts w:ascii="Bookman Old Style" w:hAnsi="Bookman Old Style"/>
          <w:sz w:val="28"/>
          <w:szCs w:val="28"/>
        </w:rPr>
        <w:t xml:space="preserve">members of the </w:t>
      </w:r>
      <w:r w:rsidR="00E8296C" w:rsidRPr="00E8296C">
        <w:rPr>
          <w:rFonts w:ascii="Bookman Old Style" w:hAnsi="Bookman Old Style"/>
          <w:sz w:val="24"/>
          <w:szCs w:val="28"/>
        </w:rPr>
        <w:t>RFP</w:t>
      </w:r>
      <w:r w:rsidR="00E8296C">
        <w:rPr>
          <w:rFonts w:ascii="Bookman Old Style" w:hAnsi="Bookman Old Style"/>
          <w:sz w:val="24"/>
          <w:szCs w:val="28"/>
        </w:rPr>
        <w:t xml:space="preserve"> </w:t>
      </w:r>
      <w:r w:rsidR="003D6EC0">
        <w:rPr>
          <w:rFonts w:ascii="Bookman Old Style" w:hAnsi="Bookman Old Style"/>
          <w:sz w:val="28"/>
          <w:szCs w:val="28"/>
        </w:rPr>
        <w:t>held</w:t>
      </w:r>
      <w:r w:rsidR="00266E91">
        <w:rPr>
          <w:rFonts w:ascii="Bookman Old Style" w:hAnsi="Bookman Old Style"/>
          <w:sz w:val="28"/>
          <w:szCs w:val="28"/>
        </w:rPr>
        <w:t xml:space="preserve"> </w:t>
      </w:r>
      <w:r w:rsidR="00266E91" w:rsidRPr="00472F22">
        <w:rPr>
          <w:rFonts w:ascii="Bookman Old Style" w:hAnsi="Bookman Old Style"/>
          <w:sz w:val="28"/>
          <w:szCs w:val="28"/>
        </w:rPr>
        <w:t>primary</w:t>
      </w:r>
      <w:r w:rsidR="000415DC" w:rsidRPr="00472F22">
        <w:rPr>
          <w:rFonts w:ascii="Bookman Old Style" w:hAnsi="Bookman Old Style"/>
          <w:sz w:val="28"/>
          <w:szCs w:val="28"/>
        </w:rPr>
        <w:t xml:space="preserve"> election</w:t>
      </w:r>
      <w:r w:rsidR="00266E91" w:rsidRPr="00472F22">
        <w:rPr>
          <w:rFonts w:ascii="Bookman Old Style" w:hAnsi="Bookman Old Style"/>
          <w:sz w:val="28"/>
          <w:szCs w:val="28"/>
        </w:rPr>
        <w:t>s</w:t>
      </w:r>
      <w:r w:rsidR="000415DC">
        <w:rPr>
          <w:rFonts w:ascii="Bookman Old Style" w:hAnsi="Bookman Old Style"/>
          <w:sz w:val="28"/>
          <w:szCs w:val="28"/>
        </w:rPr>
        <w:t xml:space="preserve"> for the candidat</w:t>
      </w:r>
      <w:r w:rsidR="008A5544">
        <w:rPr>
          <w:rFonts w:ascii="Bookman Old Style" w:hAnsi="Bookman Old Style"/>
          <w:sz w:val="28"/>
          <w:szCs w:val="28"/>
        </w:rPr>
        <w:t>e who would stand as</w:t>
      </w:r>
      <w:r w:rsidR="003D6EC0">
        <w:rPr>
          <w:rFonts w:ascii="Bookman Old Style" w:hAnsi="Bookman Old Style"/>
          <w:sz w:val="28"/>
          <w:szCs w:val="28"/>
        </w:rPr>
        <w:t xml:space="preserve"> its </w:t>
      </w:r>
      <w:r w:rsidR="000415DC">
        <w:rPr>
          <w:rFonts w:ascii="Bookman Old Style" w:hAnsi="Bookman Old Style"/>
          <w:sz w:val="28"/>
          <w:szCs w:val="28"/>
        </w:rPr>
        <w:t xml:space="preserve">candidate for the </w:t>
      </w:r>
      <w:r w:rsidR="000415DC" w:rsidRPr="007B7E19">
        <w:rPr>
          <w:rFonts w:ascii="Bookman Old Style" w:hAnsi="Bookman Old Style"/>
          <w:sz w:val="28"/>
          <w:szCs w:val="28"/>
        </w:rPr>
        <w:t>Qachas’nek Constituency No.</w:t>
      </w:r>
      <w:r w:rsidR="000415DC" w:rsidRPr="00062D6C">
        <w:rPr>
          <w:rFonts w:ascii="Bookman Old Style" w:hAnsi="Bookman Old Style"/>
          <w:sz w:val="24"/>
          <w:szCs w:val="24"/>
        </w:rPr>
        <w:t xml:space="preserve">69 </w:t>
      </w:r>
      <w:r w:rsidR="000415DC">
        <w:rPr>
          <w:rFonts w:ascii="Bookman Old Style" w:hAnsi="Bookman Old Style"/>
          <w:sz w:val="28"/>
          <w:szCs w:val="28"/>
        </w:rPr>
        <w:t xml:space="preserve">in the national general elections slated for the </w:t>
      </w:r>
      <w:r w:rsidR="000415DC" w:rsidRPr="00A9564A">
        <w:rPr>
          <w:rFonts w:ascii="Bookman Old Style" w:hAnsi="Bookman Old Style"/>
          <w:sz w:val="24"/>
          <w:szCs w:val="28"/>
        </w:rPr>
        <w:t>7</w:t>
      </w:r>
      <w:r w:rsidR="000415DC" w:rsidRPr="00A9564A">
        <w:rPr>
          <w:rFonts w:ascii="Bookman Old Style" w:hAnsi="Bookman Old Style"/>
          <w:sz w:val="24"/>
          <w:szCs w:val="28"/>
          <w:vertAlign w:val="superscript"/>
        </w:rPr>
        <w:t>th</w:t>
      </w:r>
      <w:r w:rsidR="000415DC" w:rsidRPr="00A9564A">
        <w:rPr>
          <w:rFonts w:ascii="Bookman Old Style" w:hAnsi="Bookman Old Style"/>
          <w:sz w:val="24"/>
          <w:szCs w:val="28"/>
        </w:rPr>
        <w:t xml:space="preserve"> October 2022.</w:t>
      </w:r>
      <w:r w:rsidR="002F4248">
        <w:rPr>
          <w:rFonts w:ascii="Bookman Old Style" w:hAnsi="Bookman Old Style"/>
          <w:sz w:val="24"/>
          <w:szCs w:val="28"/>
        </w:rPr>
        <w:t xml:space="preserve">  </w:t>
      </w:r>
      <w:r w:rsidR="002F4248">
        <w:rPr>
          <w:rFonts w:ascii="Bookman Old Style" w:hAnsi="Bookman Old Style"/>
          <w:sz w:val="28"/>
          <w:szCs w:val="28"/>
        </w:rPr>
        <w:t xml:space="preserve">The process was from the beginning conducted </w:t>
      </w:r>
      <w:r w:rsidR="002F4248" w:rsidRPr="00472F22">
        <w:rPr>
          <w:rFonts w:ascii="Bookman Old Style" w:hAnsi="Bookman Old Style"/>
          <w:sz w:val="28"/>
          <w:szCs w:val="28"/>
        </w:rPr>
        <w:t>in accordance with the</w:t>
      </w:r>
      <w:r w:rsidR="00266E91" w:rsidRPr="00472F22">
        <w:rPr>
          <w:rFonts w:ascii="Bookman Old Style" w:hAnsi="Bookman Old Style"/>
          <w:sz w:val="28"/>
          <w:szCs w:val="28"/>
        </w:rPr>
        <w:t xml:space="preserve"> standard procedure based upon the majoritarian determination of the preferred candidate synthesized from the onset with </w:t>
      </w:r>
      <w:r w:rsidR="00D9253E" w:rsidRPr="00472F22">
        <w:rPr>
          <w:rFonts w:ascii="Bookman Old Style" w:hAnsi="Bookman Old Style"/>
          <w:sz w:val="28"/>
          <w:szCs w:val="28"/>
        </w:rPr>
        <w:t>the meritocracy policy</w:t>
      </w:r>
      <w:r w:rsidR="002F4248" w:rsidRPr="00472F22">
        <w:rPr>
          <w:rFonts w:ascii="Bookman Old Style" w:hAnsi="Bookman Old Style"/>
          <w:sz w:val="28"/>
          <w:szCs w:val="28"/>
        </w:rPr>
        <w:t xml:space="preserve"> of the party.</w:t>
      </w:r>
      <w:r w:rsidR="002F4248">
        <w:rPr>
          <w:rFonts w:ascii="Bookman Old Style" w:hAnsi="Bookman Old Style"/>
          <w:sz w:val="28"/>
          <w:szCs w:val="28"/>
        </w:rPr>
        <w:t xml:space="preserve">  </w:t>
      </w:r>
      <w:r w:rsidR="0035118F">
        <w:rPr>
          <w:rFonts w:ascii="Bookman Old Style" w:hAnsi="Bookman Old Style"/>
          <w:sz w:val="28"/>
          <w:szCs w:val="28"/>
        </w:rPr>
        <w:t>The outcome of the elections was</w:t>
      </w:r>
      <w:r w:rsidR="00A9564A">
        <w:rPr>
          <w:rFonts w:ascii="Bookman Old Style" w:hAnsi="Bookman Old Style"/>
          <w:sz w:val="28"/>
          <w:szCs w:val="28"/>
        </w:rPr>
        <w:t>:</w:t>
      </w:r>
    </w:p>
    <w:p w14:paraId="6FF3A944" w14:textId="77777777" w:rsidR="00A9564A" w:rsidRDefault="00A9564A" w:rsidP="006B17D4">
      <w:pPr>
        <w:pStyle w:val="ListParagraph"/>
        <w:numPr>
          <w:ilvl w:val="0"/>
          <w:numId w:val="3"/>
        </w:numPr>
        <w:spacing w:after="0" w:line="360" w:lineRule="auto"/>
        <w:jc w:val="both"/>
        <w:rPr>
          <w:rFonts w:ascii="Bookman Old Style" w:hAnsi="Bookman Old Style"/>
          <w:sz w:val="28"/>
          <w:szCs w:val="28"/>
        </w:rPr>
      </w:pPr>
      <w:r w:rsidRPr="00A9564A">
        <w:rPr>
          <w:rFonts w:ascii="Bookman Old Style" w:hAnsi="Bookman Old Style"/>
          <w:sz w:val="28"/>
          <w:szCs w:val="28"/>
        </w:rPr>
        <w:t>2</w:t>
      </w:r>
      <w:r w:rsidRPr="00A9564A">
        <w:rPr>
          <w:rFonts w:ascii="Bookman Old Style" w:hAnsi="Bookman Old Style"/>
          <w:sz w:val="28"/>
          <w:szCs w:val="28"/>
          <w:vertAlign w:val="superscript"/>
        </w:rPr>
        <w:t>nd</w:t>
      </w:r>
      <w:r w:rsidRPr="00A9564A">
        <w:rPr>
          <w:rFonts w:ascii="Bookman Old Style" w:hAnsi="Bookman Old Style"/>
          <w:sz w:val="28"/>
          <w:szCs w:val="28"/>
        </w:rPr>
        <w:t xml:space="preserve"> Respondent Maphathe Doti, emerged as the 1</w:t>
      </w:r>
      <w:r w:rsidRPr="00A9564A">
        <w:rPr>
          <w:rFonts w:ascii="Bookman Old Style" w:hAnsi="Bookman Old Style"/>
          <w:sz w:val="28"/>
          <w:szCs w:val="28"/>
          <w:vertAlign w:val="superscript"/>
        </w:rPr>
        <w:t>st</w:t>
      </w:r>
      <w:r w:rsidR="0035118F" w:rsidRPr="00A9564A">
        <w:rPr>
          <w:rFonts w:ascii="Bookman Old Style" w:hAnsi="Bookman Old Style"/>
          <w:sz w:val="28"/>
          <w:szCs w:val="28"/>
        </w:rPr>
        <w:t xml:space="preserve"> with One Hundred and One </w:t>
      </w:r>
      <w:r w:rsidR="0035118F" w:rsidRPr="00A9564A">
        <w:rPr>
          <w:rFonts w:ascii="Bookman Old Style" w:hAnsi="Bookman Old Style"/>
          <w:sz w:val="24"/>
          <w:szCs w:val="28"/>
        </w:rPr>
        <w:t>(111)</w:t>
      </w:r>
      <w:r w:rsidR="0035118F" w:rsidRPr="00A9564A">
        <w:rPr>
          <w:rFonts w:ascii="Bookman Old Style" w:hAnsi="Bookman Old Style"/>
          <w:sz w:val="28"/>
          <w:szCs w:val="28"/>
        </w:rPr>
        <w:t xml:space="preserve"> votes; </w:t>
      </w:r>
    </w:p>
    <w:p w14:paraId="71B18891" w14:textId="77777777" w:rsidR="00A01928" w:rsidRDefault="00A9564A" w:rsidP="006B17D4">
      <w:pPr>
        <w:pStyle w:val="ListParagraph"/>
        <w:numPr>
          <w:ilvl w:val="0"/>
          <w:numId w:val="3"/>
        </w:numPr>
        <w:spacing w:after="0" w:line="360" w:lineRule="auto"/>
        <w:jc w:val="both"/>
        <w:rPr>
          <w:rFonts w:ascii="Bookman Old Style" w:hAnsi="Bookman Old Style"/>
          <w:sz w:val="28"/>
          <w:szCs w:val="28"/>
        </w:rPr>
      </w:pPr>
      <w:r>
        <w:rPr>
          <w:rFonts w:ascii="Bookman Old Style" w:hAnsi="Bookman Old Style"/>
          <w:sz w:val="28"/>
          <w:szCs w:val="28"/>
        </w:rPr>
        <w:t>Lekhooa Rabatho became</w:t>
      </w:r>
      <w:r w:rsidR="0035118F" w:rsidRPr="00A9564A">
        <w:rPr>
          <w:rFonts w:ascii="Bookman Old Style" w:hAnsi="Bookman Old Style"/>
          <w:sz w:val="28"/>
          <w:szCs w:val="28"/>
        </w:rPr>
        <w:t xml:space="preserve"> the</w:t>
      </w:r>
      <w:r>
        <w:rPr>
          <w:rFonts w:ascii="Bookman Old Style" w:hAnsi="Bookman Old Style"/>
          <w:sz w:val="28"/>
          <w:szCs w:val="28"/>
        </w:rPr>
        <w:t xml:space="preserve"> </w:t>
      </w:r>
      <w:r w:rsidRPr="00062D6C">
        <w:rPr>
          <w:rFonts w:ascii="Bookman Old Style" w:hAnsi="Bookman Old Style"/>
          <w:sz w:val="24"/>
          <w:szCs w:val="24"/>
        </w:rPr>
        <w:t>2</w:t>
      </w:r>
      <w:r w:rsidRPr="00062D6C">
        <w:rPr>
          <w:rFonts w:ascii="Bookman Old Style" w:hAnsi="Bookman Old Style"/>
          <w:sz w:val="24"/>
          <w:szCs w:val="24"/>
          <w:vertAlign w:val="superscript"/>
        </w:rPr>
        <w:t>nd</w:t>
      </w:r>
      <w:r w:rsidR="0035118F" w:rsidRPr="00062D6C">
        <w:rPr>
          <w:rFonts w:ascii="Bookman Old Style" w:hAnsi="Bookman Old Style"/>
          <w:sz w:val="24"/>
          <w:szCs w:val="24"/>
        </w:rPr>
        <w:t xml:space="preserve"> </w:t>
      </w:r>
      <w:r w:rsidR="0035118F" w:rsidRPr="00A9564A">
        <w:rPr>
          <w:rFonts w:ascii="Bookman Old Style" w:hAnsi="Bookman Old Style"/>
          <w:sz w:val="28"/>
          <w:szCs w:val="28"/>
        </w:rPr>
        <w:t xml:space="preserve">with Forty-Three </w:t>
      </w:r>
      <w:r w:rsidR="0035118F" w:rsidRPr="00062D6C">
        <w:rPr>
          <w:rFonts w:ascii="Bookman Old Style" w:hAnsi="Bookman Old Style"/>
        </w:rPr>
        <w:t>(43)</w:t>
      </w:r>
      <w:r w:rsidR="0035118F" w:rsidRPr="00A9564A">
        <w:rPr>
          <w:rFonts w:ascii="Bookman Old Style" w:hAnsi="Bookman Old Style"/>
          <w:sz w:val="28"/>
          <w:szCs w:val="28"/>
        </w:rPr>
        <w:t xml:space="preserve"> votes;</w:t>
      </w:r>
      <w:r w:rsidR="00BD3EDF">
        <w:rPr>
          <w:rFonts w:ascii="Bookman Old Style" w:hAnsi="Bookman Old Style"/>
          <w:sz w:val="28"/>
          <w:szCs w:val="28"/>
        </w:rPr>
        <w:t xml:space="preserve"> </w:t>
      </w:r>
    </w:p>
    <w:p w14:paraId="42D11996" w14:textId="77777777" w:rsidR="00A9564A" w:rsidRDefault="00A9564A" w:rsidP="006B17D4">
      <w:pPr>
        <w:pStyle w:val="ListParagraph"/>
        <w:numPr>
          <w:ilvl w:val="0"/>
          <w:numId w:val="3"/>
        </w:numPr>
        <w:spacing w:after="0" w:line="360" w:lineRule="auto"/>
        <w:jc w:val="both"/>
        <w:rPr>
          <w:rFonts w:ascii="Bookman Old Style" w:hAnsi="Bookman Old Style"/>
          <w:sz w:val="28"/>
          <w:szCs w:val="28"/>
        </w:rPr>
      </w:pPr>
      <w:r w:rsidRPr="00A9564A">
        <w:rPr>
          <w:rFonts w:ascii="Bookman Old Style" w:hAnsi="Bookman Old Style"/>
          <w:sz w:val="28"/>
          <w:szCs w:val="28"/>
        </w:rPr>
        <w:t>The</w:t>
      </w:r>
      <w:r w:rsidR="0035118F" w:rsidRPr="00A9564A">
        <w:rPr>
          <w:rFonts w:ascii="Bookman Old Style" w:hAnsi="Bookman Old Style"/>
          <w:sz w:val="28"/>
          <w:szCs w:val="28"/>
        </w:rPr>
        <w:t xml:space="preserve"> Applicant, ’Maatang</w:t>
      </w:r>
      <w:r w:rsidRPr="00A9564A">
        <w:rPr>
          <w:rFonts w:ascii="Bookman Old Style" w:hAnsi="Bookman Old Style"/>
          <w:sz w:val="28"/>
          <w:szCs w:val="28"/>
        </w:rPr>
        <w:t xml:space="preserve"> Chaka </w:t>
      </w:r>
      <w:r>
        <w:rPr>
          <w:rFonts w:ascii="Bookman Old Style" w:hAnsi="Bookman Old Style"/>
          <w:sz w:val="28"/>
          <w:szCs w:val="28"/>
        </w:rPr>
        <w:t>be</w:t>
      </w:r>
      <w:r w:rsidR="0035118F" w:rsidRPr="00A9564A">
        <w:rPr>
          <w:rFonts w:ascii="Bookman Old Style" w:hAnsi="Bookman Old Style"/>
          <w:sz w:val="28"/>
          <w:szCs w:val="28"/>
        </w:rPr>
        <w:t>came the</w:t>
      </w:r>
      <w:r>
        <w:rPr>
          <w:rFonts w:ascii="Bookman Old Style" w:hAnsi="Bookman Old Style"/>
          <w:sz w:val="28"/>
          <w:szCs w:val="28"/>
        </w:rPr>
        <w:t xml:space="preserve"> </w:t>
      </w:r>
      <w:r w:rsidRPr="00062D6C">
        <w:rPr>
          <w:rFonts w:ascii="Bookman Old Style" w:hAnsi="Bookman Old Style"/>
          <w:sz w:val="24"/>
          <w:szCs w:val="24"/>
        </w:rPr>
        <w:t>3</w:t>
      </w:r>
      <w:r w:rsidRPr="00062D6C">
        <w:rPr>
          <w:rFonts w:ascii="Bookman Old Style" w:hAnsi="Bookman Old Style"/>
          <w:sz w:val="24"/>
          <w:szCs w:val="24"/>
          <w:vertAlign w:val="superscript"/>
        </w:rPr>
        <w:t>rd</w:t>
      </w:r>
      <w:r>
        <w:rPr>
          <w:rFonts w:ascii="Bookman Old Style" w:hAnsi="Bookman Old Style"/>
          <w:sz w:val="28"/>
          <w:szCs w:val="28"/>
        </w:rPr>
        <w:t xml:space="preserve"> </w:t>
      </w:r>
      <w:r w:rsidRPr="00A9564A">
        <w:rPr>
          <w:rFonts w:ascii="Bookman Old Style" w:hAnsi="Bookman Old Style"/>
          <w:sz w:val="28"/>
          <w:szCs w:val="28"/>
        </w:rPr>
        <w:t>with</w:t>
      </w:r>
      <w:r w:rsidR="0035118F" w:rsidRPr="00A9564A">
        <w:rPr>
          <w:rFonts w:ascii="Bookman Old Style" w:hAnsi="Bookman Old Style"/>
          <w:sz w:val="28"/>
          <w:szCs w:val="28"/>
        </w:rPr>
        <w:t xml:space="preserve"> </w:t>
      </w:r>
      <w:r w:rsidR="0035118F" w:rsidRPr="002F4248">
        <w:rPr>
          <w:rFonts w:ascii="Bookman Old Style" w:hAnsi="Bookman Old Style"/>
          <w:sz w:val="24"/>
          <w:szCs w:val="28"/>
        </w:rPr>
        <w:t>Thirty-Eight (38)</w:t>
      </w:r>
      <w:r w:rsidR="0035118F" w:rsidRPr="00A9564A">
        <w:rPr>
          <w:rFonts w:ascii="Bookman Old Style" w:hAnsi="Bookman Old Style"/>
          <w:sz w:val="28"/>
          <w:szCs w:val="28"/>
        </w:rPr>
        <w:t xml:space="preserve"> votes and</w:t>
      </w:r>
      <w:r>
        <w:rPr>
          <w:rFonts w:ascii="Bookman Old Style" w:hAnsi="Bookman Old Style"/>
          <w:sz w:val="28"/>
          <w:szCs w:val="28"/>
        </w:rPr>
        <w:t>,</w:t>
      </w:r>
    </w:p>
    <w:p w14:paraId="6ACF7385" w14:textId="77777777" w:rsidR="0035118F" w:rsidRPr="00A9564A" w:rsidRDefault="00A9564A" w:rsidP="006B17D4">
      <w:pPr>
        <w:pStyle w:val="ListParagraph"/>
        <w:numPr>
          <w:ilvl w:val="0"/>
          <w:numId w:val="3"/>
        </w:numPr>
        <w:spacing w:after="0" w:line="360" w:lineRule="auto"/>
        <w:jc w:val="both"/>
        <w:rPr>
          <w:rFonts w:ascii="Bookman Old Style" w:hAnsi="Bookman Old Style"/>
          <w:sz w:val="28"/>
          <w:szCs w:val="28"/>
        </w:rPr>
      </w:pPr>
      <w:r>
        <w:rPr>
          <w:rFonts w:ascii="Bookman Old Style" w:hAnsi="Bookman Old Style"/>
          <w:sz w:val="28"/>
          <w:szCs w:val="28"/>
        </w:rPr>
        <w:t xml:space="preserve"> T</w:t>
      </w:r>
      <w:r w:rsidR="0035118F" w:rsidRPr="00A9564A">
        <w:rPr>
          <w:rFonts w:ascii="Bookman Old Style" w:hAnsi="Bookman Old Style"/>
          <w:sz w:val="28"/>
          <w:szCs w:val="28"/>
        </w:rPr>
        <w:t xml:space="preserve">he </w:t>
      </w:r>
      <w:r w:rsidR="0035118F" w:rsidRPr="00062D6C">
        <w:rPr>
          <w:rFonts w:ascii="Bookman Old Style" w:hAnsi="Bookman Old Style"/>
          <w:sz w:val="24"/>
          <w:szCs w:val="24"/>
        </w:rPr>
        <w:t>4</w:t>
      </w:r>
      <w:r w:rsidR="0035118F" w:rsidRPr="00062D6C">
        <w:rPr>
          <w:rFonts w:ascii="Bookman Old Style" w:hAnsi="Bookman Old Style"/>
          <w:sz w:val="24"/>
          <w:szCs w:val="24"/>
          <w:vertAlign w:val="superscript"/>
        </w:rPr>
        <w:t>th</w:t>
      </w:r>
      <w:r w:rsidR="00101416">
        <w:rPr>
          <w:rFonts w:ascii="Bookman Old Style" w:hAnsi="Bookman Old Style"/>
          <w:sz w:val="28"/>
          <w:szCs w:val="28"/>
        </w:rPr>
        <w:t xml:space="preserve"> was Tumisang Moru</w:t>
      </w:r>
      <w:r w:rsidR="0035118F" w:rsidRPr="00A9564A">
        <w:rPr>
          <w:rFonts w:ascii="Bookman Old Style" w:hAnsi="Bookman Old Style"/>
          <w:sz w:val="28"/>
          <w:szCs w:val="28"/>
        </w:rPr>
        <w:t xml:space="preserve">ri with Four </w:t>
      </w:r>
      <w:r w:rsidR="0035118F" w:rsidRPr="00062D6C">
        <w:rPr>
          <w:rFonts w:ascii="Bookman Old Style" w:hAnsi="Bookman Old Style"/>
          <w:sz w:val="24"/>
          <w:szCs w:val="24"/>
        </w:rPr>
        <w:t>(4)</w:t>
      </w:r>
      <w:r w:rsidR="0035118F" w:rsidRPr="00A9564A">
        <w:rPr>
          <w:rFonts w:ascii="Bookman Old Style" w:hAnsi="Bookman Old Style"/>
          <w:sz w:val="28"/>
          <w:szCs w:val="28"/>
        </w:rPr>
        <w:t xml:space="preserve"> votes.</w:t>
      </w:r>
    </w:p>
    <w:p w14:paraId="338FA1F7" w14:textId="419F2D6B" w:rsidR="003C4D53" w:rsidRDefault="003C4D53" w:rsidP="006B17D4">
      <w:pPr>
        <w:spacing w:after="0" w:line="360" w:lineRule="auto"/>
        <w:jc w:val="both"/>
        <w:rPr>
          <w:rFonts w:ascii="Bookman Old Style" w:hAnsi="Bookman Old Style"/>
          <w:sz w:val="28"/>
          <w:szCs w:val="28"/>
        </w:rPr>
      </w:pPr>
    </w:p>
    <w:p w14:paraId="129E32CC" w14:textId="77777777" w:rsidR="003D4035" w:rsidRDefault="003D4035" w:rsidP="006B17D4">
      <w:pPr>
        <w:spacing w:after="0" w:line="360" w:lineRule="auto"/>
        <w:jc w:val="both"/>
        <w:rPr>
          <w:rFonts w:ascii="Bookman Old Style" w:hAnsi="Bookman Old Style"/>
          <w:sz w:val="28"/>
          <w:szCs w:val="28"/>
        </w:rPr>
      </w:pPr>
    </w:p>
    <w:p w14:paraId="284542E5" w14:textId="10275935" w:rsidR="008340E2"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[8]</w:t>
      </w:r>
      <w:r>
        <w:rPr>
          <w:rFonts w:ascii="Bookman Old Style" w:hAnsi="Bookman Old Style"/>
          <w:b/>
          <w:bCs/>
          <w:sz w:val="24"/>
          <w:szCs w:val="24"/>
        </w:rPr>
        <w:tab/>
      </w:r>
      <w:r w:rsidR="003C4D53">
        <w:rPr>
          <w:rFonts w:ascii="Bookman Old Style" w:hAnsi="Bookman Old Style"/>
          <w:sz w:val="28"/>
          <w:szCs w:val="28"/>
        </w:rPr>
        <w:t>It is common cause that</w:t>
      </w:r>
      <w:r w:rsidR="002F4248">
        <w:rPr>
          <w:rFonts w:ascii="Bookman Old Style" w:hAnsi="Bookman Old Style"/>
          <w:sz w:val="28"/>
          <w:szCs w:val="28"/>
        </w:rPr>
        <w:t xml:space="preserve"> by</w:t>
      </w:r>
      <w:r w:rsidR="000331F6">
        <w:rPr>
          <w:rFonts w:ascii="Bookman Old Style" w:hAnsi="Bookman Old Style"/>
          <w:sz w:val="28"/>
          <w:szCs w:val="28"/>
        </w:rPr>
        <w:t xml:space="preserve"> virtue of the operating </w:t>
      </w:r>
      <w:r w:rsidR="002F4248">
        <w:rPr>
          <w:rFonts w:ascii="Bookman Old Style" w:hAnsi="Bookman Old Style"/>
          <w:sz w:val="28"/>
          <w:szCs w:val="28"/>
        </w:rPr>
        <w:t>polic</w:t>
      </w:r>
      <w:r w:rsidR="000331F6">
        <w:rPr>
          <w:rFonts w:ascii="Bookman Old Style" w:hAnsi="Bookman Old Style"/>
          <w:sz w:val="28"/>
          <w:szCs w:val="28"/>
        </w:rPr>
        <w:t xml:space="preserve">y of the party, the first four </w:t>
      </w:r>
      <w:r w:rsidR="000331F6" w:rsidRPr="00062D6C">
        <w:rPr>
          <w:rFonts w:ascii="Bookman Old Style" w:hAnsi="Bookman Old Style"/>
          <w:sz w:val="24"/>
          <w:szCs w:val="24"/>
        </w:rPr>
        <w:t>(4)</w:t>
      </w:r>
      <w:r w:rsidR="000331F6">
        <w:rPr>
          <w:rFonts w:ascii="Bookman Old Style" w:hAnsi="Bookman Old Style"/>
          <w:sz w:val="28"/>
          <w:szCs w:val="28"/>
        </w:rPr>
        <w:t xml:space="preserve"> candidates in terms of the</w:t>
      </w:r>
      <w:r w:rsidR="00D9253E">
        <w:rPr>
          <w:rFonts w:ascii="Bookman Old Style" w:hAnsi="Bookman Old Style"/>
          <w:sz w:val="28"/>
          <w:szCs w:val="28"/>
        </w:rPr>
        <w:t xml:space="preserve"> votes secured </w:t>
      </w:r>
      <w:r w:rsidR="00D9253E">
        <w:rPr>
          <w:rFonts w:ascii="Bookman Old Style" w:hAnsi="Bookman Old Style"/>
          <w:sz w:val="28"/>
          <w:szCs w:val="28"/>
        </w:rPr>
        <w:lastRenderedPageBreak/>
        <w:t xml:space="preserve">by each </w:t>
      </w:r>
      <w:r w:rsidR="000331F6">
        <w:rPr>
          <w:rFonts w:ascii="Bookman Old Style" w:hAnsi="Bookman Old Style"/>
          <w:sz w:val="28"/>
          <w:szCs w:val="28"/>
        </w:rPr>
        <w:t>from those primary elections</w:t>
      </w:r>
      <w:r w:rsidR="000A5F1A">
        <w:rPr>
          <w:rFonts w:ascii="Bookman Old Style" w:hAnsi="Bookman Old Style"/>
          <w:sz w:val="28"/>
          <w:szCs w:val="28"/>
        </w:rPr>
        <w:t>,</w:t>
      </w:r>
      <w:r w:rsidR="000331F6">
        <w:rPr>
          <w:rFonts w:ascii="Bookman Old Style" w:hAnsi="Bookman Old Style"/>
          <w:sz w:val="28"/>
          <w:szCs w:val="28"/>
        </w:rPr>
        <w:t xml:space="preserve"> would have</w:t>
      </w:r>
      <w:r w:rsidR="0017112D">
        <w:rPr>
          <w:rFonts w:ascii="Bookman Old Style" w:hAnsi="Bookman Old Style"/>
          <w:sz w:val="28"/>
          <w:szCs w:val="28"/>
        </w:rPr>
        <w:t xml:space="preserve"> their names forwarded to headquarters of the party</w:t>
      </w:r>
      <w:r w:rsidR="00011B02">
        <w:rPr>
          <w:rFonts w:ascii="Bookman Old Style" w:hAnsi="Bookman Old Style"/>
          <w:sz w:val="28"/>
          <w:szCs w:val="28"/>
        </w:rPr>
        <w:t xml:space="preserve"> clearly reflective of the number of the votes against each name</w:t>
      </w:r>
      <w:r w:rsidR="008A45B7">
        <w:rPr>
          <w:rFonts w:ascii="Bookman Old Style" w:hAnsi="Bookman Old Style"/>
          <w:sz w:val="28"/>
          <w:szCs w:val="28"/>
        </w:rPr>
        <w:t>.  T</w:t>
      </w:r>
      <w:r w:rsidR="00272051">
        <w:rPr>
          <w:rFonts w:ascii="Bookman Old Style" w:hAnsi="Bookman Old Style"/>
          <w:sz w:val="28"/>
          <w:szCs w:val="28"/>
        </w:rPr>
        <w:t>he</w:t>
      </w:r>
      <w:r w:rsidR="008A45B7">
        <w:rPr>
          <w:rFonts w:ascii="Bookman Old Style" w:hAnsi="Bookman Old Style"/>
          <w:sz w:val="28"/>
          <w:szCs w:val="28"/>
        </w:rPr>
        <w:t xml:space="preserve"> parties do not dispute the narrative that, thereafter, the top </w:t>
      </w:r>
      <w:r w:rsidR="00272051">
        <w:rPr>
          <w:rFonts w:ascii="Bookman Old Style" w:hAnsi="Bookman Old Style"/>
          <w:sz w:val="28"/>
          <w:szCs w:val="28"/>
        </w:rPr>
        <w:t>four candidates</w:t>
      </w:r>
      <w:r w:rsidR="00781112">
        <w:rPr>
          <w:rFonts w:ascii="Bookman Old Style" w:hAnsi="Bookman Old Style"/>
          <w:sz w:val="28"/>
          <w:szCs w:val="28"/>
        </w:rPr>
        <w:t xml:space="preserve"> </w:t>
      </w:r>
      <w:r w:rsidR="00272051">
        <w:rPr>
          <w:rFonts w:ascii="Bookman Old Style" w:hAnsi="Bookman Old Style"/>
          <w:sz w:val="28"/>
          <w:szCs w:val="28"/>
        </w:rPr>
        <w:t xml:space="preserve">were summoned to the headquarters for each of them to undergo </w:t>
      </w:r>
      <w:r w:rsidR="008A45B7">
        <w:rPr>
          <w:rFonts w:ascii="Bookman Old Style" w:hAnsi="Bookman Old Style"/>
          <w:sz w:val="28"/>
          <w:szCs w:val="28"/>
        </w:rPr>
        <w:t>the meritocracy</w:t>
      </w:r>
      <w:r w:rsidR="00272051">
        <w:rPr>
          <w:rFonts w:ascii="Bookman Old Style" w:hAnsi="Bookman Old Style"/>
          <w:sz w:val="28"/>
          <w:szCs w:val="28"/>
        </w:rPr>
        <w:t xml:space="preserve"> screening process</w:t>
      </w:r>
      <w:r w:rsidR="008A45B7">
        <w:rPr>
          <w:rFonts w:ascii="Bookman Old Style" w:hAnsi="Bookman Old Style"/>
          <w:sz w:val="28"/>
          <w:szCs w:val="28"/>
        </w:rPr>
        <w:t xml:space="preserve"> in accordance with the policy of the </w:t>
      </w:r>
      <w:r w:rsidR="008A45B7" w:rsidRPr="008A45B7">
        <w:rPr>
          <w:rFonts w:ascii="Bookman Old Style" w:hAnsi="Bookman Old Style"/>
          <w:sz w:val="24"/>
          <w:szCs w:val="28"/>
        </w:rPr>
        <w:t>RFP</w:t>
      </w:r>
      <w:r w:rsidR="005C0A5C">
        <w:rPr>
          <w:rFonts w:ascii="Bookman Old Style" w:hAnsi="Bookman Old Style"/>
          <w:sz w:val="24"/>
          <w:szCs w:val="28"/>
        </w:rPr>
        <w:t xml:space="preserve"> </w:t>
      </w:r>
      <w:r w:rsidR="005C0A5C">
        <w:rPr>
          <w:rFonts w:ascii="Bookman Old Style" w:hAnsi="Bookman Old Style"/>
          <w:sz w:val="28"/>
          <w:szCs w:val="28"/>
        </w:rPr>
        <w:t>for it to select the best out of them.</w:t>
      </w:r>
    </w:p>
    <w:p w14:paraId="04240D95" w14:textId="77777777" w:rsidR="008340E2" w:rsidRDefault="008340E2" w:rsidP="006B17D4">
      <w:pPr>
        <w:spacing w:after="0" w:line="360" w:lineRule="auto"/>
        <w:jc w:val="both"/>
        <w:rPr>
          <w:rFonts w:ascii="Bookman Old Style" w:hAnsi="Bookman Old Style"/>
          <w:sz w:val="28"/>
          <w:szCs w:val="28"/>
        </w:rPr>
      </w:pPr>
    </w:p>
    <w:p w14:paraId="7629BE0E" w14:textId="1CCFBC14" w:rsidR="008A45B7"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[9]</w:t>
      </w:r>
      <w:r>
        <w:rPr>
          <w:rFonts w:ascii="Bookman Old Style" w:hAnsi="Bookman Old Style"/>
          <w:b/>
          <w:bCs/>
          <w:sz w:val="24"/>
          <w:szCs w:val="24"/>
        </w:rPr>
        <w:tab/>
      </w:r>
      <w:r w:rsidR="00115BD9">
        <w:rPr>
          <w:rFonts w:ascii="Bookman Old Style" w:hAnsi="Bookman Old Style"/>
          <w:sz w:val="28"/>
          <w:szCs w:val="28"/>
        </w:rPr>
        <w:t xml:space="preserve">The trajectory of </w:t>
      </w:r>
      <w:r w:rsidR="00AC49AD">
        <w:rPr>
          <w:rFonts w:ascii="Bookman Old Style" w:hAnsi="Bookman Old Style"/>
          <w:sz w:val="28"/>
          <w:szCs w:val="28"/>
        </w:rPr>
        <w:t>significance</w:t>
      </w:r>
      <w:r w:rsidR="00342C7C">
        <w:rPr>
          <w:rFonts w:ascii="Bookman Old Style" w:hAnsi="Bookman Old Style"/>
          <w:sz w:val="28"/>
          <w:szCs w:val="28"/>
        </w:rPr>
        <w:t xml:space="preserve"> originates</w:t>
      </w:r>
      <w:r w:rsidR="00115BD9">
        <w:rPr>
          <w:rFonts w:ascii="Bookman Old Style" w:hAnsi="Bookman Old Style"/>
          <w:sz w:val="28"/>
          <w:szCs w:val="28"/>
        </w:rPr>
        <w:t xml:space="preserve"> from</w:t>
      </w:r>
      <w:r w:rsidR="00342C7C">
        <w:rPr>
          <w:rFonts w:ascii="Bookman Old Style" w:hAnsi="Bookman Old Style"/>
          <w:sz w:val="28"/>
          <w:szCs w:val="28"/>
        </w:rPr>
        <w:t xml:space="preserve"> the</w:t>
      </w:r>
      <w:r w:rsidR="00115BD9">
        <w:rPr>
          <w:rFonts w:ascii="Bookman Old Style" w:hAnsi="Bookman Old Style"/>
          <w:sz w:val="28"/>
          <w:szCs w:val="28"/>
        </w:rPr>
        <w:t xml:space="preserve"> fact conceded to by </w:t>
      </w:r>
      <w:r w:rsidR="00AC49AD">
        <w:rPr>
          <w:rFonts w:ascii="Bookman Old Style" w:hAnsi="Bookman Old Style"/>
          <w:sz w:val="28"/>
          <w:szCs w:val="28"/>
        </w:rPr>
        <w:t>all the parties</w:t>
      </w:r>
      <w:r w:rsidR="00115BD9">
        <w:rPr>
          <w:rFonts w:ascii="Bookman Old Style" w:hAnsi="Bookman Old Style"/>
          <w:sz w:val="28"/>
          <w:szCs w:val="28"/>
        </w:rPr>
        <w:t xml:space="preserve"> </w:t>
      </w:r>
      <w:r w:rsidR="00AC49AD">
        <w:rPr>
          <w:rFonts w:ascii="Bookman Old Style" w:hAnsi="Bookman Old Style"/>
          <w:sz w:val="28"/>
          <w:szCs w:val="28"/>
        </w:rPr>
        <w:t xml:space="preserve">that the Applicant emerged as the best from that exercise and that she was accordingly officiously announced as such </w:t>
      </w:r>
      <w:r w:rsidR="000B416F">
        <w:rPr>
          <w:rFonts w:ascii="Bookman Old Style" w:hAnsi="Bookman Old Style"/>
          <w:sz w:val="28"/>
          <w:szCs w:val="28"/>
        </w:rPr>
        <w:t>through</w:t>
      </w:r>
      <w:r w:rsidR="002A10E7">
        <w:rPr>
          <w:rFonts w:ascii="Bookman Old Style" w:hAnsi="Bookman Old Style"/>
          <w:sz w:val="28"/>
          <w:szCs w:val="28"/>
        </w:rPr>
        <w:t xml:space="preserve"> the</w:t>
      </w:r>
      <w:r w:rsidR="000B416F">
        <w:rPr>
          <w:rFonts w:ascii="Bookman Old Style" w:hAnsi="Bookman Old Style"/>
          <w:sz w:val="28"/>
          <w:szCs w:val="28"/>
        </w:rPr>
        <w:t xml:space="preserve"> official media</w:t>
      </w:r>
      <w:r w:rsidR="002A10E7">
        <w:rPr>
          <w:rFonts w:ascii="Bookman Old Style" w:hAnsi="Bookman Old Style"/>
          <w:sz w:val="28"/>
          <w:szCs w:val="28"/>
        </w:rPr>
        <w:t xml:space="preserve"> of the party</w:t>
      </w:r>
      <w:r w:rsidR="000B416F">
        <w:rPr>
          <w:rFonts w:ascii="Bookman Old Style" w:hAnsi="Bookman Old Style"/>
          <w:sz w:val="28"/>
          <w:szCs w:val="28"/>
        </w:rPr>
        <w:t>.</w:t>
      </w:r>
      <w:r w:rsidR="00844773">
        <w:rPr>
          <w:rFonts w:ascii="Bookman Old Style" w:hAnsi="Bookman Old Style"/>
          <w:sz w:val="28"/>
          <w:szCs w:val="28"/>
        </w:rPr>
        <w:t xml:space="preserve">  On this point,</w:t>
      </w:r>
      <w:r w:rsidR="000B416F">
        <w:rPr>
          <w:rFonts w:ascii="Bookman Old Style" w:hAnsi="Bookman Old Style"/>
          <w:sz w:val="28"/>
          <w:szCs w:val="28"/>
        </w:rPr>
        <w:t xml:space="preserve"> </w:t>
      </w:r>
      <w:r w:rsidR="00844773">
        <w:rPr>
          <w:rFonts w:ascii="Bookman Old Style" w:hAnsi="Bookman Old Style"/>
          <w:sz w:val="28"/>
          <w:szCs w:val="28"/>
        </w:rPr>
        <w:t>i</w:t>
      </w:r>
      <w:r w:rsidR="000B416F">
        <w:rPr>
          <w:rFonts w:ascii="Bookman Old Style" w:hAnsi="Bookman Old Style"/>
          <w:sz w:val="28"/>
          <w:szCs w:val="28"/>
        </w:rPr>
        <w:t>t should be underscored that it is acknowledged by all that by</w:t>
      </w:r>
      <w:r w:rsidR="00D9253E">
        <w:rPr>
          <w:rFonts w:ascii="Bookman Old Style" w:hAnsi="Bookman Old Style"/>
          <w:sz w:val="28"/>
          <w:szCs w:val="28"/>
        </w:rPr>
        <w:t xml:space="preserve"> </w:t>
      </w:r>
      <w:r w:rsidR="00D9253E" w:rsidRPr="000A5F1A">
        <w:rPr>
          <w:rFonts w:ascii="Bookman Old Style" w:hAnsi="Bookman Old Style"/>
          <w:sz w:val="28"/>
          <w:szCs w:val="28"/>
        </w:rPr>
        <w:t>the</w:t>
      </w:r>
      <w:r w:rsidR="000B416F">
        <w:rPr>
          <w:rFonts w:ascii="Bookman Old Style" w:hAnsi="Bookman Old Style"/>
          <w:sz w:val="28"/>
          <w:szCs w:val="28"/>
        </w:rPr>
        <w:t xml:space="preserve"> operation</w:t>
      </w:r>
      <w:r w:rsidR="008340E2">
        <w:rPr>
          <w:rFonts w:ascii="Bookman Old Style" w:hAnsi="Bookman Old Style"/>
          <w:sz w:val="28"/>
          <w:szCs w:val="28"/>
        </w:rPr>
        <w:t xml:space="preserve"> of the meritocracy policy, she had satisfied all the procedural requirements for her to be recognized as the</w:t>
      </w:r>
      <w:r w:rsidR="00B653F3">
        <w:rPr>
          <w:rFonts w:ascii="Bookman Old Style" w:hAnsi="Bookman Old Style"/>
          <w:sz w:val="28"/>
          <w:szCs w:val="28"/>
        </w:rPr>
        <w:t xml:space="preserve"> candidate who </w:t>
      </w:r>
      <w:r w:rsidR="00B653F3" w:rsidRPr="000A5F1A">
        <w:rPr>
          <w:rFonts w:ascii="Bookman Old Style" w:hAnsi="Bookman Old Style"/>
          <w:sz w:val="28"/>
          <w:szCs w:val="28"/>
        </w:rPr>
        <w:t>would finally</w:t>
      </w:r>
      <w:r w:rsidR="00D9253E" w:rsidRPr="000A5F1A">
        <w:rPr>
          <w:rFonts w:ascii="Bookman Old Style" w:hAnsi="Bookman Old Style"/>
          <w:sz w:val="28"/>
          <w:szCs w:val="28"/>
        </w:rPr>
        <w:t xml:space="preserve"> </w:t>
      </w:r>
      <w:r w:rsidR="008340E2" w:rsidRPr="000A5F1A">
        <w:rPr>
          <w:rFonts w:ascii="Bookman Old Style" w:hAnsi="Bookman Old Style"/>
          <w:sz w:val="28"/>
          <w:szCs w:val="28"/>
        </w:rPr>
        <w:t>contest the</w:t>
      </w:r>
      <w:r w:rsidR="00B653F3" w:rsidRPr="000A5F1A">
        <w:rPr>
          <w:rFonts w:ascii="Bookman Old Style" w:hAnsi="Bookman Old Style"/>
          <w:sz w:val="28"/>
          <w:szCs w:val="28"/>
        </w:rPr>
        <w:t xml:space="preserve"> constituency elections for the</w:t>
      </w:r>
      <w:r w:rsidR="008340E2" w:rsidRPr="000A5F1A">
        <w:rPr>
          <w:rFonts w:ascii="Bookman Old Style" w:hAnsi="Bookman Old Style"/>
          <w:sz w:val="28"/>
          <w:szCs w:val="28"/>
        </w:rPr>
        <w:t xml:space="preserve"> party.</w:t>
      </w:r>
    </w:p>
    <w:p w14:paraId="3A6D1061" w14:textId="77777777" w:rsidR="0061607F" w:rsidRDefault="0061607F" w:rsidP="006B17D4">
      <w:pPr>
        <w:spacing w:after="0" w:line="360" w:lineRule="auto"/>
        <w:jc w:val="both"/>
        <w:rPr>
          <w:rFonts w:ascii="Bookman Old Style" w:hAnsi="Bookman Old Style"/>
          <w:sz w:val="28"/>
          <w:szCs w:val="28"/>
        </w:rPr>
      </w:pPr>
    </w:p>
    <w:p w14:paraId="051A254B" w14:textId="3E1DD61D" w:rsidR="00A8497A"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[10]</w:t>
      </w:r>
      <w:r>
        <w:rPr>
          <w:rFonts w:ascii="Bookman Old Style" w:hAnsi="Bookman Old Style"/>
          <w:b/>
          <w:bCs/>
          <w:sz w:val="24"/>
          <w:szCs w:val="24"/>
        </w:rPr>
        <w:tab/>
      </w:r>
      <w:r w:rsidR="0061607F">
        <w:rPr>
          <w:rFonts w:ascii="Bookman Old Style" w:hAnsi="Bookman Old Style"/>
          <w:sz w:val="28"/>
          <w:szCs w:val="28"/>
        </w:rPr>
        <w:t>There is no dispute that the</w:t>
      </w:r>
      <w:r w:rsidR="006C61F2">
        <w:rPr>
          <w:rFonts w:ascii="Bookman Old Style" w:hAnsi="Bookman Old Style"/>
          <w:sz w:val="28"/>
          <w:szCs w:val="28"/>
        </w:rPr>
        <w:t xml:space="preserve"> victory of the Applicant at the meritocracy testing, entitled her to a</w:t>
      </w:r>
      <w:r w:rsidR="0061607F">
        <w:rPr>
          <w:rFonts w:ascii="Bookman Old Style" w:hAnsi="Bookman Old Style"/>
          <w:sz w:val="28"/>
          <w:szCs w:val="28"/>
        </w:rPr>
        <w:t xml:space="preserve"> legitimate expect</w:t>
      </w:r>
      <w:r w:rsidR="00E535CE">
        <w:rPr>
          <w:rFonts w:ascii="Bookman Old Style" w:hAnsi="Bookman Old Style"/>
          <w:sz w:val="28"/>
          <w:szCs w:val="28"/>
        </w:rPr>
        <w:t>ation that</w:t>
      </w:r>
      <w:r w:rsidR="006C61F2">
        <w:rPr>
          <w:rFonts w:ascii="Bookman Old Style" w:hAnsi="Bookman Old Style"/>
          <w:sz w:val="28"/>
          <w:szCs w:val="28"/>
        </w:rPr>
        <w:t xml:space="preserve"> the </w:t>
      </w:r>
      <w:r w:rsidR="006C61F2" w:rsidRPr="00062D6C">
        <w:rPr>
          <w:rFonts w:ascii="Bookman Old Style" w:hAnsi="Bookman Old Style"/>
          <w:sz w:val="24"/>
          <w:szCs w:val="24"/>
        </w:rPr>
        <w:t>1</w:t>
      </w:r>
      <w:r w:rsidR="006C61F2" w:rsidRPr="00062D6C">
        <w:rPr>
          <w:rFonts w:ascii="Bookman Old Style" w:hAnsi="Bookman Old Style"/>
          <w:sz w:val="24"/>
          <w:szCs w:val="24"/>
          <w:vertAlign w:val="superscript"/>
        </w:rPr>
        <w:t>st</w:t>
      </w:r>
      <w:r w:rsidR="006C61F2" w:rsidRPr="00062D6C">
        <w:rPr>
          <w:rFonts w:ascii="Bookman Old Style" w:hAnsi="Bookman Old Style"/>
          <w:sz w:val="24"/>
          <w:szCs w:val="24"/>
        </w:rPr>
        <w:t xml:space="preserve"> </w:t>
      </w:r>
      <w:r w:rsidR="006C61F2">
        <w:rPr>
          <w:rFonts w:ascii="Bookman Old Style" w:hAnsi="Bookman Old Style"/>
          <w:sz w:val="28"/>
          <w:szCs w:val="28"/>
        </w:rPr>
        <w:t>R</w:t>
      </w:r>
      <w:r w:rsidR="00FE195A">
        <w:rPr>
          <w:rFonts w:ascii="Bookman Old Style" w:hAnsi="Bookman Old Style"/>
          <w:sz w:val="28"/>
          <w:szCs w:val="28"/>
        </w:rPr>
        <w:t xml:space="preserve">espondent would, by operation of the policy of the </w:t>
      </w:r>
      <w:r w:rsidR="00FE195A" w:rsidRPr="00FE195A">
        <w:rPr>
          <w:rFonts w:ascii="Bookman Old Style" w:hAnsi="Bookman Old Style"/>
          <w:sz w:val="24"/>
          <w:szCs w:val="28"/>
        </w:rPr>
        <w:t>RFP</w:t>
      </w:r>
      <w:r w:rsidR="00FE195A">
        <w:rPr>
          <w:rFonts w:ascii="Bookman Old Style" w:hAnsi="Bookman Old Style"/>
          <w:sz w:val="24"/>
          <w:szCs w:val="28"/>
        </w:rPr>
        <w:t xml:space="preserve">, </w:t>
      </w:r>
      <w:r w:rsidR="00FE195A">
        <w:rPr>
          <w:rFonts w:ascii="Bookman Old Style" w:hAnsi="Bookman Old Style"/>
          <w:sz w:val="28"/>
          <w:szCs w:val="28"/>
        </w:rPr>
        <w:t>forward</w:t>
      </w:r>
      <w:r w:rsidR="0050592D">
        <w:rPr>
          <w:rFonts w:ascii="Bookman Old Style" w:hAnsi="Bookman Old Style"/>
          <w:sz w:val="28"/>
          <w:szCs w:val="28"/>
        </w:rPr>
        <w:t xml:space="preserve"> her name to the </w:t>
      </w:r>
      <w:r w:rsidR="0050592D" w:rsidRPr="00A006B3">
        <w:rPr>
          <w:rFonts w:ascii="Bookman Old Style" w:hAnsi="Bookman Old Style"/>
          <w:sz w:val="24"/>
          <w:szCs w:val="28"/>
        </w:rPr>
        <w:t>IEC</w:t>
      </w:r>
      <w:r w:rsidR="00A006B3">
        <w:rPr>
          <w:rFonts w:ascii="Bookman Old Style" w:hAnsi="Bookman Old Style"/>
          <w:sz w:val="24"/>
          <w:szCs w:val="28"/>
        </w:rPr>
        <w:t xml:space="preserve"> </w:t>
      </w:r>
      <w:r w:rsidR="00A006B3">
        <w:rPr>
          <w:rFonts w:ascii="Bookman Old Style" w:hAnsi="Bookman Old Style"/>
          <w:sz w:val="28"/>
          <w:szCs w:val="28"/>
        </w:rPr>
        <w:t xml:space="preserve">as its candidate for the </w:t>
      </w:r>
      <w:r w:rsidR="00A006B3" w:rsidRPr="00062D6C">
        <w:rPr>
          <w:rFonts w:ascii="Bookman Old Style" w:hAnsi="Bookman Old Style"/>
          <w:sz w:val="24"/>
          <w:szCs w:val="24"/>
        </w:rPr>
        <w:t>2022</w:t>
      </w:r>
      <w:r w:rsidR="00A006B3">
        <w:rPr>
          <w:rFonts w:ascii="Bookman Old Style" w:hAnsi="Bookman Old Style"/>
          <w:sz w:val="28"/>
          <w:szCs w:val="28"/>
        </w:rPr>
        <w:t xml:space="preserve"> national general ele</w:t>
      </w:r>
      <w:r w:rsidR="00FE195A">
        <w:rPr>
          <w:rFonts w:ascii="Bookman Old Style" w:hAnsi="Bookman Old Style"/>
          <w:sz w:val="28"/>
          <w:szCs w:val="28"/>
        </w:rPr>
        <w:t>ctions</w:t>
      </w:r>
      <w:r w:rsidR="00A006B3">
        <w:rPr>
          <w:rFonts w:ascii="Bookman Old Style" w:hAnsi="Bookman Old Style"/>
          <w:sz w:val="28"/>
          <w:szCs w:val="28"/>
        </w:rPr>
        <w:t>.</w:t>
      </w:r>
      <w:r w:rsidR="00FE195A">
        <w:rPr>
          <w:rFonts w:ascii="Bookman Old Style" w:hAnsi="Bookman Old Style"/>
          <w:sz w:val="28"/>
          <w:szCs w:val="28"/>
        </w:rPr>
        <w:t xml:space="preserve">  The</w:t>
      </w:r>
      <w:r w:rsidR="00B653F3">
        <w:rPr>
          <w:rFonts w:ascii="Bookman Old Style" w:hAnsi="Bookman Old Style"/>
          <w:sz w:val="28"/>
          <w:szCs w:val="28"/>
        </w:rPr>
        <w:t xml:space="preserve"> same applies to the fact that</w:t>
      </w:r>
      <w:r w:rsidR="00B51BDF">
        <w:rPr>
          <w:rFonts w:ascii="Bookman Old Style" w:hAnsi="Bookman Old Style"/>
          <w:sz w:val="28"/>
          <w:szCs w:val="28"/>
        </w:rPr>
        <w:t xml:space="preserve"> </w:t>
      </w:r>
      <w:r w:rsidR="00FE195A">
        <w:rPr>
          <w:rFonts w:ascii="Bookman Old Style" w:hAnsi="Bookman Old Style"/>
          <w:sz w:val="28"/>
          <w:szCs w:val="28"/>
        </w:rPr>
        <w:t>i</w:t>
      </w:r>
      <w:r w:rsidR="00B51BDF">
        <w:rPr>
          <w:rFonts w:ascii="Bookman Old Style" w:hAnsi="Bookman Old Style"/>
          <w:sz w:val="28"/>
          <w:szCs w:val="28"/>
        </w:rPr>
        <w:t xml:space="preserve">nstead, she was </w:t>
      </w:r>
      <w:r w:rsidR="0050592D">
        <w:rPr>
          <w:rFonts w:ascii="Bookman Old Style" w:hAnsi="Bookman Old Style"/>
          <w:sz w:val="28"/>
          <w:szCs w:val="28"/>
        </w:rPr>
        <w:t>re-summon</w:t>
      </w:r>
      <w:r w:rsidR="00B51BDF">
        <w:rPr>
          <w:rFonts w:ascii="Bookman Old Style" w:hAnsi="Bookman Old Style"/>
          <w:sz w:val="28"/>
          <w:szCs w:val="28"/>
        </w:rPr>
        <w:t xml:space="preserve">ed to the headquarters to be interrogated over some allegations that surfaced after she well prevailed over the other three contestants at </w:t>
      </w:r>
      <w:r w:rsidR="003C3C53">
        <w:rPr>
          <w:rFonts w:ascii="Bookman Old Style" w:hAnsi="Bookman Old Style"/>
          <w:sz w:val="28"/>
          <w:szCs w:val="28"/>
        </w:rPr>
        <w:t>the meritocracy</w:t>
      </w:r>
      <w:r w:rsidR="00B653F3">
        <w:rPr>
          <w:rFonts w:ascii="Bookman Old Style" w:hAnsi="Bookman Old Style"/>
          <w:sz w:val="28"/>
          <w:szCs w:val="28"/>
        </w:rPr>
        <w:t xml:space="preserve"> </w:t>
      </w:r>
      <w:r w:rsidR="00B653F3" w:rsidRPr="000A5F1A">
        <w:rPr>
          <w:rFonts w:ascii="Bookman Old Style" w:hAnsi="Bookman Old Style"/>
          <w:sz w:val="28"/>
          <w:szCs w:val="28"/>
        </w:rPr>
        <w:t>interviewing</w:t>
      </w:r>
      <w:r w:rsidR="003C3C53">
        <w:rPr>
          <w:rFonts w:ascii="Bookman Old Style" w:hAnsi="Bookman Old Style"/>
          <w:sz w:val="28"/>
          <w:szCs w:val="28"/>
        </w:rPr>
        <w:t xml:space="preserve"> session</w:t>
      </w:r>
      <w:r w:rsidR="00BB49F1">
        <w:rPr>
          <w:rFonts w:ascii="Bookman Old Style" w:hAnsi="Bookman Old Style"/>
          <w:sz w:val="28"/>
          <w:szCs w:val="28"/>
        </w:rPr>
        <w:t>.</w:t>
      </w:r>
    </w:p>
    <w:p w14:paraId="6C6C4FB1" w14:textId="128966ED" w:rsidR="00122BC9"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[11]</w:t>
      </w:r>
      <w:r>
        <w:rPr>
          <w:rFonts w:ascii="Bookman Old Style" w:hAnsi="Bookman Old Style"/>
          <w:b/>
          <w:bCs/>
          <w:sz w:val="24"/>
          <w:szCs w:val="24"/>
        </w:rPr>
        <w:tab/>
      </w:r>
      <w:r w:rsidR="00A8497A">
        <w:rPr>
          <w:rFonts w:ascii="Bookman Old Style" w:hAnsi="Bookman Old Style"/>
          <w:sz w:val="28"/>
          <w:szCs w:val="28"/>
        </w:rPr>
        <w:t xml:space="preserve">It is further not contested that the Applicant discovered after </w:t>
      </w:r>
      <w:r w:rsidR="000331A8">
        <w:rPr>
          <w:rFonts w:ascii="Bookman Old Style" w:hAnsi="Bookman Old Style"/>
          <w:sz w:val="28"/>
          <w:szCs w:val="28"/>
        </w:rPr>
        <w:t>attending the second session at the headquarters</w:t>
      </w:r>
      <w:r w:rsidR="00A8497A">
        <w:rPr>
          <w:rFonts w:ascii="Bookman Old Style" w:hAnsi="Bookman Old Style"/>
          <w:sz w:val="28"/>
          <w:szCs w:val="28"/>
        </w:rPr>
        <w:t xml:space="preserve"> that the </w:t>
      </w:r>
      <w:r w:rsidR="00A8497A" w:rsidRPr="00062D6C">
        <w:rPr>
          <w:rFonts w:ascii="Bookman Old Style" w:hAnsi="Bookman Old Style"/>
          <w:sz w:val="24"/>
          <w:szCs w:val="24"/>
        </w:rPr>
        <w:t>1</w:t>
      </w:r>
      <w:r w:rsidR="00A8497A" w:rsidRPr="00062D6C">
        <w:rPr>
          <w:rFonts w:ascii="Bookman Old Style" w:hAnsi="Bookman Old Style"/>
          <w:sz w:val="24"/>
          <w:szCs w:val="24"/>
          <w:vertAlign w:val="superscript"/>
        </w:rPr>
        <w:t>st</w:t>
      </w:r>
      <w:r w:rsidR="00A8497A" w:rsidRPr="00062D6C">
        <w:rPr>
          <w:rFonts w:ascii="Bookman Old Style" w:hAnsi="Bookman Old Style"/>
          <w:sz w:val="24"/>
          <w:szCs w:val="24"/>
        </w:rPr>
        <w:t xml:space="preserve"> </w:t>
      </w:r>
      <w:r w:rsidR="00A8497A">
        <w:rPr>
          <w:rFonts w:ascii="Bookman Old Style" w:hAnsi="Bookman Old Style"/>
          <w:sz w:val="28"/>
          <w:szCs w:val="28"/>
        </w:rPr>
        <w:lastRenderedPageBreak/>
        <w:t>Respondent</w:t>
      </w:r>
      <w:r w:rsidR="000331A8">
        <w:rPr>
          <w:rFonts w:ascii="Bookman Old Style" w:hAnsi="Bookman Old Style"/>
          <w:sz w:val="28"/>
          <w:szCs w:val="28"/>
        </w:rPr>
        <w:t xml:space="preserve"> had</w:t>
      </w:r>
      <w:r w:rsidR="00A8497A">
        <w:rPr>
          <w:rFonts w:ascii="Bookman Old Style" w:hAnsi="Bookman Old Style"/>
          <w:sz w:val="28"/>
          <w:szCs w:val="28"/>
        </w:rPr>
        <w:t xml:space="preserve"> unilaterally substituted her name</w:t>
      </w:r>
      <w:r w:rsidR="000331A8">
        <w:rPr>
          <w:rFonts w:ascii="Bookman Old Style" w:hAnsi="Bookman Old Style"/>
          <w:sz w:val="28"/>
          <w:szCs w:val="28"/>
        </w:rPr>
        <w:t xml:space="preserve"> with that of the</w:t>
      </w:r>
      <w:r w:rsidR="00A544CE">
        <w:rPr>
          <w:rFonts w:ascii="Bookman Old Style" w:hAnsi="Bookman Old Style"/>
          <w:sz w:val="28"/>
          <w:szCs w:val="28"/>
        </w:rPr>
        <w:t xml:space="preserve"> </w:t>
      </w:r>
      <w:r w:rsidR="00A544CE" w:rsidRPr="00062D6C">
        <w:rPr>
          <w:rFonts w:ascii="Bookman Old Style" w:hAnsi="Bookman Old Style"/>
          <w:sz w:val="24"/>
          <w:szCs w:val="24"/>
        </w:rPr>
        <w:t>2</w:t>
      </w:r>
      <w:r w:rsidR="00A544CE" w:rsidRPr="00062D6C">
        <w:rPr>
          <w:rFonts w:ascii="Bookman Old Style" w:hAnsi="Bookman Old Style"/>
          <w:sz w:val="24"/>
          <w:szCs w:val="24"/>
          <w:vertAlign w:val="superscript"/>
        </w:rPr>
        <w:t>nd</w:t>
      </w:r>
      <w:r w:rsidR="00A544CE">
        <w:rPr>
          <w:rFonts w:ascii="Bookman Old Style" w:hAnsi="Bookman Old Style"/>
          <w:sz w:val="28"/>
          <w:szCs w:val="28"/>
        </w:rPr>
        <w:t xml:space="preserve"> Respondent who had attained the first position in the primary elections with one hundred and one</w:t>
      </w:r>
      <w:r w:rsidR="00710B11">
        <w:rPr>
          <w:rFonts w:ascii="Bookman Old Style" w:hAnsi="Bookman Old Style"/>
          <w:sz w:val="28"/>
          <w:szCs w:val="28"/>
        </w:rPr>
        <w:t xml:space="preserve"> </w:t>
      </w:r>
      <w:r w:rsidR="00710B11" w:rsidRPr="00962C79">
        <w:rPr>
          <w:rFonts w:ascii="Bookman Old Style" w:hAnsi="Bookman Old Style"/>
          <w:sz w:val="24"/>
          <w:szCs w:val="28"/>
        </w:rPr>
        <w:t>(111)</w:t>
      </w:r>
      <w:r w:rsidR="00A544CE">
        <w:rPr>
          <w:rFonts w:ascii="Bookman Old Style" w:hAnsi="Bookman Old Style"/>
          <w:sz w:val="28"/>
          <w:szCs w:val="28"/>
        </w:rPr>
        <w:t xml:space="preserve"> votes</w:t>
      </w:r>
      <w:r w:rsidR="005B3258">
        <w:rPr>
          <w:rFonts w:ascii="Bookman Old Style" w:hAnsi="Bookman Old Style"/>
          <w:sz w:val="28"/>
          <w:szCs w:val="28"/>
        </w:rPr>
        <w:t>.</w:t>
      </w:r>
      <w:r w:rsidR="00FD2852">
        <w:rPr>
          <w:rFonts w:ascii="Bookman Old Style" w:hAnsi="Bookman Old Style"/>
          <w:sz w:val="28"/>
          <w:szCs w:val="28"/>
        </w:rPr>
        <w:t xml:space="preserve">  In passing, the Court notes that her case is, however, not premised upon her complaint that she was not accorded a fair hearing in the matter.   </w:t>
      </w:r>
      <w:r w:rsidR="00A544CE">
        <w:rPr>
          <w:rFonts w:ascii="Bookman Old Style" w:hAnsi="Bookman Old Style"/>
          <w:sz w:val="28"/>
          <w:szCs w:val="28"/>
        </w:rPr>
        <w:t xml:space="preserve">   </w:t>
      </w:r>
      <w:r w:rsidR="000331A8">
        <w:rPr>
          <w:rFonts w:ascii="Bookman Old Style" w:hAnsi="Bookman Old Style"/>
          <w:sz w:val="28"/>
          <w:szCs w:val="28"/>
        </w:rPr>
        <w:t xml:space="preserve"> </w:t>
      </w:r>
      <w:r w:rsidR="00A8497A">
        <w:rPr>
          <w:rFonts w:ascii="Bookman Old Style" w:hAnsi="Bookman Old Style"/>
          <w:sz w:val="28"/>
          <w:szCs w:val="28"/>
        </w:rPr>
        <w:t xml:space="preserve"> </w:t>
      </w:r>
    </w:p>
    <w:p w14:paraId="123A35AF" w14:textId="77777777" w:rsidR="00122BC9" w:rsidRDefault="00122BC9" w:rsidP="006B17D4">
      <w:pPr>
        <w:spacing w:after="0" w:line="360" w:lineRule="auto"/>
        <w:jc w:val="both"/>
        <w:rPr>
          <w:rFonts w:ascii="Bookman Old Style" w:hAnsi="Bookman Old Style"/>
          <w:sz w:val="28"/>
          <w:szCs w:val="28"/>
        </w:rPr>
      </w:pPr>
    </w:p>
    <w:p w14:paraId="5E2A4221" w14:textId="4384DAC3" w:rsidR="00E7313E"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[12]</w:t>
      </w:r>
      <w:r>
        <w:rPr>
          <w:rFonts w:ascii="Bookman Old Style" w:hAnsi="Bookman Old Style"/>
          <w:b/>
          <w:bCs/>
          <w:sz w:val="24"/>
          <w:szCs w:val="24"/>
        </w:rPr>
        <w:tab/>
      </w:r>
      <w:r w:rsidR="000215B0">
        <w:rPr>
          <w:rFonts w:ascii="Bookman Old Style" w:hAnsi="Bookman Old Style"/>
          <w:sz w:val="28"/>
          <w:szCs w:val="28"/>
        </w:rPr>
        <w:t>The</w:t>
      </w:r>
      <w:r w:rsidR="00362334">
        <w:rPr>
          <w:rFonts w:ascii="Bookman Old Style" w:hAnsi="Bookman Old Style"/>
          <w:sz w:val="28"/>
          <w:szCs w:val="28"/>
        </w:rPr>
        <w:t xml:space="preserve"> </w:t>
      </w:r>
      <w:r w:rsidR="006A61C6">
        <w:rPr>
          <w:rFonts w:ascii="Bookman Old Style" w:hAnsi="Bookman Old Style"/>
          <w:sz w:val="28"/>
          <w:szCs w:val="28"/>
        </w:rPr>
        <w:t>critical</w:t>
      </w:r>
      <w:r w:rsidR="000215B0">
        <w:rPr>
          <w:rFonts w:ascii="Bookman Old Style" w:hAnsi="Bookman Old Style"/>
          <w:sz w:val="28"/>
          <w:szCs w:val="28"/>
        </w:rPr>
        <w:t xml:space="preserve"> part of the case is tha</w:t>
      </w:r>
      <w:r w:rsidR="00EE2026">
        <w:rPr>
          <w:rFonts w:ascii="Bookman Old Style" w:hAnsi="Bookman Old Style"/>
          <w:sz w:val="28"/>
          <w:szCs w:val="28"/>
        </w:rPr>
        <w:t>t</w:t>
      </w:r>
      <w:r w:rsidR="000215B0">
        <w:rPr>
          <w:rFonts w:ascii="Bookman Old Style" w:hAnsi="Bookman Old Style"/>
          <w:sz w:val="28"/>
          <w:szCs w:val="28"/>
        </w:rPr>
        <w:t xml:space="preserve"> it transpires from </w:t>
      </w:r>
      <w:r w:rsidR="006A61C6">
        <w:rPr>
          <w:rFonts w:ascii="Bookman Old Style" w:hAnsi="Bookman Old Style"/>
          <w:sz w:val="28"/>
          <w:szCs w:val="28"/>
        </w:rPr>
        <w:t>the pleadings tendered before the C</w:t>
      </w:r>
      <w:r w:rsidR="00362334">
        <w:rPr>
          <w:rFonts w:ascii="Bookman Old Style" w:hAnsi="Bookman Old Style"/>
          <w:sz w:val="28"/>
          <w:szCs w:val="28"/>
        </w:rPr>
        <w:t>ourt</w:t>
      </w:r>
      <w:r w:rsidR="00EE2026">
        <w:rPr>
          <w:rFonts w:ascii="Bookman Old Style" w:hAnsi="Bookman Old Style"/>
          <w:sz w:val="28"/>
          <w:szCs w:val="28"/>
        </w:rPr>
        <w:t xml:space="preserve"> that the </w:t>
      </w:r>
      <w:r w:rsidR="006A61C6">
        <w:rPr>
          <w:rFonts w:ascii="Bookman Old Style" w:hAnsi="Bookman Old Style"/>
          <w:sz w:val="28"/>
          <w:szCs w:val="28"/>
        </w:rPr>
        <w:t>Applicant</w:t>
      </w:r>
      <w:r w:rsidR="00E94EC3">
        <w:rPr>
          <w:rFonts w:ascii="Bookman Old Style" w:hAnsi="Bookman Old Style"/>
          <w:sz w:val="28"/>
          <w:szCs w:val="28"/>
        </w:rPr>
        <w:t xml:space="preserve"> was prior to her</w:t>
      </w:r>
      <w:r w:rsidR="00907813">
        <w:rPr>
          <w:rFonts w:ascii="Bookman Old Style" w:hAnsi="Bookman Old Style"/>
          <w:sz w:val="28"/>
          <w:szCs w:val="28"/>
        </w:rPr>
        <w:t xml:space="preserve"> participation in the said</w:t>
      </w:r>
      <w:r w:rsidR="00362334">
        <w:rPr>
          <w:rFonts w:ascii="Bookman Old Style" w:hAnsi="Bookman Old Style"/>
          <w:sz w:val="28"/>
          <w:szCs w:val="28"/>
        </w:rPr>
        <w:t xml:space="preserve"> primary</w:t>
      </w:r>
      <w:r w:rsidR="00907813">
        <w:rPr>
          <w:rFonts w:ascii="Bookman Old Style" w:hAnsi="Bookman Old Style"/>
          <w:sz w:val="28"/>
          <w:szCs w:val="28"/>
        </w:rPr>
        <w:t xml:space="preserve"> elections,</w:t>
      </w:r>
      <w:r w:rsidR="00E94EC3">
        <w:rPr>
          <w:rFonts w:ascii="Bookman Old Style" w:hAnsi="Bookman Old Style"/>
          <w:sz w:val="28"/>
          <w:szCs w:val="28"/>
        </w:rPr>
        <w:t xml:space="preserve"> aware of the </w:t>
      </w:r>
      <w:r w:rsidR="00E94EC3" w:rsidRPr="00E94EC3">
        <w:rPr>
          <w:rFonts w:ascii="Bookman Old Style" w:hAnsi="Bookman Old Style"/>
          <w:sz w:val="24"/>
          <w:szCs w:val="28"/>
        </w:rPr>
        <w:t>RFP</w:t>
      </w:r>
      <w:r w:rsidR="00E94EC3">
        <w:rPr>
          <w:rFonts w:ascii="Bookman Old Style" w:hAnsi="Bookman Old Style"/>
          <w:sz w:val="28"/>
          <w:szCs w:val="28"/>
        </w:rPr>
        <w:t xml:space="preserve"> applicable policy protocols</w:t>
      </w:r>
      <w:r w:rsidR="00BB0C03">
        <w:rPr>
          <w:rFonts w:ascii="Bookman Old Style" w:hAnsi="Bookman Old Style"/>
          <w:sz w:val="28"/>
          <w:szCs w:val="28"/>
        </w:rPr>
        <w:t xml:space="preserve"> </w:t>
      </w:r>
      <w:r w:rsidR="00B928F7">
        <w:rPr>
          <w:rFonts w:ascii="Bookman Old Style" w:hAnsi="Bookman Old Style"/>
          <w:sz w:val="28"/>
          <w:szCs w:val="28"/>
        </w:rPr>
        <w:t>in the internal electioneering of the party</w:t>
      </w:r>
      <w:r w:rsidR="00E94EC3">
        <w:rPr>
          <w:rFonts w:ascii="Bookman Old Style" w:hAnsi="Bookman Old Style"/>
          <w:sz w:val="28"/>
          <w:szCs w:val="28"/>
        </w:rPr>
        <w:t xml:space="preserve">.  These </w:t>
      </w:r>
      <w:r w:rsidR="00BB2AEF">
        <w:rPr>
          <w:rFonts w:ascii="Bookman Old Style" w:hAnsi="Bookman Old Style"/>
          <w:sz w:val="28"/>
          <w:szCs w:val="28"/>
        </w:rPr>
        <w:t xml:space="preserve">consists of basically three phases.  The initial one </w:t>
      </w:r>
      <w:r w:rsidR="00843C60">
        <w:rPr>
          <w:rFonts w:ascii="Bookman Old Style" w:hAnsi="Bookman Old Style"/>
          <w:sz w:val="28"/>
          <w:szCs w:val="28"/>
        </w:rPr>
        <w:t>commences with</w:t>
      </w:r>
      <w:r w:rsidR="00C8072B">
        <w:rPr>
          <w:rFonts w:ascii="Bookman Old Style" w:hAnsi="Bookman Old Style"/>
          <w:sz w:val="28"/>
          <w:szCs w:val="28"/>
        </w:rPr>
        <w:t xml:space="preserve"> at least four</w:t>
      </w:r>
      <w:r w:rsidR="00837B87">
        <w:rPr>
          <w:rFonts w:ascii="Bookman Old Style" w:hAnsi="Bookman Old Style"/>
          <w:sz w:val="28"/>
          <w:szCs w:val="28"/>
        </w:rPr>
        <w:t xml:space="preserve"> </w:t>
      </w:r>
      <w:r w:rsidR="00837B87" w:rsidRPr="00062D6C">
        <w:rPr>
          <w:rFonts w:ascii="Bookman Old Style" w:hAnsi="Bookman Old Style"/>
          <w:sz w:val="24"/>
          <w:szCs w:val="24"/>
        </w:rPr>
        <w:t>(4)</w:t>
      </w:r>
      <w:r w:rsidR="00C8072B">
        <w:rPr>
          <w:rFonts w:ascii="Bookman Old Style" w:hAnsi="Bookman Old Style"/>
          <w:sz w:val="28"/>
          <w:szCs w:val="28"/>
        </w:rPr>
        <w:t xml:space="preserve"> candidates </w:t>
      </w:r>
      <w:r w:rsidR="008F3B6C">
        <w:rPr>
          <w:rFonts w:ascii="Bookman Old Style" w:hAnsi="Bookman Old Style"/>
          <w:sz w:val="28"/>
          <w:szCs w:val="28"/>
        </w:rPr>
        <w:t>contest</w:t>
      </w:r>
      <w:r w:rsidR="00843C60">
        <w:rPr>
          <w:rFonts w:ascii="Bookman Old Style" w:hAnsi="Bookman Old Style"/>
          <w:sz w:val="28"/>
          <w:szCs w:val="28"/>
        </w:rPr>
        <w:t>ing</w:t>
      </w:r>
      <w:r w:rsidR="00837B87">
        <w:rPr>
          <w:rFonts w:ascii="Bookman Old Style" w:hAnsi="Bookman Old Style"/>
          <w:sz w:val="28"/>
          <w:szCs w:val="28"/>
        </w:rPr>
        <w:t xml:space="preserve"> the primary elections;</w:t>
      </w:r>
      <w:r w:rsidR="008F3B6C">
        <w:rPr>
          <w:rFonts w:ascii="Bookman Old Style" w:hAnsi="Bookman Old Style"/>
          <w:sz w:val="28"/>
          <w:szCs w:val="28"/>
        </w:rPr>
        <w:t xml:space="preserve"> the top four in terms of the votes</w:t>
      </w:r>
      <w:r w:rsidR="00696C39">
        <w:rPr>
          <w:rFonts w:ascii="Bookman Old Style" w:hAnsi="Bookman Old Style"/>
          <w:sz w:val="28"/>
          <w:szCs w:val="28"/>
        </w:rPr>
        <w:t xml:space="preserve"> each secured,</w:t>
      </w:r>
      <w:r w:rsidR="008F3B6C">
        <w:rPr>
          <w:rFonts w:ascii="Bookman Old Style" w:hAnsi="Bookman Old Style"/>
          <w:sz w:val="28"/>
          <w:szCs w:val="28"/>
        </w:rPr>
        <w:t xml:space="preserve"> would then qualify for the meritocracy inquiry</w:t>
      </w:r>
      <w:r w:rsidR="00593924">
        <w:rPr>
          <w:rFonts w:ascii="Bookman Old Style" w:hAnsi="Bookman Old Style"/>
          <w:sz w:val="28"/>
          <w:szCs w:val="28"/>
        </w:rPr>
        <w:t xml:space="preserve"> from which one of the interviewees would be sel</w:t>
      </w:r>
      <w:r w:rsidR="00BB2AEF">
        <w:rPr>
          <w:rFonts w:ascii="Bookman Old Style" w:hAnsi="Bookman Old Style"/>
          <w:sz w:val="28"/>
          <w:szCs w:val="28"/>
        </w:rPr>
        <w:t xml:space="preserve">ected to feature for the </w:t>
      </w:r>
      <w:r w:rsidR="00BB2AEF" w:rsidRPr="00BB2AEF">
        <w:rPr>
          <w:rFonts w:ascii="Bookman Old Style" w:hAnsi="Bookman Old Style"/>
          <w:sz w:val="24"/>
          <w:szCs w:val="28"/>
        </w:rPr>
        <w:t>RFP</w:t>
      </w:r>
      <w:r w:rsidR="00BB2AEF">
        <w:rPr>
          <w:rFonts w:ascii="Bookman Old Style" w:hAnsi="Bookman Old Style"/>
          <w:sz w:val="24"/>
          <w:szCs w:val="28"/>
        </w:rPr>
        <w:t xml:space="preserve"> </w:t>
      </w:r>
      <w:r w:rsidR="00BB2AEF">
        <w:rPr>
          <w:rFonts w:ascii="Bookman Old Style" w:hAnsi="Bookman Old Style"/>
          <w:sz w:val="28"/>
          <w:szCs w:val="28"/>
        </w:rPr>
        <w:t>in the national general elections.</w:t>
      </w:r>
    </w:p>
    <w:p w14:paraId="1637D7BD" w14:textId="77777777" w:rsidR="00E7313E" w:rsidRDefault="00E7313E" w:rsidP="006B17D4">
      <w:pPr>
        <w:spacing w:after="0" w:line="360" w:lineRule="auto"/>
        <w:jc w:val="both"/>
        <w:rPr>
          <w:rFonts w:ascii="Bookman Old Style" w:hAnsi="Bookman Old Style"/>
          <w:sz w:val="28"/>
          <w:szCs w:val="28"/>
        </w:rPr>
      </w:pPr>
    </w:p>
    <w:p w14:paraId="775C28C7" w14:textId="203255A5" w:rsidR="00564A81"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[13]</w:t>
      </w:r>
      <w:r>
        <w:rPr>
          <w:rFonts w:ascii="Bookman Old Style" w:hAnsi="Bookman Old Style"/>
          <w:b/>
          <w:bCs/>
          <w:sz w:val="24"/>
          <w:szCs w:val="24"/>
        </w:rPr>
        <w:tab/>
      </w:r>
      <w:r w:rsidR="00E7313E">
        <w:rPr>
          <w:rFonts w:ascii="Bookman Old Style" w:hAnsi="Bookman Old Style"/>
          <w:sz w:val="28"/>
          <w:szCs w:val="28"/>
        </w:rPr>
        <w:t>The awareness and knowledge by the Applicant concerning the policy modalities, terms and conditions instituted by the party throughout its primary elections,</w:t>
      </w:r>
      <w:r w:rsidR="00696C39">
        <w:rPr>
          <w:rFonts w:ascii="Bookman Old Style" w:hAnsi="Bookman Old Style"/>
          <w:sz w:val="28"/>
          <w:szCs w:val="28"/>
        </w:rPr>
        <w:t xml:space="preserve"> is attested to by her participation throughout those processes</w:t>
      </w:r>
      <w:r w:rsidR="00AE24C5">
        <w:rPr>
          <w:rFonts w:ascii="Bookman Old Style" w:hAnsi="Bookman Old Style"/>
          <w:sz w:val="28"/>
          <w:szCs w:val="28"/>
        </w:rPr>
        <w:t xml:space="preserve"> that culminated in her </w:t>
      </w:r>
      <w:r w:rsidR="001550AC">
        <w:rPr>
          <w:rFonts w:ascii="Bookman Old Style" w:hAnsi="Bookman Old Style"/>
          <w:sz w:val="28"/>
          <w:szCs w:val="28"/>
        </w:rPr>
        <w:t>emergen</w:t>
      </w:r>
      <w:r w:rsidR="00E7313E">
        <w:rPr>
          <w:rFonts w:ascii="Bookman Old Style" w:hAnsi="Bookman Old Style"/>
          <w:sz w:val="28"/>
          <w:szCs w:val="28"/>
        </w:rPr>
        <w:t>ce as the best candidate in the</w:t>
      </w:r>
      <w:r w:rsidR="001550AC">
        <w:rPr>
          <w:rFonts w:ascii="Bookman Old Style" w:hAnsi="Bookman Old Style"/>
          <w:sz w:val="28"/>
          <w:szCs w:val="28"/>
        </w:rPr>
        <w:t xml:space="preserve"> final phase of the tests</w:t>
      </w:r>
      <w:r w:rsidR="00696C39">
        <w:rPr>
          <w:rFonts w:ascii="Bookman Old Style" w:hAnsi="Bookman Old Style"/>
          <w:sz w:val="28"/>
          <w:szCs w:val="28"/>
        </w:rPr>
        <w:t>.</w:t>
      </w:r>
      <w:r w:rsidR="00564A81">
        <w:rPr>
          <w:rFonts w:ascii="Bookman Old Style" w:hAnsi="Bookman Old Style"/>
          <w:sz w:val="28"/>
          <w:szCs w:val="28"/>
        </w:rPr>
        <w:t xml:space="preserve"> In any event, it has never been her case that she was not aware of the policy.  On the contrary, she is insisting that she should be accorded the right to have her legitimate expectation from the system duly honoured.</w:t>
      </w:r>
      <w:r w:rsidR="00B928F7">
        <w:rPr>
          <w:rFonts w:ascii="Bookman Old Style" w:hAnsi="Bookman Old Style"/>
          <w:sz w:val="28"/>
          <w:szCs w:val="28"/>
        </w:rPr>
        <w:t xml:space="preserve">  In simple terms she is claiming her</w:t>
      </w:r>
      <w:r w:rsidR="00B653F3">
        <w:rPr>
          <w:rFonts w:ascii="Bookman Old Style" w:hAnsi="Bookman Old Style"/>
          <w:sz w:val="28"/>
          <w:szCs w:val="28"/>
        </w:rPr>
        <w:t xml:space="preserve"> legitimate right to benefit </w:t>
      </w:r>
      <w:r w:rsidR="00B653F3" w:rsidRPr="000A5F1A">
        <w:rPr>
          <w:rFonts w:ascii="Bookman Old Style" w:hAnsi="Bookman Old Style"/>
          <w:sz w:val="28"/>
          <w:szCs w:val="28"/>
        </w:rPr>
        <w:t>from</w:t>
      </w:r>
      <w:r w:rsidR="00B928F7">
        <w:rPr>
          <w:rFonts w:ascii="Bookman Old Style" w:hAnsi="Bookman Old Style"/>
          <w:sz w:val="28"/>
          <w:szCs w:val="28"/>
        </w:rPr>
        <w:t xml:space="preserve"> the system.</w:t>
      </w:r>
    </w:p>
    <w:p w14:paraId="25954033" w14:textId="77777777" w:rsidR="00564A81" w:rsidRDefault="00564A81" w:rsidP="006B17D4">
      <w:pPr>
        <w:spacing w:after="0" w:line="360" w:lineRule="auto"/>
        <w:jc w:val="both"/>
        <w:rPr>
          <w:rFonts w:ascii="Bookman Old Style" w:hAnsi="Bookman Old Style"/>
          <w:sz w:val="28"/>
          <w:szCs w:val="28"/>
        </w:rPr>
      </w:pPr>
    </w:p>
    <w:p w14:paraId="69CC9933" w14:textId="7BFFD7C5" w:rsidR="00DC61CD"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[14]</w:t>
      </w:r>
      <w:r>
        <w:rPr>
          <w:rFonts w:ascii="Bookman Old Style" w:hAnsi="Bookman Old Style"/>
          <w:b/>
          <w:bCs/>
          <w:sz w:val="24"/>
          <w:szCs w:val="24"/>
        </w:rPr>
        <w:tab/>
      </w:r>
      <w:r w:rsidR="00564A81">
        <w:rPr>
          <w:rFonts w:ascii="Bookman Old Style" w:hAnsi="Bookman Old Style"/>
          <w:sz w:val="28"/>
          <w:szCs w:val="28"/>
        </w:rPr>
        <w:t xml:space="preserve">It is precisely on account </w:t>
      </w:r>
      <w:r w:rsidR="00262933">
        <w:rPr>
          <w:rFonts w:ascii="Bookman Old Style" w:hAnsi="Bookman Old Style"/>
          <w:sz w:val="28"/>
          <w:szCs w:val="28"/>
        </w:rPr>
        <w:t xml:space="preserve">the stated </w:t>
      </w:r>
      <w:r w:rsidR="00262933" w:rsidRPr="00262933">
        <w:rPr>
          <w:rFonts w:ascii="Bookman Old Style" w:hAnsi="Bookman Old Style"/>
          <w:i/>
          <w:sz w:val="28"/>
          <w:szCs w:val="28"/>
        </w:rPr>
        <w:t>legitimate right</w:t>
      </w:r>
      <w:r w:rsidR="00262933">
        <w:rPr>
          <w:rFonts w:ascii="Bookman Old Style" w:hAnsi="Bookman Old Style"/>
          <w:sz w:val="28"/>
          <w:szCs w:val="28"/>
        </w:rPr>
        <w:t xml:space="preserve"> that</w:t>
      </w:r>
      <w:r w:rsidR="00696C39">
        <w:rPr>
          <w:rFonts w:ascii="Bookman Old Style" w:hAnsi="Bookman Old Style"/>
          <w:sz w:val="28"/>
          <w:szCs w:val="28"/>
        </w:rPr>
        <w:t xml:space="preserve"> the foundation </w:t>
      </w:r>
      <w:r w:rsidR="00AE24C5">
        <w:rPr>
          <w:rFonts w:ascii="Bookman Old Style" w:hAnsi="Bookman Old Style"/>
          <w:sz w:val="28"/>
          <w:szCs w:val="28"/>
        </w:rPr>
        <w:t xml:space="preserve">of her case consists of her </w:t>
      </w:r>
      <w:r w:rsidR="00262933">
        <w:rPr>
          <w:rFonts w:ascii="Bookman Old Style" w:hAnsi="Bookman Old Style"/>
          <w:sz w:val="28"/>
          <w:szCs w:val="28"/>
        </w:rPr>
        <w:t>lamentation that the</w:t>
      </w:r>
      <w:r w:rsidR="007D4564">
        <w:rPr>
          <w:rFonts w:ascii="Bookman Old Style" w:hAnsi="Bookman Old Style"/>
          <w:sz w:val="28"/>
          <w:szCs w:val="28"/>
        </w:rPr>
        <w:t xml:space="preserve"> National Executive Committee (</w:t>
      </w:r>
      <w:r w:rsidR="00262933" w:rsidRPr="00262933">
        <w:rPr>
          <w:rFonts w:ascii="Bookman Old Style" w:hAnsi="Bookman Old Style"/>
          <w:sz w:val="24"/>
          <w:szCs w:val="28"/>
        </w:rPr>
        <w:t>NEC</w:t>
      </w:r>
      <w:r w:rsidR="007D4564">
        <w:rPr>
          <w:rFonts w:ascii="Bookman Old Style" w:hAnsi="Bookman Old Style"/>
          <w:sz w:val="24"/>
          <w:szCs w:val="28"/>
        </w:rPr>
        <w:t>)</w:t>
      </w:r>
      <w:r w:rsidR="00262933">
        <w:rPr>
          <w:rFonts w:ascii="Bookman Old Style" w:hAnsi="Bookman Old Style"/>
          <w:sz w:val="28"/>
          <w:szCs w:val="28"/>
        </w:rPr>
        <w:t xml:space="preserve"> of the </w:t>
      </w:r>
      <w:r w:rsidR="00262933" w:rsidRPr="00262933">
        <w:rPr>
          <w:rFonts w:ascii="Bookman Old Style" w:hAnsi="Bookman Old Style"/>
          <w:sz w:val="24"/>
          <w:szCs w:val="28"/>
        </w:rPr>
        <w:t>RFP</w:t>
      </w:r>
      <w:r w:rsidR="00E46A6D">
        <w:rPr>
          <w:rFonts w:ascii="Bookman Old Style" w:hAnsi="Bookman Old Style"/>
          <w:sz w:val="28"/>
          <w:szCs w:val="28"/>
        </w:rPr>
        <w:t xml:space="preserve"> unduly</w:t>
      </w:r>
      <w:r w:rsidR="00AE24C5">
        <w:rPr>
          <w:rFonts w:ascii="Bookman Old Style" w:hAnsi="Bookman Old Style"/>
          <w:sz w:val="28"/>
          <w:szCs w:val="28"/>
        </w:rPr>
        <w:t xml:space="preserve"> refuse</w:t>
      </w:r>
      <w:r w:rsidR="007D4564">
        <w:rPr>
          <w:rFonts w:ascii="Bookman Old Style" w:hAnsi="Bookman Old Style"/>
          <w:sz w:val="28"/>
          <w:szCs w:val="28"/>
        </w:rPr>
        <w:t>d</w:t>
      </w:r>
      <w:r w:rsidR="00AE24C5">
        <w:rPr>
          <w:rFonts w:ascii="Bookman Old Style" w:hAnsi="Bookman Old Style"/>
          <w:sz w:val="28"/>
          <w:szCs w:val="28"/>
        </w:rPr>
        <w:t xml:space="preserve"> to present her name to the </w:t>
      </w:r>
      <w:r w:rsidR="00AE24C5" w:rsidRPr="00AE24C5">
        <w:rPr>
          <w:rFonts w:ascii="Bookman Old Style" w:hAnsi="Bookman Old Style"/>
          <w:sz w:val="24"/>
          <w:szCs w:val="28"/>
        </w:rPr>
        <w:t>IEC</w:t>
      </w:r>
      <w:r w:rsidR="00AE24C5">
        <w:rPr>
          <w:rFonts w:ascii="Bookman Old Style" w:hAnsi="Bookman Old Style"/>
          <w:sz w:val="24"/>
          <w:szCs w:val="28"/>
        </w:rPr>
        <w:t xml:space="preserve"> </w:t>
      </w:r>
      <w:r w:rsidR="00AE24C5">
        <w:rPr>
          <w:rFonts w:ascii="Bookman Old Style" w:hAnsi="Bookman Old Style"/>
          <w:sz w:val="28"/>
          <w:szCs w:val="28"/>
        </w:rPr>
        <w:t>for her to be registered as</w:t>
      </w:r>
      <w:r w:rsidR="00262933">
        <w:rPr>
          <w:rFonts w:ascii="Bookman Old Style" w:hAnsi="Bookman Old Style"/>
          <w:sz w:val="28"/>
          <w:szCs w:val="28"/>
        </w:rPr>
        <w:t xml:space="preserve"> its candidate for the Qachas’nek constituency</w:t>
      </w:r>
      <w:r w:rsidR="00ED2501">
        <w:rPr>
          <w:rFonts w:ascii="Bookman Old Style" w:hAnsi="Bookman Old Style"/>
          <w:sz w:val="28"/>
          <w:szCs w:val="28"/>
        </w:rPr>
        <w:t xml:space="preserve"> </w:t>
      </w:r>
      <w:r w:rsidR="00E46A6D">
        <w:rPr>
          <w:rFonts w:ascii="Bookman Old Style" w:hAnsi="Bookman Old Style"/>
          <w:sz w:val="28"/>
          <w:szCs w:val="28"/>
        </w:rPr>
        <w:t xml:space="preserve">in the </w:t>
      </w:r>
      <w:r w:rsidR="000A5F1A">
        <w:rPr>
          <w:rFonts w:ascii="Bookman Old Style" w:hAnsi="Bookman Old Style"/>
          <w:sz w:val="28"/>
          <w:szCs w:val="28"/>
        </w:rPr>
        <w:t>envisaged national general elect</w:t>
      </w:r>
      <w:r w:rsidR="00E46A6D">
        <w:rPr>
          <w:rFonts w:ascii="Bookman Old Style" w:hAnsi="Bookman Old Style"/>
          <w:sz w:val="28"/>
          <w:szCs w:val="28"/>
        </w:rPr>
        <w:t>ions.</w:t>
      </w:r>
      <w:r w:rsidR="00ED2501">
        <w:rPr>
          <w:rFonts w:ascii="Bookman Old Style" w:hAnsi="Bookman Old Style"/>
          <w:sz w:val="28"/>
          <w:szCs w:val="28"/>
        </w:rPr>
        <w:t xml:space="preserve">  She reinforced her protestation by charging that the party violated its own made policy by substituting her name with that of the </w:t>
      </w:r>
      <w:r w:rsidR="00ED2501" w:rsidRPr="00062D6C">
        <w:rPr>
          <w:rFonts w:ascii="Bookman Old Style" w:hAnsi="Bookman Old Style"/>
          <w:sz w:val="24"/>
          <w:szCs w:val="24"/>
        </w:rPr>
        <w:t>2</w:t>
      </w:r>
      <w:r w:rsidR="00ED2501" w:rsidRPr="00062D6C">
        <w:rPr>
          <w:rFonts w:ascii="Bookman Old Style" w:hAnsi="Bookman Old Style"/>
          <w:sz w:val="24"/>
          <w:szCs w:val="24"/>
          <w:vertAlign w:val="superscript"/>
        </w:rPr>
        <w:t>nd</w:t>
      </w:r>
      <w:r w:rsidR="00ED2501">
        <w:rPr>
          <w:rFonts w:ascii="Bookman Old Style" w:hAnsi="Bookman Old Style"/>
          <w:sz w:val="28"/>
          <w:szCs w:val="28"/>
        </w:rPr>
        <w:t xml:space="preserve"> Respondent</w:t>
      </w:r>
      <w:r w:rsidR="00262933">
        <w:rPr>
          <w:rFonts w:ascii="Bookman Old Style" w:hAnsi="Bookman Old Style"/>
          <w:sz w:val="28"/>
          <w:szCs w:val="28"/>
        </w:rPr>
        <w:t xml:space="preserve">.  It </w:t>
      </w:r>
      <w:r w:rsidR="008F331B">
        <w:rPr>
          <w:rFonts w:ascii="Bookman Old Style" w:hAnsi="Bookman Old Style"/>
          <w:sz w:val="28"/>
          <w:szCs w:val="28"/>
        </w:rPr>
        <w:t>should be recalled that</w:t>
      </w:r>
      <w:r w:rsidR="00940176">
        <w:rPr>
          <w:rFonts w:ascii="Bookman Old Style" w:hAnsi="Bookman Old Style"/>
          <w:sz w:val="28"/>
          <w:szCs w:val="28"/>
        </w:rPr>
        <w:t xml:space="preserve"> the</w:t>
      </w:r>
      <w:r w:rsidR="00C051E7">
        <w:rPr>
          <w:rFonts w:ascii="Bookman Old Style" w:hAnsi="Bookman Old Style"/>
          <w:sz w:val="28"/>
          <w:szCs w:val="28"/>
        </w:rPr>
        <w:t xml:space="preserve"> latter </w:t>
      </w:r>
      <w:r w:rsidR="008F331B">
        <w:rPr>
          <w:rFonts w:ascii="Bookman Old Style" w:hAnsi="Bookman Old Style"/>
          <w:sz w:val="28"/>
          <w:szCs w:val="28"/>
        </w:rPr>
        <w:t>had emerged with the highest</w:t>
      </w:r>
      <w:r w:rsidR="00DC61CD">
        <w:rPr>
          <w:rFonts w:ascii="Bookman Old Style" w:hAnsi="Bookman Old Style"/>
          <w:sz w:val="28"/>
          <w:szCs w:val="28"/>
        </w:rPr>
        <w:t xml:space="preserve"> number of</w:t>
      </w:r>
      <w:r w:rsidR="00262933">
        <w:rPr>
          <w:rFonts w:ascii="Bookman Old Style" w:hAnsi="Bookman Old Style"/>
          <w:sz w:val="28"/>
          <w:szCs w:val="28"/>
        </w:rPr>
        <w:t xml:space="preserve"> votes in the pri</w:t>
      </w:r>
      <w:r w:rsidR="00C051E7">
        <w:rPr>
          <w:rFonts w:ascii="Bookman Old Style" w:hAnsi="Bookman Old Style"/>
          <w:sz w:val="28"/>
          <w:szCs w:val="28"/>
        </w:rPr>
        <w:t xml:space="preserve">maries but failed </w:t>
      </w:r>
      <w:r w:rsidR="00242513">
        <w:rPr>
          <w:rFonts w:ascii="Bookman Old Style" w:hAnsi="Bookman Old Style"/>
          <w:sz w:val="28"/>
          <w:szCs w:val="28"/>
        </w:rPr>
        <w:t>to acquit himself as the best at</w:t>
      </w:r>
      <w:r w:rsidR="00C051E7">
        <w:rPr>
          <w:rFonts w:ascii="Bookman Old Style" w:hAnsi="Bookman Old Style"/>
          <w:sz w:val="28"/>
          <w:szCs w:val="28"/>
        </w:rPr>
        <w:t xml:space="preserve"> the</w:t>
      </w:r>
      <w:r w:rsidR="00B928F7">
        <w:rPr>
          <w:rFonts w:ascii="Bookman Old Style" w:hAnsi="Bookman Old Style"/>
          <w:sz w:val="28"/>
          <w:szCs w:val="28"/>
        </w:rPr>
        <w:t xml:space="preserve"> determinative</w:t>
      </w:r>
      <w:r w:rsidR="00C051E7">
        <w:rPr>
          <w:rFonts w:ascii="Bookman Old Style" w:hAnsi="Bookman Old Style"/>
          <w:sz w:val="28"/>
          <w:szCs w:val="28"/>
        </w:rPr>
        <w:t xml:space="preserve"> meritocracy screening interview.</w:t>
      </w:r>
      <w:r w:rsidR="00262933">
        <w:rPr>
          <w:rFonts w:ascii="Bookman Old Style" w:hAnsi="Bookman Old Style"/>
          <w:sz w:val="28"/>
          <w:szCs w:val="28"/>
        </w:rPr>
        <w:t xml:space="preserve"> </w:t>
      </w:r>
    </w:p>
    <w:p w14:paraId="691E2DF7" w14:textId="77777777" w:rsidR="00EA610B" w:rsidRDefault="00EA610B" w:rsidP="006B17D4">
      <w:pPr>
        <w:spacing w:after="0" w:line="360" w:lineRule="auto"/>
        <w:jc w:val="both"/>
        <w:rPr>
          <w:rFonts w:ascii="Bookman Old Style" w:hAnsi="Bookman Old Style"/>
          <w:sz w:val="28"/>
          <w:szCs w:val="28"/>
        </w:rPr>
      </w:pPr>
    </w:p>
    <w:p w14:paraId="45D640E9" w14:textId="46865889" w:rsidR="0051255A"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[15]</w:t>
      </w:r>
      <w:r>
        <w:rPr>
          <w:rFonts w:ascii="Bookman Old Style" w:hAnsi="Bookman Old Style"/>
          <w:b/>
          <w:bCs/>
          <w:sz w:val="24"/>
          <w:szCs w:val="24"/>
        </w:rPr>
        <w:tab/>
      </w:r>
      <w:r w:rsidR="00EA610B">
        <w:rPr>
          <w:rFonts w:ascii="Bookman Old Style" w:hAnsi="Bookman Old Style"/>
          <w:sz w:val="28"/>
          <w:szCs w:val="28"/>
        </w:rPr>
        <w:t xml:space="preserve">The impression conjectured from the </w:t>
      </w:r>
      <w:r w:rsidR="00666B5F">
        <w:rPr>
          <w:rFonts w:ascii="Bookman Old Style" w:hAnsi="Bookman Old Style"/>
          <w:sz w:val="28"/>
          <w:szCs w:val="28"/>
        </w:rPr>
        <w:t xml:space="preserve">pleadings is that the Applicant had at all material times been conscientious of the </w:t>
      </w:r>
      <w:r w:rsidR="00666B5F">
        <w:rPr>
          <w:rFonts w:ascii="Bookman Old Style" w:hAnsi="Bookman Old Style"/>
          <w:i/>
          <w:sz w:val="28"/>
          <w:szCs w:val="28"/>
        </w:rPr>
        <w:t>sui generis</w:t>
      </w:r>
      <w:r w:rsidR="00666B5F">
        <w:rPr>
          <w:rFonts w:ascii="Bookman Old Style" w:hAnsi="Bookman Old Style"/>
          <w:sz w:val="28"/>
          <w:szCs w:val="28"/>
        </w:rPr>
        <w:t xml:space="preserve"> </w:t>
      </w:r>
      <w:r w:rsidR="00666B5F">
        <w:rPr>
          <w:rFonts w:ascii="Bookman Old Style" w:hAnsi="Bookman Old Style"/>
          <w:i/>
          <w:sz w:val="28"/>
          <w:szCs w:val="28"/>
        </w:rPr>
        <w:t xml:space="preserve">modus operandi </w:t>
      </w:r>
      <w:r w:rsidR="00564A81">
        <w:rPr>
          <w:rFonts w:ascii="Bookman Old Style" w:hAnsi="Bookman Old Style"/>
          <w:sz w:val="28"/>
          <w:szCs w:val="28"/>
        </w:rPr>
        <w:t xml:space="preserve">of </w:t>
      </w:r>
      <w:r w:rsidR="00666B5F">
        <w:rPr>
          <w:rFonts w:ascii="Bookman Old Style" w:hAnsi="Bookman Old Style"/>
          <w:sz w:val="28"/>
          <w:szCs w:val="28"/>
        </w:rPr>
        <w:t>the party in conducting its primary elections towards the final identification of the contestant who would graduate to the constituency level as its candidate</w:t>
      </w:r>
      <w:r w:rsidR="009E4EDF">
        <w:rPr>
          <w:rFonts w:ascii="Bookman Old Style" w:hAnsi="Bookman Old Style"/>
          <w:sz w:val="28"/>
          <w:szCs w:val="28"/>
        </w:rPr>
        <w:t>.</w:t>
      </w:r>
    </w:p>
    <w:p w14:paraId="4784FEDD" w14:textId="77777777" w:rsidR="003C3C18" w:rsidRDefault="003C3C18" w:rsidP="006B17D4">
      <w:pPr>
        <w:spacing w:after="0" w:line="360" w:lineRule="auto"/>
        <w:jc w:val="both"/>
        <w:rPr>
          <w:rFonts w:ascii="Bookman Old Style" w:hAnsi="Bookman Old Style"/>
          <w:sz w:val="28"/>
          <w:szCs w:val="28"/>
        </w:rPr>
      </w:pPr>
    </w:p>
    <w:p w14:paraId="5432446B" w14:textId="0DBAEEC2" w:rsidR="003C3C18"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[16]</w:t>
      </w:r>
      <w:r>
        <w:rPr>
          <w:rFonts w:ascii="Bookman Old Style" w:hAnsi="Bookman Old Style"/>
          <w:b/>
          <w:bCs/>
          <w:sz w:val="24"/>
          <w:szCs w:val="24"/>
        </w:rPr>
        <w:tab/>
      </w:r>
      <w:r w:rsidR="0051255A">
        <w:rPr>
          <w:rFonts w:ascii="Bookman Old Style" w:hAnsi="Bookman Old Style"/>
          <w:sz w:val="28"/>
          <w:szCs w:val="28"/>
        </w:rPr>
        <w:t xml:space="preserve">In </w:t>
      </w:r>
      <w:r w:rsidR="00BA2B83">
        <w:rPr>
          <w:rFonts w:ascii="Bookman Old Style" w:hAnsi="Bookman Old Style"/>
          <w:sz w:val="28"/>
          <w:szCs w:val="28"/>
        </w:rPr>
        <w:t>transiting to</w:t>
      </w:r>
      <w:r w:rsidR="009E4EDF">
        <w:rPr>
          <w:rFonts w:ascii="Bookman Old Style" w:hAnsi="Bookman Old Style"/>
          <w:sz w:val="28"/>
          <w:szCs w:val="28"/>
        </w:rPr>
        <w:t xml:space="preserve"> the identifiable</w:t>
      </w:r>
      <w:r w:rsidR="00BA2B83">
        <w:rPr>
          <w:rFonts w:ascii="Bookman Old Style" w:hAnsi="Bookman Old Style"/>
          <w:sz w:val="28"/>
          <w:szCs w:val="28"/>
        </w:rPr>
        <w:t xml:space="preserve"> standing issues from the papers, </w:t>
      </w:r>
      <w:r w:rsidR="0051255A">
        <w:rPr>
          <w:rFonts w:ascii="Bookman Old Style" w:hAnsi="Bookman Old Style"/>
          <w:sz w:val="28"/>
          <w:szCs w:val="28"/>
        </w:rPr>
        <w:t>it would be</w:t>
      </w:r>
      <w:r w:rsidR="00BA2B83">
        <w:rPr>
          <w:rFonts w:ascii="Bookman Old Style" w:hAnsi="Bookman Old Style"/>
          <w:sz w:val="28"/>
          <w:szCs w:val="28"/>
        </w:rPr>
        <w:t xml:space="preserve"> logically worthwhile</w:t>
      </w:r>
      <w:r w:rsidR="0051255A">
        <w:rPr>
          <w:rFonts w:ascii="Bookman Old Style" w:hAnsi="Bookman Old Style"/>
          <w:sz w:val="28"/>
          <w:szCs w:val="28"/>
        </w:rPr>
        <w:t xml:space="preserve"> to have the picture elucidated that the identified foundational basis of the case lodged by </w:t>
      </w:r>
      <w:r w:rsidR="003C3C18">
        <w:rPr>
          <w:rFonts w:ascii="Bookman Old Style" w:hAnsi="Bookman Old Style"/>
          <w:sz w:val="28"/>
          <w:szCs w:val="28"/>
        </w:rPr>
        <w:t xml:space="preserve">the </w:t>
      </w:r>
      <w:r w:rsidR="0051255A">
        <w:rPr>
          <w:rFonts w:ascii="Bookman Old Style" w:hAnsi="Bookman Old Style"/>
          <w:sz w:val="28"/>
          <w:szCs w:val="28"/>
        </w:rPr>
        <w:t>Applicant, has occasioned the conflicting</w:t>
      </w:r>
      <w:r w:rsidR="007E118D">
        <w:rPr>
          <w:rFonts w:ascii="Bookman Old Style" w:hAnsi="Bookman Old Style"/>
          <w:sz w:val="28"/>
          <w:szCs w:val="28"/>
        </w:rPr>
        <w:t xml:space="preserve"> factual and legal</w:t>
      </w:r>
      <w:r w:rsidR="0051255A">
        <w:rPr>
          <w:rFonts w:ascii="Bookman Old Style" w:hAnsi="Bookman Old Style"/>
          <w:sz w:val="28"/>
          <w:szCs w:val="28"/>
        </w:rPr>
        <w:t xml:space="preserve"> </w:t>
      </w:r>
      <w:r w:rsidR="003C3C18">
        <w:rPr>
          <w:rFonts w:ascii="Bookman Old Style" w:hAnsi="Bookman Old Style"/>
          <w:sz w:val="28"/>
          <w:szCs w:val="28"/>
        </w:rPr>
        <w:t>accounts scenarios with relative constitutional implications.</w:t>
      </w:r>
      <w:r w:rsidR="002C52C6">
        <w:rPr>
          <w:rFonts w:ascii="Bookman Old Style" w:hAnsi="Bookman Old Style"/>
          <w:sz w:val="28"/>
          <w:szCs w:val="28"/>
        </w:rPr>
        <w:t xml:space="preserve">  These would be projected immediately here below.</w:t>
      </w:r>
      <w:r w:rsidR="002362C8">
        <w:rPr>
          <w:rFonts w:ascii="Bookman Old Style" w:hAnsi="Bookman Old Style"/>
          <w:sz w:val="28"/>
          <w:szCs w:val="28"/>
        </w:rPr>
        <w:t xml:space="preserve">  </w:t>
      </w:r>
    </w:p>
    <w:p w14:paraId="2777986F" w14:textId="77777777" w:rsidR="003C3C18" w:rsidRDefault="003C3C18" w:rsidP="006B17D4">
      <w:pPr>
        <w:spacing w:after="0" w:line="360" w:lineRule="auto"/>
        <w:jc w:val="both"/>
        <w:rPr>
          <w:rFonts w:ascii="Bookman Old Style" w:hAnsi="Bookman Old Style"/>
          <w:sz w:val="28"/>
          <w:szCs w:val="28"/>
        </w:rPr>
      </w:pPr>
    </w:p>
    <w:p w14:paraId="05DE9C01" w14:textId="77777777" w:rsidR="00ED7872" w:rsidRDefault="00ED7872" w:rsidP="006B17D4">
      <w:pPr>
        <w:spacing w:after="0" w:line="360" w:lineRule="auto"/>
        <w:jc w:val="both"/>
        <w:rPr>
          <w:rFonts w:ascii="Bookman Old Style" w:hAnsi="Bookman Old Style"/>
          <w:b/>
          <w:sz w:val="24"/>
          <w:szCs w:val="28"/>
        </w:rPr>
      </w:pPr>
    </w:p>
    <w:p w14:paraId="2F6CE181" w14:textId="77777777" w:rsidR="00ED7872" w:rsidRDefault="00ED7872" w:rsidP="006B17D4">
      <w:pPr>
        <w:spacing w:after="0" w:line="360" w:lineRule="auto"/>
        <w:jc w:val="both"/>
        <w:rPr>
          <w:rFonts w:ascii="Bookman Old Style" w:hAnsi="Bookman Old Style"/>
          <w:b/>
          <w:sz w:val="24"/>
          <w:szCs w:val="28"/>
        </w:rPr>
      </w:pPr>
    </w:p>
    <w:p w14:paraId="37D38642" w14:textId="77777777" w:rsidR="00ED7872" w:rsidRDefault="00ED7872" w:rsidP="006B17D4">
      <w:pPr>
        <w:spacing w:after="0" w:line="360" w:lineRule="auto"/>
        <w:jc w:val="both"/>
        <w:rPr>
          <w:rFonts w:ascii="Bookman Old Style" w:hAnsi="Bookman Old Style"/>
          <w:b/>
          <w:sz w:val="24"/>
          <w:szCs w:val="28"/>
        </w:rPr>
      </w:pPr>
    </w:p>
    <w:p w14:paraId="481529EA" w14:textId="77777777" w:rsidR="00ED7872" w:rsidRDefault="00ED7872" w:rsidP="006B17D4">
      <w:pPr>
        <w:spacing w:after="0" w:line="360" w:lineRule="auto"/>
        <w:jc w:val="both"/>
        <w:rPr>
          <w:rFonts w:ascii="Bookman Old Style" w:hAnsi="Bookman Old Style"/>
          <w:b/>
          <w:sz w:val="24"/>
          <w:szCs w:val="28"/>
        </w:rPr>
      </w:pPr>
    </w:p>
    <w:p w14:paraId="321FB2D1" w14:textId="48D2550A" w:rsidR="003C484C" w:rsidRPr="00DC61CD" w:rsidRDefault="003C484C" w:rsidP="006B17D4">
      <w:pPr>
        <w:spacing w:after="0" w:line="360" w:lineRule="auto"/>
        <w:jc w:val="both"/>
        <w:rPr>
          <w:rFonts w:ascii="Bookman Old Style" w:hAnsi="Bookman Old Style"/>
          <w:b/>
          <w:sz w:val="28"/>
          <w:szCs w:val="28"/>
        </w:rPr>
      </w:pPr>
      <w:r w:rsidRPr="00DC61CD">
        <w:rPr>
          <w:rFonts w:ascii="Bookman Old Style" w:hAnsi="Bookman Old Style"/>
          <w:b/>
          <w:sz w:val="24"/>
          <w:szCs w:val="28"/>
        </w:rPr>
        <w:lastRenderedPageBreak/>
        <w:t>The Points of Divergence Between the Parties</w:t>
      </w:r>
      <w:r w:rsidRPr="00DC61CD">
        <w:rPr>
          <w:rFonts w:ascii="Bookman Old Style" w:hAnsi="Bookman Old Style"/>
          <w:b/>
          <w:sz w:val="28"/>
          <w:szCs w:val="28"/>
        </w:rPr>
        <w:t xml:space="preserve">                 </w:t>
      </w:r>
    </w:p>
    <w:p w14:paraId="151E91D2" w14:textId="65234342" w:rsidR="003C484C"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[17]</w:t>
      </w:r>
      <w:r>
        <w:rPr>
          <w:rFonts w:ascii="Bookman Old Style" w:hAnsi="Bookman Old Style"/>
          <w:b/>
          <w:bCs/>
          <w:sz w:val="24"/>
          <w:szCs w:val="24"/>
        </w:rPr>
        <w:tab/>
      </w:r>
      <w:r w:rsidR="003C484C">
        <w:rPr>
          <w:rFonts w:ascii="Bookman Old Style" w:hAnsi="Bookman Old Style"/>
          <w:sz w:val="28"/>
          <w:szCs w:val="28"/>
        </w:rPr>
        <w:t>In synopsis terms</w:t>
      </w:r>
      <w:r w:rsidR="001C391A">
        <w:rPr>
          <w:rFonts w:ascii="Bookman Old Style" w:hAnsi="Bookman Old Style"/>
          <w:sz w:val="28"/>
          <w:szCs w:val="28"/>
        </w:rPr>
        <w:t>,</w:t>
      </w:r>
      <w:r w:rsidR="0010307C">
        <w:rPr>
          <w:rFonts w:ascii="Bookman Old Style" w:hAnsi="Bookman Old Style"/>
          <w:sz w:val="28"/>
          <w:szCs w:val="28"/>
        </w:rPr>
        <w:t xml:space="preserve"> the</w:t>
      </w:r>
      <w:r w:rsidR="003C484C">
        <w:rPr>
          <w:rFonts w:ascii="Bookman Old Style" w:hAnsi="Bookman Old Style"/>
          <w:sz w:val="28"/>
          <w:szCs w:val="28"/>
        </w:rPr>
        <w:t xml:space="preserve"> conflicting</w:t>
      </w:r>
      <w:r w:rsidR="0010307C">
        <w:rPr>
          <w:rFonts w:ascii="Bookman Old Style" w:hAnsi="Bookman Old Style"/>
          <w:sz w:val="28"/>
          <w:szCs w:val="28"/>
        </w:rPr>
        <w:t xml:space="preserve"> accounts between</w:t>
      </w:r>
      <w:r w:rsidR="003C484C">
        <w:rPr>
          <w:rFonts w:ascii="Bookman Old Style" w:hAnsi="Bookman Old Style"/>
          <w:sz w:val="28"/>
          <w:szCs w:val="28"/>
        </w:rPr>
        <w:t xml:space="preserve"> the Applicant and the Respondents</w:t>
      </w:r>
      <w:r w:rsidR="00255009">
        <w:rPr>
          <w:rFonts w:ascii="Bookman Old Style" w:hAnsi="Bookman Old Style"/>
          <w:sz w:val="28"/>
          <w:szCs w:val="28"/>
        </w:rPr>
        <w:t xml:space="preserve"> reveals</w:t>
      </w:r>
      <w:r w:rsidR="001D14EB">
        <w:rPr>
          <w:rFonts w:ascii="Bookman Old Style" w:hAnsi="Bookman Old Style"/>
          <w:sz w:val="28"/>
          <w:szCs w:val="28"/>
        </w:rPr>
        <w:t xml:space="preserve"> the following standing issues for</w:t>
      </w:r>
      <w:r w:rsidR="003C484C">
        <w:rPr>
          <w:rFonts w:ascii="Bookman Old Style" w:hAnsi="Bookman Old Style"/>
          <w:sz w:val="28"/>
          <w:szCs w:val="28"/>
        </w:rPr>
        <w:t xml:space="preserve"> this C</w:t>
      </w:r>
      <w:r w:rsidR="001D14EB">
        <w:rPr>
          <w:rFonts w:ascii="Bookman Old Style" w:hAnsi="Bookman Old Style"/>
          <w:sz w:val="28"/>
          <w:szCs w:val="28"/>
        </w:rPr>
        <w:t>ourt to resolve</w:t>
      </w:r>
      <w:r w:rsidR="003C484C">
        <w:rPr>
          <w:rFonts w:ascii="Bookman Old Style" w:hAnsi="Bookman Old Style"/>
          <w:sz w:val="28"/>
          <w:szCs w:val="28"/>
        </w:rPr>
        <w:t>:</w:t>
      </w:r>
    </w:p>
    <w:p w14:paraId="50CCECC5" w14:textId="77777777" w:rsidR="003C484C" w:rsidRDefault="002B6768" w:rsidP="006B17D4">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The p</w:t>
      </w:r>
      <w:r w:rsidR="003C484C" w:rsidRPr="00F7759C">
        <w:rPr>
          <w:rFonts w:ascii="Bookman Old Style" w:hAnsi="Bookman Old Style"/>
          <w:sz w:val="28"/>
          <w:szCs w:val="28"/>
        </w:rPr>
        <w:t>urpose of the meeting to which the Applicant was summoned post the meritocracy testing</w:t>
      </w:r>
      <w:r w:rsidR="003C484C">
        <w:rPr>
          <w:rFonts w:ascii="Bookman Old Style" w:hAnsi="Bookman Old Style"/>
          <w:sz w:val="28"/>
          <w:szCs w:val="28"/>
        </w:rPr>
        <w:t>;</w:t>
      </w:r>
    </w:p>
    <w:p w14:paraId="60A42658" w14:textId="77777777" w:rsidR="003C484C" w:rsidRDefault="002B6768" w:rsidP="006B17D4">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The s</w:t>
      </w:r>
      <w:r w:rsidR="003C484C">
        <w:rPr>
          <w:rFonts w:ascii="Bookman Old Style" w:hAnsi="Bookman Old Style"/>
          <w:sz w:val="28"/>
          <w:szCs w:val="28"/>
        </w:rPr>
        <w:t xml:space="preserve">ubject-matter of the discussion between the Applicant and the </w:t>
      </w:r>
      <w:r w:rsidR="003C484C" w:rsidRPr="00062D6C">
        <w:rPr>
          <w:rFonts w:ascii="Bookman Old Style" w:hAnsi="Bookman Old Style"/>
          <w:sz w:val="24"/>
          <w:szCs w:val="24"/>
        </w:rPr>
        <w:t>3</w:t>
      </w:r>
      <w:r w:rsidR="003C484C" w:rsidRPr="00062D6C">
        <w:rPr>
          <w:rFonts w:ascii="Bookman Old Style" w:hAnsi="Bookman Old Style"/>
          <w:sz w:val="24"/>
          <w:szCs w:val="24"/>
          <w:vertAlign w:val="superscript"/>
        </w:rPr>
        <w:t>rd</w:t>
      </w:r>
      <w:r w:rsidR="003C484C">
        <w:rPr>
          <w:rFonts w:ascii="Bookman Old Style" w:hAnsi="Bookman Old Style"/>
          <w:sz w:val="28"/>
          <w:szCs w:val="28"/>
        </w:rPr>
        <w:t xml:space="preserve"> Respondent including whatever resolution they arrived at; and incidentally by implication and necessity, </w:t>
      </w:r>
    </w:p>
    <w:p w14:paraId="145FE393" w14:textId="77777777" w:rsidR="003C484C" w:rsidRPr="00360F81" w:rsidRDefault="003C484C" w:rsidP="006B17D4">
      <w:pPr>
        <w:pStyle w:val="ListParagraph"/>
        <w:numPr>
          <w:ilvl w:val="0"/>
          <w:numId w:val="4"/>
        </w:numPr>
        <w:spacing w:after="0" w:line="360" w:lineRule="auto"/>
        <w:jc w:val="both"/>
        <w:rPr>
          <w:rFonts w:ascii="Bookman Old Style" w:hAnsi="Bookman Old Style"/>
          <w:sz w:val="28"/>
          <w:szCs w:val="28"/>
        </w:rPr>
      </w:pPr>
      <w:r>
        <w:rPr>
          <w:rFonts w:ascii="Bookman Old Style" w:hAnsi="Bookman Old Style"/>
          <w:sz w:val="28"/>
          <w:szCs w:val="28"/>
        </w:rPr>
        <w:t xml:space="preserve">The lawfulness of the incorporation of the meritocratic processes in the primary elections reinforced with the screening interviews for the final selection of the best candidate out of four </w:t>
      </w:r>
      <w:r w:rsidRPr="00062D6C">
        <w:rPr>
          <w:rFonts w:ascii="Bookman Old Style" w:hAnsi="Bookman Old Style"/>
          <w:sz w:val="24"/>
          <w:szCs w:val="24"/>
        </w:rPr>
        <w:t>(4)</w:t>
      </w:r>
      <w:r>
        <w:rPr>
          <w:rFonts w:ascii="Bookman Old Style" w:hAnsi="Bookman Old Style"/>
          <w:sz w:val="28"/>
          <w:szCs w:val="28"/>
        </w:rPr>
        <w:t xml:space="preserve"> who secured more votes at the primary encounter;     </w:t>
      </w:r>
      <w:r w:rsidR="002B6768" w:rsidRPr="00360F81">
        <w:rPr>
          <w:rFonts w:ascii="Bookman Old Style" w:hAnsi="Bookman Old Style"/>
          <w:b/>
          <w:sz w:val="28"/>
          <w:szCs w:val="28"/>
        </w:rPr>
        <w:t xml:space="preserve">   </w:t>
      </w:r>
    </w:p>
    <w:p w14:paraId="3DAA3D91" w14:textId="77777777" w:rsidR="00360F81" w:rsidRDefault="00360F81" w:rsidP="006B17D4">
      <w:pPr>
        <w:spacing w:after="0" w:line="360" w:lineRule="auto"/>
        <w:jc w:val="both"/>
        <w:rPr>
          <w:rFonts w:ascii="Bookman Old Style" w:hAnsi="Bookman Old Style"/>
          <w:sz w:val="28"/>
          <w:szCs w:val="28"/>
        </w:rPr>
      </w:pPr>
    </w:p>
    <w:p w14:paraId="4708C23C" w14:textId="35CE6993" w:rsidR="002B6768"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[18]</w:t>
      </w:r>
      <w:r>
        <w:rPr>
          <w:rFonts w:ascii="Bookman Old Style" w:hAnsi="Bookman Old Style"/>
          <w:b/>
          <w:bCs/>
          <w:sz w:val="24"/>
          <w:szCs w:val="24"/>
        </w:rPr>
        <w:tab/>
      </w:r>
      <w:r w:rsidR="00360F81">
        <w:rPr>
          <w:rFonts w:ascii="Bookman Old Style" w:hAnsi="Bookman Old Style"/>
          <w:sz w:val="28"/>
          <w:szCs w:val="28"/>
        </w:rPr>
        <w:t>The identified issues from both the factual and legal perspectives</w:t>
      </w:r>
      <w:r w:rsidR="00972DB1">
        <w:rPr>
          <w:rFonts w:ascii="Bookman Old Style" w:hAnsi="Bookman Old Style"/>
          <w:sz w:val="28"/>
          <w:szCs w:val="28"/>
        </w:rPr>
        <w:t xml:space="preserve"> which has the constitutional implications, obliges the Court to resolve them </w:t>
      </w:r>
      <w:r w:rsidR="00360F81">
        <w:rPr>
          <w:rFonts w:ascii="Bookman Old Style" w:hAnsi="Bookman Old Style"/>
          <w:sz w:val="28"/>
          <w:szCs w:val="28"/>
        </w:rPr>
        <w:t>through the instrumentality of the statutory</w:t>
      </w:r>
      <w:r w:rsidR="00972DB1">
        <w:rPr>
          <w:rFonts w:ascii="Bookman Old Style" w:hAnsi="Bookman Old Style"/>
          <w:sz w:val="28"/>
          <w:szCs w:val="28"/>
        </w:rPr>
        <w:t xml:space="preserve"> interpretation interfaced with common law under the guidance of the</w:t>
      </w:r>
      <w:r w:rsidR="00360F81">
        <w:rPr>
          <w:rFonts w:ascii="Bookman Old Style" w:hAnsi="Bookman Old Style"/>
          <w:sz w:val="28"/>
          <w:szCs w:val="28"/>
        </w:rPr>
        <w:t xml:space="preserve"> pertinently applicable constitutional provisions.   </w:t>
      </w:r>
    </w:p>
    <w:p w14:paraId="36105A7A" w14:textId="77777777" w:rsidR="00972DB1" w:rsidRDefault="00972DB1" w:rsidP="006B17D4">
      <w:pPr>
        <w:spacing w:after="0" w:line="360" w:lineRule="auto"/>
        <w:jc w:val="both"/>
        <w:rPr>
          <w:rFonts w:ascii="Bookman Old Style" w:hAnsi="Bookman Old Style"/>
          <w:sz w:val="28"/>
          <w:szCs w:val="28"/>
        </w:rPr>
      </w:pPr>
    </w:p>
    <w:p w14:paraId="2C6BDCA1" w14:textId="77777777" w:rsidR="00372D5B" w:rsidRDefault="00624668" w:rsidP="006B17D4">
      <w:pPr>
        <w:spacing w:after="0" w:line="360" w:lineRule="auto"/>
        <w:jc w:val="both"/>
        <w:rPr>
          <w:rFonts w:ascii="Bookman Old Style" w:hAnsi="Bookman Old Style"/>
          <w:sz w:val="28"/>
          <w:szCs w:val="28"/>
        </w:rPr>
      </w:pPr>
      <w:r w:rsidRPr="00624668">
        <w:rPr>
          <w:rFonts w:ascii="Bookman Old Style" w:hAnsi="Bookman Old Style"/>
          <w:b/>
          <w:sz w:val="24"/>
          <w:szCs w:val="28"/>
        </w:rPr>
        <w:t>The Case</w:t>
      </w:r>
      <w:r w:rsidR="00C80DE2">
        <w:rPr>
          <w:rFonts w:ascii="Bookman Old Style" w:hAnsi="Bookman Old Style"/>
          <w:b/>
          <w:sz w:val="24"/>
          <w:szCs w:val="28"/>
        </w:rPr>
        <w:t xml:space="preserve"> as Presented by</w:t>
      </w:r>
      <w:r w:rsidR="004B7F0F">
        <w:rPr>
          <w:rFonts w:ascii="Bookman Old Style" w:hAnsi="Bookman Old Style"/>
          <w:b/>
          <w:sz w:val="24"/>
          <w:szCs w:val="28"/>
        </w:rPr>
        <w:t xml:space="preserve"> Each Party</w:t>
      </w:r>
      <w:r w:rsidR="00CB4E04">
        <w:rPr>
          <w:rFonts w:ascii="Bookman Old Style" w:hAnsi="Bookman Old Style"/>
          <w:b/>
          <w:sz w:val="24"/>
          <w:szCs w:val="28"/>
        </w:rPr>
        <w:t xml:space="preserve"> </w:t>
      </w:r>
    </w:p>
    <w:p w14:paraId="16CC23B7" w14:textId="1D45A339" w:rsidR="004C2ACF"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[19]</w:t>
      </w:r>
      <w:r>
        <w:rPr>
          <w:rFonts w:ascii="Bookman Old Style" w:hAnsi="Bookman Old Style"/>
          <w:b/>
          <w:bCs/>
          <w:sz w:val="24"/>
          <w:szCs w:val="24"/>
        </w:rPr>
        <w:tab/>
      </w:r>
      <w:r w:rsidR="004C2ACF">
        <w:rPr>
          <w:rFonts w:ascii="Bookman Old Style" w:hAnsi="Bookman Old Style"/>
          <w:sz w:val="28"/>
          <w:szCs w:val="28"/>
        </w:rPr>
        <w:t>On the return date, t</w:t>
      </w:r>
      <w:r w:rsidR="000F53F6" w:rsidRPr="006D4D9F">
        <w:rPr>
          <w:rFonts w:ascii="Bookman Old Style" w:hAnsi="Bookman Old Style"/>
          <w:sz w:val="28"/>
          <w:szCs w:val="28"/>
        </w:rPr>
        <w:t>he Applicant</w:t>
      </w:r>
      <w:r w:rsidR="00AA4A46">
        <w:rPr>
          <w:rFonts w:ascii="Bookman Old Style" w:hAnsi="Bookman Old Style"/>
          <w:sz w:val="28"/>
          <w:szCs w:val="28"/>
        </w:rPr>
        <w:t xml:space="preserve"> motivated</w:t>
      </w:r>
      <w:r w:rsidR="00624668" w:rsidRPr="006D4D9F">
        <w:rPr>
          <w:rFonts w:ascii="Bookman Old Style" w:hAnsi="Bookman Old Style"/>
          <w:sz w:val="28"/>
          <w:szCs w:val="28"/>
        </w:rPr>
        <w:t xml:space="preserve"> the Court to conf</w:t>
      </w:r>
      <w:r w:rsidR="006D4D9F" w:rsidRPr="006D4D9F">
        <w:rPr>
          <w:rFonts w:ascii="Bookman Old Style" w:hAnsi="Bookman Old Style"/>
          <w:sz w:val="28"/>
          <w:szCs w:val="28"/>
        </w:rPr>
        <w:t>irm the interim orders and most significantly,</w:t>
      </w:r>
      <w:r w:rsidR="006F4B8B">
        <w:rPr>
          <w:rFonts w:ascii="Bookman Old Style" w:hAnsi="Bookman Old Style"/>
          <w:sz w:val="28"/>
          <w:szCs w:val="28"/>
        </w:rPr>
        <w:t xml:space="preserve"> in accordance with prayer (d),</w:t>
      </w:r>
      <w:r w:rsidR="006D4D9F" w:rsidRPr="006D4D9F">
        <w:rPr>
          <w:rFonts w:ascii="Bookman Old Style" w:hAnsi="Bookman Old Style"/>
          <w:sz w:val="28"/>
          <w:szCs w:val="28"/>
        </w:rPr>
        <w:t xml:space="preserve"> </w:t>
      </w:r>
      <w:r w:rsidR="006D4D9F">
        <w:rPr>
          <w:rFonts w:ascii="Bookman Old Style" w:hAnsi="Bookman Old Style"/>
          <w:sz w:val="28"/>
          <w:szCs w:val="28"/>
        </w:rPr>
        <w:t>direct the</w:t>
      </w:r>
      <w:r w:rsidR="006D4D9F" w:rsidRPr="006D4D9F">
        <w:rPr>
          <w:rFonts w:ascii="Bookman Old Style" w:hAnsi="Bookman Old Style"/>
          <w:sz w:val="28"/>
          <w:szCs w:val="28"/>
        </w:rPr>
        <w:t xml:space="preserve"> </w:t>
      </w:r>
      <w:r w:rsidR="006D4D9F" w:rsidRPr="00062D6C">
        <w:rPr>
          <w:rFonts w:ascii="Bookman Old Style" w:hAnsi="Bookman Old Style"/>
          <w:sz w:val="24"/>
          <w:szCs w:val="24"/>
        </w:rPr>
        <w:t>3</w:t>
      </w:r>
      <w:r w:rsidR="006D4D9F" w:rsidRPr="00062D6C">
        <w:rPr>
          <w:rFonts w:ascii="Bookman Old Style" w:hAnsi="Bookman Old Style"/>
          <w:sz w:val="24"/>
          <w:szCs w:val="24"/>
          <w:vertAlign w:val="superscript"/>
        </w:rPr>
        <w:t>rd</w:t>
      </w:r>
      <w:r w:rsidR="006D4D9F" w:rsidRPr="006D4D9F">
        <w:rPr>
          <w:rFonts w:ascii="Bookman Old Style" w:hAnsi="Bookman Old Style"/>
          <w:sz w:val="28"/>
          <w:szCs w:val="28"/>
        </w:rPr>
        <w:t xml:space="preserve"> Respondent to sign and stamp the nomination form and write a supporting</w:t>
      </w:r>
      <w:r w:rsidR="006D4D9F">
        <w:rPr>
          <w:rFonts w:ascii="Bookman Old Style" w:hAnsi="Bookman Old Style"/>
          <w:sz w:val="28"/>
          <w:szCs w:val="28"/>
        </w:rPr>
        <w:t xml:space="preserve"> letter addressed to the </w:t>
      </w:r>
      <w:r w:rsidR="006D4D9F" w:rsidRPr="006D4D9F">
        <w:rPr>
          <w:rFonts w:ascii="Bookman Old Style" w:hAnsi="Bookman Old Style"/>
          <w:sz w:val="24"/>
          <w:szCs w:val="28"/>
        </w:rPr>
        <w:t>IEC</w:t>
      </w:r>
      <w:r w:rsidR="006D4D9F">
        <w:rPr>
          <w:rFonts w:ascii="Bookman Old Style" w:hAnsi="Bookman Old Style"/>
          <w:sz w:val="24"/>
          <w:szCs w:val="28"/>
        </w:rPr>
        <w:t xml:space="preserve"> </w:t>
      </w:r>
      <w:r w:rsidR="000C0403">
        <w:rPr>
          <w:rFonts w:ascii="Bookman Old Style" w:hAnsi="Bookman Old Style"/>
          <w:sz w:val="28"/>
          <w:szCs w:val="28"/>
        </w:rPr>
        <w:t>for it to register</w:t>
      </w:r>
      <w:r w:rsidR="006D4D9F">
        <w:rPr>
          <w:rFonts w:ascii="Bookman Old Style" w:hAnsi="Bookman Old Style"/>
          <w:sz w:val="28"/>
          <w:szCs w:val="28"/>
        </w:rPr>
        <w:t xml:space="preserve"> her as the candidate of the </w:t>
      </w:r>
      <w:r w:rsidR="006D4D9F" w:rsidRPr="006D4D9F">
        <w:rPr>
          <w:rFonts w:ascii="Bookman Old Style" w:hAnsi="Bookman Old Style"/>
          <w:sz w:val="24"/>
          <w:szCs w:val="28"/>
        </w:rPr>
        <w:t>RFP</w:t>
      </w:r>
      <w:r w:rsidR="006D4D9F">
        <w:rPr>
          <w:rFonts w:ascii="Bookman Old Style" w:hAnsi="Bookman Old Style"/>
          <w:sz w:val="28"/>
          <w:szCs w:val="28"/>
        </w:rPr>
        <w:t xml:space="preserve"> </w:t>
      </w:r>
      <w:r w:rsidR="00AA4A46">
        <w:rPr>
          <w:rFonts w:ascii="Bookman Old Style" w:hAnsi="Bookman Old Style"/>
          <w:sz w:val="28"/>
          <w:szCs w:val="28"/>
        </w:rPr>
        <w:t xml:space="preserve">in the national </w:t>
      </w:r>
      <w:r w:rsidR="00AA4A46">
        <w:rPr>
          <w:rFonts w:ascii="Bookman Old Style" w:hAnsi="Bookman Old Style"/>
          <w:sz w:val="28"/>
          <w:szCs w:val="28"/>
        </w:rPr>
        <w:lastRenderedPageBreak/>
        <w:t xml:space="preserve">general elections for </w:t>
      </w:r>
      <w:r w:rsidR="00AA4A46" w:rsidRPr="00C80DE2">
        <w:rPr>
          <w:rFonts w:ascii="Bookman Old Style" w:hAnsi="Bookman Old Style"/>
          <w:sz w:val="24"/>
          <w:szCs w:val="28"/>
        </w:rPr>
        <w:t>2022.</w:t>
      </w:r>
      <w:r w:rsidR="00A546C1">
        <w:rPr>
          <w:rFonts w:ascii="Bookman Old Style" w:hAnsi="Bookman Old Style"/>
          <w:sz w:val="28"/>
          <w:szCs w:val="28"/>
        </w:rPr>
        <w:t xml:space="preserve">  She </w:t>
      </w:r>
      <w:r w:rsidR="00B117CD">
        <w:rPr>
          <w:rFonts w:ascii="Bookman Old Style" w:hAnsi="Bookman Old Style"/>
          <w:sz w:val="28"/>
          <w:szCs w:val="28"/>
        </w:rPr>
        <w:t>in supporting</w:t>
      </w:r>
      <w:r w:rsidR="007B7E19">
        <w:rPr>
          <w:rFonts w:ascii="Bookman Old Style" w:hAnsi="Bookman Old Style"/>
          <w:sz w:val="28"/>
          <w:szCs w:val="28"/>
        </w:rPr>
        <w:t xml:space="preserve"> her case, </w:t>
      </w:r>
      <w:r w:rsidR="00B374C0" w:rsidRPr="000C0403">
        <w:rPr>
          <w:rFonts w:ascii="Bookman Old Style" w:hAnsi="Bookman Old Style"/>
          <w:sz w:val="28"/>
          <w:szCs w:val="28"/>
        </w:rPr>
        <w:t>charged</w:t>
      </w:r>
      <w:r w:rsidR="00B374C0">
        <w:rPr>
          <w:rFonts w:ascii="Bookman Old Style" w:hAnsi="Bookman Old Style"/>
          <w:sz w:val="28"/>
          <w:szCs w:val="28"/>
        </w:rPr>
        <w:t xml:space="preserve"> </w:t>
      </w:r>
      <w:r w:rsidR="00A546C1">
        <w:rPr>
          <w:rFonts w:ascii="Bookman Old Style" w:hAnsi="Bookman Old Style"/>
          <w:sz w:val="28"/>
          <w:szCs w:val="28"/>
        </w:rPr>
        <w:t xml:space="preserve">that the Respondents have </w:t>
      </w:r>
      <w:r w:rsidR="00B117CD">
        <w:rPr>
          <w:rFonts w:ascii="Bookman Old Style" w:hAnsi="Bookman Old Style"/>
          <w:sz w:val="28"/>
          <w:szCs w:val="28"/>
        </w:rPr>
        <w:t xml:space="preserve">unjustifiably refused to honour the legitimate right that she attained from the meritocratic electioneering policy of the </w:t>
      </w:r>
      <w:r w:rsidR="00B117CD" w:rsidRPr="00B117CD">
        <w:rPr>
          <w:rFonts w:ascii="Bookman Old Style" w:hAnsi="Bookman Old Style"/>
          <w:sz w:val="24"/>
          <w:szCs w:val="28"/>
        </w:rPr>
        <w:t>RFP</w:t>
      </w:r>
      <w:r w:rsidR="00B117CD">
        <w:rPr>
          <w:rFonts w:ascii="Bookman Old Style" w:hAnsi="Bookman Old Style"/>
          <w:sz w:val="28"/>
          <w:szCs w:val="28"/>
        </w:rPr>
        <w:t xml:space="preserve"> by forwarding her name to the </w:t>
      </w:r>
      <w:r w:rsidR="00B117CD" w:rsidRPr="00B117CD">
        <w:rPr>
          <w:rFonts w:ascii="Bookman Old Style" w:hAnsi="Bookman Old Style"/>
          <w:sz w:val="24"/>
          <w:szCs w:val="28"/>
        </w:rPr>
        <w:t>IEC</w:t>
      </w:r>
      <w:r w:rsidR="00B117CD">
        <w:rPr>
          <w:rFonts w:ascii="Bookman Old Style" w:hAnsi="Bookman Old Style"/>
          <w:sz w:val="24"/>
          <w:szCs w:val="28"/>
        </w:rPr>
        <w:t xml:space="preserve"> </w:t>
      </w:r>
      <w:r w:rsidR="00B117CD">
        <w:rPr>
          <w:rFonts w:ascii="Bookman Old Style" w:hAnsi="Bookman Old Style"/>
          <w:sz w:val="28"/>
          <w:szCs w:val="28"/>
        </w:rPr>
        <w:t>for the</w:t>
      </w:r>
      <w:r w:rsidR="003C0330">
        <w:rPr>
          <w:rFonts w:ascii="Bookman Old Style" w:hAnsi="Bookman Old Style"/>
          <w:sz w:val="28"/>
          <w:szCs w:val="28"/>
        </w:rPr>
        <w:t xml:space="preserve"> already</w:t>
      </w:r>
      <w:r w:rsidR="00B117CD">
        <w:rPr>
          <w:rFonts w:ascii="Bookman Old Style" w:hAnsi="Bookman Old Style"/>
          <w:sz w:val="28"/>
          <w:szCs w:val="28"/>
        </w:rPr>
        <w:t xml:space="preserve"> stated purpose.</w:t>
      </w:r>
    </w:p>
    <w:p w14:paraId="3082CF51" w14:textId="77777777" w:rsidR="00D46B75" w:rsidRDefault="00D46B75" w:rsidP="006B17D4">
      <w:pPr>
        <w:spacing w:after="0" w:line="360" w:lineRule="auto"/>
        <w:jc w:val="both"/>
        <w:rPr>
          <w:rFonts w:ascii="Bookman Old Style" w:hAnsi="Bookman Old Style"/>
          <w:sz w:val="28"/>
          <w:szCs w:val="28"/>
        </w:rPr>
      </w:pPr>
    </w:p>
    <w:p w14:paraId="255813DE" w14:textId="2D5D90D8" w:rsidR="00D24251" w:rsidRDefault="00F8492E" w:rsidP="006B17D4">
      <w:pPr>
        <w:spacing w:after="0" w:line="360" w:lineRule="auto"/>
        <w:jc w:val="both"/>
        <w:rPr>
          <w:rFonts w:ascii="Bookman Old Style" w:hAnsi="Bookman Old Style"/>
          <w:sz w:val="24"/>
          <w:szCs w:val="28"/>
        </w:rPr>
      </w:pPr>
      <w:r>
        <w:rPr>
          <w:rFonts w:ascii="Bookman Old Style" w:hAnsi="Bookman Old Style"/>
          <w:b/>
          <w:bCs/>
          <w:sz w:val="24"/>
          <w:szCs w:val="24"/>
        </w:rPr>
        <w:t>[20]</w:t>
      </w:r>
      <w:r>
        <w:rPr>
          <w:rFonts w:ascii="Bookman Old Style" w:hAnsi="Bookman Old Style"/>
          <w:b/>
          <w:bCs/>
          <w:sz w:val="24"/>
          <w:szCs w:val="24"/>
        </w:rPr>
        <w:tab/>
      </w:r>
      <w:r w:rsidR="004C2ACF">
        <w:rPr>
          <w:rFonts w:ascii="Bookman Old Style" w:hAnsi="Bookman Old Style"/>
          <w:sz w:val="28"/>
          <w:szCs w:val="28"/>
        </w:rPr>
        <w:t xml:space="preserve">In her endeavour to demonstrate that the declination by the Respondent </w:t>
      </w:r>
      <w:r w:rsidR="00614EBB">
        <w:rPr>
          <w:rFonts w:ascii="Bookman Old Style" w:hAnsi="Bookman Old Style"/>
          <w:sz w:val="28"/>
          <w:szCs w:val="28"/>
        </w:rPr>
        <w:t>to so forward her name had no legal basis, she hastily illustrated that the subject- matter of her discussion with the 3</w:t>
      </w:r>
      <w:r w:rsidR="00614EBB" w:rsidRPr="00614EBB">
        <w:rPr>
          <w:rFonts w:ascii="Bookman Old Style" w:hAnsi="Bookman Old Style"/>
          <w:sz w:val="28"/>
          <w:szCs w:val="28"/>
          <w:vertAlign w:val="superscript"/>
        </w:rPr>
        <w:t>rd</w:t>
      </w:r>
      <w:r w:rsidR="00614EBB">
        <w:rPr>
          <w:rFonts w:ascii="Bookman Old Style" w:hAnsi="Bookman Old Style"/>
          <w:sz w:val="28"/>
          <w:szCs w:val="28"/>
        </w:rPr>
        <w:t xml:space="preserve"> Respondent did not warrant that decision.  According to her, what transpired at the headquarters on the</w:t>
      </w:r>
      <w:r w:rsidR="007B7E19">
        <w:rPr>
          <w:rFonts w:ascii="Bookman Old Style" w:hAnsi="Bookman Old Style"/>
          <w:sz w:val="28"/>
          <w:szCs w:val="28"/>
        </w:rPr>
        <w:t xml:space="preserve"> second session after being re-</w:t>
      </w:r>
      <w:r w:rsidR="00614EBB">
        <w:rPr>
          <w:rFonts w:ascii="Bookman Old Style" w:hAnsi="Bookman Old Style"/>
          <w:sz w:val="28"/>
          <w:szCs w:val="28"/>
        </w:rPr>
        <w:t xml:space="preserve">summoned </w:t>
      </w:r>
      <w:r w:rsidR="00E40558">
        <w:rPr>
          <w:rFonts w:ascii="Bookman Old Style" w:hAnsi="Bookman Old Style"/>
          <w:sz w:val="28"/>
          <w:szCs w:val="28"/>
        </w:rPr>
        <w:t>there, was that</w:t>
      </w:r>
      <w:r w:rsidR="00614EBB">
        <w:rPr>
          <w:rFonts w:ascii="Bookman Old Style" w:hAnsi="Bookman Old Style"/>
          <w:sz w:val="28"/>
          <w:szCs w:val="28"/>
        </w:rPr>
        <w:t xml:space="preserve"> she</w:t>
      </w:r>
      <w:r w:rsidR="00E40558">
        <w:rPr>
          <w:rFonts w:ascii="Bookman Old Style" w:hAnsi="Bookman Old Style"/>
          <w:sz w:val="28"/>
          <w:szCs w:val="28"/>
        </w:rPr>
        <w:t xml:space="preserve"> was asked to account over </w:t>
      </w:r>
      <w:r w:rsidR="007903AE" w:rsidRPr="003D5523">
        <w:rPr>
          <w:rFonts w:ascii="Bookman Old Style" w:hAnsi="Bookman Old Style"/>
          <w:sz w:val="28"/>
          <w:szCs w:val="28"/>
        </w:rPr>
        <w:t xml:space="preserve">the contents in </w:t>
      </w:r>
      <w:r w:rsidR="000F53F6" w:rsidRPr="003D5523">
        <w:rPr>
          <w:rFonts w:ascii="Bookman Old Style" w:hAnsi="Bookman Old Style"/>
          <w:sz w:val="28"/>
          <w:szCs w:val="28"/>
        </w:rPr>
        <w:t>the clip circulated on social media</w:t>
      </w:r>
      <w:r w:rsidR="00E40558">
        <w:rPr>
          <w:rFonts w:ascii="Bookman Old Style" w:hAnsi="Bookman Old Style"/>
          <w:sz w:val="28"/>
          <w:szCs w:val="28"/>
        </w:rPr>
        <w:t>.  These concerned the allegations that she had</w:t>
      </w:r>
      <w:r w:rsidR="007903AE" w:rsidRPr="003D5523">
        <w:rPr>
          <w:rFonts w:ascii="Bookman Old Style" w:hAnsi="Bookman Old Style"/>
          <w:sz w:val="28"/>
          <w:szCs w:val="28"/>
        </w:rPr>
        <w:t xml:space="preserve"> committed</w:t>
      </w:r>
      <w:r w:rsidR="00FE3048" w:rsidRPr="003D5523">
        <w:rPr>
          <w:rFonts w:ascii="Bookman Old Style" w:hAnsi="Bookman Old Style"/>
          <w:sz w:val="28"/>
          <w:szCs w:val="28"/>
        </w:rPr>
        <w:t xml:space="preserve"> disparaging acts</w:t>
      </w:r>
      <w:r w:rsidR="007903AE" w:rsidRPr="003D5523">
        <w:rPr>
          <w:rFonts w:ascii="Bookman Old Style" w:hAnsi="Bookman Old Style"/>
          <w:sz w:val="28"/>
          <w:szCs w:val="28"/>
        </w:rPr>
        <w:t xml:space="preserve"> </w:t>
      </w:r>
      <w:r w:rsidR="00FE3048" w:rsidRPr="003D5523">
        <w:rPr>
          <w:rFonts w:ascii="Bookman Old Style" w:hAnsi="Bookman Old Style"/>
          <w:sz w:val="28"/>
          <w:szCs w:val="28"/>
        </w:rPr>
        <w:t xml:space="preserve">within the circles of the </w:t>
      </w:r>
      <w:r w:rsidR="00AC6551" w:rsidRPr="003D5523">
        <w:rPr>
          <w:rFonts w:ascii="Bookman Old Style" w:hAnsi="Bookman Old Style"/>
          <w:sz w:val="28"/>
          <w:szCs w:val="28"/>
        </w:rPr>
        <w:t>Tšepo ea Basot</w:t>
      </w:r>
      <w:r w:rsidR="00CB4E04">
        <w:rPr>
          <w:rFonts w:ascii="Bookman Old Style" w:hAnsi="Bookman Old Style"/>
          <w:sz w:val="28"/>
          <w:szCs w:val="28"/>
        </w:rPr>
        <w:t>ho political party</w:t>
      </w:r>
      <w:r w:rsidR="00AC6551" w:rsidRPr="003D5523">
        <w:rPr>
          <w:rFonts w:ascii="Bookman Old Style" w:hAnsi="Bookman Old Style"/>
          <w:sz w:val="28"/>
          <w:szCs w:val="28"/>
        </w:rPr>
        <w:t xml:space="preserve"> </w:t>
      </w:r>
      <w:r w:rsidR="00AC6551" w:rsidRPr="00A102E2">
        <w:rPr>
          <w:rFonts w:ascii="Bookman Old Style" w:hAnsi="Bookman Old Style"/>
          <w:sz w:val="24"/>
          <w:szCs w:val="28"/>
        </w:rPr>
        <w:t>(TEB)</w:t>
      </w:r>
      <w:r w:rsidR="00E40558">
        <w:rPr>
          <w:rFonts w:ascii="Bookman Old Style" w:hAnsi="Bookman Old Style"/>
          <w:sz w:val="28"/>
          <w:szCs w:val="28"/>
        </w:rPr>
        <w:t xml:space="preserve"> and that in response she denied to have ever behaved in that manner.  Moreover, she denied that the </w:t>
      </w:r>
      <w:r w:rsidR="00E40558" w:rsidRPr="00062D6C">
        <w:rPr>
          <w:rFonts w:ascii="Bookman Old Style" w:hAnsi="Bookman Old Style"/>
          <w:sz w:val="24"/>
          <w:szCs w:val="24"/>
        </w:rPr>
        <w:t>3</w:t>
      </w:r>
      <w:r w:rsidR="00E40558" w:rsidRPr="00062D6C">
        <w:rPr>
          <w:rFonts w:ascii="Bookman Old Style" w:hAnsi="Bookman Old Style"/>
          <w:sz w:val="24"/>
          <w:szCs w:val="24"/>
          <w:vertAlign w:val="superscript"/>
        </w:rPr>
        <w:t>rd</w:t>
      </w:r>
      <w:r w:rsidR="00E40558">
        <w:rPr>
          <w:rFonts w:ascii="Bookman Old Style" w:hAnsi="Bookman Old Style"/>
          <w:sz w:val="28"/>
          <w:szCs w:val="28"/>
        </w:rPr>
        <w:t xml:space="preserve"> Respondent ever confronted her about her membership to the </w:t>
      </w:r>
      <w:r w:rsidR="00E40558" w:rsidRPr="0097293E">
        <w:rPr>
          <w:rFonts w:ascii="Bookman Old Style" w:hAnsi="Bookman Old Style"/>
          <w:sz w:val="24"/>
          <w:szCs w:val="28"/>
        </w:rPr>
        <w:t>TEB.</w:t>
      </w:r>
    </w:p>
    <w:p w14:paraId="3EFF0364" w14:textId="77777777" w:rsidR="00DF5836" w:rsidRDefault="00DF5836" w:rsidP="006B17D4">
      <w:pPr>
        <w:spacing w:after="0" w:line="360" w:lineRule="auto"/>
        <w:jc w:val="both"/>
        <w:rPr>
          <w:rFonts w:ascii="Bookman Old Style" w:hAnsi="Bookman Old Style"/>
          <w:sz w:val="24"/>
          <w:szCs w:val="28"/>
        </w:rPr>
      </w:pPr>
    </w:p>
    <w:p w14:paraId="5831E1B4" w14:textId="0F1E82DA" w:rsidR="00DF5836" w:rsidRPr="00DF5836"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[21]</w:t>
      </w:r>
      <w:r>
        <w:rPr>
          <w:rFonts w:ascii="Bookman Old Style" w:hAnsi="Bookman Old Style"/>
          <w:b/>
          <w:bCs/>
          <w:sz w:val="24"/>
          <w:szCs w:val="24"/>
        </w:rPr>
        <w:tab/>
      </w:r>
      <w:r w:rsidR="00DF5836">
        <w:rPr>
          <w:rFonts w:ascii="Bookman Old Style" w:hAnsi="Bookman Old Style"/>
          <w:sz w:val="28"/>
          <w:szCs w:val="28"/>
        </w:rPr>
        <w:t xml:space="preserve">The Applicant has averred that the Respondents were so desperate to </w:t>
      </w:r>
      <w:r w:rsidR="00452FD0">
        <w:rPr>
          <w:rFonts w:ascii="Bookman Old Style" w:hAnsi="Bookman Old Style"/>
          <w:sz w:val="28"/>
          <w:szCs w:val="28"/>
        </w:rPr>
        <w:t>exclude her form the candidacy of the constituency elections to the extent that they proposed to buy her out of the position.  Her Attorney even rema</w:t>
      </w:r>
      <w:r w:rsidR="00B374C0">
        <w:rPr>
          <w:rFonts w:ascii="Bookman Old Style" w:hAnsi="Bookman Old Style"/>
          <w:sz w:val="28"/>
          <w:szCs w:val="28"/>
        </w:rPr>
        <w:t xml:space="preserve">rked that this was a cunning </w:t>
      </w:r>
      <w:r w:rsidR="00B374C0" w:rsidRPr="00FF6CFF">
        <w:rPr>
          <w:rFonts w:ascii="Bookman Old Style" w:hAnsi="Bookman Old Style"/>
          <w:sz w:val="28"/>
          <w:szCs w:val="28"/>
        </w:rPr>
        <w:t>way</w:t>
      </w:r>
      <w:r w:rsidR="00452FD0">
        <w:rPr>
          <w:rFonts w:ascii="Bookman Old Style" w:hAnsi="Bookman Old Style"/>
          <w:sz w:val="28"/>
          <w:szCs w:val="28"/>
        </w:rPr>
        <w:t xml:space="preserve"> of offering her bribery and that the Applicant refused it.</w:t>
      </w:r>
      <w:r w:rsidR="00F804DB">
        <w:rPr>
          <w:rFonts w:ascii="Bookman Old Style" w:hAnsi="Bookman Old Style"/>
          <w:sz w:val="28"/>
          <w:szCs w:val="28"/>
        </w:rPr>
        <w:t xml:space="preserve">  Her Attorney in the course of addressing the Court on that aspect of the pleadings, remarked that the offer sounds offensive and disturbing. </w:t>
      </w:r>
      <w:r w:rsidR="00452FD0">
        <w:rPr>
          <w:rFonts w:ascii="Bookman Old Style" w:hAnsi="Bookman Old Style"/>
          <w:sz w:val="28"/>
          <w:szCs w:val="28"/>
        </w:rPr>
        <w:t xml:space="preserve">    </w:t>
      </w:r>
      <w:r w:rsidR="00DF5836">
        <w:rPr>
          <w:rFonts w:ascii="Bookman Old Style" w:hAnsi="Bookman Old Style"/>
          <w:sz w:val="28"/>
          <w:szCs w:val="28"/>
        </w:rPr>
        <w:t xml:space="preserve"> </w:t>
      </w:r>
    </w:p>
    <w:p w14:paraId="0CAC9015" w14:textId="77777777" w:rsidR="0097293E" w:rsidRDefault="0097293E" w:rsidP="006B17D4">
      <w:pPr>
        <w:spacing w:after="0" w:line="360" w:lineRule="auto"/>
        <w:jc w:val="both"/>
        <w:rPr>
          <w:rFonts w:ascii="Bookman Old Style" w:hAnsi="Bookman Old Style"/>
          <w:sz w:val="24"/>
          <w:szCs w:val="28"/>
        </w:rPr>
      </w:pPr>
    </w:p>
    <w:p w14:paraId="5320395D" w14:textId="0DDDAD4D" w:rsidR="00A36F8B"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]22]</w:t>
      </w:r>
      <w:r>
        <w:rPr>
          <w:rFonts w:ascii="Bookman Old Style" w:hAnsi="Bookman Old Style"/>
          <w:b/>
          <w:bCs/>
          <w:sz w:val="24"/>
          <w:szCs w:val="24"/>
        </w:rPr>
        <w:tab/>
      </w:r>
      <w:r w:rsidR="0097293E">
        <w:rPr>
          <w:rFonts w:ascii="Bookman Old Style" w:hAnsi="Bookman Old Style"/>
          <w:sz w:val="28"/>
          <w:szCs w:val="28"/>
        </w:rPr>
        <w:t>Interestingly,</w:t>
      </w:r>
      <w:r w:rsidR="00D5797A">
        <w:rPr>
          <w:rFonts w:ascii="Bookman Old Style" w:hAnsi="Bookman Old Style"/>
          <w:sz w:val="28"/>
          <w:szCs w:val="28"/>
        </w:rPr>
        <w:t xml:space="preserve"> the story of the Applicant suddenly took a new intriguing dimension</w:t>
      </w:r>
      <w:r w:rsidR="0097293E">
        <w:rPr>
          <w:rFonts w:ascii="Bookman Old Style" w:hAnsi="Bookman Old Style"/>
          <w:sz w:val="28"/>
          <w:szCs w:val="28"/>
        </w:rPr>
        <w:t xml:space="preserve"> when</w:t>
      </w:r>
      <w:r w:rsidR="00D5797A">
        <w:rPr>
          <w:rFonts w:ascii="Bookman Old Style" w:hAnsi="Bookman Old Style"/>
          <w:sz w:val="28"/>
          <w:szCs w:val="28"/>
        </w:rPr>
        <w:t xml:space="preserve"> her Attorney reacting to the concern of the Court over the annexures to the </w:t>
      </w:r>
      <w:r w:rsidR="006921F0">
        <w:rPr>
          <w:rFonts w:ascii="Bookman Old Style" w:hAnsi="Bookman Old Style"/>
          <w:sz w:val="28"/>
          <w:szCs w:val="28"/>
        </w:rPr>
        <w:t xml:space="preserve">answering affidavit that reflected the Applicant as a member of the </w:t>
      </w:r>
      <w:r w:rsidR="006921F0">
        <w:rPr>
          <w:rFonts w:ascii="Bookman Old Style" w:hAnsi="Bookman Old Style"/>
          <w:sz w:val="24"/>
          <w:szCs w:val="28"/>
        </w:rPr>
        <w:t xml:space="preserve">TEB.  </w:t>
      </w:r>
      <w:r w:rsidR="006921F0">
        <w:rPr>
          <w:rFonts w:ascii="Bookman Old Style" w:hAnsi="Bookman Old Style"/>
          <w:sz w:val="28"/>
          <w:szCs w:val="28"/>
        </w:rPr>
        <w:t>Her Attorney after briefl</w:t>
      </w:r>
      <w:r w:rsidR="00B374C0">
        <w:rPr>
          <w:rFonts w:ascii="Bookman Old Style" w:hAnsi="Bookman Old Style"/>
          <w:sz w:val="28"/>
          <w:szCs w:val="28"/>
        </w:rPr>
        <w:t xml:space="preserve">y consulting the Applicant, </w:t>
      </w:r>
      <w:r w:rsidR="00A102E2">
        <w:rPr>
          <w:rFonts w:ascii="Bookman Old Style" w:hAnsi="Bookman Old Style"/>
          <w:sz w:val="28"/>
          <w:szCs w:val="28"/>
        </w:rPr>
        <w:t>stated</w:t>
      </w:r>
      <w:r w:rsidR="00F25B1E">
        <w:rPr>
          <w:rFonts w:ascii="Bookman Old Style" w:hAnsi="Bookman Old Style"/>
          <w:sz w:val="28"/>
          <w:szCs w:val="28"/>
        </w:rPr>
        <w:t xml:space="preserve"> that</w:t>
      </w:r>
      <w:r w:rsidR="00FF6CFF">
        <w:rPr>
          <w:rFonts w:ascii="Bookman Old Style" w:hAnsi="Bookman Old Style"/>
          <w:sz w:val="28"/>
          <w:szCs w:val="28"/>
        </w:rPr>
        <w:t xml:space="preserve"> the latter</w:t>
      </w:r>
      <w:r w:rsidR="006921F0">
        <w:rPr>
          <w:rFonts w:ascii="Bookman Old Style" w:hAnsi="Bookman Old Style"/>
          <w:sz w:val="28"/>
          <w:szCs w:val="28"/>
        </w:rPr>
        <w:t xml:space="preserve"> </w:t>
      </w:r>
      <w:r w:rsidR="00385866">
        <w:rPr>
          <w:rFonts w:ascii="Bookman Old Style" w:hAnsi="Bookman Old Style"/>
          <w:sz w:val="28"/>
          <w:szCs w:val="28"/>
        </w:rPr>
        <w:t>explain</w:t>
      </w:r>
      <w:r w:rsidR="006921F0">
        <w:rPr>
          <w:rFonts w:ascii="Bookman Old Style" w:hAnsi="Bookman Old Style"/>
          <w:sz w:val="28"/>
          <w:szCs w:val="28"/>
        </w:rPr>
        <w:t>s</w:t>
      </w:r>
      <w:r w:rsidR="00385866">
        <w:rPr>
          <w:rFonts w:ascii="Bookman Old Style" w:hAnsi="Bookman Old Style"/>
          <w:sz w:val="28"/>
          <w:szCs w:val="28"/>
        </w:rPr>
        <w:t xml:space="preserve"> that the</w:t>
      </w:r>
      <w:r w:rsidR="00837DA3">
        <w:rPr>
          <w:rFonts w:ascii="Bookman Old Style" w:hAnsi="Bookman Old Style"/>
          <w:sz w:val="28"/>
          <w:szCs w:val="28"/>
        </w:rPr>
        <w:t xml:space="preserve"> Respondent</w:t>
      </w:r>
      <w:r w:rsidR="00277363">
        <w:rPr>
          <w:rFonts w:ascii="Bookman Old Style" w:hAnsi="Bookman Old Style"/>
          <w:sz w:val="28"/>
          <w:szCs w:val="28"/>
        </w:rPr>
        <w:t>s</w:t>
      </w:r>
      <w:r w:rsidR="00837DA3">
        <w:rPr>
          <w:rFonts w:ascii="Bookman Old Style" w:hAnsi="Bookman Old Style"/>
          <w:sz w:val="28"/>
          <w:szCs w:val="28"/>
        </w:rPr>
        <w:t xml:space="preserve"> mistakenly interprets </w:t>
      </w:r>
      <w:r w:rsidR="00970CCE">
        <w:rPr>
          <w:rFonts w:ascii="Bookman Old Style" w:hAnsi="Bookman Old Style"/>
          <w:sz w:val="28"/>
          <w:szCs w:val="28"/>
        </w:rPr>
        <w:t>the annexure</w:t>
      </w:r>
      <w:r w:rsidR="00837DA3">
        <w:rPr>
          <w:rFonts w:ascii="Bookman Old Style" w:hAnsi="Bookman Old Style"/>
          <w:sz w:val="28"/>
          <w:szCs w:val="28"/>
        </w:rPr>
        <w:t xml:space="preserve"> to be </w:t>
      </w:r>
      <w:r w:rsidR="00970CCE">
        <w:rPr>
          <w:rFonts w:ascii="Bookman Old Style" w:hAnsi="Bookman Old Style"/>
          <w:sz w:val="28"/>
          <w:szCs w:val="28"/>
        </w:rPr>
        <w:t>reflective of</w:t>
      </w:r>
      <w:r w:rsidR="00837DA3">
        <w:rPr>
          <w:rFonts w:ascii="Bookman Old Style" w:hAnsi="Bookman Old Style"/>
          <w:sz w:val="28"/>
          <w:szCs w:val="28"/>
        </w:rPr>
        <w:t xml:space="preserve"> her</w:t>
      </w:r>
      <w:r w:rsidR="00970CCE">
        <w:rPr>
          <w:rFonts w:ascii="Bookman Old Style" w:hAnsi="Bookman Old Style"/>
          <w:sz w:val="28"/>
          <w:szCs w:val="28"/>
        </w:rPr>
        <w:t xml:space="preserve"> membership to the</w:t>
      </w:r>
      <w:r w:rsidR="00385866">
        <w:rPr>
          <w:rFonts w:ascii="Bookman Old Style" w:hAnsi="Bookman Old Style"/>
          <w:sz w:val="28"/>
          <w:szCs w:val="28"/>
        </w:rPr>
        <w:t xml:space="preserve"> </w:t>
      </w:r>
      <w:r w:rsidR="00385866" w:rsidRPr="00837DA3">
        <w:rPr>
          <w:rFonts w:ascii="Bookman Old Style" w:hAnsi="Bookman Old Style"/>
          <w:sz w:val="24"/>
          <w:szCs w:val="28"/>
        </w:rPr>
        <w:t>RFP</w:t>
      </w:r>
      <w:r w:rsidR="00970CCE">
        <w:rPr>
          <w:rFonts w:ascii="Bookman Old Style" w:hAnsi="Bookman Old Style"/>
          <w:sz w:val="24"/>
          <w:szCs w:val="28"/>
        </w:rPr>
        <w:t xml:space="preserve">.  </w:t>
      </w:r>
      <w:r w:rsidR="00970CCE" w:rsidRPr="00970CCE">
        <w:rPr>
          <w:rFonts w:ascii="Bookman Old Style" w:hAnsi="Bookman Old Style"/>
          <w:sz w:val="28"/>
          <w:szCs w:val="28"/>
        </w:rPr>
        <w:t xml:space="preserve">She then </w:t>
      </w:r>
      <w:r w:rsidR="00837DA3">
        <w:rPr>
          <w:rFonts w:ascii="Bookman Old Style" w:hAnsi="Bookman Old Style"/>
          <w:sz w:val="28"/>
          <w:szCs w:val="28"/>
        </w:rPr>
        <w:t>counter-explained that her na</w:t>
      </w:r>
      <w:r w:rsidR="00970CCE">
        <w:rPr>
          <w:rFonts w:ascii="Bookman Old Style" w:hAnsi="Bookman Old Style"/>
          <w:sz w:val="28"/>
          <w:szCs w:val="28"/>
        </w:rPr>
        <w:t>me was written there</w:t>
      </w:r>
      <w:r w:rsidR="00FF6CFF">
        <w:rPr>
          <w:rFonts w:ascii="Bookman Old Style" w:hAnsi="Bookman Old Style"/>
          <w:sz w:val="28"/>
          <w:szCs w:val="28"/>
        </w:rPr>
        <w:t>on</w:t>
      </w:r>
      <w:r w:rsidR="00970CCE">
        <w:rPr>
          <w:rFonts w:ascii="Bookman Old Style" w:hAnsi="Bookman Old Style"/>
          <w:sz w:val="28"/>
          <w:szCs w:val="28"/>
        </w:rPr>
        <w:t xml:space="preserve"> </w:t>
      </w:r>
      <w:r w:rsidR="00A102E2">
        <w:rPr>
          <w:rFonts w:ascii="Bookman Old Style" w:hAnsi="Bookman Old Style"/>
          <w:sz w:val="28"/>
          <w:szCs w:val="28"/>
        </w:rPr>
        <w:t xml:space="preserve">at the time she supported the campaign for the registration of the </w:t>
      </w:r>
      <w:r w:rsidR="00A102E2" w:rsidRPr="00A102E2">
        <w:rPr>
          <w:rFonts w:ascii="Bookman Old Style" w:hAnsi="Bookman Old Style"/>
          <w:sz w:val="24"/>
          <w:szCs w:val="28"/>
        </w:rPr>
        <w:t>TEB</w:t>
      </w:r>
      <w:r w:rsidR="00DB1892">
        <w:rPr>
          <w:rFonts w:ascii="Bookman Old Style" w:hAnsi="Bookman Old Style"/>
          <w:sz w:val="24"/>
          <w:szCs w:val="28"/>
        </w:rPr>
        <w:t>.</w:t>
      </w:r>
      <w:r w:rsidR="00CB4E04">
        <w:rPr>
          <w:rFonts w:ascii="Bookman Old Style" w:hAnsi="Bookman Old Style"/>
          <w:sz w:val="24"/>
          <w:szCs w:val="28"/>
        </w:rPr>
        <w:t xml:space="preserve">  </w:t>
      </w:r>
      <w:r w:rsidR="00CB4E04">
        <w:rPr>
          <w:rFonts w:ascii="Bookman Old Style" w:hAnsi="Bookman Old Style"/>
          <w:sz w:val="28"/>
          <w:szCs w:val="28"/>
        </w:rPr>
        <w:t>In the same breath,</w:t>
      </w:r>
      <w:r w:rsidR="00CB4E04">
        <w:rPr>
          <w:rFonts w:ascii="Bookman Old Style" w:hAnsi="Bookman Old Style"/>
          <w:sz w:val="24"/>
          <w:szCs w:val="28"/>
        </w:rPr>
        <w:t xml:space="preserve"> the</w:t>
      </w:r>
      <w:r w:rsidR="005D51C7">
        <w:rPr>
          <w:rFonts w:ascii="Bookman Old Style" w:hAnsi="Bookman Old Style"/>
          <w:sz w:val="28"/>
          <w:szCs w:val="28"/>
        </w:rPr>
        <w:t xml:space="preserve"> A</w:t>
      </w:r>
      <w:r w:rsidR="00CB4E04">
        <w:rPr>
          <w:rFonts w:ascii="Bookman Old Style" w:hAnsi="Bookman Old Style"/>
          <w:sz w:val="28"/>
          <w:szCs w:val="28"/>
        </w:rPr>
        <w:t>ttorney</w:t>
      </w:r>
      <w:r w:rsidR="005D51C7">
        <w:rPr>
          <w:rFonts w:ascii="Bookman Old Style" w:hAnsi="Bookman Old Style"/>
          <w:sz w:val="28"/>
          <w:szCs w:val="28"/>
        </w:rPr>
        <w:t xml:space="preserve"> told the Court that the Applicant maintains that hitherto,</w:t>
      </w:r>
      <w:r w:rsidR="00970CCE">
        <w:rPr>
          <w:rFonts w:ascii="Bookman Old Style" w:hAnsi="Bookman Old Style"/>
          <w:sz w:val="28"/>
          <w:szCs w:val="28"/>
        </w:rPr>
        <w:t xml:space="preserve"> she has never been a member of that party</w:t>
      </w:r>
      <w:r w:rsidR="00F32EA2">
        <w:rPr>
          <w:rFonts w:ascii="Bookman Old Style" w:hAnsi="Bookman Old Style"/>
          <w:sz w:val="28"/>
          <w:szCs w:val="28"/>
        </w:rPr>
        <w:t>.</w:t>
      </w:r>
    </w:p>
    <w:p w14:paraId="1645866B" w14:textId="77777777" w:rsidR="00A36F8B" w:rsidRDefault="00A36F8B" w:rsidP="006B17D4">
      <w:pPr>
        <w:spacing w:after="0" w:line="360" w:lineRule="auto"/>
        <w:jc w:val="both"/>
        <w:rPr>
          <w:rFonts w:ascii="Bookman Old Style" w:hAnsi="Bookman Old Style"/>
          <w:sz w:val="28"/>
          <w:szCs w:val="28"/>
        </w:rPr>
      </w:pPr>
    </w:p>
    <w:p w14:paraId="0442845A" w14:textId="140F5B5F" w:rsidR="006A2F7B" w:rsidRPr="006F502A"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[23]</w:t>
      </w:r>
      <w:r>
        <w:rPr>
          <w:rFonts w:ascii="Bookman Old Style" w:hAnsi="Bookman Old Style"/>
          <w:b/>
          <w:bCs/>
          <w:sz w:val="24"/>
          <w:szCs w:val="24"/>
        </w:rPr>
        <w:tab/>
      </w:r>
      <w:r w:rsidR="00A36F8B">
        <w:rPr>
          <w:rFonts w:ascii="Bookman Old Style" w:hAnsi="Bookman Old Style"/>
          <w:sz w:val="28"/>
          <w:szCs w:val="28"/>
        </w:rPr>
        <w:t>The other equally intriguing ac</w:t>
      </w:r>
      <w:r w:rsidR="00151A6A">
        <w:rPr>
          <w:rFonts w:ascii="Bookman Old Style" w:hAnsi="Bookman Old Style"/>
          <w:sz w:val="28"/>
          <w:szCs w:val="28"/>
        </w:rPr>
        <w:t xml:space="preserve">count which the Attorney </w:t>
      </w:r>
      <w:r w:rsidR="00A36F8B">
        <w:rPr>
          <w:rFonts w:ascii="Bookman Old Style" w:hAnsi="Bookman Old Style"/>
          <w:sz w:val="28"/>
          <w:szCs w:val="28"/>
        </w:rPr>
        <w:t>told the</w:t>
      </w:r>
      <w:r w:rsidR="00151A6A">
        <w:rPr>
          <w:rFonts w:ascii="Bookman Old Style" w:hAnsi="Bookman Old Style"/>
          <w:sz w:val="28"/>
          <w:szCs w:val="28"/>
        </w:rPr>
        <w:t xml:space="preserve"> Court</w:t>
      </w:r>
      <w:r w:rsidR="008B70B5" w:rsidRPr="00FF6CFF">
        <w:rPr>
          <w:rFonts w:ascii="Bookman Old Style" w:hAnsi="Bookman Old Style"/>
          <w:sz w:val="28"/>
          <w:szCs w:val="28"/>
        </w:rPr>
        <w:t>,</w:t>
      </w:r>
      <w:r w:rsidR="008B70B5">
        <w:rPr>
          <w:rFonts w:ascii="Bookman Old Style" w:hAnsi="Bookman Old Style"/>
          <w:sz w:val="28"/>
          <w:szCs w:val="28"/>
        </w:rPr>
        <w:t xml:space="preserve"> was</w:t>
      </w:r>
      <w:r w:rsidR="00151A6A">
        <w:rPr>
          <w:rFonts w:ascii="Bookman Old Style" w:hAnsi="Bookman Old Style"/>
          <w:sz w:val="28"/>
          <w:szCs w:val="28"/>
        </w:rPr>
        <w:t xml:space="preserve"> that the Applicant further counter argues that she could not be a member of </w:t>
      </w:r>
      <w:r w:rsidR="00A36F8B">
        <w:rPr>
          <w:rFonts w:ascii="Bookman Old Style" w:hAnsi="Bookman Old Style"/>
          <w:sz w:val="28"/>
          <w:szCs w:val="28"/>
        </w:rPr>
        <w:t xml:space="preserve">a member of the </w:t>
      </w:r>
      <w:r w:rsidR="00A36F8B" w:rsidRPr="00A36F8B">
        <w:rPr>
          <w:rFonts w:ascii="Bookman Old Style" w:hAnsi="Bookman Old Style"/>
          <w:sz w:val="24"/>
          <w:szCs w:val="28"/>
        </w:rPr>
        <w:t>TEB</w:t>
      </w:r>
      <w:r w:rsidR="004B1812">
        <w:rPr>
          <w:rFonts w:ascii="Bookman Old Style" w:hAnsi="Bookman Old Style"/>
          <w:sz w:val="24"/>
          <w:szCs w:val="28"/>
        </w:rPr>
        <w:t xml:space="preserve"> </w:t>
      </w:r>
      <w:r w:rsidR="004B1812">
        <w:rPr>
          <w:rFonts w:ascii="Bookman Old Style" w:hAnsi="Bookman Old Style"/>
          <w:sz w:val="28"/>
          <w:szCs w:val="28"/>
        </w:rPr>
        <w:t>since that party</w:t>
      </w:r>
      <w:r w:rsidR="00151A6A">
        <w:rPr>
          <w:rFonts w:ascii="Bookman Old Style" w:hAnsi="Bookman Old Style"/>
          <w:sz w:val="28"/>
          <w:szCs w:val="28"/>
        </w:rPr>
        <w:t xml:space="preserve"> has to date never existed since it was never registered by the </w:t>
      </w:r>
      <w:r w:rsidR="00151A6A" w:rsidRPr="00151A6A">
        <w:rPr>
          <w:rFonts w:ascii="Bookman Old Style" w:hAnsi="Bookman Old Style"/>
          <w:sz w:val="24"/>
          <w:szCs w:val="28"/>
        </w:rPr>
        <w:t>IEC</w:t>
      </w:r>
      <w:r w:rsidR="00151A6A">
        <w:rPr>
          <w:rFonts w:ascii="Bookman Old Style" w:hAnsi="Bookman Old Style"/>
          <w:sz w:val="24"/>
          <w:szCs w:val="28"/>
        </w:rPr>
        <w:t>.</w:t>
      </w:r>
      <w:r w:rsidR="004B1812">
        <w:rPr>
          <w:rFonts w:ascii="Bookman Old Style" w:hAnsi="Bookman Old Style"/>
          <w:sz w:val="28"/>
          <w:szCs w:val="28"/>
        </w:rPr>
        <w:t xml:space="preserve"> </w:t>
      </w:r>
      <w:r w:rsidR="00AC58E6">
        <w:rPr>
          <w:rFonts w:ascii="Bookman Old Style" w:hAnsi="Bookman Old Style"/>
          <w:sz w:val="28"/>
          <w:szCs w:val="28"/>
        </w:rPr>
        <w:t>O</w:t>
      </w:r>
      <w:r w:rsidR="004B1812" w:rsidRPr="00AC58E6">
        <w:rPr>
          <w:rFonts w:ascii="Bookman Old Style" w:hAnsi="Bookman Old Style"/>
          <w:sz w:val="28"/>
          <w:szCs w:val="28"/>
        </w:rPr>
        <w:t xml:space="preserve">n that note, her Attorney submitted that the Applicant could not be a member of a non-existing political organization. </w:t>
      </w:r>
      <w:r w:rsidR="00385739" w:rsidRPr="006F502A">
        <w:rPr>
          <w:rFonts w:ascii="Bookman Old Style" w:hAnsi="Bookman Old Style"/>
          <w:sz w:val="28"/>
          <w:szCs w:val="28"/>
        </w:rPr>
        <w:t xml:space="preserve">The Court then directed the counsel to ascertain the emerging issue on the registration or otherwise of the </w:t>
      </w:r>
      <w:r w:rsidR="00385739" w:rsidRPr="006F502A">
        <w:rPr>
          <w:rFonts w:ascii="Bookman Old Style" w:hAnsi="Bookman Old Style"/>
          <w:sz w:val="24"/>
          <w:szCs w:val="28"/>
        </w:rPr>
        <w:t xml:space="preserve">TEB </w:t>
      </w:r>
      <w:r w:rsidR="00385739" w:rsidRPr="006F502A">
        <w:rPr>
          <w:rFonts w:ascii="Bookman Old Style" w:hAnsi="Bookman Old Style"/>
          <w:sz w:val="28"/>
          <w:szCs w:val="28"/>
        </w:rPr>
        <w:t xml:space="preserve">from the records of the </w:t>
      </w:r>
      <w:r w:rsidR="00385739" w:rsidRPr="006F502A">
        <w:rPr>
          <w:rFonts w:ascii="Bookman Old Style" w:hAnsi="Bookman Old Style"/>
          <w:sz w:val="24"/>
          <w:szCs w:val="28"/>
        </w:rPr>
        <w:t xml:space="preserve">IEC </w:t>
      </w:r>
      <w:r w:rsidR="00385739" w:rsidRPr="006F502A">
        <w:rPr>
          <w:rFonts w:ascii="Bookman Old Style" w:hAnsi="Bookman Old Style"/>
          <w:sz w:val="28"/>
          <w:szCs w:val="28"/>
        </w:rPr>
        <w:t>since they are public documents.</w:t>
      </w:r>
      <w:r w:rsidR="00A462C1" w:rsidRPr="006F502A">
        <w:rPr>
          <w:rFonts w:ascii="Bookman Old Style" w:hAnsi="Bookman Old Style"/>
          <w:sz w:val="28"/>
          <w:szCs w:val="28"/>
        </w:rPr>
        <w:t xml:space="preserve"> </w:t>
      </w:r>
      <w:r w:rsidR="00385739" w:rsidRPr="006F502A">
        <w:rPr>
          <w:rFonts w:ascii="Bookman Old Style" w:hAnsi="Bookman Old Style"/>
          <w:sz w:val="28"/>
          <w:szCs w:val="28"/>
        </w:rPr>
        <w:t xml:space="preserve"> </w:t>
      </w:r>
      <w:r w:rsidR="00AC58E6" w:rsidRPr="006F502A">
        <w:rPr>
          <w:rFonts w:ascii="Bookman Old Style" w:hAnsi="Bookman Old Style"/>
          <w:sz w:val="28"/>
          <w:szCs w:val="28"/>
        </w:rPr>
        <w:t xml:space="preserve"> </w:t>
      </w:r>
    </w:p>
    <w:p w14:paraId="06DC1D22" w14:textId="77777777" w:rsidR="00AC58E6" w:rsidRPr="006F502A" w:rsidRDefault="00AC58E6" w:rsidP="006B17D4">
      <w:pPr>
        <w:spacing w:after="0" w:line="360" w:lineRule="auto"/>
        <w:jc w:val="both"/>
        <w:rPr>
          <w:rFonts w:ascii="Bookman Old Style" w:hAnsi="Bookman Old Style"/>
          <w:sz w:val="28"/>
          <w:szCs w:val="28"/>
        </w:rPr>
      </w:pPr>
    </w:p>
    <w:p w14:paraId="455649D0" w14:textId="147C2D74" w:rsidR="000F36A4"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[24]</w:t>
      </w:r>
      <w:r>
        <w:rPr>
          <w:rFonts w:ascii="Bookman Old Style" w:hAnsi="Bookman Old Style"/>
          <w:b/>
          <w:bCs/>
          <w:sz w:val="24"/>
          <w:szCs w:val="24"/>
        </w:rPr>
        <w:tab/>
      </w:r>
      <w:r w:rsidR="000F36A4" w:rsidRPr="00FF6CFF">
        <w:rPr>
          <w:rFonts w:ascii="Bookman Old Style" w:hAnsi="Bookman Old Style"/>
          <w:sz w:val="28"/>
          <w:szCs w:val="28"/>
        </w:rPr>
        <w:t xml:space="preserve">Paradoxically, the Applicant has not in her founding affidavit disclosed that the Respondents </w:t>
      </w:r>
      <w:r w:rsidR="000F36A4" w:rsidRPr="00FF6CFF">
        <w:rPr>
          <w:rFonts w:ascii="Bookman Old Style" w:hAnsi="Bookman Old Style"/>
          <w:i/>
          <w:sz w:val="28"/>
          <w:szCs w:val="28"/>
        </w:rPr>
        <w:t xml:space="preserve">inter alia </w:t>
      </w:r>
      <w:r w:rsidR="009546A6" w:rsidRPr="00FF6CFF">
        <w:rPr>
          <w:rFonts w:ascii="Bookman Old Style" w:hAnsi="Bookman Old Style"/>
          <w:sz w:val="28"/>
          <w:szCs w:val="28"/>
        </w:rPr>
        <w:t>confronted</w:t>
      </w:r>
      <w:r w:rsidR="00FF6CFF" w:rsidRPr="00FF6CFF">
        <w:rPr>
          <w:rFonts w:ascii="Bookman Old Style" w:hAnsi="Bookman Old Style"/>
          <w:sz w:val="28"/>
          <w:szCs w:val="28"/>
        </w:rPr>
        <w:t xml:space="preserve"> her</w:t>
      </w:r>
      <w:r w:rsidR="009546A6" w:rsidRPr="00FF6CFF">
        <w:rPr>
          <w:rFonts w:ascii="Bookman Old Style" w:hAnsi="Bookman Old Style"/>
          <w:sz w:val="28"/>
          <w:szCs w:val="28"/>
        </w:rPr>
        <w:t xml:space="preserve"> with the allegation that she is a member of </w:t>
      </w:r>
      <w:r w:rsidR="009546A6" w:rsidRPr="00FF6CFF">
        <w:rPr>
          <w:rFonts w:ascii="Bookman Old Style" w:hAnsi="Bookman Old Style"/>
          <w:sz w:val="24"/>
          <w:szCs w:val="28"/>
        </w:rPr>
        <w:t>T</w:t>
      </w:r>
      <w:r w:rsidR="00225F2B" w:rsidRPr="00FF6CFF">
        <w:rPr>
          <w:rFonts w:ascii="Bookman Old Style" w:hAnsi="Bookman Old Style"/>
          <w:sz w:val="24"/>
          <w:szCs w:val="28"/>
        </w:rPr>
        <w:t>E</w:t>
      </w:r>
      <w:r w:rsidR="00F24A04" w:rsidRPr="00FF6CFF">
        <w:rPr>
          <w:rFonts w:ascii="Bookman Old Style" w:hAnsi="Bookman Old Style"/>
          <w:sz w:val="24"/>
          <w:szCs w:val="28"/>
        </w:rPr>
        <w:t>B</w:t>
      </w:r>
      <w:r w:rsidR="00532B3B" w:rsidRPr="00FF6CFF">
        <w:rPr>
          <w:rFonts w:ascii="Bookman Old Style" w:hAnsi="Bookman Old Style"/>
          <w:sz w:val="24"/>
          <w:szCs w:val="28"/>
        </w:rPr>
        <w:t xml:space="preserve">.  </w:t>
      </w:r>
      <w:r w:rsidR="00532B3B" w:rsidRPr="00FF6CFF">
        <w:rPr>
          <w:rFonts w:ascii="Bookman Old Style" w:hAnsi="Bookman Old Style"/>
          <w:sz w:val="28"/>
          <w:szCs w:val="28"/>
        </w:rPr>
        <w:t>On the contrary,</w:t>
      </w:r>
      <w:r w:rsidR="00532B3B" w:rsidRPr="00FF6CFF">
        <w:rPr>
          <w:rFonts w:ascii="Bookman Old Style" w:hAnsi="Bookman Old Style"/>
          <w:sz w:val="24"/>
          <w:szCs w:val="28"/>
        </w:rPr>
        <w:t xml:space="preserve"> </w:t>
      </w:r>
      <w:r w:rsidR="00532B3B" w:rsidRPr="00FF6CFF">
        <w:rPr>
          <w:rFonts w:ascii="Bookman Old Style" w:hAnsi="Bookman Old Style"/>
          <w:sz w:val="28"/>
          <w:szCs w:val="28"/>
        </w:rPr>
        <w:t>she</w:t>
      </w:r>
      <w:r w:rsidR="00EC0EA8" w:rsidRPr="00FF6CFF">
        <w:rPr>
          <w:rFonts w:ascii="Bookman Old Style" w:hAnsi="Bookman Old Style"/>
          <w:sz w:val="28"/>
          <w:szCs w:val="28"/>
        </w:rPr>
        <w:t xml:space="preserve"> has in her replying affidavit</w:t>
      </w:r>
      <w:r w:rsidR="00225F2B" w:rsidRPr="00FF6CFF">
        <w:rPr>
          <w:rFonts w:ascii="Bookman Old Style" w:hAnsi="Bookman Old Style"/>
          <w:sz w:val="28"/>
          <w:szCs w:val="28"/>
        </w:rPr>
        <w:t xml:space="preserve"> admitted the contents in the answering affidavit that she was asked about her occupation of the position of Deputy Leader in the </w:t>
      </w:r>
      <w:r w:rsidR="00F24A04" w:rsidRPr="00FF6CFF">
        <w:rPr>
          <w:rFonts w:ascii="Bookman Old Style" w:hAnsi="Bookman Old Style"/>
          <w:sz w:val="24"/>
          <w:szCs w:val="28"/>
        </w:rPr>
        <w:t>TEB</w:t>
      </w:r>
      <w:r w:rsidR="00225F2B" w:rsidRPr="00FF6CFF">
        <w:rPr>
          <w:rFonts w:ascii="Bookman Old Style" w:hAnsi="Bookman Old Style"/>
          <w:sz w:val="28"/>
          <w:szCs w:val="28"/>
        </w:rPr>
        <w:t xml:space="preserve"> political party.  She</w:t>
      </w:r>
      <w:r w:rsidR="004811ED" w:rsidRPr="00FF6CFF">
        <w:rPr>
          <w:rFonts w:ascii="Bookman Old Style" w:hAnsi="Bookman Old Style"/>
          <w:sz w:val="28"/>
          <w:szCs w:val="28"/>
        </w:rPr>
        <w:t xml:space="preserve"> has, nonetheless, </w:t>
      </w:r>
      <w:r w:rsidR="004811ED" w:rsidRPr="00FF6CFF">
        <w:rPr>
          <w:rFonts w:ascii="Bookman Old Style" w:hAnsi="Bookman Old Style"/>
          <w:sz w:val="28"/>
          <w:szCs w:val="28"/>
        </w:rPr>
        <w:lastRenderedPageBreak/>
        <w:t>qualified that</w:t>
      </w:r>
      <w:r w:rsidR="00225F2B" w:rsidRPr="00FF6CFF">
        <w:rPr>
          <w:rFonts w:ascii="Bookman Old Style" w:hAnsi="Bookman Old Style"/>
          <w:sz w:val="28"/>
          <w:szCs w:val="28"/>
        </w:rPr>
        <w:t xml:space="preserve"> by saying that she has never been a member of that party and that her association with it</w:t>
      </w:r>
      <w:r w:rsidR="00C01263" w:rsidRPr="00FF6CFF">
        <w:rPr>
          <w:rFonts w:ascii="Bookman Old Style" w:hAnsi="Bookman Old Style"/>
          <w:sz w:val="28"/>
          <w:szCs w:val="28"/>
        </w:rPr>
        <w:t>,</w:t>
      </w:r>
      <w:r w:rsidR="00225F2B" w:rsidRPr="00FF6CFF">
        <w:rPr>
          <w:rFonts w:ascii="Bookman Old Style" w:hAnsi="Bookman Old Style"/>
          <w:sz w:val="28"/>
          <w:szCs w:val="28"/>
        </w:rPr>
        <w:t xml:space="preserve"> was simply to assist in its registration with the Law Office.</w:t>
      </w:r>
      <w:r w:rsidR="00C06DC3" w:rsidRPr="00FF6CFF">
        <w:rPr>
          <w:rFonts w:ascii="Bookman Old Style" w:hAnsi="Bookman Old Style"/>
          <w:sz w:val="28"/>
          <w:szCs w:val="28"/>
        </w:rPr>
        <w:t xml:space="preserve">  In any event, she never denied that she was at the material moment, the Deputy Leader of the same party.</w:t>
      </w:r>
      <w:r w:rsidR="00225F2B">
        <w:rPr>
          <w:rFonts w:ascii="Bookman Old Style" w:hAnsi="Bookman Old Style"/>
          <w:sz w:val="28"/>
          <w:szCs w:val="28"/>
        </w:rPr>
        <w:t xml:space="preserve"> </w:t>
      </w:r>
      <w:r w:rsidR="009546A6">
        <w:rPr>
          <w:rFonts w:ascii="Bookman Old Style" w:hAnsi="Bookman Old Style"/>
          <w:sz w:val="28"/>
          <w:szCs w:val="28"/>
        </w:rPr>
        <w:t xml:space="preserve">  </w:t>
      </w:r>
      <w:r w:rsidR="009546A6">
        <w:rPr>
          <w:rFonts w:ascii="Bookman Old Style" w:hAnsi="Bookman Old Style"/>
          <w:szCs w:val="28"/>
        </w:rPr>
        <w:t xml:space="preserve"> </w:t>
      </w:r>
      <w:r w:rsidR="000F36A4">
        <w:rPr>
          <w:rFonts w:ascii="Bookman Old Style" w:hAnsi="Bookman Old Style"/>
          <w:sz w:val="28"/>
          <w:szCs w:val="28"/>
        </w:rPr>
        <w:t xml:space="preserve"> </w:t>
      </w:r>
      <w:r w:rsidR="00F61FD8">
        <w:rPr>
          <w:rFonts w:ascii="Bookman Old Style" w:hAnsi="Bookman Old Style"/>
          <w:sz w:val="28"/>
          <w:szCs w:val="28"/>
        </w:rPr>
        <w:t xml:space="preserve"> </w:t>
      </w:r>
    </w:p>
    <w:p w14:paraId="1A5A8DB3" w14:textId="77777777" w:rsidR="000F36A4" w:rsidRDefault="000F36A4" w:rsidP="006B17D4">
      <w:pPr>
        <w:spacing w:after="0" w:line="360" w:lineRule="auto"/>
        <w:jc w:val="both"/>
        <w:rPr>
          <w:rFonts w:ascii="Bookman Old Style" w:hAnsi="Bookman Old Style"/>
          <w:sz w:val="28"/>
          <w:szCs w:val="28"/>
        </w:rPr>
      </w:pPr>
    </w:p>
    <w:p w14:paraId="1EFADD67" w14:textId="52B81921" w:rsidR="00F715C5"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[25]</w:t>
      </w:r>
      <w:r>
        <w:rPr>
          <w:rFonts w:ascii="Bookman Old Style" w:hAnsi="Bookman Old Style"/>
          <w:b/>
          <w:bCs/>
          <w:sz w:val="24"/>
          <w:szCs w:val="24"/>
        </w:rPr>
        <w:tab/>
      </w:r>
      <w:r w:rsidR="009546A6">
        <w:rPr>
          <w:rFonts w:ascii="Bookman Old Style" w:hAnsi="Bookman Old Style"/>
          <w:sz w:val="28"/>
          <w:szCs w:val="28"/>
        </w:rPr>
        <w:t>T</w:t>
      </w:r>
      <w:r w:rsidR="003F492A">
        <w:rPr>
          <w:rFonts w:ascii="Bookman Old Style" w:hAnsi="Bookman Old Style"/>
          <w:sz w:val="28"/>
          <w:szCs w:val="28"/>
        </w:rPr>
        <w:t>he</w:t>
      </w:r>
      <w:r w:rsidR="00295D0D">
        <w:rPr>
          <w:rFonts w:ascii="Bookman Old Style" w:hAnsi="Bookman Old Style"/>
          <w:sz w:val="28"/>
          <w:szCs w:val="28"/>
        </w:rPr>
        <w:t xml:space="preserve"> </w:t>
      </w:r>
      <w:r w:rsidR="00295D0D" w:rsidRPr="00514120">
        <w:rPr>
          <w:rFonts w:ascii="Bookman Old Style" w:hAnsi="Bookman Old Style"/>
          <w:sz w:val="24"/>
          <w:szCs w:val="24"/>
        </w:rPr>
        <w:t>3</w:t>
      </w:r>
      <w:r w:rsidR="00295D0D" w:rsidRPr="00514120">
        <w:rPr>
          <w:rFonts w:ascii="Bookman Old Style" w:hAnsi="Bookman Old Style"/>
          <w:sz w:val="24"/>
          <w:szCs w:val="24"/>
          <w:vertAlign w:val="superscript"/>
        </w:rPr>
        <w:t>rd</w:t>
      </w:r>
      <w:r w:rsidR="00295D0D">
        <w:rPr>
          <w:rFonts w:ascii="Bookman Old Style" w:hAnsi="Bookman Old Style"/>
          <w:sz w:val="28"/>
          <w:szCs w:val="28"/>
        </w:rPr>
        <w:t xml:space="preserve"> </w:t>
      </w:r>
      <w:r w:rsidR="003F492A">
        <w:rPr>
          <w:rFonts w:ascii="Bookman Old Style" w:hAnsi="Bookman Old Style"/>
          <w:sz w:val="28"/>
          <w:szCs w:val="28"/>
        </w:rPr>
        <w:t>R</w:t>
      </w:r>
      <w:r w:rsidR="00295D0D">
        <w:rPr>
          <w:rFonts w:ascii="Bookman Old Style" w:hAnsi="Bookman Old Style"/>
          <w:sz w:val="28"/>
          <w:szCs w:val="28"/>
        </w:rPr>
        <w:t>espondent</w:t>
      </w:r>
      <w:r w:rsidR="009546A6">
        <w:rPr>
          <w:rFonts w:ascii="Bookman Old Style" w:hAnsi="Bookman Old Style"/>
          <w:sz w:val="28"/>
          <w:szCs w:val="28"/>
        </w:rPr>
        <w:t xml:space="preserve"> insisted</w:t>
      </w:r>
      <w:r w:rsidR="00F32EA2">
        <w:rPr>
          <w:rFonts w:ascii="Bookman Old Style" w:hAnsi="Bookman Old Style"/>
          <w:sz w:val="28"/>
          <w:szCs w:val="28"/>
        </w:rPr>
        <w:t xml:space="preserve"> that the Applicant was specifically re-summoned to the headquarters </w:t>
      </w:r>
      <w:r w:rsidR="003F492A">
        <w:rPr>
          <w:rFonts w:ascii="Bookman Old Style" w:hAnsi="Bookman Old Style"/>
          <w:sz w:val="28"/>
          <w:szCs w:val="28"/>
        </w:rPr>
        <w:t>post</w:t>
      </w:r>
      <w:r w:rsidR="00F32EA2">
        <w:rPr>
          <w:rFonts w:ascii="Bookman Old Style" w:hAnsi="Bookman Old Style"/>
          <w:sz w:val="28"/>
          <w:szCs w:val="28"/>
        </w:rPr>
        <w:t xml:space="preserve"> the</w:t>
      </w:r>
      <w:r w:rsidR="003F492A">
        <w:rPr>
          <w:rFonts w:ascii="Bookman Old Style" w:hAnsi="Bookman Old Style"/>
          <w:sz w:val="28"/>
          <w:szCs w:val="28"/>
        </w:rPr>
        <w:t xml:space="preserve"> meritocracy </w:t>
      </w:r>
      <w:r w:rsidR="002C08D3">
        <w:rPr>
          <w:rFonts w:ascii="Bookman Old Style" w:hAnsi="Bookman Old Style"/>
          <w:sz w:val="28"/>
          <w:szCs w:val="28"/>
        </w:rPr>
        <w:t>session</w:t>
      </w:r>
      <w:r w:rsidR="00F32EA2">
        <w:rPr>
          <w:rFonts w:ascii="Bookman Old Style" w:hAnsi="Bookman Old Style"/>
          <w:sz w:val="28"/>
          <w:szCs w:val="28"/>
        </w:rPr>
        <w:t xml:space="preserve">, for the party to raise its concern over the revelations that she is a member </w:t>
      </w:r>
      <w:r w:rsidR="000D5D3E">
        <w:rPr>
          <w:rFonts w:ascii="Bookman Old Style" w:hAnsi="Bookman Old Style"/>
          <w:sz w:val="28"/>
          <w:szCs w:val="28"/>
        </w:rPr>
        <w:t xml:space="preserve">of the </w:t>
      </w:r>
      <w:r w:rsidR="000D5D3E" w:rsidRPr="000D5D3E">
        <w:rPr>
          <w:rFonts w:ascii="Bookman Old Style" w:hAnsi="Bookman Old Style"/>
          <w:sz w:val="24"/>
          <w:szCs w:val="28"/>
        </w:rPr>
        <w:t>TEB</w:t>
      </w:r>
      <w:r w:rsidR="000D5D3E">
        <w:rPr>
          <w:rFonts w:ascii="Bookman Old Style" w:hAnsi="Bookman Old Style"/>
          <w:sz w:val="28"/>
          <w:szCs w:val="28"/>
        </w:rPr>
        <w:t xml:space="preserve"> </w:t>
      </w:r>
      <w:r w:rsidR="000D5D3E" w:rsidRPr="000D5D3E">
        <w:rPr>
          <w:rFonts w:ascii="Bookman Old Style" w:hAnsi="Bookman Old Style"/>
          <w:sz w:val="28"/>
          <w:szCs w:val="28"/>
        </w:rPr>
        <w:t>and t</w:t>
      </w:r>
      <w:r w:rsidR="000D5D3E">
        <w:rPr>
          <w:rFonts w:ascii="Bookman Old Style" w:hAnsi="Bookman Old Style"/>
          <w:sz w:val="28"/>
          <w:szCs w:val="28"/>
        </w:rPr>
        <w:t>hat the</w:t>
      </w:r>
      <w:r w:rsidR="005D7963">
        <w:rPr>
          <w:rFonts w:ascii="Bookman Old Style" w:hAnsi="Bookman Old Style"/>
          <w:sz w:val="28"/>
          <w:szCs w:val="28"/>
        </w:rPr>
        <w:t>re</w:t>
      </w:r>
      <w:r w:rsidR="000D5D3E">
        <w:rPr>
          <w:rFonts w:ascii="Bookman Old Style" w:hAnsi="Bookman Old Style"/>
          <w:sz w:val="28"/>
          <w:szCs w:val="28"/>
        </w:rPr>
        <w:t xml:space="preserve"> was a dedicated discussion over the subject. The impression given by the same Respondent is that it was indispensable to interrogate her on that since</w:t>
      </w:r>
      <w:r w:rsidR="00F715C5">
        <w:rPr>
          <w:rFonts w:ascii="Bookman Old Style" w:hAnsi="Bookman Old Style"/>
          <w:sz w:val="28"/>
          <w:szCs w:val="28"/>
        </w:rPr>
        <w:t xml:space="preserve"> the duality of her membership to both </w:t>
      </w:r>
      <w:r w:rsidR="00F715C5" w:rsidRPr="00F715C5">
        <w:rPr>
          <w:rFonts w:ascii="Bookman Old Style" w:hAnsi="Bookman Old Style"/>
          <w:sz w:val="24"/>
          <w:szCs w:val="28"/>
        </w:rPr>
        <w:t>RFP</w:t>
      </w:r>
      <w:r w:rsidR="00F715C5">
        <w:rPr>
          <w:rFonts w:ascii="Bookman Old Style" w:hAnsi="Bookman Old Style"/>
          <w:sz w:val="28"/>
          <w:szCs w:val="28"/>
        </w:rPr>
        <w:t xml:space="preserve"> and the </w:t>
      </w:r>
      <w:r w:rsidR="00F715C5" w:rsidRPr="00F715C5">
        <w:rPr>
          <w:rFonts w:ascii="Bookman Old Style" w:hAnsi="Bookman Old Style"/>
          <w:sz w:val="24"/>
          <w:szCs w:val="28"/>
        </w:rPr>
        <w:t>TEB</w:t>
      </w:r>
      <w:r w:rsidR="00F715C5">
        <w:rPr>
          <w:rFonts w:ascii="Bookman Old Style" w:hAnsi="Bookman Old Style"/>
          <w:sz w:val="28"/>
          <w:szCs w:val="28"/>
        </w:rPr>
        <w:t xml:space="preserve"> would be adversely consequential upon the former.</w:t>
      </w:r>
    </w:p>
    <w:p w14:paraId="190C75F0" w14:textId="77777777" w:rsidR="00F715C5" w:rsidRDefault="00F715C5" w:rsidP="006B17D4">
      <w:pPr>
        <w:spacing w:after="0" w:line="360" w:lineRule="auto"/>
        <w:jc w:val="both"/>
        <w:rPr>
          <w:rFonts w:ascii="Bookman Old Style" w:hAnsi="Bookman Old Style"/>
          <w:sz w:val="28"/>
          <w:szCs w:val="28"/>
        </w:rPr>
      </w:pPr>
    </w:p>
    <w:p w14:paraId="0E153089" w14:textId="37157BBB" w:rsidR="00993DAB"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[26]</w:t>
      </w:r>
      <w:r>
        <w:rPr>
          <w:rFonts w:ascii="Bookman Old Style" w:hAnsi="Bookman Old Style"/>
          <w:b/>
          <w:bCs/>
          <w:sz w:val="24"/>
          <w:szCs w:val="24"/>
        </w:rPr>
        <w:tab/>
      </w:r>
      <w:r w:rsidR="00F715C5">
        <w:rPr>
          <w:rFonts w:ascii="Bookman Old Style" w:hAnsi="Bookman Old Style"/>
          <w:sz w:val="28"/>
          <w:szCs w:val="28"/>
        </w:rPr>
        <w:t xml:space="preserve">The Respondents further </w:t>
      </w:r>
      <w:r w:rsidR="00CF43D0">
        <w:rPr>
          <w:rFonts w:ascii="Bookman Old Style" w:hAnsi="Bookman Old Style"/>
          <w:sz w:val="28"/>
          <w:szCs w:val="28"/>
        </w:rPr>
        <w:t xml:space="preserve">give the impression that they only developed scepticism on the </w:t>
      </w:r>
      <w:r w:rsidR="00CF43D0">
        <w:rPr>
          <w:rFonts w:ascii="Bookman Old Style" w:hAnsi="Bookman Old Style"/>
          <w:i/>
          <w:sz w:val="28"/>
          <w:szCs w:val="28"/>
        </w:rPr>
        <w:t xml:space="preserve">bona fides </w:t>
      </w:r>
      <w:r w:rsidR="00CF43D0">
        <w:rPr>
          <w:rFonts w:ascii="Bookman Old Style" w:hAnsi="Bookman Old Style"/>
          <w:sz w:val="28"/>
          <w:szCs w:val="28"/>
        </w:rPr>
        <w:t xml:space="preserve">of the Applicant as a member of the </w:t>
      </w:r>
      <w:r w:rsidR="00CF43D0">
        <w:rPr>
          <w:rFonts w:ascii="Bookman Old Style" w:hAnsi="Bookman Old Style"/>
          <w:sz w:val="24"/>
          <w:szCs w:val="28"/>
        </w:rPr>
        <w:t xml:space="preserve">RFP, </w:t>
      </w:r>
      <w:r w:rsidR="00CF43D0">
        <w:rPr>
          <w:rFonts w:ascii="Bookman Old Style" w:hAnsi="Bookman Old Style"/>
          <w:sz w:val="28"/>
          <w:szCs w:val="28"/>
        </w:rPr>
        <w:t xml:space="preserve">after she had </w:t>
      </w:r>
      <w:r w:rsidR="006C6216">
        <w:rPr>
          <w:rFonts w:ascii="Bookman Old Style" w:hAnsi="Bookman Old Style"/>
          <w:sz w:val="28"/>
          <w:szCs w:val="28"/>
        </w:rPr>
        <w:t>participated in its</w:t>
      </w:r>
      <w:r w:rsidR="002C08D3">
        <w:rPr>
          <w:rFonts w:ascii="Bookman Old Style" w:hAnsi="Bookman Old Style"/>
          <w:sz w:val="28"/>
          <w:szCs w:val="28"/>
        </w:rPr>
        <w:t xml:space="preserve"> primary electio</w:t>
      </w:r>
      <w:r w:rsidR="00E648C1">
        <w:rPr>
          <w:rFonts w:ascii="Bookman Old Style" w:hAnsi="Bookman Old Style"/>
          <w:sz w:val="28"/>
          <w:szCs w:val="28"/>
        </w:rPr>
        <w:t>ns and</w:t>
      </w:r>
      <w:r w:rsidR="00CF43D0">
        <w:rPr>
          <w:rFonts w:ascii="Bookman Old Style" w:hAnsi="Bookman Old Style"/>
          <w:sz w:val="28"/>
          <w:szCs w:val="28"/>
        </w:rPr>
        <w:t xml:space="preserve"> prevailed over her competi</w:t>
      </w:r>
      <w:r w:rsidR="00E648C1">
        <w:rPr>
          <w:rFonts w:ascii="Bookman Old Style" w:hAnsi="Bookman Old Style"/>
          <w:sz w:val="28"/>
          <w:szCs w:val="28"/>
        </w:rPr>
        <w:t xml:space="preserve">tors at the meritocracy interview. This is suggestive that </w:t>
      </w:r>
      <w:r w:rsidR="00AC1FEA">
        <w:rPr>
          <w:rFonts w:ascii="Bookman Old Style" w:hAnsi="Bookman Old Style"/>
          <w:sz w:val="28"/>
          <w:szCs w:val="28"/>
        </w:rPr>
        <w:t>throughout the processes</w:t>
      </w:r>
      <w:r w:rsidR="006D2304">
        <w:rPr>
          <w:rFonts w:ascii="Bookman Old Style" w:hAnsi="Bookman Old Style"/>
          <w:sz w:val="28"/>
          <w:szCs w:val="28"/>
        </w:rPr>
        <w:t>,</w:t>
      </w:r>
      <w:r w:rsidR="00AC1FEA">
        <w:rPr>
          <w:rFonts w:ascii="Bookman Old Style" w:hAnsi="Bookman Old Style"/>
          <w:sz w:val="28"/>
          <w:szCs w:val="28"/>
        </w:rPr>
        <w:t xml:space="preserve"> they were not aware that she had not disclosed her full particulars which</w:t>
      </w:r>
      <w:r w:rsidR="002D099E">
        <w:rPr>
          <w:rFonts w:ascii="Bookman Old Style" w:hAnsi="Bookman Old Style"/>
          <w:sz w:val="28"/>
          <w:szCs w:val="28"/>
        </w:rPr>
        <w:t xml:space="preserve"> they say that it</w:t>
      </w:r>
      <w:r w:rsidR="00AC1FEA">
        <w:rPr>
          <w:rFonts w:ascii="Bookman Old Style" w:hAnsi="Bookman Old Style"/>
          <w:sz w:val="28"/>
          <w:szCs w:val="28"/>
        </w:rPr>
        <w:t xml:space="preserve"> would</w:t>
      </w:r>
      <w:r w:rsidR="00993DAB">
        <w:rPr>
          <w:rFonts w:ascii="Bookman Old Style" w:hAnsi="Bookman Old Style"/>
          <w:sz w:val="28"/>
          <w:szCs w:val="28"/>
        </w:rPr>
        <w:t xml:space="preserve"> have</w:t>
      </w:r>
      <w:r w:rsidR="00AC1FEA">
        <w:rPr>
          <w:rFonts w:ascii="Bookman Old Style" w:hAnsi="Bookman Old Style"/>
          <w:sz w:val="28"/>
          <w:szCs w:val="28"/>
        </w:rPr>
        <w:t xml:space="preserve"> be</w:t>
      </w:r>
      <w:r w:rsidR="00993DAB">
        <w:rPr>
          <w:rFonts w:ascii="Bookman Old Style" w:hAnsi="Bookman Old Style"/>
          <w:sz w:val="28"/>
          <w:szCs w:val="28"/>
        </w:rPr>
        <w:t>en</w:t>
      </w:r>
      <w:r w:rsidR="00AC1FEA">
        <w:rPr>
          <w:rFonts w:ascii="Bookman Old Style" w:hAnsi="Bookman Old Style"/>
          <w:sz w:val="28"/>
          <w:szCs w:val="28"/>
        </w:rPr>
        <w:t xml:space="preserve"> vi</w:t>
      </w:r>
      <w:r w:rsidR="00993DAB">
        <w:rPr>
          <w:rFonts w:ascii="Bookman Old Style" w:hAnsi="Bookman Old Style"/>
          <w:sz w:val="28"/>
          <w:szCs w:val="28"/>
        </w:rPr>
        <w:t xml:space="preserve">tal for the consideration of her illegibility to be endorsed as a candidate for the </w:t>
      </w:r>
      <w:r w:rsidR="00993DAB" w:rsidRPr="00993DAB">
        <w:rPr>
          <w:rFonts w:ascii="Bookman Old Style" w:hAnsi="Bookman Old Style"/>
          <w:sz w:val="24"/>
          <w:szCs w:val="28"/>
        </w:rPr>
        <w:t>RFP</w:t>
      </w:r>
      <w:r w:rsidR="00587545">
        <w:rPr>
          <w:rFonts w:ascii="Bookman Old Style" w:hAnsi="Bookman Old Style"/>
          <w:sz w:val="28"/>
          <w:szCs w:val="28"/>
        </w:rPr>
        <w:t xml:space="preserve"> at the constituency level.</w:t>
      </w:r>
    </w:p>
    <w:p w14:paraId="5DF3C206" w14:textId="77777777" w:rsidR="00993DAB" w:rsidRDefault="00993DAB" w:rsidP="006B17D4">
      <w:pPr>
        <w:spacing w:after="0" w:line="360" w:lineRule="auto"/>
        <w:jc w:val="both"/>
        <w:rPr>
          <w:rFonts w:ascii="Bookman Old Style" w:hAnsi="Bookman Old Style"/>
          <w:sz w:val="28"/>
          <w:szCs w:val="28"/>
        </w:rPr>
      </w:pPr>
    </w:p>
    <w:p w14:paraId="6B673A3E" w14:textId="37AE4581" w:rsidR="00993DAB"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[27]</w:t>
      </w:r>
      <w:r>
        <w:rPr>
          <w:rFonts w:ascii="Bookman Old Style" w:hAnsi="Bookman Old Style"/>
          <w:b/>
          <w:bCs/>
          <w:sz w:val="24"/>
          <w:szCs w:val="24"/>
        </w:rPr>
        <w:tab/>
      </w:r>
      <w:r w:rsidR="00993DAB">
        <w:rPr>
          <w:rFonts w:ascii="Bookman Old Style" w:hAnsi="Bookman Old Style"/>
          <w:sz w:val="28"/>
          <w:szCs w:val="28"/>
        </w:rPr>
        <w:t>In</w:t>
      </w:r>
      <w:r w:rsidR="00D24251">
        <w:rPr>
          <w:rFonts w:ascii="Bookman Old Style" w:hAnsi="Bookman Old Style"/>
          <w:sz w:val="28"/>
          <w:szCs w:val="28"/>
        </w:rPr>
        <w:t xml:space="preserve"> the mist of the convergences and div</w:t>
      </w:r>
      <w:r w:rsidR="006B3556">
        <w:rPr>
          <w:rFonts w:ascii="Bookman Old Style" w:hAnsi="Bookman Old Style"/>
          <w:sz w:val="28"/>
          <w:szCs w:val="28"/>
        </w:rPr>
        <w:t>erg</w:t>
      </w:r>
      <w:r w:rsidR="00FF6CFF">
        <w:rPr>
          <w:rFonts w:ascii="Bookman Old Style" w:hAnsi="Bookman Old Style"/>
          <w:sz w:val="28"/>
          <w:szCs w:val="28"/>
        </w:rPr>
        <w:t>ences between the parties,</w:t>
      </w:r>
      <w:r w:rsidR="00993DAB">
        <w:rPr>
          <w:rFonts w:ascii="Bookman Old Style" w:hAnsi="Bookman Old Style"/>
          <w:sz w:val="28"/>
          <w:szCs w:val="28"/>
        </w:rPr>
        <w:t xml:space="preserve"> the </w:t>
      </w:r>
      <w:r w:rsidR="00993DAB" w:rsidRPr="00E10447">
        <w:rPr>
          <w:rFonts w:ascii="Bookman Old Style" w:hAnsi="Bookman Old Style"/>
          <w:sz w:val="24"/>
          <w:szCs w:val="24"/>
        </w:rPr>
        <w:t>3</w:t>
      </w:r>
      <w:r w:rsidR="00993DAB" w:rsidRPr="00E10447">
        <w:rPr>
          <w:rFonts w:ascii="Bookman Old Style" w:hAnsi="Bookman Old Style"/>
          <w:sz w:val="24"/>
          <w:szCs w:val="24"/>
          <w:vertAlign w:val="superscript"/>
        </w:rPr>
        <w:t>rd</w:t>
      </w:r>
      <w:r w:rsidR="00993DAB">
        <w:rPr>
          <w:rFonts w:ascii="Bookman Old Style" w:hAnsi="Bookman Old Style"/>
          <w:sz w:val="28"/>
          <w:szCs w:val="28"/>
        </w:rPr>
        <w:t xml:space="preserve"> Respondent gives the impression that at the end of their deliberations, the Applicant conceded that</w:t>
      </w:r>
      <w:r w:rsidR="00FF6CFF">
        <w:rPr>
          <w:rFonts w:ascii="Bookman Old Style" w:hAnsi="Bookman Old Style"/>
          <w:sz w:val="28"/>
          <w:szCs w:val="28"/>
        </w:rPr>
        <w:t xml:space="preserve"> she is not eligible </w:t>
      </w:r>
      <w:r w:rsidR="00FF6CFF">
        <w:rPr>
          <w:rFonts w:ascii="Bookman Old Style" w:hAnsi="Bookman Old Style"/>
          <w:sz w:val="28"/>
          <w:szCs w:val="28"/>
        </w:rPr>
        <w:lastRenderedPageBreak/>
        <w:t>to remain the</w:t>
      </w:r>
      <w:r w:rsidR="00993DAB">
        <w:rPr>
          <w:rFonts w:ascii="Bookman Old Style" w:hAnsi="Bookman Old Style"/>
          <w:sz w:val="28"/>
          <w:szCs w:val="28"/>
        </w:rPr>
        <w:t xml:space="preserve"> candidate for the Qa</w:t>
      </w:r>
      <w:r w:rsidR="000E5447">
        <w:rPr>
          <w:rFonts w:ascii="Bookman Old Style" w:hAnsi="Bookman Old Style"/>
          <w:sz w:val="28"/>
          <w:szCs w:val="28"/>
        </w:rPr>
        <w:t>cha’s Nek constituency.  She stated that at</w:t>
      </w:r>
      <w:r w:rsidR="000C5755">
        <w:rPr>
          <w:rFonts w:ascii="Bookman Old Style" w:hAnsi="Bookman Old Style"/>
          <w:sz w:val="28"/>
          <w:szCs w:val="28"/>
        </w:rPr>
        <w:t xml:space="preserve"> that m</w:t>
      </w:r>
      <w:r w:rsidR="006B3556">
        <w:rPr>
          <w:rFonts w:ascii="Bookman Old Style" w:hAnsi="Bookman Old Style"/>
          <w:sz w:val="28"/>
          <w:szCs w:val="28"/>
        </w:rPr>
        <w:t xml:space="preserve">oment, their conversation </w:t>
      </w:r>
      <w:r w:rsidR="006F4FD2" w:rsidRPr="00B225D2">
        <w:rPr>
          <w:rFonts w:ascii="Bookman Old Style" w:hAnsi="Bookman Old Style"/>
          <w:sz w:val="28"/>
          <w:szCs w:val="28"/>
        </w:rPr>
        <w:t>got tuned</w:t>
      </w:r>
      <w:r w:rsidR="006F4FD2">
        <w:rPr>
          <w:rFonts w:ascii="Bookman Old Style" w:hAnsi="Bookman Old Style"/>
          <w:sz w:val="28"/>
          <w:szCs w:val="28"/>
        </w:rPr>
        <w:t xml:space="preserve"> to</w:t>
      </w:r>
      <w:r w:rsidR="000C5755">
        <w:rPr>
          <w:rFonts w:ascii="Bookman Old Style" w:hAnsi="Bookman Old Style"/>
          <w:sz w:val="28"/>
          <w:szCs w:val="28"/>
        </w:rPr>
        <w:t xml:space="preserve"> a reconciliatory note</w:t>
      </w:r>
      <w:r w:rsidR="001D5736">
        <w:rPr>
          <w:rFonts w:ascii="Bookman Old Style" w:hAnsi="Bookman Old Style"/>
          <w:sz w:val="28"/>
          <w:szCs w:val="28"/>
        </w:rPr>
        <w:t>.  Resultantly, the discussion culminated into a</w:t>
      </w:r>
      <w:r w:rsidR="000C5755">
        <w:rPr>
          <w:rFonts w:ascii="Bookman Old Style" w:hAnsi="Bookman Old Style"/>
          <w:sz w:val="28"/>
          <w:szCs w:val="28"/>
        </w:rPr>
        <w:t xml:space="preserve"> consensus that the Applicant would </w:t>
      </w:r>
      <w:r w:rsidR="008E4FB2">
        <w:rPr>
          <w:rFonts w:ascii="Bookman Old Style" w:hAnsi="Bookman Old Style"/>
          <w:sz w:val="28"/>
          <w:szCs w:val="28"/>
        </w:rPr>
        <w:t>be rehabilitated into the party and be considered for being entrusted with the</w:t>
      </w:r>
      <w:r w:rsidR="00993DAB">
        <w:rPr>
          <w:rFonts w:ascii="Bookman Old Style" w:hAnsi="Bookman Old Style"/>
          <w:sz w:val="28"/>
          <w:szCs w:val="28"/>
        </w:rPr>
        <w:t xml:space="preserve"> assignment</w:t>
      </w:r>
      <w:r w:rsidR="008E4FB2">
        <w:rPr>
          <w:rFonts w:ascii="Bookman Old Style" w:hAnsi="Bookman Old Style"/>
          <w:sz w:val="28"/>
          <w:szCs w:val="28"/>
        </w:rPr>
        <w:t>s of the</w:t>
      </w:r>
      <w:r w:rsidR="00993DAB">
        <w:rPr>
          <w:rFonts w:ascii="Bookman Old Style" w:hAnsi="Bookman Old Style"/>
          <w:sz w:val="28"/>
          <w:szCs w:val="28"/>
        </w:rPr>
        <w:t xml:space="preserve"> of the party</w:t>
      </w:r>
      <w:r w:rsidR="008E4FB2">
        <w:rPr>
          <w:rFonts w:ascii="Bookman Old Style" w:hAnsi="Bookman Old Style"/>
          <w:sz w:val="28"/>
          <w:szCs w:val="28"/>
        </w:rPr>
        <w:t xml:space="preserve"> in future</w:t>
      </w:r>
      <w:r w:rsidR="00993DAB">
        <w:rPr>
          <w:rFonts w:ascii="Bookman Old Style" w:hAnsi="Bookman Old Style"/>
          <w:sz w:val="28"/>
          <w:szCs w:val="28"/>
        </w:rPr>
        <w:t>.</w:t>
      </w:r>
    </w:p>
    <w:p w14:paraId="72324319" w14:textId="77777777" w:rsidR="00315D12" w:rsidRDefault="00315D12" w:rsidP="006B17D4">
      <w:pPr>
        <w:spacing w:after="0" w:line="360" w:lineRule="auto"/>
        <w:jc w:val="both"/>
        <w:rPr>
          <w:rFonts w:ascii="Bookman Old Style" w:hAnsi="Bookman Old Style"/>
          <w:sz w:val="28"/>
          <w:szCs w:val="28"/>
        </w:rPr>
      </w:pPr>
    </w:p>
    <w:p w14:paraId="0D45098D" w14:textId="77777777" w:rsidR="00315D12" w:rsidRDefault="003D3F1D" w:rsidP="006B17D4">
      <w:pPr>
        <w:spacing w:after="0" w:line="360" w:lineRule="auto"/>
        <w:jc w:val="both"/>
        <w:rPr>
          <w:rFonts w:ascii="Bookman Old Style" w:hAnsi="Bookman Old Style"/>
          <w:sz w:val="28"/>
          <w:szCs w:val="28"/>
        </w:rPr>
      </w:pPr>
      <w:r>
        <w:rPr>
          <w:rFonts w:ascii="Bookman Old Style" w:hAnsi="Bookman Old Style"/>
          <w:b/>
          <w:sz w:val="24"/>
          <w:szCs w:val="28"/>
        </w:rPr>
        <w:t>The Decision</w:t>
      </w:r>
    </w:p>
    <w:p w14:paraId="153E7FA7" w14:textId="257B9BAD" w:rsidR="006D1720"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[28]</w:t>
      </w:r>
      <w:r>
        <w:rPr>
          <w:rFonts w:ascii="Bookman Old Style" w:hAnsi="Bookman Old Style"/>
          <w:b/>
          <w:bCs/>
          <w:sz w:val="24"/>
          <w:szCs w:val="24"/>
        </w:rPr>
        <w:tab/>
      </w:r>
      <w:r w:rsidR="00BD3788">
        <w:rPr>
          <w:rFonts w:ascii="Bookman Old Style" w:hAnsi="Bookman Old Style"/>
          <w:sz w:val="28"/>
          <w:szCs w:val="28"/>
        </w:rPr>
        <w:t xml:space="preserve">In terms of both the content and form, the Applicant is asking the Court to intervene against the procedural injustice under which she has been subjected by the </w:t>
      </w:r>
      <w:r w:rsidR="00BD3788" w:rsidRPr="00BD3788">
        <w:rPr>
          <w:rFonts w:ascii="Bookman Old Style" w:hAnsi="Bookman Old Style"/>
          <w:sz w:val="24"/>
          <w:szCs w:val="28"/>
        </w:rPr>
        <w:t>RFP</w:t>
      </w:r>
      <w:r w:rsidR="00BD3788">
        <w:rPr>
          <w:rFonts w:ascii="Bookman Old Style" w:hAnsi="Bookman Old Style"/>
          <w:sz w:val="24"/>
          <w:szCs w:val="28"/>
        </w:rPr>
        <w:t xml:space="preserve">.  </w:t>
      </w:r>
      <w:r w:rsidR="00637013">
        <w:rPr>
          <w:rFonts w:ascii="Bookman Old Style" w:hAnsi="Bookman Old Style"/>
          <w:sz w:val="28"/>
          <w:szCs w:val="28"/>
        </w:rPr>
        <w:t>The testimony of this is that</w:t>
      </w:r>
      <w:r w:rsidR="00BD3788">
        <w:rPr>
          <w:rFonts w:ascii="Bookman Old Style" w:hAnsi="Bookman Old Style"/>
          <w:sz w:val="28"/>
          <w:szCs w:val="28"/>
        </w:rPr>
        <w:t xml:space="preserve"> she has articulately protested that the party is refusing to transmit her names to the</w:t>
      </w:r>
      <w:r w:rsidR="00BD3788" w:rsidRPr="00BD3788">
        <w:rPr>
          <w:rFonts w:ascii="Bookman Old Style" w:hAnsi="Bookman Old Style"/>
          <w:sz w:val="24"/>
          <w:szCs w:val="28"/>
        </w:rPr>
        <w:t xml:space="preserve"> IEC</w:t>
      </w:r>
      <w:r w:rsidR="00637013">
        <w:rPr>
          <w:rFonts w:ascii="Bookman Old Style" w:hAnsi="Bookman Old Style"/>
          <w:sz w:val="24"/>
          <w:szCs w:val="28"/>
        </w:rPr>
        <w:t xml:space="preserve"> </w:t>
      </w:r>
      <w:r w:rsidR="00637013">
        <w:rPr>
          <w:rFonts w:ascii="Bookman Old Style" w:hAnsi="Bookman Old Style"/>
          <w:sz w:val="28"/>
          <w:szCs w:val="28"/>
        </w:rPr>
        <w:t xml:space="preserve">for her registration as the </w:t>
      </w:r>
      <w:r w:rsidR="00637013" w:rsidRPr="00637013">
        <w:rPr>
          <w:rFonts w:ascii="Bookman Old Style" w:hAnsi="Bookman Old Style"/>
          <w:sz w:val="24"/>
          <w:szCs w:val="28"/>
        </w:rPr>
        <w:t>RFP</w:t>
      </w:r>
      <w:r w:rsidR="00637013">
        <w:rPr>
          <w:rFonts w:ascii="Bookman Old Style" w:hAnsi="Bookman Old Style"/>
          <w:sz w:val="28"/>
          <w:szCs w:val="28"/>
        </w:rPr>
        <w:t xml:space="preserve"> candidate for the Qachas’nek constituency</w:t>
      </w:r>
      <w:r w:rsidR="00610154">
        <w:rPr>
          <w:rFonts w:ascii="Bookman Old Style" w:hAnsi="Bookman Old Style"/>
          <w:sz w:val="28"/>
          <w:szCs w:val="28"/>
        </w:rPr>
        <w:t>.  The procedural obligation for the party to do s</w:t>
      </w:r>
      <w:r w:rsidR="008A06C7">
        <w:rPr>
          <w:rFonts w:ascii="Bookman Old Style" w:hAnsi="Bookman Old Style"/>
          <w:sz w:val="28"/>
          <w:szCs w:val="28"/>
        </w:rPr>
        <w:t>o, emanates from its policy that the candidate who prevails over the others at the meritocracy screening</w:t>
      </w:r>
      <w:r w:rsidR="008A7042">
        <w:rPr>
          <w:rFonts w:ascii="Bookman Old Style" w:hAnsi="Bookman Old Style"/>
          <w:sz w:val="28"/>
          <w:szCs w:val="28"/>
        </w:rPr>
        <w:t>,</w:t>
      </w:r>
      <w:r w:rsidR="008A06C7">
        <w:rPr>
          <w:rFonts w:ascii="Bookman Old Style" w:hAnsi="Bookman Old Style"/>
          <w:sz w:val="28"/>
          <w:szCs w:val="28"/>
        </w:rPr>
        <w:t xml:space="preserve"> would be presented to the </w:t>
      </w:r>
      <w:r w:rsidR="008A06C7" w:rsidRPr="00A15646">
        <w:rPr>
          <w:rFonts w:ascii="Bookman Old Style" w:hAnsi="Bookman Old Style"/>
          <w:sz w:val="24"/>
          <w:szCs w:val="28"/>
        </w:rPr>
        <w:t>IEC</w:t>
      </w:r>
      <w:r w:rsidR="008A06C7">
        <w:rPr>
          <w:rFonts w:ascii="Bookman Old Style" w:hAnsi="Bookman Old Style"/>
          <w:sz w:val="28"/>
          <w:szCs w:val="28"/>
        </w:rPr>
        <w:t xml:space="preserve"> for the stated purpose.</w:t>
      </w:r>
    </w:p>
    <w:p w14:paraId="19B3DA73" w14:textId="77777777" w:rsidR="006D1720" w:rsidRDefault="006D1720" w:rsidP="006B17D4">
      <w:pPr>
        <w:spacing w:after="0" w:line="360" w:lineRule="auto"/>
        <w:jc w:val="both"/>
        <w:rPr>
          <w:rFonts w:ascii="Bookman Old Style" w:hAnsi="Bookman Old Style"/>
          <w:sz w:val="28"/>
          <w:szCs w:val="28"/>
        </w:rPr>
      </w:pPr>
    </w:p>
    <w:p w14:paraId="23D02AC5" w14:textId="6E3867F2" w:rsidR="00F50894"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[29]</w:t>
      </w:r>
      <w:r>
        <w:rPr>
          <w:rFonts w:ascii="Bookman Old Style" w:hAnsi="Bookman Old Style"/>
          <w:b/>
          <w:bCs/>
          <w:sz w:val="24"/>
          <w:szCs w:val="24"/>
        </w:rPr>
        <w:tab/>
      </w:r>
      <w:r w:rsidR="006D1720">
        <w:rPr>
          <w:rFonts w:ascii="Bookman Old Style" w:hAnsi="Bookman Old Style"/>
          <w:sz w:val="28"/>
          <w:szCs w:val="28"/>
        </w:rPr>
        <w:t xml:space="preserve">The identified procedurally founded protestation occasioned by the refusal of the party to refer her particulars to the </w:t>
      </w:r>
      <w:r w:rsidR="00E60328" w:rsidRPr="006D1720">
        <w:rPr>
          <w:rFonts w:ascii="Bookman Old Style" w:hAnsi="Bookman Old Style"/>
          <w:sz w:val="24"/>
          <w:szCs w:val="28"/>
        </w:rPr>
        <w:t>IEC</w:t>
      </w:r>
      <w:r w:rsidR="00E60328">
        <w:rPr>
          <w:rFonts w:ascii="Bookman Old Style" w:hAnsi="Bookman Old Style"/>
          <w:sz w:val="24"/>
          <w:szCs w:val="28"/>
        </w:rPr>
        <w:t xml:space="preserve">, </w:t>
      </w:r>
      <w:r w:rsidR="00E60328" w:rsidRPr="005C07B7">
        <w:rPr>
          <w:rFonts w:ascii="Bookman Old Style" w:hAnsi="Bookman Old Style"/>
          <w:sz w:val="28"/>
          <w:szCs w:val="28"/>
        </w:rPr>
        <w:t>inspired</w:t>
      </w:r>
      <w:r w:rsidR="00B159C9">
        <w:rPr>
          <w:rFonts w:ascii="Bookman Old Style" w:hAnsi="Bookman Old Style"/>
          <w:sz w:val="28"/>
          <w:szCs w:val="28"/>
        </w:rPr>
        <w:t xml:space="preserve"> the A</w:t>
      </w:r>
      <w:r w:rsidR="001358F8">
        <w:rPr>
          <w:rFonts w:ascii="Bookman Old Style" w:hAnsi="Bookman Old Style"/>
          <w:sz w:val="28"/>
          <w:szCs w:val="28"/>
        </w:rPr>
        <w:t>pplicant to appreciably perceive</w:t>
      </w:r>
      <w:r w:rsidR="00E60328">
        <w:rPr>
          <w:rFonts w:ascii="Bookman Old Style" w:hAnsi="Bookman Old Style"/>
          <w:sz w:val="28"/>
          <w:szCs w:val="28"/>
        </w:rPr>
        <w:t xml:space="preserve"> </w:t>
      </w:r>
      <w:r w:rsidR="001358F8">
        <w:rPr>
          <w:rFonts w:ascii="Bookman Old Style" w:hAnsi="Bookman Old Style"/>
          <w:sz w:val="28"/>
          <w:szCs w:val="28"/>
        </w:rPr>
        <w:t>that</w:t>
      </w:r>
      <w:r w:rsidR="00E60328">
        <w:rPr>
          <w:rFonts w:ascii="Bookman Old Style" w:hAnsi="Bookman Old Style"/>
          <w:sz w:val="28"/>
          <w:szCs w:val="28"/>
        </w:rPr>
        <w:t xml:space="preserve"> the party is violating her</w:t>
      </w:r>
      <w:r w:rsidR="005D3B3F">
        <w:rPr>
          <w:rFonts w:ascii="Bookman Old Style" w:hAnsi="Bookman Old Style"/>
          <w:sz w:val="28"/>
          <w:szCs w:val="28"/>
        </w:rPr>
        <w:t xml:space="preserve"> substantive right under Section </w:t>
      </w:r>
      <w:r w:rsidR="005D3B3F" w:rsidRPr="00B24753">
        <w:rPr>
          <w:rFonts w:ascii="Bookman Old Style" w:hAnsi="Bookman Old Style"/>
          <w:sz w:val="24"/>
          <w:szCs w:val="24"/>
        </w:rPr>
        <w:t>20</w:t>
      </w:r>
      <w:r w:rsidR="005D3B3F">
        <w:rPr>
          <w:rFonts w:ascii="Bookman Old Style" w:hAnsi="Bookman Old Style"/>
          <w:sz w:val="28"/>
          <w:szCs w:val="28"/>
        </w:rPr>
        <w:t xml:space="preserve"> of the Constitution</w:t>
      </w:r>
      <w:r w:rsidR="00B225D2">
        <w:rPr>
          <w:rStyle w:val="FootnoteReference"/>
          <w:rFonts w:ascii="Bookman Old Style" w:hAnsi="Bookman Old Style"/>
          <w:sz w:val="28"/>
          <w:szCs w:val="28"/>
        </w:rPr>
        <w:footnoteReference w:id="3"/>
      </w:r>
      <w:r w:rsidR="00E60328">
        <w:rPr>
          <w:rFonts w:ascii="Bookman Old Style" w:hAnsi="Bookman Old Style"/>
          <w:sz w:val="28"/>
          <w:szCs w:val="28"/>
        </w:rPr>
        <w:t xml:space="preserve"> that endowers upon her</w:t>
      </w:r>
      <w:r w:rsidR="005D3B3F">
        <w:rPr>
          <w:rFonts w:ascii="Bookman Old Style" w:hAnsi="Bookman Old Style"/>
          <w:sz w:val="28"/>
          <w:szCs w:val="28"/>
        </w:rPr>
        <w:t xml:space="preserve"> the</w:t>
      </w:r>
      <w:r w:rsidR="00604FCD">
        <w:rPr>
          <w:rFonts w:ascii="Bookman Old Style" w:hAnsi="Bookman Old Style"/>
          <w:sz w:val="28"/>
          <w:szCs w:val="28"/>
        </w:rPr>
        <w:t xml:space="preserve"> right to participate in the affairs of the</w:t>
      </w:r>
      <w:r w:rsidR="006D1720">
        <w:rPr>
          <w:rFonts w:ascii="Bookman Old Style" w:hAnsi="Bookman Old Style"/>
          <w:sz w:val="28"/>
          <w:szCs w:val="28"/>
        </w:rPr>
        <w:t xml:space="preserve"> Government</w:t>
      </w:r>
      <w:r w:rsidR="00604FCD">
        <w:rPr>
          <w:rFonts w:ascii="Bookman Old Style" w:hAnsi="Bookman Old Style"/>
          <w:sz w:val="28"/>
          <w:szCs w:val="28"/>
        </w:rPr>
        <w:t xml:space="preserve"> as a citizen</w:t>
      </w:r>
      <w:r w:rsidR="006D1720">
        <w:rPr>
          <w:rFonts w:ascii="Bookman Old Style" w:hAnsi="Bookman Old Style"/>
          <w:sz w:val="28"/>
          <w:szCs w:val="28"/>
        </w:rPr>
        <w:t>.</w:t>
      </w:r>
      <w:r w:rsidR="00604FCD">
        <w:rPr>
          <w:rFonts w:ascii="Bookman Old Style" w:hAnsi="Bookman Old Style"/>
          <w:sz w:val="28"/>
          <w:szCs w:val="28"/>
        </w:rPr>
        <w:t xml:space="preserve">  It is deserving to be cautioned that the Court</w:t>
      </w:r>
      <w:r w:rsidR="005D3B3F">
        <w:rPr>
          <w:rFonts w:ascii="Bookman Old Style" w:hAnsi="Bookman Old Style"/>
          <w:sz w:val="28"/>
          <w:szCs w:val="28"/>
        </w:rPr>
        <w:t xml:space="preserve"> is fully mindful that the case </w:t>
      </w:r>
      <w:r w:rsidR="00604FCD">
        <w:rPr>
          <w:rFonts w:ascii="Bookman Old Style" w:hAnsi="Bookman Old Style"/>
          <w:sz w:val="28"/>
          <w:szCs w:val="28"/>
        </w:rPr>
        <w:t xml:space="preserve">under consideration is not directly brought for the enforcement of the rights protective under Section </w:t>
      </w:r>
      <w:r w:rsidR="00604FCD" w:rsidRPr="00B24753">
        <w:rPr>
          <w:rFonts w:ascii="Bookman Old Style" w:hAnsi="Bookman Old Style"/>
          <w:sz w:val="24"/>
          <w:szCs w:val="24"/>
        </w:rPr>
        <w:t xml:space="preserve">22 </w:t>
      </w:r>
      <w:r w:rsidR="00604FCD">
        <w:rPr>
          <w:rFonts w:ascii="Bookman Old Style" w:hAnsi="Bookman Old Style"/>
          <w:sz w:val="28"/>
          <w:szCs w:val="28"/>
        </w:rPr>
        <w:t>of the Constitution</w:t>
      </w:r>
      <w:r w:rsidR="005D3B3F">
        <w:rPr>
          <w:rFonts w:ascii="Bookman Old Style" w:hAnsi="Bookman Old Style"/>
          <w:sz w:val="28"/>
          <w:szCs w:val="28"/>
        </w:rPr>
        <w:t xml:space="preserve">.  In that </w:t>
      </w:r>
      <w:r w:rsidR="005D3B3F">
        <w:rPr>
          <w:rFonts w:ascii="Bookman Old Style" w:hAnsi="Bookman Old Style"/>
          <w:sz w:val="28"/>
          <w:szCs w:val="28"/>
        </w:rPr>
        <w:lastRenderedPageBreak/>
        <w:t>event,</w:t>
      </w:r>
      <w:r w:rsidR="00604FCD">
        <w:rPr>
          <w:rFonts w:ascii="Bookman Old Style" w:hAnsi="Bookman Old Style"/>
          <w:sz w:val="28"/>
          <w:szCs w:val="28"/>
        </w:rPr>
        <w:t xml:space="preserve"> </w:t>
      </w:r>
      <w:r w:rsidR="005D3B3F">
        <w:rPr>
          <w:rFonts w:ascii="Bookman Old Style" w:hAnsi="Bookman Old Style"/>
          <w:sz w:val="28"/>
          <w:szCs w:val="28"/>
        </w:rPr>
        <w:t>the case</w:t>
      </w:r>
      <w:r w:rsidR="000C38CA">
        <w:rPr>
          <w:rFonts w:ascii="Bookman Old Style" w:hAnsi="Bookman Old Style"/>
          <w:sz w:val="28"/>
          <w:szCs w:val="28"/>
        </w:rPr>
        <w:t xml:space="preserve"> would</w:t>
      </w:r>
      <w:r w:rsidR="005D3B3F">
        <w:rPr>
          <w:rFonts w:ascii="Bookman Old Style" w:hAnsi="Bookman Old Style"/>
          <w:sz w:val="28"/>
          <w:szCs w:val="28"/>
        </w:rPr>
        <w:t xml:space="preserve"> have been instituted in </w:t>
      </w:r>
      <w:r w:rsidR="000C38CA">
        <w:rPr>
          <w:rFonts w:ascii="Bookman Old Style" w:hAnsi="Bookman Old Style"/>
          <w:sz w:val="28"/>
          <w:szCs w:val="28"/>
        </w:rPr>
        <w:t>the Constitutional Court.</w:t>
      </w:r>
    </w:p>
    <w:p w14:paraId="04059BDD" w14:textId="77777777" w:rsidR="00F50894" w:rsidRDefault="00F50894" w:rsidP="006B17D4">
      <w:pPr>
        <w:spacing w:after="0" w:line="360" w:lineRule="auto"/>
        <w:jc w:val="both"/>
        <w:rPr>
          <w:rFonts w:ascii="Bookman Old Style" w:hAnsi="Bookman Old Style"/>
          <w:sz w:val="28"/>
          <w:szCs w:val="28"/>
        </w:rPr>
      </w:pPr>
    </w:p>
    <w:p w14:paraId="66392E05" w14:textId="2155C8A5" w:rsidR="00BE26ED"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[30]</w:t>
      </w:r>
      <w:r>
        <w:rPr>
          <w:rFonts w:ascii="Bookman Old Style" w:hAnsi="Bookman Old Style"/>
          <w:b/>
          <w:bCs/>
          <w:sz w:val="24"/>
          <w:szCs w:val="24"/>
        </w:rPr>
        <w:tab/>
      </w:r>
      <w:r w:rsidR="00F50894">
        <w:rPr>
          <w:rFonts w:ascii="Bookman Old Style" w:hAnsi="Bookman Old Style"/>
          <w:sz w:val="28"/>
          <w:szCs w:val="28"/>
        </w:rPr>
        <w:t>Notwithstanding the jurisdiction of the Constitutional Court, this Court is conscientious</w:t>
      </w:r>
      <w:r w:rsidR="00A00716">
        <w:rPr>
          <w:rFonts w:ascii="Bookman Old Style" w:hAnsi="Bookman Old Style"/>
          <w:sz w:val="28"/>
          <w:szCs w:val="28"/>
        </w:rPr>
        <w:t xml:space="preserve"> that</w:t>
      </w:r>
      <w:r w:rsidR="00E20B1D">
        <w:rPr>
          <w:rFonts w:ascii="Bookman Old Style" w:hAnsi="Bookman Old Style"/>
          <w:sz w:val="28"/>
          <w:szCs w:val="28"/>
        </w:rPr>
        <w:t xml:space="preserve"> every court</w:t>
      </w:r>
      <w:r w:rsidR="005C07B7">
        <w:rPr>
          <w:rFonts w:ascii="Bookman Old Style" w:hAnsi="Bookman Old Style"/>
          <w:sz w:val="28"/>
          <w:szCs w:val="28"/>
        </w:rPr>
        <w:t>,</w:t>
      </w:r>
      <w:r w:rsidR="00E20B1D">
        <w:rPr>
          <w:rFonts w:ascii="Bookman Old Style" w:hAnsi="Bookman Old Style"/>
          <w:sz w:val="28"/>
          <w:szCs w:val="28"/>
        </w:rPr>
        <w:t xml:space="preserve"> especially</w:t>
      </w:r>
      <w:r w:rsidR="005D3B3F">
        <w:rPr>
          <w:rFonts w:ascii="Bookman Old Style" w:hAnsi="Bookman Old Style"/>
          <w:sz w:val="28"/>
          <w:szCs w:val="28"/>
        </w:rPr>
        <w:t xml:space="preserve"> the superior courts</w:t>
      </w:r>
      <w:r w:rsidR="005C07B7">
        <w:rPr>
          <w:rFonts w:ascii="Bookman Old Style" w:hAnsi="Bookman Old Style"/>
          <w:sz w:val="28"/>
          <w:szCs w:val="28"/>
        </w:rPr>
        <w:t>,</w:t>
      </w:r>
      <w:r w:rsidR="005D3B3F">
        <w:rPr>
          <w:rFonts w:ascii="Bookman Old Style" w:hAnsi="Bookman Old Style"/>
          <w:sz w:val="28"/>
          <w:szCs w:val="28"/>
        </w:rPr>
        <w:t xml:space="preserve"> must whenever there is a constitutional implication</w:t>
      </w:r>
      <w:r w:rsidR="00E20B1D">
        <w:rPr>
          <w:rFonts w:ascii="Bookman Old Style" w:hAnsi="Bookman Old Style"/>
          <w:sz w:val="28"/>
          <w:szCs w:val="28"/>
        </w:rPr>
        <w:t xml:space="preserve"> in a case before it</w:t>
      </w:r>
      <w:r w:rsidR="00B842C8">
        <w:rPr>
          <w:rFonts w:ascii="Bookman Old Style" w:hAnsi="Bookman Old Style"/>
          <w:sz w:val="28"/>
          <w:szCs w:val="28"/>
        </w:rPr>
        <w:t xml:space="preserve">, seek </w:t>
      </w:r>
      <w:r w:rsidR="00E20B1D">
        <w:rPr>
          <w:rFonts w:ascii="Bookman Old Style" w:hAnsi="Bookman Old Style"/>
          <w:sz w:val="28"/>
          <w:szCs w:val="28"/>
        </w:rPr>
        <w:t>to advance the</w:t>
      </w:r>
      <w:r w:rsidR="005D3B3F">
        <w:rPr>
          <w:rFonts w:ascii="Bookman Old Style" w:hAnsi="Bookman Old Style"/>
          <w:sz w:val="28"/>
          <w:szCs w:val="28"/>
        </w:rPr>
        <w:t xml:space="preserve"> values in</w:t>
      </w:r>
      <w:r w:rsidR="00E20B1D">
        <w:rPr>
          <w:rFonts w:ascii="Bookman Old Style" w:hAnsi="Bookman Old Style"/>
          <w:sz w:val="28"/>
          <w:szCs w:val="28"/>
        </w:rPr>
        <w:t xml:space="preserve"> the constitutional democracy</w:t>
      </w:r>
      <w:r w:rsidR="00B842C8">
        <w:rPr>
          <w:rFonts w:ascii="Bookman Old Style" w:hAnsi="Bookman Old Style"/>
          <w:sz w:val="28"/>
          <w:szCs w:val="28"/>
        </w:rPr>
        <w:t xml:space="preserve">.  The background </w:t>
      </w:r>
      <w:r w:rsidR="00371B1C">
        <w:rPr>
          <w:rFonts w:ascii="Bookman Old Style" w:hAnsi="Bookman Old Style"/>
          <w:sz w:val="28"/>
          <w:szCs w:val="28"/>
        </w:rPr>
        <w:t>philosophy is for the</w:t>
      </w:r>
      <w:r w:rsidR="005D3B3F">
        <w:rPr>
          <w:rFonts w:ascii="Bookman Old Style" w:hAnsi="Bookman Old Style"/>
          <w:sz w:val="28"/>
          <w:szCs w:val="28"/>
        </w:rPr>
        <w:t xml:space="preserve"> courts to vigilantly</w:t>
      </w:r>
      <w:r w:rsidR="00F50894">
        <w:rPr>
          <w:rFonts w:ascii="Bookman Old Style" w:hAnsi="Bookman Old Style"/>
          <w:sz w:val="28"/>
          <w:szCs w:val="28"/>
        </w:rPr>
        <w:t xml:space="preserve"> under the deserving cases, seize such opportunity to protect and advance </w:t>
      </w:r>
      <w:r w:rsidR="00F50894">
        <w:rPr>
          <w:rFonts w:ascii="Bookman Old Style" w:hAnsi="Bookman Old Style"/>
          <w:i/>
          <w:sz w:val="28"/>
          <w:szCs w:val="28"/>
        </w:rPr>
        <w:t xml:space="preserve">human dignity, equality </w:t>
      </w:r>
      <w:r w:rsidR="00F50894">
        <w:rPr>
          <w:rFonts w:ascii="Bookman Old Style" w:hAnsi="Bookman Old Style"/>
          <w:sz w:val="28"/>
          <w:szCs w:val="28"/>
        </w:rPr>
        <w:t xml:space="preserve">and </w:t>
      </w:r>
      <w:r w:rsidR="00F50894" w:rsidRPr="00F50894">
        <w:rPr>
          <w:rFonts w:ascii="Bookman Old Style" w:hAnsi="Bookman Old Style"/>
          <w:i/>
          <w:sz w:val="28"/>
          <w:szCs w:val="28"/>
        </w:rPr>
        <w:t xml:space="preserve">freedom </w:t>
      </w:r>
      <w:r w:rsidR="00F50894">
        <w:rPr>
          <w:rFonts w:ascii="Bookman Old Style" w:hAnsi="Bookman Old Style"/>
          <w:sz w:val="28"/>
          <w:szCs w:val="28"/>
        </w:rPr>
        <w:t xml:space="preserve">as the </w:t>
      </w:r>
      <w:r w:rsidR="007C1912">
        <w:rPr>
          <w:rFonts w:ascii="Bookman Old Style" w:hAnsi="Bookman Old Style"/>
          <w:sz w:val="28"/>
          <w:szCs w:val="28"/>
        </w:rPr>
        <w:t xml:space="preserve"> </w:t>
      </w:r>
      <w:r w:rsidR="00F50894">
        <w:rPr>
          <w:rFonts w:ascii="Bookman Old Style" w:hAnsi="Bookman Old Style"/>
          <w:sz w:val="28"/>
          <w:szCs w:val="28"/>
        </w:rPr>
        <w:t xml:space="preserve"> key</w:t>
      </w:r>
      <w:r w:rsidR="007C1912">
        <w:rPr>
          <w:rFonts w:ascii="Bookman Old Style" w:hAnsi="Bookman Old Style"/>
          <w:sz w:val="28"/>
          <w:szCs w:val="28"/>
        </w:rPr>
        <w:t xml:space="preserve"> values in the democratic constitution</w:t>
      </w:r>
      <w:r w:rsidR="00B842C8">
        <w:rPr>
          <w:rFonts w:ascii="Bookman Old Style" w:hAnsi="Bookman Old Style"/>
          <w:sz w:val="28"/>
          <w:szCs w:val="28"/>
        </w:rPr>
        <w:t xml:space="preserve">.  </w:t>
      </w:r>
    </w:p>
    <w:p w14:paraId="3AA7739F" w14:textId="77777777" w:rsidR="00271F88" w:rsidRDefault="00271F88" w:rsidP="006B17D4">
      <w:pPr>
        <w:spacing w:after="0" w:line="360" w:lineRule="auto"/>
        <w:jc w:val="both"/>
        <w:rPr>
          <w:rFonts w:ascii="Bookman Old Style" w:hAnsi="Bookman Old Style"/>
          <w:b/>
          <w:sz w:val="24"/>
          <w:szCs w:val="28"/>
        </w:rPr>
      </w:pPr>
    </w:p>
    <w:p w14:paraId="450B73A0" w14:textId="3117DCC9" w:rsidR="000F71F1" w:rsidRPr="001B2EB5" w:rsidRDefault="00F8492E" w:rsidP="006B17D4">
      <w:pPr>
        <w:spacing w:after="0" w:line="360" w:lineRule="auto"/>
        <w:jc w:val="both"/>
        <w:rPr>
          <w:rFonts w:ascii="Bookman Old Style" w:hAnsi="Bookman Old Style"/>
          <w:sz w:val="32"/>
          <w:szCs w:val="28"/>
        </w:rPr>
      </w:pPr>
      <w:r>
        <w:rPr>
          <w:rFonts w:ascii="Bookman Old Style" w:hAnsi="Bookman Old Style"/>
          <w:b/>
          <w:bCs/>
          <w:sz w:val="24"/>
          <w:szCs w:val="24"/>
        </w:rPr>
        <w:t>[31]</w:t>
      </w:r>
      <w:r>
        <w:rPr>
          <w:rFonts w:ascii="Bookman Old Style" w:hAnsi="Bookman Old Style"/>
          <w:b/>
          <w:bCs/>
          <w:sz w:val="24"/>
          <w:szCs w:val="24"/>
        </w:rPr>
        <w:tab/>
      </w:r>
      <w:r w:rsidR="003D3F1D">
        <w:rPr>
          <w:rFonts w:ascii="Bookman Old Style" w:hAnsi="Bookman Old Style"/>
          <w:sz w:val="28"/>
          <w:szCs w:val="28"/>
        </w:rPr>
        <w:t xml:space="preserve">The </w:t>
      </w:r>
      <w:r w:rsidR="001B2EB5">
        <w:rPr>
          <w:rFonts w:ascii="Bookman Old Style" w:hAnsi="Bookman Old Style"/>
          <w:sz w:val="28"/>
          <w:szCs w:val="28"/>
        </w:rPr>
        <w:t>nature of the case presented before the Court renders it</w:t>
      </w:r>
      <w:r w:rsidR="00EC107A">
        <w:rPr>
          <w:rFonts w:ascii="Bookman Old Style" w:hAnsi="Bookman Old Style"/>
          <w:sz w:val="28"/>
          <w:szCs w:val="28"/>
        </w:rPr>
        <w:t xml:space="preserve"> incidentally</w:t>
      </w:r>
      <w:r w:rsidR="001B2EB5">
        <w:rPr>
          <w:rFonts w:ascii="Bookman Old Style" w:hAnsi="Bookman Old Style"/>
          <w:sz w:val="28"/>
          <w:szCs w:val="28"/>
        </w:rPr>
        <w:t xml:space="preserve"> indispensable for the judgment to interrogate the question on t</w:t>
      </w:r>
      <w:r w:rsidR="003871B3" w:rsidRPr="001B2EB5">
        <w:rPr>
          <w:rFonts w:ascii="Bookman Old Style" w:hAnsi="Bookman Old Style"/>
          <w:sz w:val="28"/>
          <w:szCs w:val="28"/>
        </w:rPr>
        <w:t>he</w:t>
      </w:r>
      <w:r w:rsidR="00D037EF">
        <w:rPr>
          <w:rFonts w:ascii="Bookman Old Style" w:hAnsi="Bookman Old Style"/>
          <w:sz w:val="28"/>
          <w:szCs w:val="28"/>
        </w:rPr>
        <w:t xml:space="preserve"> r</w:t>
      </w:r>
      <w:r w:rsidR="003871B3" w:rsidRPr="001B2EB5">
        <w:rPr>
          <w:rFonts w:ascii="Bookman Old Style" w:hAnsi="Bookman Old Style"/>
          <w:sz w:val="28"/>
          <w:szCs w:val="28"/>
        </w:rPr>
        <w:t>elevancy</w:t>
      </w:r>
      <w:r w:rsidR="00D037EF">
        <w:rPr>
          <w:rFonts w:ascii="Bookman Old Style" w:hAnsi="Bookman Old Style"/>
          <w:sz w:val="28"/>
          <w:szCs w:val="28"/>
        </w:rPr>
        <w:t xml:space="preserve"> or o</w:t>
      </w:r>
      <w:r w:rsidR="006772FA" w:rsidRPr="001B2EB5">
        <w:rPr>
          <w:rFonts w:ascii="Bookman Old Style" w:hAnsi="Bookman Old Style"/>
          <w:sz w:val="28"/>
          <w:szCs w:val="28"/>
        </w:rPr>
        <w:t>therwise</w:t>
      </w:r>
      <w:r w:rsidR="003871B3" w:rsidRPr="001B2EB5">
        <w:rPr>
          <w:rFonts w:ascii="Bookman Old Style" w:hAnsi="Bookman Old Style"/>
          <w:sz w:val="28"/>
          <w:szCs w:val="28"/>
        </w:rPr>
        <w:t xml:space="preserve"> </w:t>
      </w:r>
      <w:r w:rsidR="001B2EB5">
        <w:rPr>
          <w:rFonts w:ascii="Bookman Old Style" w:hAnsi="Bookman Old Style"/>
          <w:sz w:val="28"/>
          <w:szCs w:val="28"/>
        </w:rPr>
        <w:t>of meritocracy in a de</w:t>
      </w:r>
      <w:r w:rsidR="000F71F1" w:rsidRPr="001B2EB5">
        <w:rPr>
          <w:rFonts w:ascii="Bookman Old Style" w:hAnsi="Bookman Old Style"/>
          <w:sz w:val="28"/>
          <w:szCs w:val="28"/>
        </w:rPr>
        <w:t>mocratic</w:t>
      </w:r>
      <w:r w:rsidR="003871B3" w:rsidRPr="001B2EB5">
        <w:rPr>
          <w:rFonts w:ascii="Bookman Old Style" w:hAnsi="Bookman Old Style"/>
          <w:sz w:val="28"/>
          <w:szCs w:val="28"/>
        </w:rPr>
        <w:t xml:space="preserve"> </w:t>
      </w:r>
      <w:r w:rsidR="001B2EB5">
        <w:rPr>
          <w:rFonts w:ascii="Bookman Old Style" w:hAnsi="Bookman Old Style"/>
          <w:sz w:val="28"/>
          <w:szCs w:val="28"/>
        </w:rPr>
        <w:t>c</w:t>
      </w:r>
      <w:r w:rsidR="003871B3" w:rsidRPr="001B2EB5">
        <w:rPr>
          <w:rFonts w:ascii="Bookman Old Style" w:hAnsi="Bookman Old Style"/>
          <w:sz w:val="28"/>
          <w:szCs w:val="28"/>
        </w:rPr>
        <w:t>onstitution</w:t>
      </w:r>
      <w:r w:rsidR="001B2EB5">
        <w:rPr>
          <w:rFonts w:ascii="Bookman Old Style" w:hAnsi="Bookman Old Style"/>
          <w:sz w:val="28"/>
          <w:szCs w:val="28"/>
        </w:rPr>
        <w:t>al dispensation.  This for the sake of</w:t>
      </w:r>
      <w:r w:rsidR="008A4143">
        <w:rPr>
          <w:rFonts w:ascii="Bookman Old Style" w:hAnsi="Bookman Old Style"/>
          <w:sz w:val="28"/>
          <w:szCs w:val="28"/>
        </w:rPr>
        <w:t xml:space="preserve"> the</w:t>
      </w:r>
      <w:r w:rsidR="001B2EB5">
        <w:rPr>
          <w:rFonts w:ascii="Bookman Old Style" w:hAnsi="Bookman Old Style"/>
          <w:sz w:val="28"/>
          <w:szCs w:val="28"/>
        </w:rPr>
        <w:t xml:space="preserve"> mutuality of understanding, warrants that the definitions </w:t>
      </w:r>
      <w:r w:rsidR="006E4ACD">
        <w:rPr>
          <w:rFonts w:ascii="Bookman Old Style" w:hAnsi="Bookman Old Style"/>
          <w:sz w:val="28"/>
          <w:szCs w:val="28"/>
        </w:rPr>
        <w:t xml:space="preserve">of </w:t>
      </w:r>
      <w:r w:rsidR="006E4ACD">
        <w:rPr>
          <w:rFonts w:ascii="Bookman Old Style" w:hAnsi="Bookman Old Style"/>
          <w:i/>
          <w:sz w:val="28"/>
          <w:szCs w:val="28"/>
        </w:rPr>
        <w:t xml:space="preserve">democracy </w:t>
      </w:r>
      <w:r w:rsidR="006E4ACD">
        <w:rPr>
          <w:rFonts w:ascii="Bookman Old Style" w:hAnsi="Bookman Old Style"/>
          <w:sz w:val="28"/>
          <w:szCs w:val="28"/>
        </w:rPr>
        <w:t xml:space="preserve">and </w:t>
      </w:r>
      <w:r w:rsidR="006E4ACD">
        <w:rPr>
          <w:rFonts w:ascii="Bookman Old Style" w:hAnsi="Bookman Old Style"/>
          <w:i/>
          <w:sz w:val="28"/>
          <w:szCs w:val="28"/>
        </w:rPr>
        <w:t xml:space="preserve">meritocracy </w:t>
      </w:r>
      <w:r w:rsidR="00C03593">
        <w:rPr>
          <w:rFonts w:ascii="Bookman Old Style" w:hAnsi="Bookman Old Style"/>
          <w:sz w:val="28"/>
          <w:szCs w:val="28"/>
        </w:rPr>
        <w:t>be initially addressed due to their critical significance in the matter.</w:t>
      </w:r>
      <w:r w:rsidR="001B2EB5">
        <w:rPr>
          <w:rFonts w:ascii="Bookman Old Style" w:hAnsi="Bookman Old Style"/>
          <w:sz w:val="28"/>
          <w:szCs w:val="28"/>
        </w:rPr>
        <w:t xml:space="preserve"> </w:t>
      </w:r>
      <w:r w:rsidR="003871B3" w:rsidRPr="001B2EB5">
        <w:rPr>
          <w:rFonts w:ascii="Bookman Old Style" w:hAnsi="Bookman Old Style"/>
          <w:sz w:val="28"/>
          <w:szCs w:val="28"/>
        </w:rPr>
        <w:t xml:space="preserve"> </w:t>
      </w:r>
    </w:p>
    <w:p w14:paraId="635FAB4C" w14:textId="77777777" w:rsidR="000F71F1" w:rsidRDefault="000F71F1" w:rsidP="006B17D4">
      <w:pPr>
        <w:spacing w:after="0" w:line="360" w:lineRule="auto"/>
        <w:jc w:val="both"/>
        <w:rPr>
          <w:rFonts w:ascii="Bookman Old Style" w:hAnsi="Bookman Old Style"/>
          <w:sz w:val="28"/>
          <w:szCs w:val="28"/>
        </w:rPr>
      </w:pPr>
    </w:p>
    <w:p w14:paraId="683B6B35" w14:textId="3DBF0B53" w:rsidR="00BD7BEB"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[32]</w:t>
      </w:r>
      <w:r>
        <w:rPr>
          <w:rFonts w:ascii="Bookman Old Style" w:hAnsi="Bookman Old Style"/>
          <w:b/>
          <w:bCs/>
          <w:sz w:val="24"/>
          <w:szCs w:val="24"/>
        </w:rPr>
        <w:tab/>
      </w:r>
      <w:r w:rsidR="00271F88">
        <w:rPr>
          <w:rFonts w:ascii="Bookman Old Style" w:hAnsi="Bookman Old Style"/>
          <w:sz w:val="28"/>
          <w:szCs w:val="28"/>
        </w:rPr>
        <w:t>The</w:t>
      </w:r>
      <w:r w:rsidR="00682075">
        <w:rPr>
          <w:rFonts w:ascii="Bookman Old Style" w:hAnsi="Bookman Old Style"/>
          <w:sz w:val="28"/>
          <w:szCs w:val="28"/>
        </w:rPr>
        <w:t xml:space="preserve"> rather</w:t>
      </w:r>
      <w:r w:rsidR="00271F88">
        <w:rPr>
          <w:rFonts w:ascii="Bookman Old Style" w:hAnsi="Bookman Old Style"/>
          <w:sz w:val="28"/>
          <w:szCs w:val="28"/>
        </w:rPr>
        <w:t xml:space="preserve"> simplified</w:t>
      </w:r>
      <w:r w:rsidR="00FA5189">
        <w:rPr>
          <w:rFonts w:ascii="Bookman Old Style" w:hAnsi="Bookman Old Style"/>
          <w:sz w:val="28"/>
          <w:szCs w:val="28"/>
        </w:rPr>
        <w:t xml:space="preserve"> dictionary</w:t>
      </w:r>
      <w:r w:rsidR="00271F88">
        <w:rPr>
          <w:rFonts w:ascii="Bookman Old Style" w:hAnsi="Bookman Old Style"/>
          <w:sz w:val="28"/>
          <w:szCs w:val="28"/>
        </w:rPr>
        <w:t xml:space="preserve"> meaning of</w:t>
      </w:r>
      <w:r w:rsidR="00682075">
        <w:rPr>
          <w:rFonts w:ascii="Bookman Old Style" w:hAnsi="Bookman Old Style"/>
          <w:sz w:val="28"/>
          <w:szCs w:val="28"/>
        </w:rPr>
        <w:t xml:space="preserve"> </w:t>
      </w:r>
      <w:r w:rsidR="00682075">
        <w:rPr>
          <w:rFonts w:ascii="Bookman Old Style" w:hAnsi="Bookman Old Style"/>
          <w:i/>
          <w:sz w:val="28"/>
          <w:szCs w:val="28"/>
        </w:rPr>
        <w:t xml:space="preserve">democracy </w:t>
      </w:r>
      <w:r w:rsidR="00682075">
        <w:rPr>
          <w:rFonts w:ascii="Bookman Old Style" w:hAnsi="Bookman Old Style"/>
          <w:sz w:val="28"/>
          <w:szCs w:val="28"/>
        </w:rPr>
        <w:t>is</w:t>
      </w:r>
      <w:r w:rsidR="00271F88">
        <w:rPr>
          <w:rFonts w:ascii="Bookman Old Style" w:hAnsi="Bookman Old Style"/>
          <w:sz w:val="28"/>
          <w:szCs w:val="28"/>
        </w:rPr>
        <w:t xml:space="preserve"> expressed in these words: </w:t>
      </w:r>
    </w:p>
    <w:p w14:paraId="4A8CBFF9" w14:textId="6887A5B1" w:rsidR="00367587" w:rsidRDefault="007B551F" w:rsidP="00B24753">
      <w:pPr>
        <w:spacing w:after="0" w:line="240" w:lineRule="auto"/>
        <w:ind w:left="720" w:right="432"/>
        <w:jc w:val="both"/>
        <w:rPr>
          <w:rFonts w:ascii="Bookman Old Style" w:hAnsi="Bookman Old Style"/>
          <w:sz w:val="28"/>
          <w:szCs w:val="28"/>
        </w:rPr>
      </w:pPr>
      <w:r>
        <w:rPr>
          <w:rFonts w:ascii="Bookman Old Style" w:hAnsi="Bookman Old Style"/>
          <w:sz w:val="24"/>
          <w:szCs w:val="28"/>
        </w:rPr>
        <w:t>A system of government by the whole population usually through elected representatives</w:t>
      </w:r>
      <w:r w:rsidR="001A66E4">
        <w:rPr>
          <w:rFonts w:ascii="Bookman Old Style" w:hAnsi="Bookman Old Style"/>
          <w:sz w:val="24"/>
          <w:szCs w:val="28"/>
        </w:rPr>
        <w:t>.</w:t>
      </w:r>
      <w:r w:rsidR="00C90543">
        <w:rPr>
          <w:rStyle w:val="FootnoteReference"/>
          <w:rFonts w:ascii="Bookman Old Style" w:hAnsi="Bookman Old Style"/>
          <w:sz w:val="24"/>
          <w:szCs w:val="28"/>
        </w:rPr>
        <w:footnoteReference w:id="4"/>
      </w:r>
      <w:r w:rsidR="00A546B1">
        <w:rPr>
          <w:rFonts w:ascii="Bookman Old Style" w:hAnsi="Bookman Old Style"/>
          <w:sz w:val="24"/>
          <w:szCs w:val="28"/>
        </w:rPr>
        <w:t xml:space="preserve"> </w:t>
      </w:r>
    </w:p>
    <w:p w14:paraId="14AD86A1" w14:textId="77777777" w:rsidR="00D037EF" w:rsidRDefault="00D037EF" w:rsidP="006B17D4">
      <w:pPr>
        <w:spacing w:after="0" w:line="360" w:lineRule="auto"/>
        <w:jc w:val="both"/>
        <w:rPr>
          <w:rFonts w:ascii="Bookman Old Style" w:hAnsi="Bookman Old Style"/>
          <w:sz w:val="28"/>
          <w:szCs w:val="28"/>
        </w:rPr>
      </w:pPr>
    </w:p>
    <w:p w14:paraId="601299CA" w14:textId="77777777" w:rsidR="008D19FC" w:rsidRDefault="008D19FC" w:rsidP="006B17D4">
      <w:pPr>
        <w:spacing w:after="0" w:line="360" w:lineRule="auto"/>
        <w:jc w:val="both"/>
        <w:rPr>
          <w:rFonts w:ascii="Bookman Old Style" w:hAnsi="Bookman Old Style"/>
          <w:sz w:val="28"/>
          <w:szCs w:val="28"/>
        </w:rPr>
      </w:pPr>
      <w:r w:rsidRPr="00BD7BEB">
        <w:rPr>
          <w:rFonts w:ascii="Bookman Old Style" w:hAnsi="Bookman Old Style"/>
          <w:sz w:val="28"/>
          <w:szCs w:val="28"/>
        </w:rPr>
        <w:t>On the other hand</w:t>
      </w:r>
      <w:r>
        <w:rPr>
          <w:rFonts w:ascii="Bookman Old Style" w:hAnsi="Bookman Old Style"/>
          <w:sz w:val="28"/>
          <w:szCs w:val="28"/>
        </w:rPr>
        <w:t>,</w:t>
      </w:r>
      <w:r w:rsidR="00D037EF">
        <w:rPr>
          <w:rFonts w:ascii="Bookman Old Style" w:hAnsi="Bookman Old Style"/>
          <w:sz w:val="28"/>
          <w:szCs w:val="28"/>
        </w:rPr>
        <w:t xml:space="preserve"> the simple version of</w:t>
      </w:r>
      <w:r>
        <w:rPr>
          <w:rFonts w:ascii="Bookman Old Style" w:hAnsi="Bookman Old Style"/>
          <w:sz w:val="28"/>
          <w:szCs w:val="28"/>
        </w:rPr>
        <w:t xml:space="preserve"> </w:t>
      </w:r>
      <w:r w:rsidRPr="00917772">
        <w:rPr>
          <w:rFonts w:ascii="Bookman Old Style" w:hAnsi="Bookman Old Style"/>
          <w:i/>
          <w:sz w:val="28"/>
          <w:szCs w:val="28"/>
        </w:rPr>
        <w:t>meritocracy</w:t>
      </w:r>
      <w:r>
        <w:rPr>
          <w:rFonts w:ascii="Bookman Old Style" w:hAnsi="Bookman Old Style"/>
          <w:sz w:val="28"/>
          <w:szCs w:val="28"/>
        </w:rPr>
        <w:t xml:space="preserve"> is defined as:</w:t>
      </w:r>
    </w:p>
    <w:p w14:paraId="44A2C947" w14:textId="3D079FBB" w:rsidR="008D19FC" w:rsidRDefault="008D19FC" w:rsidP="00B24753">
      <w:pPr>
        <w:spacing w:after="0" w:line="240" w:lineRule="auto"/>
        <w:ind w:left="720" w:right="432"/>
        <w:jc w:val="both"/>
        <w:rPr>
          <w:rFonts w:ascii="Bookman Old Style" w:hAnsi="Bookman Old Style"/>
          <w:sz w:val="24"/>
          <w:szCs w:val="28"/>
        </w:rPr>
      </w:pPr>
      <w:r w:rsidRPr="004604E3">
        <w:rPr>
          <w:rFonts w:ascii="Bookman Old Style" w:hAnsi="Bookman Old Style"/>
          <w:sz w:val="24"/>
          <w:szCs w:val="28"/>
        </w:rPr>
        <w:t xml:space="preserve">Government </w:t>
      </w:r>
      <w:r w:rsidR="000475D2">
        <w:rPr>
          <w:rFonts w:ascii="Bookman Old Style" w:hAnsi="Bookman Old Style"/>
          <w:sz w:val="24"/>
          <w:szCs w:val="28"/>
        </w:rPr>
        <w:t>by persons selected competitively according to merit.</w:t>
      </w:r>
      <w:r>
        <w:rPr>
          <w:rStyle w:val="FootnoteReference"/>
          <w:rFonts w:ascii="Bookman Old Style" w:hAnsi="Bookman Old Style"/>
          <w:sz w:val="24"/>
          <w:szCs w:val="28"/>
        </w:rPr>
        <w:footnoteReference w:id="5"/>
      </w:r>
    </w:p>
    <w:p w14:paraId="77735DE7" w14:textId="3E85D139" w:rsidR="00C91A31" w:rsidRPr="00A546B1"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[33]</w:t>
      </w:r>
      <w:r>
        <w:rPr>
          <w:rFonts w:ascii="Bookman Old Style" w:hAnsi="Bookman Old Style"/>
          <w:b/>
          <w:bCs/>
          <w:sz w:val="24"/>
          <w:szCs w:val="24"/>
        </w:rPr>
        <w:tab/>
      </w:r>
      <w:r w:rsidR="00986039">
        <w:rPr>
          <w:rFonts w:ascii="Bookman Old Style" w:hAnsi="Bookman Old Style"/>
          <w:sz w:val="28"/>
          <w:szCs w:val="28"/>
        </w:rPr>
        <w:t>T</w:t>
      </w:r>
      <w:r w:rsidR="00A546B1">
        <w:rPr>
          <w:rFonts w:ascii="Bookman Old Style" w:hAnsi="Bookman Old Style"/>
          <w:sz w:val="28"/>
          <w:szCs w:val="28"/>
        </w:rPr>
        <w:t>he</w:t>
      </w:r>
      <w:r w:rsidR="00986039">
        <w:rPr>
          <w:rFonts w:ascii="Bookman Old Style" w:hAnsi="Bookman Old Style"/>
          <w:sz w:val="28"/>
          <w:szCs w:val="28"/>
        </w:rPr>
        <w:t xml:space="preserve"> above</w:t>
      </w:r>
      <w:r w:rsidR="00A546B1">
        <w:rPr>
          <w:rFonts w:ascii="Bookman Old Style" w:hAnsi="Bookman Old Style"/>
          <w:sz w:val="28"/>
          <w:szCs w:val="28"/>
        </w:rPr>
        <w:t xml:space="preserve"> dictionary meaning</w:t>
      </w:r>
      <w:r w:rsidR="00986039">
        <w:rPr>
          <w:rFonts w:ascii="Bookman Old Style" w:hAnsi="Bookman Old Style"/>
          <w:sz w:val="28"/>
          <w:szCs w:val="28"/>
        </w:rPr>
        <w:t xml:space="preserve"> is</w:t>
      </w:r>
      <w:r w:rsidR="00A546B1">
        <w:rPr>
          <w:rFonts w:ascii="Bookman Old Style" w:hAnsi="Bookman Old Style"/>
          <w:sz w:val="28"/>
          <w:szCs w:val="28"/>
        </w:rPr>
        <w:t xml:space="preserve"> just presented for the sake the simplification of the concept by avoiding its philosophical conceptualization and dynamics into the various spheres of disciplines including legal </w:t>
      </w:r>
      <w:r w:rsidR="00986039">
        <w:rPr>
          <w:rFonts w:ascii="Bookman Old Style" w:hAnsi="Bookman Old Style"/>
          <w:sz w:val="28"/>
          <w:szCs w:val="28"/>
        </w:rPr>
        <w:t>perspectives.  It should</w:t>
      </w:r>
      <w:r w:rsidR="00A546B1">
        <w:rPr>
          <w:rFonts w:ascii="Bookman Old Style" w:hAnsi="Bookman Old Style"/>
          <w:sz w:val="28"/>
          <w:szCs w:val="28"/>
        </w:rPr>
        <w:t xml:space="preserve"> nonetheless,</w:t>
      </w:r>
      <w:r w:rsidR="00986039">
        <w:rPr>
          <w:rFonts w:ascii="Bookman Old Style" w:hAnsi="Bookman Old Style"/>
          <w:sz w:val="28"/>
          <w:szCs w:val="28"/>
        </w:rPr>
        <w:t xml:space="preserve"> be recognized that the application of the phenomena is not confined to government.  Instead, it transcends into the academic, parastatal, international organizations, companies</w:t>
      </w:r>
      <w:r w:rsidR="009873B7">
        <w:rPr>
          <w:rFonts w:ascii="Bookman Old Style" w:hAnsi="Bookman Old Style"/>
          <w:sz w:val="28"/>
          <w:szCs w:val="28"/>
        </w:rPr>
        <w:t>, private sector</w:t>
      </w:r>
      <w:r w:rsidR="001F1C7C">
        <w:rPr>
          <w:rFonts w:ascii="Bookman Old Style" w:hAnsi="Bookman Old Style"/>
          <w:sz w:val="28"/>
          <w:szCs w:val="28"/>
        </w:rPr>
        <w:t xml:space="preserve">, </w:t>
      </w:r>
      <w:r w:rsidR="009873B7">
        <w:rPr>
          <w:rFonts w:ascii="Bookman Old Style" w:hAnsi="Bookman Old Style"/>
          <w:sz w:val="28"/>
          <w:szCs w:val="28"/>
        </w:rPr>
        <w:t>civic organizations</w:t>
      </w:r>
      <w:r w:rsidR="00986039">
        <w:rPr>
          <w:rFonts w:ascii="Bookman Old Style" w:hAnsi="Bookman Old Style"/>
          <w:sz w:val="28"/>
          <w:szCs w:val="28"/>
        </w:rPr>
        <w:t xml:space="preserve"> etc.  This is ascribable to the </w:t>
      </w:r>
      <w:r w:rsidR="009873B7">
        <w:rPr>
          <w:rFonts w:ascii="Bookman Old Style" w:hAnsi="Bookman Old Style"/>
          <w:sz w:val="28"/>
          <w:szCs w:val="28"/>
        </w:rPr>
        <w:t xml:space="preserve">realization of the instrumentality of meritocracy to exclude nepotism, corruption, patronage, political favouritism etc. in the transactions of the organization concerned for the sake of meaningful development. </w:t>
      </w:r>
      <w:r w:rsidR="00986039">
        <w:rPr>
          <w:rFonts w:ascii="Bookman Old Style" w:hAnsi="Bookman Old Style"/>
          <w:sz w:val="28"/>
          <w:szCs w:val="28"/>
        </w:rPr>
        <w:t xml:space="preserve">    </w:t>
      </w:r>
      <w:r w:rsidR="00A546B1">
        <w:rPr>
          <w:rFonts w:ascii="Bookman Old Style" w:hAnsi="Bookman Old Style"/>
          <w:sz w:val="28"/>
          <w:szCs w:val="28"/>
        </w:rPr>
        <w:t xml:space="preserve">    </w:t>
      </w:r>
    </w:p>
    <w:p w14:paraId="1FE651B1" w14:textId="77777777" w:rsidR="00A546B1" w:rsidRDefault="00A546B1" w:rsidP="006B17D4">
      <w:pPr>
        <w:spacing w:after="0" w:line="360" w:lineRule="auto"/>
        <w:jc w:val="both"/>
        <w:rPr>
          <w:rFonts w:ascii="Bookman Old Style" w:hAnsi="Bookman Old Style"/>
          <w:sz w:val="28"/>
          <w:szCs w:val="28"/>
        </w:rPr>
      </w:pPr>
    </w:p>
    <w:p w14:paraId="61D8C6FE" w14:textId="77777777" w:rsidR="00A546B1" w:rsidRDefault="00A546B1" w:rsidP="006B17D4">
      <w:pPr>
        <w:spacing w:after="0" w:line="360" w:lineRule="auto"/>
        <w:jc w:val="both"/>
        <w:rPr>
          <w:rFonts w:ascii="Bookman Old Style" w:hAnsi="Bookman Old Style"/>
          <w:sz w:val="28"/>
          <w:szCs w:val="28"/>
        </w:rPr>
      </w:pPr>
    </w:p>
    <w:p w14:paraId="5456FA5B" w14:textId="681145A6" w:rsidR="00673E76" w:rsidRDefault="00F8492E" w:rsidP="006B17D4">
      <w:pPr>
        <w:spacing w:after="0" w:line="360" w:lineRule="auto"/>
        <w:jc w:val="both"/>
        <w:rPr>
          <w:rFonts w:ascii="Bookman Old Style" w:hAnsi="Bookman Old Style"/>
          <w:bCs/>
          <w:sz w:val="28"/>
          <w:szCs w:val="28"/>
        </w:rPr>
      </w:pPr>
      <w:r>
        <w:rPr>
          <w:rFonts w:ascii="Bookman Old Style" w:hAnsi="Bookman Old Style"/>
          <w:b/>
          <w:bCs/>
          <w:sz w:val="24"/>
          <w:szCs w:val="24"/>
        </w:rPr>
        <w:t>[34]</w:t>
      </w:r>
      <w:r>
        <w:rPr>
          <w:rFonts w:ascii="Bookman Old Style" w:hAnsi="Bookman Old Style"/>
          <w:b/>
          <w:bCs/>
          <w:sz w:val="24"/>
          <w:szCs w:val="24"/>
        </w:rPr>
        <w:tab/>
      </w:r>
      <w:r w:rsidR="00E649C7">
        <w:rPr>
          <w:rFonts w:ascii="Bookman Old Style" w:hAnsi="Bookman Old Style"/>
          <w:sz w:val="28"/>
          <w:szCs w:val="28"/>
        </w:rPr>
        <w:t>The</w:t>
      </w:r>
      <w:r w:rsidR="005D00B1">
        <w:rPr>
          <w:rFonts w:ascii="Bookman Old Style" w:hAnsi="Bookman Old Style"/>
          <w:sz w:val="28"/>
          <w:szCs w:val="28"/>
        </w:rPr>
        <w:t xml:space="preserve"> idea of synthesizing </w:t>
      </w:r>
      <w:r w:rsidR="005D00B1">
        <w:rPr>
          <w:rFonts w:ascii="Bookman Old Style" w:hAnsi="Bookman Old Style"/>
          <w:i/>
          <w:sz w:val="28"/>
          <w:szCs w:val="28"/>
        </w:rPr>
        <w:t xml:space="preserve">democracy </w:t>
      </w:r>
      <w:r w:rsidR="005D00B1">
        <w:rPr>
          <w:rFonts w:ascii="Bookman Old Style" w:hAnsi="Bookman Old Style"/>
          <w:sz w:val="28"/>
          <w:szCs w:val="28"/>
        </w:rPr>
        <w:t xml:space="preserve">with </w:t>
      </w:r>
      <w:r w:rsidR="005D00B1">
        <w:rPr>
          <w:rFonts w:ascii="Bookman Old Style" w:hAnsi="Bookman Old Style"/>
          <w:i/>
          <w:sz w:val="28"/>
          <w:szCs w:val="28"/>
        </w:rPr>
        <w:t xml:space="preserve">meritocracy </w:t>
      </w:r>
      <w:r w:rsidR="005D00B1">
        <w:rPr>
          <w:rFonts w:ascii="Bookman Old Style" w:hAnsi="Bookman Old Style"/>
          <w:sz w:val="28"/>
          <w:szCs w:val="28"/>
        </w:rPr>
        <w:t xml:space="preserve">is not novel in </w:t>
      </w:r>
      <w:r w:rsidR="001F1C7C">
        <w:rPr>
          <w:rFonts w:ascii="Bookman Old Style" w:hAnsi="Bookman Old Style"/>
          <w:sz w:val="28"/>
          <w:szCs w:val="28"/>
        </w:rPr>
        <w:t xml:space="preserve">political science and </w:t>
      </w:r>
      <w:r w:rsidR="001F1C7C" w:rsidRPr="00C90543">
        <w:rPr>
          <w:rFonts w:ascii="Bookman Old Style" w:hAnsi="Bookman Old Style"/>
          <w:sz w:val="28"/>
          <w:szCs w:val="28"/>
        </w:rPr>
        <w:t>public</w:t>
      </w:r>
      <w:r w:rsidR="005D00B1">
        <w:rPr>
          <w:rFonts w:ascii="Bookman Old Style" w:hAnsi="Bookman Old Style"/>
          <w:sz w:val="28"/>
          <w:szCs w:val="28"/>
        </w:rPr>
        <w:t xml:space="preserve"> administration </w:t>
      </w:r>
      <w:r w:rsidR="005463A7">
        <w:rPr>
          <w:rFonts w:ascii="Bookman Old Style" w:hAnsi="Bookman Old Style"/>
          <w:sz w:val="28"/>
          <w:szCs w:val="28"/>
        </w:rPr>
        <w:t>spheres since their complementarity has passed the test in many advanced economies to speedily and meaningfully enhance the achievement of the values in the democratic constitution.  This applies in particular to the human</w:t>
      </w:r>
      <w:r w:rsidR="0027201B">
        <w:rPr>
          <w:rFonts w:ascii="Bookman Old Style" w:hAnsi="Bookman Old Style"/>
          <w:sz w:val="28"/>
          <w:szCs w:val="28"/>
        </w:rPr>
        <w:t xml:space="preserve"> rights and fundamental freedoms.  A rather in exhaustive list of the countries that have long adopted the approach consist of </w:t>
      </w:r>
      <w:r w:rsidR="00E649C7" w:rsidRPr="009B2956">
        <w:rPr>
          <w:rFonts w:ascii="Bookman Old Style" w:hAnsi="Bookman Old Style"/>
          <w:bCs/>
          <w:sz w:val="28"/>
          <w:szCs w:val="28"/>
        </w:rPr>
        <w:t xml:space="preserve">Germany, The United States of America, Czechoslovakia, </w:t>
      </w:r>
      <w:r w:rsidR="00917772">
        <w:rPr>
          <w:rFonts w:ascii="Bookman Old Style" w:hAnsi="Bookman Old Style"/>
          <w:bCs/>
          <w:sz w:val="28"/>
          <w:szCs w:val="28"/>
        </w:rPr>
        <w:t>Australia, Bulgaria,</w:t>
      </w:r>
      <w:r w:rsidR="00E649C7" w:rsidRPr="009B2956">
        <w:rPr>
          <w:rFonts w:ascii="Bookman Old Style" w:hAnsi="Bookman Old Style"/>
          <w:bCs/>
          <w:sz w:val="28"/>
          <w:szCs w:val="28"/>
        </w:rPr>
        <w:t xml:space="preserve"> Norway</w:t>
      </w:r>
      <w:r w:rsidR="00917772">
        <w:rPr>
          <w:rFonts w:ascii="Bookman Old Style" w:hAnsi="Bookman Old Style"/>
          <w:bCs/>
          <w:sz w:val="28"/>
          <w:szCs w:val="28"/>
        </w:rPr>
        <w:t xml:space="preserve"> and Singapore</w:t>
      </w:r>
      <w:r w:rsidR="00E649C7" w:rsidRPr="009B2956">
        <w:rPr>
          <w:rFonts w:ascii="Bookman Old Style" w:hAnsi="Bookman Old Style"/>
          <w:bCs/>
          <w:sz w:val="28"/>
          <w:szCs w:val="28"/>
        </w:rPr>
        <w:t>.</w:t>
      </w:r>
      <w:r w:rsidR="00C91A31">
        <w:rPr>
          <w:rFonts w:ascii="Bookman Old Style" w:hAnsi="Bookman Old Style"/>
          <w:bCs/>
          <w:sz w:val="28"/>
          <w:szCs w:val="28"/>
        </w:rPr>
        <w:t xml:space="preserve"> Incidentally</w:t>
      </w:r>
      <w:r w:rsidR="00917772">
        <w:rPr>
          <w:rFonts w:ascii="Bookman Old Style" w:hAnsi="Bookman Old Style"/>
          <w:bCs/>
          <w:sz w:val="28"/>
          <w:szCs w:val="28"/>
        </w:rPr>
        <w:t>, the People</w:t>
      </w:r>
      <w:r w:rsidR="00C91A31">
        <w:rPr>
          <w:rFonts w:ascii="Bookman Old Style" w:hAnsi="Bookman Old Style"/>
          <w:bCs/>
          <w:sz w:val="28"/>
          <w:szCs w:val="28"/>
        </w:rPr>
        <w:t>s Republic of China which is not a constitutional democracy</w:t>
      </w:r>
      <w:r w:rsidR="00917772">
        <w:rPr>
          <w:rFonts w:ascii="Bookman Old Style" w:hAnsi="Bookman Old Style"/>
          <w:bCs/>
          <w:sz w:val="28"/>
          <w:szCs w:val="28"/>
        </w:rPr>
        <w:t xml:space="preserve">, </w:t>
      </w:r>
      <w:r w:rsidR="00C91A31">
        <w:rPr>
          <w:rFonts w:ascii="Bookman Old Style" w:hAnsi="Bookman Old Style"/>
          <w:bCs/>
          <w:sz w:val="28"/>
          <w:szCs w:val="28"/>
        </w:rPr>
        <w:t>has</w:t>
      </w:r>
      <w:r w:rsidR="00917772">
        <w:rPr>
          <w:rFonts w:ascii="Bookman Old Style" w:hAnsi="Bookman Old Style"/>
          <w:bCs/>
          <w:sz w:val="28"/>
          <w:szCs w:val="28"/>
        </w:rPr>
        <w:t xml:space="preserve"> incorporated </w:t>
      </w:r>
      <w:r w:rsidR="00917772">
        <w:rPr>
          <w:rFonts w:ascii="Bookman Old Style" w:hAnsi="Bookman Old Style"/>
          <w:bCs/>
          <w:i/>
          <w:sz w:val="28"/>
          <w:szCs w:val="28"/>
        </w:rPr>
        <w:t xml:space="preserve">meritocracy </w:t>
      </w:r>
      <w:r w:rsidR="00917772">
        <w:rPr>
          <w:rFonts w:ascii="Bookman Old Style" w:hAnsi="Bookman Old Style"/>
          <w:bCs/>
          <w:sz w:val="28"/>
          <w:szCs w:val="28"/>
        </w:rPr>
        <w:t>in its</w:t>
      </w:r>
      <w:r w:rsidR="0027201B">
        <w:rPr>
          <w:rFonts w:ascii="Bookman Old Style" w:hAnsi="Bookman Old Style"/>
          <w:bCs/>
          <w:sz w:val="28"/>
          <w:szCs w:val="28"/>
        </w:rPr>
        <w:t xml:space="preserve"> communist</w:t>
      </w:r>
      <w:r w:rsidR="00673E76">
        <w:rPr>
          <w:rFonts w:ascii="Bookman Old Style" w:hAnsi="Bookman Old Style"/>
          <w:bCs/>
          <w:sz w:val="28"/>
          <w:szCs w:val="28"/>
        </w:rPr>
        <w:t>ic</w:t>
      </w:r>
      <w:r w:rsidR="00917772">
        <w:rPr>
          <w:rFonts w:ascii="Bookman Old Style" w:hAnsi="Bookman Old Style"/>
          <w:bCs/>
          <w:sz w:val="28"/>
          <w:szCs w:val="28"/>
        </w:rPr>
        <w:t xml:space="preserve"> </w:t>
      </w:r>
      <w:r w:rsidR="00673E76">
        <w:rPr>
          <w:rFonts w:ascii="Bookman Old Style" w:hAnsi="Bookman Old Style"/>
          <w:bCs/>
          <w:sz w:val="28"/>
          <w:szCs w:val="28"/>
        </w:rPr>
        <w:t>constitutional system.</w:t>
      </w:r>
    </w:p>
    <w:p w14:paraId="27CF471B" w14:textId="77777777" w:rsidR="00673E76" w:rsidRDefault="00673E76" w:rsidP="006B17D4">
      <w:pPr>
        <w:spacing w:after="0" w:line="360" w:lineRule="auto"/>
        <w:jc w:val="both"/>
        <w:rPr>
          <w:rFonts w:ascii="Bookman Old Style" w:hAnsi="Bookman Old Style"/>
          <w:bCs/>
          <w:sz w:val="28"/>
          <w:szCs w:val="28"/>
        </w:rPr>
      </w:pPr>
    </w:p>
    <w:p w14:paraId="55E7ACAD" w14:textId="77E2CFCE" w:rsidR="00C91A31" w:rsidRDefault="00F8492E" w:rsidP="006B17D4">
      <w:pPr>
        <w:spacing w:after="0" w:line="360" w:lineRule="auto"/>
        <w:jc w:val="both"/>
        <w:rPr>
          <w:rFonts w:ascii="Bookman Old Style" w:hAnsi="Bookman Old Style"/>
          <w:bCs/>
          <w:sz w:val="28"/>
          <w:szCs w:val="28"/>
        </w:rPr>
      </w:pPr>
      <w:r>
        <w:rPr>
          <w:rFonts w:ascii="Bookman Old Style" w:hAnsi="Bookman Old Style"/>
          <w:b/>
          <w:sz w:val="24"/>
          <w:szCs w:val="24"/>
        </w:rPr>
        <w:t>[35]</w:t>
      </w:r>
      <w:r>
        <w:rPr>
          <w:rFonts w:ascii="Bookman Old Style" w:hAnsi="Bookman Old Style"/>
          <w:b/>
          <w:sz w:val="24"/>
          <w:szCs w:val="24"/>
        </w:rPr>
        <w:tab/>
      </w:r>
      <w:r w:rsidR="00673E76">
        <w:rPr>
          <w:rFonts w:ascii="Bookman Old Style" w:hAnsi="Bookman Old Style"/>
          <w:bCs/>
          <w:sz w:val="28"/>
          <w:szCs w:val="28"/>
        </w:rPr>
        <w:t xml:space="preserve">It is against the backdrop of </w:t>
      </w:r>
      <w:r w:rsidR="00917772">
        <w:rPr>
          <w:rFonts w:ascii="Bookman Old Style" w:hAnsi="Bookman Old Style"/>
          <w:bCs/>
          <w:sz w:val="28"/>
          <w:szCs w:val="28"/>
        </w:rPr>
        <w:t>the phenomenal developmental strides achieved</w:t>
      </w:r>
      <w:r w:rsidR="00DE5601">
        <w:rPr>
          <w:rFonts w:ascii="Bookman Old Style" w:hAnsi="Bookman Old Style"/>
          <w:bCs/>
          <w:sz w:val="28"/>
          <w:szCs w:val="28"/>
        </w:rPr>
        <w:t xml:space="preserve"> by the countries which have incorporated  </w:t>
      </w:r>
      <w:r w:rsidR="00DE5601">
        <w:rPr>
          <w:rFonts w:ascii="Bookman Old Style" w:hAnsi="Bookman Old Style"/>
          <w:bCs/>
          <w:sz w:val="28"/>
          <w:szCs w:val="28"/>
        </w:rPr>
        <w:lastRenderedPageBreak/>
        <w:t xml:space="preserve">meritocracy in their government systems, that </w:t>
      </w:r>
      <w:r w:rsidR="006937C7" w:rsidRPr="006937C7">
        <w:rPr>
          <w:rFonts w:ascii="Bookman Old Style" w:hAnsi="Bookman Old Style"/>
          <w:sz w:val="28"/>
        </w:rPr>
        <w:t>Randall Morck</w:t>
      </w:r>
      <w:r w:rsidR="00EE0C24">
        <w:rPr>
          <w:rStyle w:val="FootnoteReference"/>
          <w:rFonts w:ascii="Bookman Old Style" w:hAnsi="Bookman Old Style"/>
          <w:sz w:val="28"/>
        </w:rPr>
        <w:footnoteReference w:id="6"/>
      </w:r>
      <w:r w:rsidR="00DE5601">
        <w:rPr>
          <w:rFonts w:ascii="Bookman Old Style" w:hAnsi="Bookman Old Style"/>
          <w:sz w:val="28"/>
        </w:rPr>
        <w:t xml:space="preserve"> lamentably</w:t>
      </w:r>
      <w:r w:rsidR="00C91A31">
        <w:rPr>
          <w:rFonts w:ascii="Bookman Old Style" w:hAnsi="Bookman Old Style"/>
          <w:bCs/>
          <w:sz w:val="28"/>
          <w:szCs w:val="28"/>
        </w:rPr>
        <w:t xml:space="preserve"> cautioned that t</w:t>
      </w:r>
      <w:r w:rsidR="00EE0C24">
        <w:rPr>
          <w:rFonts w:ascii="Bookman Old Style" w:hAnsi="Bookman Old Style"/>
          <w:bCs/>
          <w:sz w:val="28"/>
          <w:szCs w:val="28"/>
        </w:rPr>
        <w:t>he political and the economic systems</w:t>
      </w:r>
      <w:r w:rsidR="00616DB4">
        <w:rPr>
          <w:rFonts w:ascii="Bookman Old Style" w:hAnsi="Bookman Old Style"/>
          <w:bCs/>
          <w:sz w:val="28"/>
          <w:szCs w:val="28"/>
        </w:rPr>
        <w:t xml:space="preserve"> in</w:t>
      </w:r>
      <w:r w:rsidR="00DE5601">
        <w:rPr>
          <w:rFonts w:ascii="Bookman Old Style" w:hAnsi="Bookman Old Style"/>
          <w:bCs/>
          <w:sz w:val="28"/>
          <w:szCs w:val="28"/>
        </w:rPr>
        <w:t xml:space="preserve"> the</w:t>
      </w:r>
      <w:r w:rsidR="00C91A31">
        <w:rPr>
          <w:rFonts w:ascii="Bookman Old Style" w:hAnsi="Bookman Old Style"/>
          <w:bCs/>
          <w:sz w:val="28"/>
          <w:szCs w:val="28"/>
        </w:rPr>
        <w:t xml:space="preserve"> Sub-Saharan Africa</w:t>
      </w:r>
      <w:r w:rsidR="00EE0C24">
        <w:rPr>
          <w:rFonts w:ascii="Bookman Old Style" w:hAnsi="Bookman Old Style"/>
          <w:bCs/>
          <w:sz w:val="28"/>
          <w:szCs w:val="28"/>
        </w:rPr>
        <w:t>,  remain under undeveloped</w:t>
      </w:r>
      <w:r w:rsidR="00C91A31">
        <w:rPr>
          <w:rFonts w:ascii="Bookman Old Style" w:hAnsi="Bookman Old Style"/>
          <w:bCs/>
          <w:sz w:val="28"/>
          <w:szCs w:val="28"/>
        </w:rPr>
        <w:t xml:space="preserve"> due to the absence</w:t>
      </w:r>
      <w:r w:rsidR="00616DB4">
        <w:rPr>
          <w:rFonts w:ascii="Bookman Old Style" w:hAnsi="Bookman Old Style"/>
          <w:bCs/>
          <w:sz w:val="28"/>
          <w:szCs w:val="28"/>
        </w:rPr>
        <w:t xml:space="preserve"> of meritocracy in the appointment of</w:t>
      </w:r>
      <w:r w:rsidR="002722B8">
        <w:rPr>
          <w:rFonts w:ascii="Bookman Old Style" w:hAnsi="Bookman Old Style"/>
          <w:bCs/>
          <w:sz w:val="28"/>
          <w:szCs w:val="28"/>
        </w:rPr>
        <w:t xml:space="preserve"> people to guide the relevant</w:t>
      </w:r>
      <w:r w:rsidR="00732A2C">
        <w:rPr>
          <w:rFonts w:ascii="Bookman Old Style" w:hAnsi="Bookman Old Style"/>
          <w:bCs/>
          <w:sz w:val="28"/>
          <w:szCs w:val="28"/>
        </w:rPr>
        <w:t xml:space="preserve"> and vital</w:t>
      </w:r>
      <w:r w:rsidR="002722B8">
        <w:rPr>
          <w:rFonts w:ascii="Bookman Old Style" w:hAnsi="Bookman Old Style"/>
          <w:bCs/>
          <w:sz w:val="28"/>
          <w:szCs w:val="28"/>
        </w:rPr>
        <w:t xml:space="preserve"> institutions and processes</w:t>
      </w:r>
      <w:r w:rsidR="00C91A31">
        <w:rPr>
          <w:rStyle w:val="FootnoteReference"/>
          <w:rFonts w:ascii="Bookman Old Style" w:hAnsi="Bookman Old Style"/>
          <w:bCs/>
          <w:sz w:val="28"/>
          <w:szCs w:val="28"/>
        </w:rPr>
        <w:footnoteReference w:id="7"/>
      </w:r>
      <w:r w:rsidR="00430D94">
        <w:rPr>
          <w:rFonts w:ascii="Bookman Old Style" w:hAnsi="Bookman Old Style"/>
          <w:bCs/>
          <w:sz w:val="28"/>
          <w:szCs w:val="28"/>
        </w:rPr>
        <w:t>.</w:t>
      </w:r>
    </w:p>
    <w:p w14:paraId="33D848D5" w14:textId="77777777" w:rsidR="00C91A31" w:rsidRDefault="00C91A31" w:rsidP="006B17D4">
      <w:pPr>
        <w:spacing w:after="0" w:line="360" w:lineRule="auto"/>
        <w:jc w:val="both"/>
        <w:rPr>
          <w:rFonts w:ascii="Bookman Old Style" w:hAnsi="Bookman Old Style"/>
          <w:bCs/>
          <w:sz w:val="28"/>
          <w:szCs w:val="28"/>
        </w:rPr>
      </w:pPr>
    </w:p>
    <w:p w14:paraId="0B6EE102" w14:textId="573B3C62" w:rsidR="0074706E"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[36]</w:t>
      </w:r>
      <w:r>
        <w:rPr>
          <w:rFonts w:ascii="Bookman Old Style" w:hAnsi="Bookman Old Style"/>
          <w:b/>
          <w:bCs/>
          <w:sz w:val="24"/>
          <w:szCs w:val="24"/>
        </w:rPr>
        <w:tab/>
      </w:r>
      <w:r w:rsidR="005B7EA9">
        <w:rPr>
          <w:rFonts w:ascii="Bookman Old Style" w:hAnsi="Bookman Old Style"/>
          <w:sz w:val="28"/>
          <w:szCs w:val="28"/>
        </w:rPr>
        <w:t>The mere fact that Lesotho is</w:t>
      </w:r>
      <w:r w:rsidR="00D068F2">
        <w:rPr>
          <w:rFonts w:ascii="Bookman Old Style" w:hAnsi="Bookman Old Style"/>
          <w:sz w:val="28"/>
          <w:szCs w:val="28"/>
        </w:rPr>
        <w:t xml:space="preserve"> in terms of </w:t>
      </w:r>
      <w:r w:rsidR="00D068F2" w:rsidRPr="00D068F2">
        <w:rPr>
          <w:rFonts w:ascii="Bookman Old Style" w:hAnsi="Bookman Old Style"/>
          <w:sz w:val="28"/>
          <w:szCs w:val="28"/>
        </w:rPr>
        <w:t xml:space="preserve">Section </w:t>
      </w:r>
      <w:r w:rsidR="00D068F2" w:rsidRPr="00D068F2">
        <w:rPr>
          <w:rFonts w:ascii="Bookman Old Style" w:hAnsi="Bookman Old Style"/>
          <w:sz w:val="24"/>
          <w:szCs w:val="28"/>
        </w:rPr>
        <w:t>1(1)</w:t>
      </w:r>
      <w:r w:rsidR="00D068F2">
        <w:rPr>
          <w:rFonts w:ascii="Bookman Old Style" w:hAnsi="Bookman Old Style"/>
          <w:sz w:val="24"/>
          <w:szCs w:val="28"/>
        </w:rPr>
        <w:t xml:space="preserve"> </w:t>
      </w:r>
      <w:r w:rsidR="00C90543">
        <w:rPr>
          <w:rFonts w:ascii="Bookman Old Style" w:hAnsi="Bookman Old Style"/>
          <w:sz w:val="28"/>
          <w:szCs w:val="28"/>
        </w:rPr>
        <w:t>of the Constitution a</w:t>
      </w:r>
      <w:r w:rsidR="00D068F2">
        <w:rPr>
          <w:rFonts w:ascii="Bookman Old Style" w:hAnsi="Bookman Old Style"/>
          <w:sz w:val="28"/>
          <w:szCs w:val="28"/>
        </w:rPr>
        <w:t xml:space="preserve"> sovereign democratic Kingdom</w:t>
      </w:r>
      <w:r w:rsidR="006F71F0">
        <w:rPr>
          <w:rFonts w:ascii="Bookman Old Style" w:hAnsi="Bookman Old Style"/>
          <w:sz w:val="28"/>
          <w:szCs w:val="28"/>
        </w:rPr>
        <w:t>, is self-explanatory that</w:t>
      </w:r>
      <w:r w:rsidR="005235B2">
        <w:rPr>
          <w:rFonts w:ascii="Bookman Old Style" w:hAnsi="Bookman Old Style"/>
          <w:sz w:val="28"/>
          <w:szCs w:val="28"/>
        </w:rPr>
        <w:t xml:space="preserve"> the country</w:t>
      </w:r>
      <w:r w:rsidR="00B0253F">
        <w:rPr>
          <w:rFonts w:ascii="Bookman Old Style" w:hAnsi="Bookman Old Style"/>
          <w:sz w:val="28"/>
          <w:szCs w:val="28"/>
        </w:rPr>
        <w:t xml:space="preserve"> is committed to the </w:t>
      </w:r>
      <w:r w:rsidR="00ED1227">
        <w:rPr>
          <w:rFonts w:ascii="Bookman Old Style" w:hAnsi="Bookman Old Style"/>
          <w:sz w:val="28"/>
          <w:szCs w:val="28"/>
        </w:rPr>
        <w:t xml:space="preserve">recognition and protection of </w:t>
      </w:r>
      <w:r w:rsidR="00ED1227">
        <w:rPr>
          <w:rFonts w:ascii="Bookman Old Style" w:hAnsi="Bookman Old Style"/>
          <w:i/>
          <w:sz w:val="28"/>
          <w:szCs w:val="28"/>
        </w:rPr>
        <w:t xml:space="preserve">human rights and fundamental freedoms </w:t>
      </w:r>
      <w:r w:rsidR="00ED1227">
        <w:rPr>
          <w:rFonts w:ascii="Bookman Old Style" w:hAnsi="Bookman Old Style"/>
          <w:sz w:val="28"/>
          <w:szCs w:val="28"/>
        </w:rPr>
        <w:t>as provided for under chapter II of the Constitution.</w:t>
      </w:r>
      <w:r w:rsidR="009F52CB" w:rsidRPr="001F1C7C">
        <w:rPr>
          <w:rFonts w:ascii="Bookman Old Style" w:hAnsi="Bookman Old Style"/>
          <w:i/>
          <w:sz w:val="28"/>
          <w:szCs w:val="28"/>
        </w:rPr>
        <w:t xml:space="preserve"> Good governess </w:t>
      </w:r>
      <w:r w:rsidR="009F52CB">
        <w:rPr>
          <w:rFonts w:ascii="Bookman Old Style" w:hAnsi="Bookman Old Style"/>
          <w:sz w:val="28"/>
          <w:szCs w:val="28"/>
        </w:rPr>
        <w:t xml:space="preserve">is one dimensional </w:t>
      </w:r>
      <w:r w:rsidR="00821853">
        <w:rPr>
          <w:rFonts w:ascii="Bookman Old Style" w:hAnsi="Bookman Old Style"/>
          <w:sz w:val="28"/>
          <w:szCs w:val="28"/>
        </w:rPr>
        <w:t>aspect of democracy since it would institutionalize transparency, accountability and fairness into the government, public and under qualifying circumstances in the private sector as well.</w:t>
      </w:r>
      <w:r w:rsidR="001F1C7C">
        <w:rPr>
          <w:rFonts w:ascii="Bookman Old Style" w:hAnsi="Bookman Old Style"/>
          <w:sz w:val="28"/>
          <w:szCs w:val="28"/>
        </w:rPr>
        <w:t xml:space="preserve"> </w:t>
      </w:r>
      <w:r w:rsidR="00ED1227">
        <w:rPr>
          <w:rFonts w:ascii="Bookman Old Style" w:hAnsi="Bookman Old Style"/>
          <w:sz w:val="28"/>
          <w:szCs w:val="28"/>
        </w:rPr>
        <w:t>Thu</w:t>
      </w:r>
      <w:r w:rsidR="00821853">
        <w:rPr>
          <w:rFonts w:ascii="Bookman Old Style" w:hAnsi="Bookman Old Style"/>
          <w:sz w:val="28"/>
          <w:szCs w:val="28"/>
        </w:rPr>
        <w:t xml:space="preserve">s, incorporation of meritocracy </w:t>
      </w:r>
      <w:r w:rsidR="00ED1227">
        <w:rPr>
          <w:rFonts w:ascii="Bookman Old Style" w:hAnsi="Bookman Old Style"/>
          <w:sz w:val="28"/>
          <w:szCs w:val="28"/>
        </w:rPr>
        <w:t>into</w:t>
      </w:r>
      <w:r w:rsidR="00821853">
        <w:rPr>
          <w:rFonts w:ascii="Bookman Old Style" w:hAnsi="Bookman Old Style"/>
          <w:sz w:val="28"/>
          <w:szCs w:val="28"/>
        </w:rPr>
        <w:t xml:space="preserve"> any such space, could be legally </w:t>
      </w:r>
      <w:r w:rsidR="0050354A">
        <w:rPr>
          <w:rFonts w:ascii="Bookman Old Style" w:hAnsi="Bookman Old Style"/>
          <w:sz w:val="28"/>
          <w:szCs w:val="28"/>
        </w:rPr>
        <w:t>readable</w:t>
      </w:r>
      <w:r w:rsidR="00821853">
        <w:rPr>
          <w:rFonts w:ascii="Bookman Old Style" w:hAnsi="Bookman Old Style"/>
          <w:sz w:val="28"/>
          <w:szCs w:val="28"/>
        </w:rPr>
        <w:t xml:space="preserve"> into our Constitution.</w:t>
      </w:r>
    </w:p>
    <w:p w14:paraId="37BAC419" w14:textId="77777777" w:rsidR="0074706E" w:rsidRDefault="0074706E" w:rsidP="006B17D4">
      <w:pPr>
        <w:spacing w:after="0" w:line="360" w:lineRule="auto"/>
        <w:jc w:val="both"/>
        <w:rPr>
          <w:rFonts w:ascii="Bookman Old Style" w:hAnsi="Bookman Old Style"/>
          <w:sz w:val="28"/>
          <w:szCs w:val="28"/>
        </w:rPr>
      </w:pPr>
    </w:p>
    <w:p w14:paraId="1301B9AB" w14:textId="405EAC80" w:rsidR="000A54C8" w:rsidRPr="00652008"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[37]</w:t>
      </w:r>
      <w:r>
        <w:rPr>
          <w:rFonts w:ascii="Bookman Old Style" w:hAnsi="Bookman Old Style"/>
          <w:b/>
          <w:bCs/>
          <w:sz w:val="24"/>
          <w:szCs w:val="24"/>
        </w:rPr>
        <w:tab/>
      </w:r>
      <w:r w:rsidR="001F1C7C">
        <w:rPr>
          <w:rFonts w:ascii="Bookman Old Style" w:hAnsi="Bookman Old Style"/>
          <w:sz w:val="28"/>
          <w:szCs w:val="28"/>
        </w:rPr>
        <w:t>T</w:t>
      </w:r>
      <w:r w:rsidR="00652008">
        <w:rPr>
          <w:rFonts w:ascii="Bookman Old Style" w:hAnsi="Bookman Old Style"/>
          <w:sz w:val="28"/>
          <w:szCs w:val="28"/>
        </w:rPr>
        <w:t xml:space="preserve">o demonstrate the relevancy and the unavoidability of the </w:t>
      </w:r>
      <w:r w:rsidR="00652008">
        <w:rPr>
          <w:rFonts w:ascii="Bookman Old Style" w:hAnsi="Bookman Old Style"/>
          <w:i/>
          <w:sz w:val="28"/>
          <w:szCs w:val="28"/>
        </w:rPr>
        <w:t xml:space="preserve">readability </w:t>
      </w:r>
      <w:r w:rsidR="00652008">
        <w:rPr>
          <w:rFonts w:ascii="Bookman Old Style" w:hAnsi="Bookman Old Style"/>
          <w:sz w:val="28"/>
          <w:szCs w:val="28"/>
        </w:rPr>
        <w:t xml:space="preserve">of some words and concepts into our Constitution, </w:t>
      </w:r>
      <w:r w:rsidR="00A27139">
        <w:rPr>
          <w:rFonts w:ascii="Bookman Old Style" w:hAnsi="Bookman Old Style"/>
          <w:sz w:val="28"/>
          <w:szCs w:val="28"/>
        </w:rPr>
        <w:t xml:space="preserve">the </w:t>
      </w:r>
      <w:r w:rsidR="00A27139">
        <w:rPr>
          <w:rFonts w:ascii="Bookman Old Style" w:hAnsi="Bookman Old Style"/>
          <w:i/>
          <w:sz w:val="28"/>
          <w:szCs w:val="28"/>
        </w:rPr>
        <w:t xml:space="preserve">right to human dignity </w:t>
      </w:r>
      <w:r w:rsidR="00A27139">
        <w:rPr>
          <w:rFonts w:ascii="Bookman Old Style" w:hAnsi="Bookman Old Style"/>
          <w:sz w:val="28"/>
          <w:szCs w:val="28"/>
        </w:rPr>
        <w:t>is readable therei</w:t>
      </w:r>
      <w:r w:rsidR="00C90543">
        <w:rPr>
          <w:rFonts w:ascii="Bookman Old Style" w:hAnsi="Bookman Old Style"/>
          <w:sz w:val="28"/>
          <w:szCs w:val="28"/>
        </w:rPr>
        <w:t>n though it is not written in its</w:t>
      </w:r>
      <w:r w:rsidR="00A27139">
        <w:rPr>
          <w:rFonts w:ascii="Bookman Old Style" w:hAnsi="Bookman Old Style"/>
          <w:sz w:val="28"/>
          <w:szCs w:val="28"/>
        </w:rPr>
        <w:t xml:space="preserve"> text.  Otherwise, it would create absurdity for a democratic constitution to be read in such a way that it would exclude one of</w:t>
      </w:r>
      <w:r w:rsidR="0074706E">
        <w:rPr>
          <w:rFonts w:ascii="Bookman Old Style" w:hAnsi="Bookman Old Style"/>
          <w:sz w:val="28"/>
          <w:szCs w:val="28"/>
        </w:rPr>
        <w:t xml:space="preserve"> its foundational </w:t>
      </w:r>
      <w:r w:rsidR="00A27139">
        <w:rPr>
          <w:rFonts w:ascii="Bookman Old Style" w:hAnsi="Bookman Old Style"/>
          <w:sz w:val="28"/>
          <w:szCs w:val="28"/>
        </w:rPr>
        <w:t>values.</w:t>
      </w:r>
      <w:r w:rsidR="0074706E">
        <w:rPr>
          <w:rFonts w:ascii="Bookman Old Style" w:hAnsi="Bookman Old Style"/>
          <w:sz w:val="28"/>
          <w:szCs w:val="28"/>
        </w:rPr>
        <w:t xml:space="preserve"> Resultantly by analogy, good governance</w:t>
      </w:r>
      <w:r w:rsidR="007D35F7">
        <w:rPr>
          <w:rFonts w:ascii="Bookman Old Style" w:hAnsi="Bookman Old Style"/>
          <w:sz w:val="28"/>
          <w:szCs w:val="28"/>
        </w:rPr>
        <w:t xml:space="preserve"> would be readable into</w:t>
      </w:r>
      <w:r w:rsidR="0074706E">
        <w:rPr>
          <w:rFonts w:ascii="Bookman Old Style" w:hAnsi="Bookman Old Style"/>
          <w:sz w:val="28"/>
          <w:szCs w:val="28"/>
        </w:rPr>
        <w:t xml:space="preserve"> our democratic Constitution.</w:t>
      </w:r>
      <w:r w:rsidR="007D35F7">
        <w:rPr>
          <w:rFonts w:ascii="Bookman Old Style" w:hAnsi="Bookman Old Style"/>
          <w:sz w:val="28"/>
          <w:szCs w:val="28"/>
        </w:rPr>
        <w:t xml:space="preserve">  The same could apply to its supportive ideas and systems.  </w:t>
      </w:r>
      <w:r w:rsidR="0074706E">
        <w:rPr>
          <w:rFonts w:ascii="Bookman Old Style" w:hAnsi="Bookman Old Style"/>
          <w:sz w:val="28"/>
          <w:szCs w:val="28"/>
        </w:rPr>
        <w:t xml:space="preserve"> </w:t>
      </w:r>
      <w:r w:rsidR="00A27139">
        <w:rPr>
          <w:rFonts w:ascii="Bookman Old Style" w:hAnsi="Bookman Old Style"/>
          <w:sz w:val="28"/>
          <w:szCs w:val="28"/>
        </w:rPr>
        <w:t xml:space="preserve">  </w:t>
      </w:r>
      <w:r w:rsidR="00652008">
        <w:rPr>
          <w:rFonts w:ascii="Bookman Old Style" w:hAnsi="Bookman Old Style"/>
          <w:sz w:val="28"/>
          <w:szCs w:val="28"/>
        </w:rPr>
        <w:t xml:space="preserve"> </w:t>
      </w:r>
    </w:p>
    <w:p w14:paraId="443C8CA5" w14:textId="77777777" w:rsidR="000A54C8" w:rsidRDefault="000A54C8" w:rsidP="006B17D4">
      <w:pPr>
        <w:spacing w:after="0" w:line="360" w:lineRule="auto"/>
        <w:jc w:val="both"/>
        <w:rPr>
          <w:rFonts w:ascii="Bookman Old Style" w:hAnsi="Bookman Old Style"/>
          <w:sz w:val="28"/>
          <w:szCs w:val="28"/>
        </w:rPr>
      </w:pPr>
    </w:p>
    <w:p w14:paraId="61EC6045" w14:textId="2743E847" w:rsidR="00B748D9"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[38]</w:t>
      </w:r>
      <w:r>
        <w:rPr>
          <w:rFonts w:ascii="Bookman Old Style" w:hAnsi="Bookman Old Style"/>
          <w:b/>
          <w:bCs/>
          <w:sz w:val="24"/>
          <w:szCs w:val="24"/>
        </w:rPr>
        <w:tab/>
      </w:r>
      <w:r w:rsidR="000A54C8">
        <w:rPr>
          <w:rFonts w:ascii="Bookman Old Style" w:hAnsi="Bookman Old Style"/>
          <w:sz w:val="28"/>
          <w:szCs w:val="28"/>
        </w:rPr>
        <w:t xml:space="preserve">The fact that the factual and legal controversies in this case </w:t>
      </w:r>
      <w:r w:rsidR="00D9601B">
        <w:rPr>
          <w:rFonts w:ascii="Bookman Old Style" w:hAnsi="Bookman Old Style"/>
          <w:sz w:val="28"/>
          <w:szCs w:val="28"/>
        </w:rPr>
        <w:t>arise specifically</w:t>
      </w:r>
      <w:r w:rsidR="000A54C8">
        <w:rPr>
          <w:rFonts w:ascii="Bookman Old Style" w:hAnsi="Bookman Old Style"/>
          <w:sz w:val="28"/>
          <w:szCs w:val="28"/>
        </w:rPr>
        <w:t xml:space="preserve"> from the</w:t>
      </w:r>
      <w:r w:rsidR="00D9601B">
        <w:rPr>
          <w:rFonts w:ascii="Bookman Old Style" w:hAnsi="Bookman Old Style"/>
          <w:sz w:val="28"/>
          <w:szCs w:val="28"/>
        </w:rPr>
        <w:t xml:space="preserve"> complaint that the Applicant has been deprived of her constitutional </w:t>
      </w:r>
      <w:r w:rsidR="00D9601B" w:rsidRPr="00D9601B">
        <w:rPr>
          <w:rFonts w:ascii="Bookman Old Style" w:hAnsi="Bookman Old Style"/>
          <w:sz w:val="24"/>
          <w:szCs w:val="28"/>
        </w:rPr>
        <w:t>Section 20</w:t>
      </w:r>
      <w:r w:rsidR="00D9601B">
        <w:rPr>
          <w:rFonts w:ascii="Bookman Old Style" w:hAnsi="Bookman Old Style"/>
          <w:sz w:val="24"/>
          <w:szCs w:val="28"/>
        </w:rPr>
        <w:t xml:space="preserve"> </w:t>
      </w:r>
      <w:r w:rsidR="00D9601B">
        <w:rPr>
          <w:rFonts w:ascii="Bookman Old Style" w:hAnsi="Bookman Old Style"/>
          <w:sz w:val="28"/>
          <w:szCs w:val="28"/>
        </w:rPr>
        <w:t xml:space="preserve">constitutional right to participate in government as a result of its </w:t>
      </w:r>
      <w:r w:rsidR="00EA6466">
        <w:rPr>
          <w:rFonts w:ascii="Bookman Old Style" w:hAnsi="Bookman Old Style"/>
          <w:sz w:val="28"/>
          <w:szCs w:val="28"/>
        </w:rPr>
        <w:t xml:space="preserve">meritocracy policy, calls for a closer scrutiny of the parameters of that right.  This would have to be analysed within the context of the circumstances surrounding the impugned decision.  In that exercise, </w:t>
      </w:r>
      <w:r w:rsidR="00EA6466" w:rsidRPr="00EA6466">
        <w:rPr>
          <w:rFonts w:ascii="Bookman Old Style" w:hAnsi="Bookman Old Style"/>
          <w:sz w:val="24"/>
          <w:szCs w:val="28"/>
        </w:rPr>
        <w:t>Section 20</w:t>
      </w:r>
      <w:r w:rsidR="00D9601B">
        <w:rPr>
          <w:rFonts w:ascii="Bookman Old Style" w:hAnsi="Bookman Old Style"/>
          <w:sz w:val="28"/>
          <w:szCs w:val="28"/>
        </w:rPr>
        <w:t xml:space="preserve"> </w:t>
      </w:r>
      <w:r w:rsidR="00EA6466">
        <w:rPr>
          <w:rFonts w:ascii="Bookman Old Style" w:hAnsi="Bookman Old Style"/>
          <w:sz w:val="28"/>
          <w:szCs w:val="28"/>
        </w:rPr>
        <w:t>would have to be interrogated</w:t>
      </w:r>
      <w:r w:rsidR="00281E44">
        <w:rPr>
          <w:rFonts w:ascii="Bookman Old Style" w:hAnsi="Bookman Old Style"/>
          <w:sz w:val="28"/>
          <w:szCs w:val="28"/>
        </w:rPr>
        <w:t xml:space="preserve"> in conjunction with the relevant constitutional provisions and be harmonized accordingly.</w:t>
      </w:r>
      <w:r w:rsidR="00AF4B82">
        <w:rPr>
          <w:rFonts w:ascii="Bookman Old Style" w:hAnsi="Bookman Old Style"/>
          <w:sz w:val="28"/>
          <w:szCs w:val="28"/>
        </w:rPr>
        <w:t xml:space="preserve">  In that endeavour, </w:t>
      </w:r>
      <w:r w:rsidR="00AF4B82" w:rsidRPr="00AF4B82">
        <w:rPr>
          <w:rFonts w:ascii="Bookman Old Style" w:hAnsi="Bookman Old Style"/>
          <w:sz w:val="24"/>
          <w:szCs w:val="28"/>
        </w:rPr>
        <w:t>Section 20</w:t>
      </w:r>
      <w:r w:rsidR="00AF4B82">
        <w:rPr>
          <w:rFonts w:ascii="Bookman Old Style" w:hAnsi="Bookman Old Style"/>
          <w:sz w:val="28"/>
          <w:szCs w:val="28"/>
        </w:rPr>
        <w:t xml:space="preserve"> which is key in the consideration, would have to be read together with </w:t>
      </w:r>
      <w:r w:rsidR="00AF4B82" w:rsidRPr="0085069D">
        <w:rPr>
          <w:rFonts w:ascii="Bookman Old Style" w:hAnsi="Bookman Old Style"/>
          <w:sz w:val="24"/>
          <w:szCs w:val="28"/>
        </w:rPr>
        <w:t>Section 16</w:t>
      </w:r>
      <w:r w:rsidR="0085069D">
        <w:rPr>
          <w:rFonts w:ascii="Bookman Old Style" w:hAnsi="Bookman Old Style"/>
          <w:sz w:val="24"/>
          <w:szCs w:val="28"/>
        </w:rPr>
        <w:t xml:space="preserve"> </w:t>
      </w:r>
      <w:r w:rsidR="0085069D">
        <w:rPr>
          <w:rFonts w:ascii="Bookman Old Style" w:hAnsi="Bookman Old Style"/>
          <w:sz w:val="28"/>
          <w:szCs w:val="28"/>
        </w:rPr>
        <w:t xml:space="preserve">which constructively </w:t>
      </w:r>
      <w:r w:rsidR="000E53C5">
        <w:rPr>
          <w:rFonts w:ascii="Bookman Old Style" w:hAnsi="Bookman Old Style"/>
          <w:sz w:val="28"/>
          <w:szCs w:val="28"/>
        </w:rPr>
        <w:t>authorizes the establishment of political parties in Lesotho.</w:t>
      </w:r>
    </w:p>
    <w:p w14:paraId="44361819" w14:textId="77777777" w:rsidR="000E53C5" w:rsidRDefault="000E53C5" w:rsidP="006B17D4">
      <w:pPr>
        <w:spacing w:after="0" w:line="360" w:lineRule="auto"/>
        <w:jc w:val="both"/>
        <w:rPr>
          <w:rFonts w:ascii="Bookman Old Style" w:hAnsi="Bookman Old Style"/>
          <w:sz w:val="28"/>
          <w:szCs w:val="28"/>
        </w:rPr>
      </w:pPr>
    </w:p>
    <w:p w14:paraId="6A475989" w14:textId="4712FC31" w:rsidR="00D543E1"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[39]</w:t>
      </w:r>
      <w:r>
        <w:rPr>
          <w:rFonts w:ascii="Bookman Old Style" w:hAnsi="Bookman Old Style"/>
          <w:b/>
          <w:bCs/>
          <w:sz w:val="24"/>
          <w:szCs w:val="24"/>
        </w:rPr>
        <w:tab/>
      </w:r>
      <w:r w:rsidR="006F4833">
        <w:rPr>
          <w:rFonts w:ascii="Bookman Old Style" w:hAnsi="Bookman Old Style"/>
          <w:sz w:val="28"/>
          <w:szCs w:val="28"/>
        </w:rPr>
        <w:t>It should be recognised that</w:t>
      </w:r>
      <w:r w:rsidR="00B50CB8">
        <w:rPr>
          <w:rFonts w:ascii="Bookman Old Style" w:hAnsi="Bookman Old Style"/>
          <w:sz w:val="28"/>
          <w:szCs w:val="28"/>
        </w:rPr>
        <w:t xml:space="preserve"> unlike in the constitution of the Republic of South Africa</w:t>
      </w:r>
      <w:r w:rsidR="00C90543">
        <w:rPr>
          <w:rStyle w:val="FootnoteReference"/>
          <w:rFonts w:ascii="Bookman Old Style" w:hAnsi="Bookman Old Style"/>
          <w:sz w:val="28"/>
          <w:szCs w:val="28"/>
        </w:rPr>
        <w:footnoteReference w:id="8"/>
      </w:r>
      <w:r w:rsidR="000E53C5">
        <w:rPr>
          <w:rFonts w:ascii="Bookman Old Style" w:hAnsi="Bookman Old Style"/>
          <w:sz w:val="28"/>
          <w:szCs w:val="28"/>
        </w:rPr>
        <w:t xml:space="preserve"> </w:t>
      </w:r>
      <w:r w:rsidR="000E53C5" w:rsidRPr="000E53C5">
        <w:rPr>
          <w:rFonts w:ascii="Bookman Old Style" w:hAnsi="Bookman Old Style"/>
          <w:sz w:val="24"/>
          <w:szCs w:val="28"/>
        </w:rPr>
        <w:t>(RSA)</w:t>
      </w:r>
      <w:r w:rsidR="00B50CB8">
        <w:rPr>
          <w:rFonts w:ascii="Bookman Old Style" w:hAnsi="Bookman Old Style"/>
          <w:sz w:val="28"/>
          <w:szCs w:val="28"/>
        </w:rPr>
        <w:t xml:space="preserve">, where </w:t>
      </w:r>
      <w:r w:rsidR="004117C2" w:rsidRPr="00391DF3">
        <w:rPr>
          <w:rFonts w:ascii="Bookman Old Style" w:hAnsi="Bookman Old Style"/>
          <w:sz w:val="24"/>
          <w:szCs w:val="28"/>
        </w:rPr>
        <w:t>Section 19</w:t>
      </w:r>
      <w:r w:rsidR="00B50CB8">
        <w:rPr>
          <w:rFonts w:ascii="Bookman Old Style" w:hAnsi="Bookman Old Style"/>
          <w:sz w:val="28"/>
          <w:szCs w:val="28"/>
        </w:rPr>
        <w:t xml:space="preserve"> </w:t>
      </w:r>
      <w:r w:rsidR="00E06761">
        <w:rPr>
          <w:rFonts w:ascii="Bookman Old Style" w:hAnsi="Bookman Old Style"/>
          <w:sz w:val="28"/>
          <w:szCs w:val="28"/>
        </w:rPr>
        <w:t>provides for the right to form political parties, there is no such corresponding provision in our Constitution.  Instead, in Lesotho the</w:t>
      </w:r>
      <w:r w:rsidR="006F4833">
        <w:rPr>
          <w:rFonts w:ascii="Bookman Old Style" w:hAnsi="Bookman Old Style"/>
          <w:sz w:val="28"/>
          <w:szCs w:val="28"/>
        </w:rPr>
        <w:t xml:space="preserve"> formation of the political parties and their incorporation as legal entities, originates from </w:t>
      </w:r>
      <w:r w:rsidR="006F4833" w:rsidRPr="000E53C5">
        <w:rPr>
          <w:rFonts w:ascii="Bookman Old Style" w:hAnsi="Bookman Old Style"/>
          <w:sz w:val="24"/>
          <w:szCs w:val="28"/>
        </w:rPr>
        <w:t>Section 16 (1)</w:t>
      </w:r>
      <w:r w:rsidR="006F4833">
        <w:rPr>
          <w:rFonts w:ascii="Bookman Old Style" w:hAnsi="Bookman Old Style"/>
          <w:sz w:val="28"/>
          <w:szCs w:val="28"/>
        </w:rPr>
        <w:t xml:space="preserve"> of the Constit</w:t>
      </w:r>
      <w:r w:rsidR="00724539">
        <w:rPr>
          <w:rFonts w:ascii="Bookman Old Style" w:hAnsi="Bookman Old Style"/>
          <w:sz w:val="28"/>
          <w:szCs w:val="28"/>
        </w:rPr>
        <w:t>ution of Lesotho which provides;</w:t>
      </w:r>
    </w:p>
    <w:p w14:paraId="4E42D088" w14:textId="77777777" w:rsidR="00724539" w:rsidRPr="0063407B" w:rsidRDefault="00724539" w:rsidP="00B24753">
      <w:pPr>
        <w:spacing w:after="0" w:line="240" w:lineRule="auto"/>
        <w:ind w:left="720" w:right="432"/>
        <w:jc w:val="both"/>
        <w:rPr>
          <w:rFonts w:ascii="Bookman Old Style" w:hAnsi="Bookman Old Style"/>
          <w:sz w:val="24"/>
          <w:szCs w:val="28"/>
        </w:rPr>
      </w:pPr>
      <w:r w:rsidRPr="0063407B">
        <w:rPr>
          <w:rFonts w:ascii="Bookman Old Style" w:hAnsi="Bookman Old Style"/>
          <w:sz w:val="24"/>
          <w:szCs w:val="28"/>
        </w:rPr>
        <w:t>Every person shall be entitled to, and (except with his own consent) shall not be hindered in his enjoyment of freedom to associate freely with other persons for ideological, religious, political, economic, labour, social, cultural, recreational and similar purposes.</w:t>
      </w:r>
    </w:p>
    <w:p w14:paraId="7446E398" w14:textId="77777777" w:rsidR="00F76B90" w:rsidRDefault="00F76B90" w:rsidP="006B17D4">
      <w:pPr>
        <w:spacing w:after="0" w:line="360" w:lineRule="auto"/>
        <w:jc w:val="both"/>
        <w:rPr>
          <w:rFonts w:ascii="Bookman Old Style" w:hAnsi="Bookman Old Style"/>
          <w:sz w:val="28"/>
          <w:szCs w:val="28"/>
        </w:rPr>
      </w:pPr>
    </w:p>
    <w:p w14:paraId="5E963787" w14:textId="4A1B05BE" w:rsidR="00FC239C" w:rsidRPr="0018394B" w:rsidRDefault="00F8492E" w:rsidP="006B17D4">
      <w:pPr>
        <w:spacing w:after="0" w:line="360" w:lineRule="auto"/>
        <w:jc w:val="both"/>
        <w:rPr>
          <w:rFonts w:ascii="Bookman Old Style" w:hAnsi="Bookman Old Style"/>
          <w:sz w:val="24"/>
          <w:szCs w:val="28"/>
        </w:rPr>
      </w:pPr>
      <w:r>
        <w:rPr>
          <w:rFonts w:ascii="Bookman Old Style" w:hAnsi="Bookman Old Style"/>
          <w:b/>
          <w:bCs/>
          <w:sz w:val="24"/>
          <w:szCs w:val="24"/>
        </w:rPr>
        <w:t>[40]</w:t>
      </w:r>
      <w:r>
        <w:rPr>
          <w:rFonts w:ascii="Bookman Old Style" w:hAnsi="Bookman Old Style"/>
          <w:b/>
          <w:bCs/>
          <w:sz w:val="24"/>
          <w:szCs w:val="24"/>
        </w:rPr>
        <w:tab/>
      </w:r>
      <w:r w:rsidR="00FC239C">
        <w:rPr>
          <w:rFonts w:ascii="Bookman Old Style" w:hAnsi="Bookman Old Style"/>
          <w:sz w:val="28"/>
          <w:szCs w:val="28"/>
        </w:rPr>
        <w:t>The only section in the Constitution where reference is made though</w:t>
      </w:r>
      <w:r w:rsidR="004117C2">
        <w:rPr>
          <w:rFonts w:ascii="Bookman Old Style" w:hAnsi="Bookman Old Style"/>
          <w:sz w:val="28"/>
          <w:szCs w:val="28"/>
        </w:rPr>
        <w:t>,</w:t>
      </w:r>
      <w:r w:rsidR="00FC239C">
        <w:rPr>
          <w:rFonts w:ascii="Bookman Old Style" w:hAnsi="Bookman Old Style"/>
          <w:sz w:val="28"/>
          <w:szCs w:val="28"/>
        </w:rPr>
        <w:t xml:space="preserve"> in passing</w:t>
      </w:r>
      <w:r w:rsidR="004117C2">
        <w:rPr>
          <w:rFonts w:ascii="Bookman Old Style" w:hAnsi="Bookman Old Style"/>
          <w:sz w:val="28"/>
          <w:szCs w:val="28"/>
        </w:rPr>
        <w:t>,</w:t>
      </w:r>
      <w:r w:rsidR="00FC239C">
        <w:rPr>
          <w:rFonts w:ascii="Bookman Old Style" w:hAnsi="Bookman Old Style"/>
          <w:sz w:val="28"/>
          <w:szCs w:val="28"/>
        </w:rPr>
        <w:t xml:space="preserve"> and rather superficially is in Section 87</w:t>
      </w:r>
      <w:r w:rsidR="000E53C5">
        <w:rPr>
          <w:rFonts w:ascii="Bookman Old Style" w:hAnsi="Bookman Old Style"/>
          <w:sz w:val="28"/>
          <w:szCs w:val="28"/>
        </w:rPr>
        <w:t xml:space="preserve"> of the Constitution</w:t>
      </w:r>
      <w:r w:rsidR="00FC239C">
        <w:rPr>
          <w:rFonts w:ascii="Bookman Old Style" w:hAnsi="Bookman Old Style"/>
          <w:sz w:val="28"/>
          <w:szCs w:val="28"/>
        </w:rPr>
        <w:t xml:space="preserve"> where it is provided:</w:t>
      </w:r>
    </w:p>
    <w:p w14:paraId="43DD12E1" w14:textId="77777777" w:rsidR="00FC239C" w:rsidRPr="0018394B" w:rsidRDefault="00FC239C" w:rsidP="006B17D4">
      <w:pPr>
        <w:pStyle w:val="ListParagraph"/>
        <w:numPr>
          <w:ilvl w:val="0"/>
          <w:numId w:val="7"/>
        </w:numPr>
        <w:spacing w:after="0" w:line="360" w:lineRule="auto"/>
        <w:jc w:val="both"/>
        <w:rPr>
          <w:rFonts w:ascii="Bookman Old Style" w:hAnsi="Bookman Old Style"/>
          <w:sz w:val="24"/>
          <w:szCs w:val="28"/>
        </w:rPr>
      </w:pPr>
      <w:r w:rsidRPr="0018394B">
        <w:rPr>
          <w:rFonts w:ascii="Bookman Old Style" w:hAnsi="Bookman Old Style"/>
          <w:sz w:val="24"/>
          <w:szCs w:val="28"/>
        </w:rPr>
        <w:t xml:space="preserve"> …………</w:t>
      </w:r>
    </w:p>
    <w:p w14:paraId="132A1D9A" w14:textId="77777777" w:rsidR="00724539" w:rsidRPr="00FC239C" w:rsidRDefault="00FC239C" w:rsidP="00B24753">
      <w:pPr>
        <w:pStyle w:val="ListParagraph"/>
        <w:numPr>
          <w:ilvl w:val="0"/>
          <w:numId w:val="7"/>
        </w:numPr>
        <w:spacing w:after="0" w:line="240" w:lineRule="auto"/>
        <w:ind w:right="432"/>
        <w:jc w:val="both"/>
        <w:rPr>
          <w:rFonts w:ascii="Bookman Old Style" w:hAnsi="Bookman Old Style"/>
          <w:sz w:val="28"/>
          <w:szCs w:val="28"/>
        </w:rPr>
      </w:pPr>
      <w:r>
        <w:rPr>
          <w:rFonts w:ascii="Bookman Old Style" w:hAnsi="Bookman Old Style"/>
          <w:sz w:val="28"/>
          <w:szCs w:val="28"/>
        </w:rPr>
        <w:lastRenderedPageBreak/>
        <w:t xml:space="preserve"> </w:t>
      </w:r>
      <w:r w:rsidRPr="0018394B">
        <w:rPr>
          <w:rFonts w:ascii="Bookman Old Style" w:hAnsi="Bookman Old Style"/>
          <w:sz w:val="24"/>
          <w:szCs w:val="28"/>
        </w:rPr>
        <w:t>The King shall appoint as Prime Minister the member of the National Assembly who appears to the Council of State to be the leader of the political party or coalition of parties that will command the support of a majority of members of the national Assembly</w:t>
      </w:r>
      <w:r w:rsidR="0018394B">
        <w:rPr>
          <w:rFonts w:ascii="Bookman Old Style" w:hAnsi="Bookman Old Style"/>
          <w:sz w:val="24"/>
          <w:szCs w:val="28"/>
        </w:rPr>
        <w:t>.</w:t>
      </w:r>
      <w:r>
        <w:rPr>
          <w:rFonts w:ascii="Bookman Old Style" w:hAnsi="Bookman Old Style"/>
          <w:sz w:val="28"/>
          <w:szCs w:val="28"/>
        </w:rPr>
        <w:t xml:space="preserve"> </w:t>
      </w:r>
      <w:r w:rsidRPr="00FC239C">
        <w:rPr>
          <w:rFonts w:ascii="Bookman Old Style" w:hAnsi="Bookman Old Style"/>
          <w:sz w:val="28"/>
          <w:szCs w:val="28"/>
        </w:rPr>
        <w:t xml:space="preserve"> </w:t>
      </w:r>
    </w:p>
    <w:p w14:paraId="51BE6AF2" w14:textId="77777777" w:rsidR="00FC239C" w:rsidRDefault="00724539" w:rsidP="006B17D4">
      <w:pPr>
        <w:spacing w:after="0" w:line="360" w:lineRule="auto"/>
        <w:jc w:val="both"/>
        <w:rPr>
          <w:rFonts w:ascii="Bookman Old Style" w:hAnsi="Bookman Old Style"/>
          <w:sz w:val="28"/>
          <w:szCs w:val="28"/>
        </w:rPr>
      </w:pPr>
      <w:r>
        <w:rPr>
          <w:rFonts w:ascii="Bookman Old Style" w:hAnsi="Bookman Old Style"/>
          <w:sz w:val="28"/>
          <w:szCs w:val="28"/>
        </w:rPr>
        <w:t xml:space="preserve"> </w:t>
      </w:r>
    </w:p>
    <w:p w14:paraId="1119A321" w14:textId="2CF383E4" w:rsidR="00724539"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[41]</w:t>
      </w:r>
      <w:r>
        <w:rPr>
          <w:rFonts w:ascii="Bookman Old Style" w:hAnsi="Bookman Old Style"/>
          <w:b/>
          <w:bCs/>
          <w:sz w:val="24"/>
          <w:szCs w:val="24"/>
        </w:rPr>
        <w:tab/>
      </w:r>
      <w:r w:rsidR="0018394B">
        <w:rPr>
          <w:rFonts w:ascii="Bookman Old Style" w:hAnsi="Bookman Old Style"/>
          <w:sz w:val="28"/>
          <w:szCs w:val="28"/>
        </w:rPr>
        <w:t>It is in consonance with S</w:t>
      </w:r>
      <w:r w:rsidR="00724539">
        <w:rPr>
          <w:rFonts w:ascii="Bookman Old Style" w:hAnsi="Bookman Old Style"/>
          <w:sz w:val="28"/>
          <w:szCs w:val="28"/>
        </w:rPr>
        <w:t xml:space="preserve">ection </w:t>
      </w:r>
      <w:r w:rsidR="00724539" w:rsidRPr="00B24753">
        <w:rPr>
          <w:rFonts w:ascii="Bookman Old Style" w:hAnsi="Bookman Old Style"/>
          <w:sz w:val="24"/>
          <w:szCs w:val="24"/>
        </w:rPr>
        <w:t xml:space="preserve">16 </w:t>
      </w:r>
      <w:r w:rsidR="0012664B" w:rsidRPr="00B24753">
        <w:rPr>
          <w:rFonts w:ascii="Bookman Old Style" w:hAnsi="Bookman Old Style"/>
          <w:sz w:val="24"/>
          <w:szCs w:val="24"/>
        </w:rPr>
        <w:t>(1)</w:t>
      </w:r>
      <w:r w:rsidR="0012664B">
        <w:rPr>
          <w:rFonts w:ascii="Bookman Old Style" w:hAnsi="Bookman Old Style"/>
          <w:sz w:val="28"/>
          <w:szCs w:val="28"/>
        </w:rPr>
        <w:t xml:space="preserve"> that </w:t>
      </w:r>
      <w:r w:rsidR="00781D3E">
        <w:rPr>
          <w:rFonts w:ascii="Bookman Old Style" w:hAnsi="Bookman Old Style"/>
          <w:sz w:val="28"/>
          <w:szCs w:val="28"/>
        </w:rPr>
        <w:t xml:space="preserve">the </w:t>
      </w:r>
      <w:r w:rsidR="0012664B">
        <w:rPr>
          <w:rFonts w:ascii="Bookman Old Style" w:hAnsi="Bookman Old Style"/>
          <w:sz w:val="28"/>
          <w:szCs w:val="28"/>
        </w:rPr>
        <w:t>legislature has instrumentaliz</w:t>
      </w:r>
      <w:r w:rsidR="00724539">
        <w:rPr>
          <w:rFonts w:ascii="Bookman Old Style" w:hAnsi="Bookman Old Style"/>
          <w:sz w:val="28"/>
          <w:szCs w:val="28"/>
        </w:rPr>
        <w:t xml:space="preserve">ed the formation and the legal personification of </w:t>
      </w:r>
      <w:r w:rsidR="00724539" w:rsidRPr="00724539">
        <w:rPr>
          <w:rFonts w:ascii="Bookman Old Style" w:hAnsi="Bookman Old Style"/>
          <w:i/>
          <w:iCs/>
          <w:sz w:val="28"/>
          <w:szCs w:val="28"/>
        </w:rPr>
        <w:t>inter alia</w:t>
      </w:r>
      <w:r w:rsidR="00724539">
        <w:rPr>
          <w:rFonts w:ascii="Bookman Old Style" w:hAnsi="Bookman Old Style"/>
          <w:sz w:val="28"/>
          <w:szCs w:val="28"/>
        </w:rPr>
        <w:t xml:space="preserve"> political pa</w:t>
      </w:r>
      <w:r w:rsidR="00286525">
        <w:rPr>
          <w:rFonts w:ascii="Bookman Old Style" w:hAnsi="Bookman Old Style"/>
          <w:sz w:val="28"/>
          <w:szCs w:val="28"/>
        </w:rPr>
        <w:t>rties by enacting the</w:t>
      </w:r>
      <w:r w:rsidR="0018394B">
        <w:rPr>
          <w:rFonts w:ascii="Bookman Old Style" w:hAnsi="Bookman Old Style"/>
          <w:sz w:val="28"/>
          <w:szCs w:val="28"/>
        </w:rPr>
        <w:t xml:space="preserve"> Societies</w:t>
      </w:r>
      <w:r w:rsidR="00724539">
        <w:rPr>
          <w:rFonts w:ascii="Bookman Old Style" w:hAnsi="Bookman Old Style"/>
          <w:sz w:val="28"/>
          <w:szCs w:val="28"/>
        </w:rPr>
        <w:t xml:space="preserve"> Act</w:t>
      </w:r>
      <w:r w:rsidR="0022192E">
        <w:rPr>
          <w:rFonts w:ascii="Bookman Old Style" w:hAnsi="Bookman Old Style"/>
          <w:sz w:val="28"/>
          <w:szCs w:val="28"/>
        </w:rPr>
        <w:t>,</w:t>
      </w:r>
      <w:r w:rsidR="00724539">
        <w:rPr>
          <w:rFonts w:ascii="Bookman Old Style" w:hAnsi="Bookman Old Style"/>
          <w:sz w:val="28"/>
          <w:szCs w:val="28"/>
        </w:rPr>
        <w:t xml:space="preserve"> for the</w:t>
      </w:r>
      <w:r w:rsidR="0018394B">
        <w:rPr>
          <w:rFonts w:ascii="Bookman Old Style" w:hAnsi="Bookman Old Style"/>
          <w:sz w:val="28"/>
          <w:szCs w:val="28"/>
        </w:rPr>
        <w:t>ir</w:t>
      </w:r>
      <w:r w:rsidR="00070160">
        <w:rPr>
          <w:rFonts w:ascii="Bookman Old Style" w:hAnsi="Bookman Old Style"/>
          <w:sz w:val="28"/>
          <w:szCs w:val="28"/>
        </w:rPr>
        <w:t xml:space="preserve"> exist</w:t>
      </w:r>
      <w:r w:rsidR="00EB7893">
        <w:rPr>
          <w:rFonts w:ascii="Bookman Old Style" w:hAnsi="Bookman Old Style"/>
          <w:sz w:val="28"/>
          <w:szCs w:val="28"/>
        </w:rPr>
        <w:t>ence</w:t>
      </w:r>
      <w:r w:rsidR="0018394B">
        <w:rPr>
          <w:rFonts w:ascii="Bookman Old Style" w:hAnsi="Bookman Old Style"/>
          <w:sz w:val="28"/>
          <w:szCs w:val="28"/>
        </w:rPr>
        <w:t xml:space="preserve"> through registration</w:t>
      </w:r>
      <w:r w:rsidR="0022192E">
        <w:rPr>
          <w:rFonts w:ascii="Bookman Old Style" w:hAnsi="Bookman Old Style"/>
          <w:sz w:val="28"/>
          <w:szCs w:val="28"/>
        </w:rPr>
        <w:t xml:space="preserve"> and</w:t>
      </w:r>
      <w:r w:rsidR="0018394B">
        <w:rPr>
          <w:rFonts w:ascii="Bookman Old Style" w:hAnsi="Bookman Old Style"/>
          <w:sz w:val="28"/>
          <w:szCs w:val="28"/>
        </w:rPr>
        <w:t xml:space="preserve"> the</w:t>
      </w:r>
      <w:r w:rsidR="00EB7893">
        <w:rPr>
          <w:rFonts w:ascii="Bookman Old Style" w:hAnsi="Bookman Old Style"/>
          <w:sz w:val="28"/>
          <w:szCs w:val="28"/>
        </w:rPr>
        <w:t xml:space="preserve"> </w:t>
      </w:r>
      <w:r w:rsidR="00EB7893" w:rsidRPr="00391DF3">
        <w:rPr>
          <w:rFonts w:ascii="Bookman Old Style" w:hAnsi="Bookman Old Style"/>
          <w:sz w:val="24"/>
          <w:szCs w:val="28"/>
        </w:rPr>
        <w:t>National Assembly Electoral</w:t>
      </w:r>
      <w:r w:rsidR="00724539" w:rsidRPr="00391DF3">
        <w:rPr>
          <w:rFonts w:ascii="Bookman Old Style" w:hAnsi="Bookman Old Style"/>
          <w:sz w:val="24"/>
          <w:szCs w:val="28"/>
        </w:rPr>
        <w:t xml:space="preserve"> Act</w:t>
      </w:r>
      <w:r w:rsidR="005D3C09" w:rsidRPr="00391DF3">
        <w:rPr>
          <w:rFonts w:ascii="Bookman Old Style" w:hAnsi="Bookman Old Style"/>
          <w:sz w:val="24"/>
          <w:szCs w:val="28"/>
        </w:rPr>
        <w:t>,</w:t>
      </w:r>
      <w:r w:rsidR="00724539">
        <w:rPr>
          <w:rFonts w:ascii="Bookman Old Style" w:hAnsi="Bookman Old Style"/>
          <w:sz w:val="28"/>
          <w:szCs w:val="28"/>
        </w:rPr>
        <w:t xml:space="preserve"> for their qualification to participate in the national and local government elections.</w:t>
      </w:r>
    </w:p>
    <w:p w14:paraId="1F93DAF8" w14:textId="77777777" w:rsidR="000E53C5" w:rsidRDefault="000E53C5" w:rsidP="006B17D4">
      <w:pPr>
        <w:spacing w:after="0" w:line="360" w:lineRule="auto"/>
        <w:jc w:val="both"/>
        <w:rPr>
          <w:rFonts w:ascii="Bookman Old Style" w:hAnsi="Bookman Old Style"/>
          <w:sz w:val="28"/>
          <w:szCs w:val="28"/>
        </w:rPr>
      </w:pPr>
    </w:p>
    <w:p w14:paraId="0644157E" w14:textId="336AD900" w:rsidR="006E3DCA" w:rsidRPr="00341734"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[42]</w:t>
      </w:r>
      <w:r>
        <w:rPr>
          <w:rFonts w:ascii="Bookman Old Style" w:hAnsi="Bookman Old Style"/>
          <w:b/>
          <w:bCs/>
          <w:sz w:val="24"/>
          <w:szCs w:val="24"/>
        </w:rPr>
        <w:tab/>
      </w:r>
      <w:r w:rsidR="000E53C5">
        <w:rPr>
          <w:rFonts w:ascii="Bookman Old Style" w:hAnsi="Bookman Old Style"/>
          <w:sz w:val="28"/>
          <w:szCs w:val="28"/>
        </w:rPr>
        <w:t>There must be a realization that a</w:t>
      </w:r>
      <w:r w:rsidR="00BA332C">
        <w:rPr>
          <w:rFonts w:ascii="Bookman Old Style" w:hAnsi="Bookman Old Style"/>
          <w:sz w:val="28"/>
          <w:szCs w:val="28"/>
        </w:rPr>
        <w:t xml:space="preserve"> mere reading of the Section </w:t>
      </w:r>
      <w:r w:rsidR="00BA332C" w:rsidRPr="00B24753">
        <w:rPr>
          <w:rFonts w:ascii="Bookman Old Style" w:hAnsi="Bookman Old Style"/>
          <w:sz w:val="24"/>
          <w:szCs w:val="24"/>
        </w:rPr>
        <w:t>20 (1)</w:t>
      </w:r>
      <w:r w:rsidR="00BA332C">
        <w:rPr>
          <w:rFonts w:ascii="Bookman Old Style" w:hAnsi="Bookman Old Style"/>
          <w:sz w:val="28"/>
          <w:szCs w:val="28"/>
        </w:rPr>
        <w:t xml:space="preserve"> (a) of the Constitution gives a </w:t>
      </w:r>
      <w:r w:rsidR="00BA332C">
        <w:rPr>
          <w:rFonts w:ascii="Bookman Old Style" w:hAnsi="Bookman Old Style"/>
          <w:i/>
          <w:sz w:val="28"/>
          <w:szCs w:val="28"/>
        </w:rPr>
        <w:t xml:space="preserve">prima facie </w:t>
      </w:r>
      <w:r w:rsidR="00BA332C">
        <w:rPr>
          <w:rFonts w:ascii="Bookman Old Style" w:hAnsi="Bookman Old Style"/>
          <w:sz w:val="28"/>
          <w:szCs w:val="28"/>
        </w:rPr>
        <w:t xml:space="preserve">impression that the right to the freedom of a citizen to participate in the government is unlimited.  However, upon reading it in conjunction with </w:t>
      </w:r>
      <w:r w:rsidR="00BA332C" w:rsidRPr="00B24753">
        <w:rPr>
          <w:rFonts w:ascii="Bookman Old Style" w:hAnsi="Bookman Old Style"/>
          <w:sz w:val="24"/>
          <w:szCs w:val="24"/>
        </w:rPr>
        <w:t>(2)</w:t>
      </w:r>
      <w:r w:rsidR="001A2900" w:rsidRPr="00B24753">
        <w:rPr>
          <w:rFonts w:ascii="Bookman Old Style" w:hAnsi="Bookman Old Style"/>
          <w:sz w:val="24"/>
          <w:szCs w:val="24"/>
        </w:rPr>
        <w:t>,</w:t>
      </w:r>
      <w:r w:rsidR="00BA332C">
        <w:rPr>
          <w:rFonts w:ascii="Bookman Old Style" w:hAnsi="Bookman Old Style"/>
          <w:sz w:val="28"/>
          <w:szCs w:val="28"/>
        </w:rPr>
        <w:t xml:space="preserve"> it becomes clear the right is not expressed in absolute terms since it is circumscribed.</w:t>
      </w:r>
      <w:r w:rsidR="007F3ADB">
        <w:rPr>
          <w:rFonts w:ascii="Bookman Old Style" w:hAnsi="Bookman Old Style"/>
          <w:sz w:val="28"/>
          <w:szCs w:val="28"/>
        </w:rPr>
        <w:t xml:space="preserve">  The relevant operational provisions are configured thus:</w:t>
      </w:r>
      <w:r w:rsidR="00BA332C">
        <w:rPr>
          <w:rFonts w:ascii="Bookman Old Style" w:hAnsi="Bookman Old Style"/>
          <w:sz w:val="28"/>
          <w:szCs w:val="28"/>
        </w:rPr>
        <w:t xml:space="preserve">   </w:t>
      </w:r>
    </w:p>
    <w:p w14:paraId="7CF93B7E" w14:textId="77777777" w:rsidR="006E3DCA" w:rsidRPr="007F3ADB" w:rsidRDefault="006E3DCA" w:rsidP="006B17D4">
      <w:pPr>
        <w:spacing w:after="0" w:line="360" w:lineRule="auto"/>
        <w:ind w:firstLine="720"/>
        <w:jc w:val="both"/>
        <w:rPr>
          <w:rFonts w:ascii="Bookman Old Style" w:hAnsi="Bookman Old Style"/>
          <w:sz w:val="24"/>
          <w:szCs w:val="28"/>
        </w:rPr>
      </w:pPr>
      <w:r w:rsidRPr="007F3ADB">
        <w:rPr>
          <w:rFonts w:ascii="Bookman Old Style" w:hAnsi="Bookman Old Style"/>
          <w:sz w:val="24"/>
          <w:szCs w:val="28"/>
        </w:rPr>
        <w:t>(1)</w:t>
      </w:r>
      <w:r w:rsidR="007F3ADB" w:rsidRPr="007F3ADB">
        <w:rPr>
          <w:rFonts w:ascii="Bookman Old Style" w:hAnsi="Bookman Old Style"/>
          <w:sz w:val="24"/>
          <w:szCs w:val="28"/>
        </w:rPr>
        <w:t xml:space="preserve"> a) </w:t>
      </w:r>
      <w:r w:rsidRPr="007F3ADB">
        <w:rPr>
          <w:rFonts w:ascii="Bookman Old Style" w:hAnsi="Bookman Old Style"/>
          <w:sz w:val="24"/>
          <w:szCs w:val="28"/>
        </w:rPr>
        <w:t>Every citizen of Lesotho shall enjoy the right-</w:t>
      </w:r>
    </w:p>
    <w:p w14:paraId="006C3DE0" w14:textId="77777777" w:rsidR="006E3DCA" w:rsidRPr="007F3ADB" w:rsidRDefault="007F3ADB" w:rsidP="006B17D4">
      <w:pPr>
        <w:spacing w:after="0" w:line="360" w:lineRule="auto"/>
        <w:ind w:left="720"/>
        <w:jc w:val="both"/>
        <w:rPr>
          <w:rFonts w:ascii="Bookman Old Style" w:hAnsi="Bookman Old Style"/>
          <w:sz w:val="24"/>
          <w:szCs w:val="28"/>
        </w:rPr>
      </w:pPr>
      <w:r w:rsidRPr="007F3ADB">
        <w:rPr>
          <w:rFonts w:ascii="Bookman Old Style" w:hAnsi="Bookman Old Style"/>
          <w:sz w:val="24"/>
          <w:szCs w:val="28"/>
        </w:rPr>
        <w:t xml:space="preserve"> </w:t>
      </w:r>
      <w:r w:rsidR="006E3DCA" w:rsidRPr="007F3ADB">
        <w:rPr>
          <w:rFonts w:ascii="Bookman Old Style" w:hAnsi="Bookman Old Style"/>
          <w:sz w:val="24"/>
          <w:szCs w:val="28"/>
        </w:rPr>
        <w:t xml:space="preserve">to take part in the conduct </w:t>
      </w:r>
      <w:r w:rsidRPr="007F3ADB">
        <w:rPr>
          <w:rFonts w:ascii="Bookman Old Style" w:hAnsi="Bookman Old Style"/>
          <w:sz w:val="24"/>
          <w:szCs w:val="28"/>
        </w:rPr>
        <w:t xml:space="preserve">of the public affairs, directly </w:t>
      </w:r>
      <w:r w:rsidR="006E3DCA" w:rsidRPr="007F3ADB">
        <w:rPr>
          <w:rFonts w:ascii="Bookman Old Style" w:hAnsi="Bookman Old Style"/>
          <w:sz w:val="24"/>
          <w:szCs w:val="28"/>
        </w:rPr>
        <w:t>or indirectly freely chosen representatives;</w:t>
      </w:r>
    </w:p>
    <w:p w14:paraId="538E5978" w14:textId="77777777" w:rsidR="006E3DCA" w:rsidRPr="005D1731" w:rsidRDefault="006E3DCA" w:rsidP="006B17D4">
      <w:pPr>
        <w:spacing w:after="0" w:line="360" w:lineRule="auto"/>
        <w:ind w:left="720"/>
        <w:jc w:val="both"/>
        <w:rPr>
          <w:rFonts w:ascii="Bookman Old Style" w:hAnsi="Bookman Old Style"/>
          <w:b/>
          <w:szCs w:val="28"/>
        </w:rPr>
      </w:pPr>
      <w:r w:rsidRPr="007F3ADB">
        <w:rPr>
          <w:rFonts w:ascii="Bookman Old Style" w:hAnsi="Bookman Old Style"/>
          <w:sz w:val="24"/>
          <w:szCs w:val="28"/>
        </w:rPr>
        <w:t>(2) The rights referred to in subsection (1)</w:t>
      </w:r>
      <w:r w:rsidRPr="005D1731">
        <w:rPr>
          <w:rFonts w:ascii="Bookman Old Style" w:hAnsi="Bookman Old Style"/>
          <w:b/>
          <w:szCs w:val="28"/>
        </w:rPr>
        <w:t xml:space="preserve"> shall be subject to the other provisions of this Constitution.</w:t>
      </w:r>
    </w:p>
    <w:p w14:paraId="170B390C" w14:textId="77777777" w:rsidR="00A11B30" w:rsidRDefault="00A11B30" w:rsidP="006B17D4">
      <w:pPr>
        <w:spacing w:after="0" w:line="360" w:lineRule="auto"/>
        <w:jc w:val="both"/>
        <w:rPr>
          <w:rFonts w:ascii="Bookman Old Style" w:hAnsi="Bookman Old Style"/>
          <w:sz w:val="24"/>
          <w:szCs w:val="28"/>
        </w:rPr>
      </w:pPr>
    </w:p>
    <w:p w14:paraId="2498483E" w14:textId="16A4140F" w:rsidR="00341734" w:rsidRDefault="00F8492E" w:rsidP="006B17D4">
      <w:pPr>
        <w:spacing w:after="0" w:line="360" w:lineRule="auto"/>
        <w:jc w:val="both"/>
        <w:rPr>
          <w:rFonts w:ascii="Bookman Old Style" w:hAnsi="Bookman Old Style"/>
          <w:sz w:val="28"/>
          <w:szCs w:val="28"/>
        </w:rPr>
      </w:pPr>
      <w:r>
        <w:rPr>
          <w:rFonts w:ascii="Bookman Old Style" w:hAnsi="Bookman Old Style"/>
          <w:b/>
          <w:bCs/>
          <w:sz w:val="24"/>
          <w:szCs w:val="24"/>
        </w:rPr>
        <w:t>[43]</w:t>
      </w:r>
      <w:r>
        <w:rPr>
          <w:rFonts w:ascii="Bookman Old Style" w:hAnsi="Bookman Old Style"/>
          <w:b/>
          <w:bCs/>
          <w:sz w:val="24"/>
          <w:szCs w:val="24"/>
        </w:rPr>
        <w:tab/>
      </w:r>
      <w:r w:rsidR="007F3ADB">
        <w:rPr>
          <w:rFonts w:ascii="Bookman Old Style" w:hAnsi="Bookman Old Style"/>
          <w:sz w:val="28"/>
          <w:szCs w:val="28"/>
        </w:rPr>
        <w:t xml:space="preserve">The limitation provided for in </w:t>
      </w:r>
      <w:r w:rsidR="007F3ADB" w:rsidRPr="007F3ADB">
        <w:rPr>
          <w:rFonts w:ascii="Bookman Old Style" w:hAnsi="Bookman Old Style"/>
          <w:sz w:val="24"/>
          <w:szCs w:val="28"/>
        </w:rPr>
        <w:t>(2)</w:t>
      </w:r>
      <w:r w:rsidR="007F3ADB">
        <w:rPr>
          <w:rFonts w:ascii="Bookman Old Style" w:hAnsi="Bookman Old Style"/>
          <w:sz w:val="24"/>
          <w:szCs w:val="28"/>
        </w:rPr>
        <w:t xml:space="preserve"> </w:t>
      </w:r>
      <w:r w:rsidR="00EE5763">
        <w:rPr>
          <w:rFonts w:ascii="Bookman Old Style" w:hAnsi="Bookman Old Style"/>
          <w:sz w:val="28"/>
          <w:szCs w:val="28"/>
        </w:rPr>
        <w:t>subjects the right under the other constitutional provisions.  Understandably, this refers to the provisions applicable</w:t>
      </w:r>
      <w:r w:rsidR="005D1731">
        <w:rPr>
          <w:rFonts w:ascii="Bookman Old Style" w:hAnsi="Bookman Old Style"/>
          <w:sz w:val="28"/>
          <w:szCs w:val="28"/>
        </w:rPr>
        <w:t xml:space="preserve"> in</w:t>
      </w:r>
      <w:r w:rsidR="00EE5763">
        <w:rPr>
          <w:rFonts w:ascii="Bookman Old Style" w:hAnsi="Bookman Old Style"/>
          <w:sz w:val="28"/>
          <w:szCs w:val="28"/>
        </w:rPr>
        <w:t xml:space="preserve"> the circumstances of each case.  In</w:t>
      </w:r>
      <w:r w:rsidR="00A11B30">
        <w:rPr>
          <w:rFonts w:ascii="Bookman Old Style" w:hAnsi="Bookman Old Style"/>
          <w:sz w:val="28"/>
          <w:szCs w:val="28"/>
        </w:rPr>
        <w:t xml:space="preserve"> the instant matter</w:t>
      </w:r>
      <w:r w:rsidR="00EE5763">
        <w:rPr>
          <w:rFonts w:ascii="Bookman Old Style" w:hAnsi="Bookman Old Style"/>
          <w:sz w:val="28"/>
          <w:szCs w:val="28"/>
        </w:rPr>
        <w:t xml:space="preserve">, this would be </w:t>
      </w:r>
      <w:r w:rsidR="00EE5763" w:rsidRPr="001F61B4">
        <w:rPr>
          <w:rFonts w:ascii="Bookman Old Style" w:hAnsi="Bookman Old Style"/>
          <w:sz w:val="24"/>
          <w:szCs w:val="28"/>
        </w:rPr>
        <w:t>Section 16</w:t>
      </w:r>
      <w:r w:rsidR="00EE5763">
        <w:rPr>
          <w:rFonts w:ascii="Bookman Old Style" w:hAnsi="Bookman Old Style"/>
          <w:sz w:val="28"/>
          <w:szCs w:val="28"/>
        </w:rPr>
        <w:t xml:space="preserve"> </w:t>
      </w:r>
      <w:r w:rsidR="00EE5763" w:rsidRPr="001F61B4">
        <w:rPr>
          <w:rFonts w:ascii="Bookman Old Style" w:hAnsi="Bookman Old Style"/>
          <w:sz w:val="24"/>
          <w:szCs w:val="28"/>
        </w:rPr>
        <w:t xml:space="preserve">of the Constitution </w:t>
      </w:r>
      <w:r w:rsidR="00EE5763">
        <w:rPr>
          <w:rFonts w:ascii="Bookman Old Style" w:hAnsi="Bookman Old Style"/>
          <w:sz w:val="28"/>
          <w:szCs w:val="28"/>
        </w:rPr>
        <w:t xml:space="preserve">that creates </w:t>
      </w:r>
      <w:r w:rsidR="00EE5763" w:rsidRPr="001F61B4">
        <w:rPr>
          <w:rFonts w:ascii="Bookman Old Style" w:hAnsi="Bookman Old Style"/>
          <w:sz w:val="24"/>
          <w:szCs w:val="28"/>
        </w:rPr>
        <w:t xml:space="preserve">the </w:t>
      </w:r>
      <w:r w:rsidR="00EE5763" w:rsidRPr="001F61B4">
        <w:rPr>
          <w:rFonts w:ascii="Bookman Old Style" w:hAnsi="Bookman Old Style"/>
          <w:i/>
          <w:sz w:val="24"/>
          <w:szCs w:val="28"/>
        </w:rPr>
        <w:t xml:space="preserve">right to freedom of association </w:t>
      </w:r>
      <w:r w:rsidR="00EE5763">
        <w:rPr>
          <w:rFonts w:ascii="Bookman Old Style" w:hAnsi="Bookman Old Style"/>
          <w:sz w:val="28"/>
          <w:szCs w:val="28"/>
        </w:rPr>
        <w:t>in this simple wording:</w:t>
      </w:r>
    </w:p>
    <w:p w14:paraId="011845EC" w14:textId="77777777" w:rsidR="00EE5763" w:rsidRPr="001F61B4" w:rsidRDefault="00EE5763" w:rsidP="00B24753">
      <w:pPr>
        <w:pStyle w:val="ListParagraph"/>
        <w:numPr>
          <w:ilvl w:val="0"/>
          <w:numId w:val="9"/>
        </w:numPr>
        <w:spacing w:after="0" w:line="240" w:lineRule="auto"/>
        <w:ind w:right="432"/>
        <w:jc w:val="both"/>
        <w:rPr>
          <w:rFonts w:ascii="Bookman Old Style" w:hAnsi="Bookman Old Style"/>
          <w:sz w:val="24"/>
          <w:szCs w:val="28"/>
        </w:rPr>
      </w:pPr>
      <w:r w:rsidRPr="001F61B4">
        <w:rPr>
          <w:rFonts w:ascii="Bookman Old Style" w:hAnsi="Bookman Old Style"/>
          <w:sz w:val="24"/>
          <w:szCs w:val="28"/>
        </w:rPr>
        <w:lastRenderedPageBreak/>
        <w:t xml:space="preserve"> Every person shall be entitled to,</w:t>
      </w:r>
      <w:r w:rsidR="00314958" w:rsidRPr="00314958">
        <w:rPr>
          <w:rFonts w:ascii="Bookman Old Style" w:hAnsi="Bookman Old Style"/>
          <w:sz w:val="28"/>
          <w:szCs w:val="28"/>
        </w:rPr>
        <w:t xml:space="preserve"> </w:t>
      </w:r>
      <w:r w:rsidR="00314958">
        <w:rPr>
          <w:rFonts w:ascii="Bookman Old Style" w:hAnsi="Bookman Old Style"/>
          <w:sz w:val="28"/>
          <w:szCs w:val="28"/>
        </w:rPr>
        <w:t>local elections.</w:t>
      </w:r>
      <w:r w:rsidR="0072767B" w:rsidRPr="001F61B4">
        <w:rPr>
          <w:rFonts w:ascii="Bookman Old Style" w:hAnsi="Bookman Old Style"/>
          <w:sz w:val="24"/>
          <w:szCs w:val="28"/>
        </w:rPr>
        <w:t xml:space="preserve"> shall not be hindered in his enjoyment of freedom to associate freely with other persons for ideological, religious, political, economic, labour, social, cultural, recreational and similar purposes. </w:t>
      </w:r>
    </w:p>
    <w:p w14:paraId="1B3F2895" w14:textId="77777777" w:rsidR="00341734" w:rsidRPr="001F61B4" w:rsidRDefault="00341734" w:rsidP="006B17D4">
      <w:pPr>
        <w:spacing w:after="0" w:line="360" w:lineRule="auto"/>
        <w:jc w:val="both"/>
        <w:rPr>
          <w:rFonts w:ascii="Bookman Old Style" w:hAnsi="Bookman Old Style"/>
          <w:sz w:val="24"/>
          <w:szCs w:val="28"/>
        </w:rPr>
      </w:pPr>
    </w:p>
    <w:p w14:paraId="6104984C" w14:textId="2085AF14" w:rsidR="00472226"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[44]</w:t>
      </w:r>
      <w:r>
        <w:rPr>
          <w:rFonts w:ascii="Bookman Old Style" w:hAnsi="Bookman Old Style"/>
          <w:b/>
          <w:bCs/>
          <w:sz w:val="24"/>
          <w:szCs w:val="24"/>
        </w:rPr>
        <w:tab/>
      </w:r>
      <w:r w:rsidR="00070160">
        <w:rPr>
          <w:rFonts w:ascii="Bookman Old Style" w:hAnsi="Bookman Old Style"/>
          <w:sz w:val="28"/>
          <w:szCs w:val="28"/>
        </w:rPr>
        <w:t xml:space="preserve">The </w:t>
      </w:r>
      <w:r w:rsidR="00070160" w:rsidRPr="001A65A6">
        <w:rPr>
          <w:rFonts w:ascii="Bookman Old Style" w:hAnsi="Bookman Old Style"/>
          <w:i/>
          <w:sz w:val="28"/>
          <w:szCs w:val="28"/>
        </w:rPr>
        <w:t>voluntariness</w:t>
      </w:r>
      <w:r w:rsidR="00070160">
        <w:rPr>
          <w:rFonts w:ascii="Bookman Old Style" w:hAnsi="Bookman Old Style"/>
          <w:sz w:val="28"/>
          <w:szCs w:val="28"/>
        </w:rPr>
        <w:t xml:space="preserve"> req</w:t>
      </w:r>
      <w:r w:rsidR="0063407B">
        <w:rPr>
          <w:rFonts w:ascii="Bookman Old Style" w:hAnsi="Bookman Old Style"/>
          <w:sz w:val="28"/>
          <w:szCs w:val="28"/>
        </w:rPr>
        <w:t xml:space="preserve">uirement which is envisaged in </w:t>
      </w:r>
      <w:r w:rsidR="0063407B" w:rsidRPr="001F61B4">
        <w:rPr>
          <w:rFonts w:ascii="Bookman Old Style" w:hAnsi="Bookman Old Style"/>
          <w:sz w:val="24"/>
          <w:szCs w:val="28"/>
        </w:rPr>
        <w:t>S</w:t>
      </w:r>
      <w:r w:rsidR="00070160" w:rsidRPr="001F61B4">
        <w:rPr>
          <w:rFonts w:ascii="Bookman Old Style" w:hAnsi="Bookman Old Style"/>
          <w:sz w:val="24"/>
          <w:szCs w:val="28"/>
        </w:rPr>
        <w:t>ection 16(1) of the Constitution</w:t>
      </w:r>
      <w:r w:rsidR="00484C9C" w:rsidRPr="001F61B4">
        <w:rPr>
          <w:rFonts w:ascii="Bookman Old Style" w:hAnsi="Bookman Old Style"/>
          <w:sz w:val="24"/>
          <w:szCs w:val="28"/>
        </w:rPr>
        <w:t>,</w:t>
      </w:r>
      <w:r w:rsidR="00070160">
        <w:rPr>
          <w:rFonts w:ascii="Bookman Old Style" w:hAnsi="Bookman Old Style"/>
          <w:sz w:val="28"/>
          <w:szCs w:val="28"/>
        </w:rPr>
        <w:t xml:space="preserve"> constitutes the key consideration in the membership of a person to any </w:t>
      </w:r>
      <w:r w:rsidR="00070160" w:rsidRPr="001A65A6">
        <w:rPr>
          <w:rFonts w:ascii="Bookman Old Style" w:hAnsi="Bookman Old Style"/>
          <w:i/>
          <w:sz w:val="28"/>
          <w:szCs w:val="28"/>
        </w:rPr>
        <w:t>voluntary</w:t>
      </w:r>
      <w:r w:rsidR="00070160">
        <w:rPr>
          <w:rFonts w:ascii="Bookman Old Style" w:hAnsi="Bookman Old Style"/>
          <w:sz w:val="28"/>
          <w:szCs w:val="28"/>
        </w:rPr>
        <w:t xml:space="preserve"> or</w:t>
      </w:r>
      <w:r w:rsidR="00EB7893">
        <w:rPr>
          <w:rFonts w:ascii="Bookman Old Style" w:hAnsi="Bookman Old Style"/>
          <w:sz w:val="28"/>
          <w:szCs w:val="28"/>
        </w:rPr>
        <w:t>ganisation that is contemplated in the Constitution</w:t>
      </w:r>
      <w:r w:rsidR="00764BBD">
        <w:rPr>
          <w:rFonts w:ascii="Bookman Old Style" w:hAnsi="Bookman Old Style"/>
          <w:sz w:val="28"/>
          <w:szCs w:val="28"/>
        </w:rPr>
        <w:t>.  So,</w:t>
      </w:r>
      <w:r w:rsidR="00EB7893">
        <w:rPr>
          <w:rFonts w:ascii="Bookman Old Style" w:hAnsi="Bookman Old Style"/>
          <w:sz w:val="28"/>
          <w:szCs w:val="28"/>
        </w:rPr>
        <w:t xml:space="preserve"> the </w:t>
      </w:r>
      <w:r w:rsidR="00EB7893" w:rsidRPr="0072767B">
        <w:rPr>
          <w:rFonts w:ascii="Bookman Old Style" w:hAnsi="Bookman Old Style"/>
          <w:i/>
          <w:sz w:val="28"/>
          <w:szCs w:val="28"/>
        </w:rPr>
        <w:t>voluntary</w:t>
      </w:r>
      <w:r w:rsidR="00EB7893">
        <w:rPr>
          <w:rFonts w:ascii="Bookman Old Style" w:hAnsi="Bookman Old Style"/>
          <w:sz w:val="28"/>
          <w:szCs w:val="28"/>
        </w:rPr>
        <w:t xml:space="preserve"> wil</w:t>
      </w:r>
      <w:r w:rsidR="0072767B">
        <w:rPr>
          <w:rFonts w:ascii="Bookman Old Style" w:hAnsi="Bookman Old Style"/>
          <w:sz w:val="28"/>
          <w:szCs w:val="28"/>
        </w:rPr>
        <w:t>l</w:t>
      </w:r>
      <w:r w:rsidR="00EB7893">
        <w:rPr>
          <w:rFonts w:ascii="Bookman Old Style" w:hAnsi="Bookman Old Style"/>
          <w:sz w:val="28"/>
          <w:szCs w:val="28"/>
        </w:rPr>
        <w:t>in</w:t>
      </w:r>
      <w:r w:rsidR="0072767B">
        <w:rPr>
          <w:rFonts w:ascii="Bookman Old Style" w:hAnsi="Bookman Old Style"/>
          <w:sz w:val="28"/>
          <w:szCs w:val="28"/>
        </w:rPr>
        <w:t>gn</w:t>
      </w:r>
      <w:r w:rsidR="00EB7893">
        <w:rPr>
          <w:rFonts w:ascii="Bookman Old Style" w:hAnsi="Bookman Old Style"/>
          <w:sz w:val="28"/>
          <w:szCs w:val="28"/>
        </w:rPr>
        <w:t>ess of a person to become a member of any friendly socie</w:t>
      </w:r>
      <w:r w:rsidR="00484C9C">
        <w:rPr>
          <w:rFonts w:ascii="Bookman Old Style" w:hAnsi="Bookman Old Style"/>
          <w:sz w:val="28"/>
          <w:szCs w:val="28"/>
        </w:rPr>
        <w:t>ty registered under the Societies</w:t>
      </w:r>
      <w:r w:rsidR="00EB7893">
        <w:rPr>
          <w:rFonts w:ascii="Bookman Old Style" w:hAnsi="Bookman Old Style"/>
          <w:sz w:val="28"/>
          <w:szCs w:val="28"/>
        </w:rPr>
        <w:t xml:space="preserve"> Act</w:t>
      </w:r>
      <w:r w:rsidR="00484C9C">
        <w:rPr>
          <w:rFonts w:ascii="Bookman Old Style" w:hAnsi="Bookman Old Style"/>
          <w:sz w:val="28"/>
          <w:szCs w:val="28"/>
        </w:rPr>
        <w:t>,</w:t>
      </w:r>
      <w:r w:rsidR="00764BBD">
        <w:rPr>
          <w:rFonts w:ascii="Bookman Old Style" w:hAnsi="Bookman Old Style"/>
          <w:sz w:val="28"/>
          <w:szCs w:val="28"/>
        </w:rPr>
        <w:t xml:space="preserve"> would, in </w:t>
      </w:r>
      <w:r w:rsidR="00087924">
        <w:rPr>
          <w:rFonts w:ascii="Bookman Old Style" w:hAnsi="Bookman Old Style"/>
          <w:sz w:val="28"/>
          <w:szCs w:val="28"/>
        </w:rPr>
        <w:t>principle</w:t>
      </w:r>
      <w:r w:rsidR="00764BBD">
        <w:rPr>
          <w:rFonts w:ascii="Bookman Old Style" w:hAnsi="Bookman Old Style"/>
          <w:sz w:val="28"/>
          <w:szCs w:val="28"/>
        </w:rPr>
        <w:t xml:space="preserve">, oblige such a member to </w:t>
      </w:r>
      <w:r w:rsidR="00EB7893">
        <w:rPr>
          <w:rFonts w:ascii="Bookman Old Style" w:hAnsi="Bookman Old Style"/>
          <w:sz w:val="28"/>
          <w:szCs w:val="28"/>
        </w:rPr>
        <w:t>acq</w:t>
      </w:r>
      <w:r w:rsidR="00764BBD">
        <w:rPr>
          <w:rFonts w:ascii="Bookman Old Style" w:hAnsi="Bookman Old Style"/>
          <w:sz w:val="28"/>
          <w:szCs w:val="28"/>
        </w:rPr>
        <w:t xml:space="preserve">uiesce to the </w:t>
      </w:r>
      <w:r w:rsidR="00EB7893">
        <w:rPr>
          <w:rFonts w:ascii="Bookman Old Style" w:hAnsi="Bookman Old Style"/>
          <w:sz w:val="28"/>
          <w:szCs w:val="28"/>
        </w:rPr>
        <w:t>operating terms, conditions and policies of the</w:t>
      </w:r>
      <w:r w:rsidR="00764BBD">
        <w:rPr>
          <w:rFonts w:ascii="Bookman Old Style" w:hAnsi="Bookman Old Style"/>
          <w:sz w:val="28"/>
          <w:szCs w:val="28"/>
        </w:rPr>
        <w:t xml:space="preserve"> concerned</w:t>
      </w:r>
      <w:r w:rsidR="001F61B4">
        <w:rPr>
          <w:rFonts w:ascii="Bookman Old Style" w:hAnsi="Bookman Old Style"/>
          <w:sz w:val="28"/>
          <w:szCs w:val="28"/>
        </w:rPr>
        <w:t xml:space="preserve"> </w:t>
      </w:r>
      <w:r w:rsidR="001F61B4">
        <w:rPr>
          <w:rFonts w:ascii="Bookman Old Style" w:hAnsi="Bookman Old Style"/>
          <w:i/>
          <w:sz w:val="28"/>
          <w:szCs w:val="28"/>
        </w:rPr>
        <w:t>voluntary</w:t>
      </w:r>
      <w:r w:rsidR="00EB7893">
        <w:rPr>
          <w:rFonts w:ascii="Bookman Old Style" w:hAnsi="Bookman Old Style"/>
          <w:sz w:val="28"/>
          <w:szCs w:val="28"/>
        </w:rPr>
        <w:t xml:space="preserve"> organisation</w:t>
      </w:r>
      <w:r w:rsidR="00391DF3">
        <w:rPr>
          <w:rFonts w:ascii="Bookman Old Style" w:hAnsi="Bookman Old Style"/>
          <w:sz w:val="28"/>
          <w:szCs w:val="28"/>
        </w:rPr>
        <w:t xml:space="preserve"> </w:t>
      </w:r>
      <w:r w:rsidR="00EB7893">
        <w:rPr>
          <w:rFonts w:ascii="Bookman Old Style" w:hAnsi="Bookman Old Style"/>
          <w:sz w:val="28"/>
          <w:szCs w:val="28"/>
        </w:rPr>
        <w:t>to which one is</w:t>
      </w:r>
      <w:r w:rsidR="001F61B4">
        <w:rPr>
          <w:rFonts w:ascii="Bookman Old Style" w:hAnsi="Bookman Old Style"/>
          <w:sz w:val="28"/>
          <w:szCs w:val="28"/>
        </w:rPr>
        <w:t xml:space="preserve"> </w:t>
      </w:r>
      <w:r w:rsidR="001F61B4" w:rsidRPr="001F61B4">
        <w:rPr>
          <w:rFonts w:ascii="Bookman Old Style" w:hAnsi="Bookman Old Style"/>
          <w:sz w:val="24"/>
          <w:szCs w:val="28"/>
        </w:rPr>
        <w:t>voluntarily</w:t>
      </w:r>
      <w:r w:rsidR="00EB7893">
        <w:rPr>
          <w:rFonts w:ascii="Bookman Old Style" w:hAnsi="Bookman Old Style"/>
          <w:sz w:val="28"/>
          <w:szCs w:val="28"/>
        </w:rPr>
        <w:t xml:space="preserve"> a member. </w:t>
      </w:r>
      <w:r w:rsidR="00DD4ABA">
        <w:rPr>
          <w:rFonts w:ascii="Bookman Old Style" w:hAnsi="Bookman Old Style"/>
          <w:sz w:val="28"/>
          <w:szCs w:val="28"/>
        </w:rPr>
        <w:t xml:space="preserve">Understandably, </w:t>
      </w:r>
      <w:r w:rsidR="00BD7BEB">
        <w:rPr>
          <w:rFonts w:ascii="Bookman Old Style" w:hAnsi="Bookman Old Style"/>
          <w:sz w:val="28"/>
          <w:szCs w:val="28"/>
        </w:rPr>
        <w:t xml:space="preserve">this could </w:t>
      </w:r>
      <w:r w:rsidR="006816E8">
        <w:rPr>
          <w:rFonts w:ascii="Bookman Old Style" w:hAnsi="Bookman Old Style"/>
          <w:sz w:val="28"/>
          <w:szCs w:val="28"/>
        </w:rPr>
        <w:t>circumscribe</w:t>
      </w:r>
      <w:r w:rsidR="00391DF3">
        <w:rPr>
          <w:rFonts w:ascii="Bookman Old Style" w:hAnsi="Bookman Old Style"/>
          <w:sz w:val="28"/>
          <w:szCs w:val="28"/>
        </w:rPr>
        <w:t xml:space="preserve"> some of the rights</w:t>
      </w:r>
      <w:r w:rsidR="00DD4ABA">
        <w:rPr>
          <w:rFonts w:ascii="Bookman Old Style" w:hAnsi="Bookman Old Style"/>
          <w:sz w:val="28"/>
          <w:szCs w:val="28"/>
        </w:rPr>
        <w:t xml:space="preserve"> and liberties</w:t>
      </w:r>
      <w:r w:rsidR="00391DF3">
        <w:rPr>
          <w:rFonts w:ascii="Bookman Old Style" w:hAnsi="Bookman Old Style"/>
          <w:sz w:val="28"/>
          <w:szCs w:val="28"/>
        </w:rPr>
        <w:t xml:space="preserve"> of such a member which affected person</w:t>
      </w:r>
      <w:r w:rsidR="00DD4ABA">
        <w:rPr>
          <w:rFonts w:ascii="Bookman Old Style" w:hAnsi="Bookman Old Style"/>
          <w:sz w:val="28"/>
          <w:szCs w:val="28"/>
        </w:rPr>
        <w:t xml:space="preserve"> could have otherwise fully enjoyed</w:t>
      </w:r>
      <w:r w:rsidR="00292432">
        <w:rPr>
          <w:rFonts w:ascii="Bookman Old Style" w:hAnsi="Bookman Old Style"/>
          <w:sz w:val="28"/>
          <w:szCs w:val="28"/>
        </w:rPr>
        <w:t>.</w:t>
      </w:r>
    </w:p>
    <w:p w14:paraId="08537B7C" w14:textId="77777777" w:rsidR="00143F62" w:rsidRDefault="00143F62" w:rsidP="006B17D4">
      <w:pPr>
        <w:spacing w:after="0" w:line="360" w:lineRule="auto"/>
        <w:jc w:val="both"/>
        <w:rPr>
          <w:rFonts w:ascii="Bookman Old Style" w:hAnsi="Bookman Old Style"/>
          <w:sz w:val="28"/>
          <w:szCs w:val="28"/>
        </w:rPr>
      </w:pPr>
    </w:p>
    <w:p w14:paraId="05B4F401" w14:textId="1B05D40F" w:rsidR="00143F62"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[45]</w:t>
      </w:r>
      <w:r>
        <w:rPr>
          <w:rFonts w:ascii="Bookman Old Style" w:hAnsi="Bookman Old Style"/>
          <w:b/>
          <w:bCs/>
          <w:sz w:val="24"/>
          <w:szCs w:val="24"/>
        </w:rPr>
        <w:tab/>
      </w:r>
      <w:r w:rsidR="00042B9C">
        <w:rPr>
          <w:rFonts w:ascii="Bookman Old Style" w:hAnsi="Bookman Old Style"/>
          <w:sz w:val="28"/>
          <w:szCs w:val="28"/>
        </w:rPr>
        <w:t xml:space="preserve">The sub heading of </w:t>
      </w:r>
      <w:r w:rsidR="00042B9C" w:rsidRPr="00393063">
        <w:rPr>
          <w:rFonts w:ascii="Bookman Old Style" w:hAnsi="Bookman Old Style"/>
          <w:sz w:val="24"/>
          <w:szCs w:val="28"/>
        </w:rPr>
        <w:t>Section 20</w:t>
      </w:r>
      <w:r w:rsidR="00042B9C">
        <w:rPr>
          <w:rFonts w:ascii="Bookman Old Style" w:hAnsi="Bookman Old Style"/>
          <w:sz w:val="28"/>
          <w:szCs w:val="28"/>
        </w:rPr>
        <w:t xml:space="preserve"> </w:t>
      </w:r>
      <w:r w:rsidR="00393063">
        <w:rPr>
          <w:rFonts w:ascii="Bookman Old Style" w:hAnsi="Bookman Old Style"/>
          <w:sz w:val="28"/>
          <w:szCs w:val="28"/>
        </w:rPr>
        <w:t xml:space="preserve">captures the intention of the Legislature in the provisions made thereunder. It is presented as </w:t>
      </w:r>
      <w:r w:rsidR="00393063">
        <w:rPr>
          <w:rFonts w:ascii="Bookman Old Style" w:hAnsi="Bookman Old Style"/>
          <w:i/>
          <w:sz w:val="28"/>
          <w:szCs w:val="28"/>
        </w:rPr>
        <w:t xml:space="preserve">the right to participate in Government.  </w:t>
      </w:r>
      <w:r w:rsidR="00393063">
        <w:rPr>
          <w:rFonts w:ascii="Bookman Old Style" w:hAnsi="Bookman Old Style"/>
          <w:sz w:val="28"/>
          <w:szCs w:val="28"/>
        </w:rPr>
        <w:t xml:space="preserve">However, in </w:t>
      </w:r>
      <w:r w:rsidR="00393063" w:rsidRPr="00393063">
        <w:rPr>
          <w:rFonts w:ascii="Bookman Old Style" w:hAnsi="Bookman Old Style"/>
          <w:sz w:val="24"/>
          <w:szCs w:val="28"/>
        </w:rPr>
        <w:t>Section 1(</w:t>
      </w:r>
      <w:r w:rsidR="00393063">
        <w:rPr>
          <w:rFonts w:ascii="Bookman Old Style" w:hAnsi="Bookman Old Style"/>
          <w:sz w:val="24"/>
          <w:szCs w:val="28"/>
        </w:rPr>
        <w:t>a)</w:t>
      </w:r>
      <w:r w:rsidR="00E21677">
        <w:rPr>
          <w:rFonts w:ascii="Bookman Old Style" w:hAnsi="Bookman Old Style"/>
          <w:sz w:val="24"/>
          <w:szCs w:val="28"/>
        </w:rPr>
        <w:t xml:space="preserve"> </w:t>
      </w:r>
      <w:r w:rsidR="00E21677">
        <w:rPr>
          <w:rFonts w:ascii="Bookman Old Style" w:hAnsi="Bookman Old Style"/>
          <w:sz w:val="28"/>
          <w:szCs w:val="28"/>
        </w:rPr>
        <w:t>the right is</w:t>
      </w:r>
      <w:r w:rsidR="00E568E1">
        <w:rPr>
          <w:rFonts w:ascii="Bookman Old Style" w:hAnsi="Bookman Old Style"/>
          <w:sz w:val="24"/>
          <w:szCs w:val="28"/>
        </w:rPr>
        <w:t xml:space="preserve"> </w:t>
      </w:r>
      <w:r w:rsidR="00E21677">
        <w:rPr>
          <w:rFonts w:ascii="Bookman Old Style" w:hAnsi="Bookman Old Style"/>
          <w:sz w:val="28"/>
          <w:szCs w:val="28"/>
        </w:rPr>
        <w:t>expressed</w:t>
      </w:r>
      <w:r w:rsidR="00E568E1">
        <w:rPr>
          <w:rFonts w:ascii="Bookman Old Style" w:hAnsi="Bookman Old Style"/>
          <w:sz w:val="28"/>
          <w:szCs w:val="28"/>
        </w:rPr>
        <w:t xml:space="preserve"> as </w:t>
      </w:r>
      <w:r w:rsidR="00E568E1" w:rsidRPr="00E568E1">
        <w:rPr>
          <w:rFonts w:ascii="Bookman Old Style" w:hAnsi="Bookman Old Style"/>
          <w:i/>
          <w:sz w:val="28"/>
          <w:szCs w:val="28"/>
        </w:rPr>
        <w:t>the right of every citizen</w:t>
      </w:r>
      <w:r w:rsidR="00042B9C">
        <w:rPr>
          <w:rFonts w:ascii="Bookman Old Style" w:hAnsi="Bookman Old Style"/>
          <w:i/>
          <w:sz w:val="28"/>
          <w:szCs w:val="28"/>
        </w:rPr>
        <w:t xml:space="preserve"> to participate in public affairs</w:t>
      </w:r>
      <w:r w:rsidR="00F74BF5">
        <w:rPr>
          <w:rFonts w:ascii="Bookman Old Style" w:hAnsi="Bookman Old Style"/>
          <w:sz w:val="28"/>
          <w:szCs w:val="28"/>
        </w:rPr>
        <w:t xml:space="preserve"> </w:t>
      </w:r>
      <w:r w:rsidR="00F74BF5" w:rsidRPr="00E568E1">
        <w:rPr>
          <w:rFonts w:ascii="Bookman Old Style" w:hAnsi="Bookman Old Style"/>
          <w:i/>
          <w:sz w:val="28"/>
          <w:szCs w:val="28"/>
        </w:rPr>
        <w:t>directly or throug</w:t>
      </w:r>
      <w:r w:rsidR="00E568E1">
        <w:rPr>
          <w:rFonts w:ascii="Bookman Old Style" w:hAnsi="Bookman Old Style"/>
          <w:i/>
          <w:sz w:val="28"/>
          <w:szCs w:val="28"/>
        </w:rPr>
        <w:t xml:space="preserve">h freely chosen representatives.  </w:t>
      </w:r>
      <w:r w:rsidR="00E568E1">
        <w:rPr>
          <w:rFonts w:ascii="Bookman Old Style" w:hAnsi="Bookman Old Style"/>
          <w:sz w:val="28"/>
          <w:szCs w:val="28"/>
        </w:rPr>
        <w:t>It is trite that</w:t>
      </w:r>
      <w:r w:rsidR="0090280C">
        <w:rPr>
          <w:rFonts w:ascii="Bookman Old Style" w:hAnsi="Bookman Old Style"/>
          <w:sz w:val="28"/>
          <w:szCs w:val="28"/>
        </w:rPr>
        <w:t xml:space="preserve"> reference to</w:t>
      </w:r>
      <w:r w:rsidR="00E568E1">
        <w:rPr>
          <w:rFonts w:ascii="Bookman Old Style" w:hAnsi="Bookman Old Style"/>
          <w:i/>
          <w:sz w:val="28"/>
          <w:szCs w:val="28"/>
        </w:rPr>
        <w:t xml:space="preserve"> </w:t>
      </w:r>
      <w:r w:rsidR="00E568E1">
        <w:rPr>
          <w:rFonts w:ascii="Bookman Old Style" w:hAnsi="Bookman Old Style"/>
          <w:sz w:val="28"/>
          <w:szCs w:val="28"/>
        </w:rPr>
        <w:t>the sub heading aids</w:t>
      </w:r>
      <w:r w:rsidR="0090280C">
        <w:rPr>
          <w:rFonts w:ascii="Bookman Old Style" w:hAnsi="Bookman Old Style"/>
          <w:sz w:val="28"/>
          <w:szCs w:val="28"/>
        </w:rPr>
        <w:t xml:space="preserve"> in the construction of the intention of the Legislature under the section concerned. Thus, the reconciliation of the word, “government” in the heading with the wording …. </w:t>
      </w:r>
      <w:r w:rsidR="00B53D8C" w:rsidRPr="00B53D8C">
        <w:rPr>
          <w:rFonts w:ascii="Bookman Old Style" w:hAnsi="Bookman Old Style"/>
          <w:i/>
          <w:sz w:val="28"/>
          <w:szCs w:val="28"/>
        </w:rPr>
        <w:t xml:space="preserve">the right to </w:t>
      </w:r>
      <w:r w:rsidR="00B53D8C">
        <w:rPr>
          <w:rFonts w:ascii="Bookman Old Style" w:hAnsi="Bookman Old Style"/>
          <w:i/>
          <w:sz w:val="28"/>
          <w:szCs w:val="28"/>
        </w:rPr>
        <w:t>participate in public affairs</w:t>
      </w:r>
      <w:r w:rsidR="00B53D8C">
        <w:rPr>
          <w:rFonts w:ascii="Bookman Old Style" w:hAnsi="Bookman Old Style"/>
          <w:sz w:val="28"/>
          <w:szCs w:val="28"/>
        </w:rPr>
        <w:t xml:space="preserve"> </w:t>
      </w:r>
      <w:r w:rsidR="00B53D8C" w:rsidRPr="00E568E1">
        <w:rPr>
          <w:rFonts w:ascii="Bookman Old Style" w:hAnsi="Bookman Old Style"/>
          <w:i/>
          <w:sz w:val="28"/>
          <w:szCs w:val="28"/>
        </w:rPr>
        <w:t>directly or throug</w:t>
      </w:r>
      <w:r w:rsidR="00B53D8C">
        <w:rPr>
          <w:rFonts w:ascii="Bookman Old Style" w:hAnsi="Bookman Old Style"/>
          <w:i/>
          <w:sz w:val="28"/>
          <w:szCs w:val="28"/>
        </w:rPr>
        <w:t>h freely chosen representatives</w:t>
      </w:r>
      <w:r w:rsidR="00B53D8C">
        <w:rPr>
          <w:rFonts w:ascii="Bookman Old Style" w:hAnsi="Bookman Old Style"/>
          <w:sz w:val="28"/>
          <w:szCs w:val="28"/>
        </w:rPr>
        <w:t xml:space="preserve"> applies contextually to the exercise of that right in</w:t>
      </w:r>
      <w:r w:rsidR="00F74BF5">
        <w:rPr>
          <w:rFonts w:ascii="Bookman Old Style" w:hAnsi="Bookman Old Style"/>
          <w:sz w:val="28"/>
          <w:szCs w:val="28"/>
        </w:rPr>
        <w:t xml:space="preserve"> the national</w:t>
      </w:r>
      <w:r w:rsidR="00E21677">
        <w:rPr>
          <w:rFonts w:ascii="Bookman Old Style" w:hAnsi="Bookman Old Style"/>
          <w:sz w:val="28"/>
          <w:szCs w:val="28"/>
        </w:rPr>
        <w:t xml:space="preserve"> public affairs including in particular, in the</w:t>
      </w:r>
      <w:r w:rsidR="009F06E4">
        <w:rPr>
          <w:rFonts w:ascii="Bookman Old Style" w:hAnsi="Bookman Old Style"/>
          <w:sz w:val="28"/>
          <w:szCs w:val="28"/>
        </w:rPr>
        <w:t xml:space="preserve"> general elections and local elections.</w:t>
      </w:r>
      <w:r w:rsidR="00042B9C">
        <w:rPr>
          <w:rFonts w:ascii="Bookman Old Style" w:hAnsi="Bookman Old Style"/>
          <w:sz w:val="28"/>
          <w:szCs w:val="28"/>
        </w:rPr>
        <w:t xml:space="preserve"> </w:t>
      </w:r>
      <w:r w:rsidR="00F74BF5">
        <w:rPr>
          <w:rFonts w:ascii="Bookman Old Style" w:hAnsi="Bookman Old Style"/>
          <w:sz w:val="28"/>
          <w:szCs w:val="28"/>
        </w:rPr>
        <w:t xml:space="preserve">The telling words here are </w:t>
      </w:r>
      <w:r w:rsidR="00F74BF5" w:rsidRPr="00F74BF5">
        <w:rPr>
          <w:rFonts w:ascii="Bookman Old Style" w:hAnsi="Bookman Old Style"/>
          <w:i/>
          <w:sz w:val="28"/>
          <w:szCs w:val="28"/>
        </w:rPr>
        <w:t>government</w:t>
      </w:r>
      <w:r w:rsidR="00F74BF5">
        <w:rPr>
          <w:rFonts w:ascii="Bookman Old Style" w:hAnsi="Bookman Old Style"/>
          <w:sz w:val="28"/>
          <w:szCs w:val="28"/>
        </w:rPr>
        <w:t xml:space="preserve"> and </w:t>
      </w:r>
      <w:r w:rsidR="00F74BF5" w:rsidRPr="00F74BF5">
        <w:rPr>
          <w:rFonts w:ascii="Bookman Old Style" w:hAnsi="Bookman Old Style"/>
          <w:i/>
          <w:sz w:val="28"/>
          <w:szCs w:val="28"/>
        </w:rPr>
        <w:t>public affairs</w:t>
      </w:r>
      <w:r w:rsidR="00AD65B3">
        <w:rPr>
          <w:rFonts w:ascii="Bookman Old Style" w:hAnsi="Bookman Old Style"/>
          <w:i/>
          <w:sz w:val="28"/>
          <w:szCs w:val="28"/>
        </w:rPr>
        <w:t xml:space="preserve">. </w:t>
      </w:r>
      <w:r w:rsidR="00AD65B3">
        <w:rPr>
          <w:rFonts w:ascii="Bookman Old Style" w:hAnsi="Bookman Old Style"/>
          <w:sz w:val="28"/>
          <w:szCs w:val="28"/>
        </w:rPr>
        <w:t>The latter</w:t>
      </w:r>
      <w:r w:rsidR="00B53D8C">
        <w:rPr>
          <w:rFonts w:ascii="Bookman Old Style" w:hAnsi="Bookman Old Style"/>
          <w:sz w:val="28"/>
          <w:szCs w:val="28"/>
        </w:rPr>
        <w:t xml:space="preserve"> cannot be</w:t>
      </w:r>
      <w:r w:rsidR="008957B2">
        <w:rPr>
          <w:rFonts w:ascii="Bookman Old Style" w:hAnsi="Bookman Old Style"/>
          <w:sz w:val="28"/>
          <w:szCs w:val="28"/>
        </w:rPr>
        <w:t xml:space="preserve"> </w:t>
      </w:r>
      <w:r w:rsidR="008957B2">
        <w:rPr>
          <w:rFonts w:ascii="Bookman Old Style" w:hAnsi="Bookman Old Style"/>
          <w:sz w:val="28"/>
          <w:szCs w:val="28"/>
        </w:rPr>
        <w:lastRenderedPageBreak/>
        <w:t>legally and technically</w:t>
      </w:r>
      <w:r w:rsidR="00B53D8C">
        <w:rPr>
          <w:rFonts w:ascii="Bookman Old Style" w:hAnsi="Bookman Old Style"/>
          <w:sz w:val="28"/>
          <w:szCs w:val="28"/>
        </w:rPr>
        <w:t xml:space="preserve"> interpreted to include </w:t>
      </w:r>
      <w:r w:rsidR="002D7CF9">
        <w:rPr>
          <w:rFonts w:ascii="Bookman Old Style" w:hAnsi="Bookman Old Style"/>
          <w:sz w:val="28"/>
          <w:szCs w:val="28"/>
        </w:rPr>
        <w:t xml:space="preserve">the internal </w:t>
      </w:r>
      <w:r w:rsidR="00292432">
        <w:rPr>
          <w:rFonts w:ascii="Bookman Old Style" w:hAnsi="Bookman Old Style"/>
          <w:sz w:val="28"/>
          <w:szCs w:val="28"/>
        </w:rPr>
        <w:t>affairs of political parties</w:t>
      </w:r>
      <w:r w:rsidR="008957B2">
        <w:rPr>
          <w:rFonts w:ascii="Bookman Old Style" w:hAnsi="Bookman Old Style"/>
          <w:sz w:val="28"/>
          <w:szCs w:val="28"/>
        </w:rPr>
        <w:t xml:space="preserve"> since they do not fall within the purview of the government and public affairs.  On the contrary, political parties are contractually established private concerns.  The Legislature</w:t>
      </w:r>
      <w:r w:rsidR="00B7157F">
        <w:rPr>
          <w:rFonts w:ascii="Bookman Old Style" w:hAnsi="Bookman Old Style"/>
          <w:sz w:val="28"/>
          <w:szCs w:val="28"/>
        </w:rPr>
        <w:t xml:space="preserve"> would have </w:t>
      </w:r>
      <w:r w:rsidR="00405187">
        <w:rPr>
          <w:rFonts w:ascii="Bookman Old Style" w:hAnsi="Bookman Old Style"/>
          <w:sz w:val="28"/>
          <w:szCs w:val="28"/>
        </w:rPr>
        <w:t>expressly</w:t>
      </w:r>
      <w:r w:rsidR="003F4A1B">
        <w:rPr>
          <w:rFonts w:ascii="Bookman Old Style" w:hAnsi="Bookman Old Style"/>
          <w:sz w:val="28"/>
          <w:szCs w:val="28"/>
        </w:rPr>
        <w:t xml:space="preserve"> extended the meaning to include the political parties if it had that intention. </w:t>
      </w:r>
      <w:r w:rsidR="008957B2">
        <w:rPr>
          <w:rFonts w:ascii="Bookman Old Style" w:hAnsi="Bookman Old Style"/>
          <w:sz w:val="28"/>
          <w:szCs w:val="28"/>
        </w:rPr>
        <w:t xml:space="preserve"> </w:t>
      </w:r>
    </w:p>
    <w:p w14:paraId="0A01876F" w14:textId="77777777" w:rsidR="003F4A1B" w:rsidRDefault="003F4A1B" w:rsidP="006B17D4">
      <w:pPr>
        <w:spacing w:after="0" w:line="360" w:lineRule="auto"/>
        <w:jc w:val="both"/>
        <w:rPr>
          <w:rFonts w:ascii="Bookman Old Style" w:hAnsi="Bookman Old Style"/>
          <w:sz w:val="28"/>
          <w:szCs w:val="28"/>
        </w:rPr>
      </w:pPr>
    </w:p>
    <w:p w14:paraId="77B56238" w14:textId="7226828C" w:rsidR="00FD7957"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[46]</w:t>
      </w:r>
      <w:r>
        <w:rPr>
          <w:rFonts w:ascii="Bookman Old Style" w:hAnsi="Bookman Old Style"/>
          <w:b/>
          <w:bCs/>
          <w:sz w:val="24"/>
          <w:szCs w:val="24"/>
        </w:rPr>
        <w:tab/>
      </w:r>
      <w:r w:rsidR="007A709F">
        <w:rPr>
          <w:rFonts w:ascii="Bookman Old Style" w:hAnsi="Bookman Old Style"/>
          <w:sz w:val="28"/>
          <w:szCs w:val="28"/>
        </w:rPr>
        <w:t xml:space="preserve">The Constitutions of political parties should be understood in their proper legal and </w:t>
      </w:r>
      <w:r w:rsidR="00C0599D">
        <w:rPr>
          <w:rFonts w:ascii="Bookman Old Style" w:hAnsi="Bookman Old Style"/>
          <w:sz w:val="28"/>
          <w:szCs w:val="28"/>
        </w:rPr>
        <w:t>technical sense in that they,</w:t>
      </w:r>
      <w:r w:rsidR="00E46FD7">
        <w:rPr>
          <w:rFonts w:ascii="Bookman Old Style" w:hAnsi="Bookman Old Style"/>
          <w:sz w:val="28"/>
          <w:szCs w:val="28"/>
        </w:rPr>
        <w:t xml:space="preserve"> simply</w:t>
      </w:r>
      <w:r w:rsidR="007A709F">
        <w:rPr>
          <w:rFonts w:ascii="Bookman Old Style" w:hAnsi="Bookman Old Style"/>
          <w:sz w:val="28"/>
          <w:szCs w:val="28"/>
        </w:rPr>
        <w:t xml:space="preserve"> represent</w:t>
      </w:r>
      <w:r w:rsidR="00A526E5">
        <w:rPr>
          <w:rFonts w:ascii="Bookman Old Style" w:hAnsi="Bookman Old Style"/>
          <w:sz w:val="28"/>
          <w:szCs w:val="28"/>
        </w:rPr>
        <w:t xml:space="preserve"> written contractual agreements</w:t>
      </w:r>
      <w:r w:rsidR="007A709F">
        <w:rPr>
          <w:rFonts w:ascii="Bookman Old Style" w:hAnsi="Bookman Old Style"/>
          <w:sz w:val="28"/>
          <w:szCs w:val="28"/>
        </w:rPr>
        <w:t xml:space="preserve"> concluded between </w:t>
      </w:r>
      <w:r w:rsidR="00A526E5">
        <w:rPr>
          <w:rFonts w:ascii="Bookman Old Style" w:hAnsi="Bookman Old Style"/>
          <w:sz w:val="28"/>
          <w:szCs w:val="28"/>
        </w:rPr>
        <w:t>the individual political parties</w:t>
      </w:r>
      <w:r w:rsidR="007A709F">
        <w:rPr>
          <w:rFonts w:ascii="Bookman Old Style" w:hAnsi="Bookman Old Style"/>
          <w:sz w:val="28"/>
          <w:szCs w:val="28"/>
        </w:rPr>
        <w:t xml:space="preserve"> and its individual members. </w:t>
      </w:r>
      <w:r w:rsidR="006816E8">
        <w:rPr>
          <w:rFonts w:ascii="Bookman Old Style" w:hAnsi="Bookman Old Style"/>
          <w:sz w:val="28"/>
          <w:szCs w:val="28"/>
        </w:rPr>
        <w:t xml:space="preserve">This jurisprudence, is attested to in the decision in </w:t>
      </w:r>
      <w:r w:rsidR="00F76B90">
        <w:rPr>
          <w:rFonts w:ascii="Bookman Old Style" w:hAnsi="Bookman Old Style"/>
          <w:b/>
          <w:sz w:val="24"/>
          <w:szCs w:val="28"/>
        </w:rPr>
        <w:t>Cekw</w:t>
      </w:r>
      <w:r w:rsidR="006816E8" w:rsidRPr="00887FF9">
        <w:rPr>
          <w:rFonts w:ascii="Bookman Old Style" w:hAnsi="Bookman Old Style"/>
          <w:b/>
          <w:sz w:val="24"/>
          <w:szCs w:val="28"/>
        </w:rPr>
        <w:t>ane v National Executive of Basotho National Party</w:t>
      </w:r>
      <w:r w:rsidR="00887FF9">
        <w:rPr>
          <w:rStyle w:val="FootnoteReference"/>
          <w:rFonts w:ascii="Bookman Old Style" w:hAnsi="Bookman Old Style"/>
          <w:b/>
          <w:sz w:val="24"/>
          <w:szCs w:val="28"/>
        </w:rPr>
        <w:footnoteReference w:id="9"/>
      </w:r>
      <w:r w:rsidR="006816E8">
        <w:rPr>
          <w:rFonts w:ascii="Bookman Old Style" w:hAnsi="Bookman Old Style"/>
          <w:sz w:val="28"/>
          <w:szCs w:val="28"/>
        </w:rPr>
        <w:t xml:space="preserve"> in these terms</w:t>
      </w:r>
      <w:r w:rsidR="00FD7957">
        <w:rPr>
          <w:rFonts w:ascii="Bookman Old Style" w:hAnsi="Bookman Old Style"/>
          <w:sz w:val="28"/>
          <w:szCs w:val="28"/>
        </w:rPr>
        <w:t>:</w:t>
      </w:r>
    </w:p>
    <w:p w14:paraId="048607B1" w14:textId="0EDD4C13" w:rsidR="00C91A31" w:rsidRDefault="00FD7957" w:rsidP="00B24753">
      <w:pPr>
        <w:spacing w:after="0" w:line="240" w:lineRule="auto"/>
        <w:ind w:left="720" w:right="432"/>
        <w:jc w:val="both"/>
        <w:rPr>
          <w:rFonts w:ascii="Bookman Old Style" w:hAnsi="Bookman Old Style"/>
          <w:sz w:val="24"/>
        </w:rPr>
      </w:pPr>
      <w:r>
        <w:rPr>
          <w:rFonts w:ascii="Bookman Old Style" w:hAnsi="Bookman Old Style"/>
          <w:sz w:val="24"/>
        </w:rPr>
        <w:t xml:space="preserve">The </w:t>
      </w:r>
      <w:r w:rsidRPr="00FD7957">
        <w:rPr>
          <w:rFonts w:ascii="Bookman Old Style" w:hAnsi="Bookman Old Style"/>
          <w:sz w:val="24"/>
        </w:rPr>
        <w:t>legal reality</w:t>
      </w:r>
      <w:r>
        <w:rPr>
          <w:rFonts w:ascii="Bookman Old Style" w:hAnsi="Bookman Old Style"/>
          <w:sz w:val="24"/>
        </w:rPr>
        <w:t xml:space="preserve"> is that</w:t>
      </w:r>
      <w:r w:rsidRPr="00FD7957">
        <w:rPr>
          <w:rFonts w:ascii="Bookman Old Style" w:hAnsi="Bookman Old Style"/>
          <w:sz w:val="24"/>
        </w:rPr>
        <w:t xml:space="preserve"> a constitution of political party is actually a </w:t>
      </w:r>
      <w:r w:rsidRPr="00FD7957">
        <w:rPr>
          <w:rFonts w:ascii="Bookman Old Style" w:eastAsia="Century Gothic" w:hAnsi="Bookman Old Style" w:cs="Century Gothic"/>
          <w:i/>
          <w:sz w:val="24"/>
        </w:rPr>
        <w:t>sui generis</w:t>
      </w:r>
      <w:r w:rsidRPr="00FD7957">
        <w:rPr>
          <w:rFonts w:ascii="Bookman Old Style" w:hAnsi="Bookman Old Style"/>
          <w:sz w:val="24"/>
        </w:rPr>
        <w:t xml:space="preserve"> contract concluded both vertically and horizontally between its hierarchical leadership and its membership </w:t>
      </w:r>
      <w:r w:rsidRPr="00FD7957">
        <w:rPr>
          <w:rFonts w:ascii="Bookman Old Style" w:eastAsia="Century Gothic" w:hAnsi="Bookman Old Style" w:cs="Century Gothic"/>
          <w:i/>
          <w:sz w:val="24"/>
        </w:rPr>
        <w:t xml:space="preserve">inter se.  </w:t>
      </w:r>
      <w:r w:rsidRPr="00FD7957">
        <w:rPr>
          <w:rFonts w:ascii="Bookman Old Style" w:hAnsi="Bookman Old Style"/>
          <w:sz w:val="24"/>
        </w:rPr>
        <w:t xml:space="preserve">Though, it is not a constitution in the classical sense of the law, it is termed as such because it is materially structured </w:t>
      </w:r>
      <w:r w:rsidRPr="00FD7957">
        <w:rPr>
          <w:rFonts w:ascii="Bookman Old Style" w:eastAsia="Century Gothic" w:hAnsi="Bookman Old Style" w:cs="Century Gothic"/>
          <w:i/>
          <w:sz w:val="24"/>
        </w:rPr>
        <w:t xml:space="preserve">mutatis mutandis </w:t>
      </w:r>
      <w:r w:rsidRPr="00FD7957">
        <w:rPr>
          <w:rFonts w:ascii="Bookman Old Style" w:hAnsi="Bookman Old Style"/>
          <w:sz w:val="24"/>
        </w:rPr>
        <w:t xml:space="preserve">as a constitution of a sovereign state.  This is evidenced by the fact that it </w:t>
      </w:r>
      <w:r w:rsidRPr="00FD7957">
        <w:rPr>
          <w:rFonts w:ascii="Bookman Old Style" w:eastAsia="Century Gothic" w:hAnsi="Bookman Old Style" w:cs="Century Gothic"/>
          <w:i/>
          <w:sz w:val="24"/>
        </w:rPr>
        <w:t>inter alia</w:t>
      </w:r>
      <w:r w:rsidRPr="00FD7957">
        <w:rPr>
          <w:rFonts w:ascii="Bookman Old Style" w:hAnsi="Bookman Old Style"/>
          <w:sz w:val="24"/>
        </w:rPr>
        <w:t xml:space="preserve"> embodies requirements for its membership analogous to that of citizenship, values of the party and its aspi</w:t>
      </w:r>
      <w:r w:rsidR="006B6A39">
        <w:rPr>
          <w:rFonts w:ascii="Bookman Old Style" w:hAnsi="Bookman Old Style"/>
          <w:sz w:val="24"/>
        </w:rPr>
        <w:t>rations in a diversity of socio</w:t>
      </w:r>
      <w:r w:rsidRPr="00FD7957">
        <w:rPr>
          <w:rFonts w:ascii="Bookman Old Style" w:eastAsia="Century Gothic" w:hAnsi="Bookman Old Style" w:cs="Century Gothic"/>
          <w:sz w:val="24"/>
        </w:rPr>
        <w:t>–</w:t>
      </w:r>
      <w:r w:rsidRPr="00FD7957">
        <w:rPr>
          <w:rFonts w:ascii="Bookman Old Style" w:hAnsi="Bookman Old Style"/>
          <w:sz w:val="24"/>
        </w:rPr>
        <w:t>political and economic spheres of life both locally and internationa</w:t>
      </w:r>
      <w:r w:rsidR="00C91A31">
        <w:rPr>
          <w:rFonts w:ascii="Bookman Old Style" w:hAnsi="Bookman Old Style"/>
          <w:sz w:val="24"/>
        </w:rPr>
        <w:t xml:space="preserve">lly. </w:t>
      </w:r>
    </w:p>
    <w:p w14:paraId="5ABC3C02" w14:textId="02570108" w:rsidR="00B24753" w:rsidRDefault="00B24753" w:rsidP="00B24753">
      <w:pPr>
        <w:spacing w:after="0" w:line="240" w:lineRule="auto"/>
        <w:ind w:left="720" w:right="432"/>
        <w:jc w:val="both"/>
        <w:rPr>
          <w:rFonts w:ascii="Bookman Old Style" w:hAnsi="Bookman Old Style"/>
          <w:sz w:val="24"/>
        </w:rPr>
      </w:pPr>
    </w:p>
    <w:p w14:paraId="5ECF3D63" w14:textId="77777777" w:rsidR="00B24753" w:rsidRDefault="00B24753" w:rsidP="00B24753">
      <w:pPr>
        <w:spacing w:after="0" w:line="240" w:lineRule="auto"/>
        <w:ind w:left="720" w:right="432"/>
        <w:jc w:val="both"/>
        <w:rPr>
          <w:rFonts w:ascii="Bookman Old Style" w:hAnsi="Bookman Old Style"/>
          <w:sz w:val="24"/>
        </w:rPr>
      </w:pPr>
    </w:p>
    <w:p w14:paraId="24E1C2D5" w14:textId="7BED8692" w:rsidR="00964D69" w:rsidRDefault="00AE2AF0" w:rsidP="006B17D4">
      <w:pPr>
        <w:spacing w:after="194" w:line="360" w:lineRule="auto"/>
        <w:jc w:val="both"/>
        <w:rPr>
          <w:rFonts w:ascii="Bookman Old Style" w:hAnsi="Bookman Old Style"/>
          <w:sz w:val="28"/>
          <w:szCs w:val="28"/>
        </w:rPr>
      </w:pPr>
      <w:r>
        <w:rPr>
          <w:rFonts w:ascii="Bookman Old Style" w:hAnsi="Bookman Old Style"/>
          <w:b/>
          <w:bCs/>
          <w:sz w:val="24"/>
          <w:szCs w:val="24"/>
        </w:rPr>
        <w:t>[47]</w:t>
      </w:r>
      <w:r>
        <w:rPr>
          <w:rFonts w:ascii="Bookman Old Style" w:hAnsi="Bookman Old Style"/>
          <w:b/>
          <w:bCs/>
          <w:sz w:val="24"/>
          <w:szCs w:val="24"/>
        </w:rPr>
        <w:tab/>
      </w:r>
      <w:r w:rsidR="00FD7957">
        <w:rPr>
          <w:rFonts w:ascii="Bookman Old Style" w:hAnsi="Bookman Old Style"/>
          <w:sz w:val="28"/>
          <w:szCs w:val="28"/>
        </w:rPr>
        <w:t>The same interpretation that political parties</w:t>
      </w:r>
      <w:r w:rsidR="004117C2">
        <w:rPr>
          <w:rFonts w:ascii="Bookman Old Style" w:hAnsi="Bookman Old Style"/>
          <w:sz w:val="28"/>
          <w:szCs w:val="28"/>
        </w:rPr>
        <w:t>’ constitutions are contracts was</w:t>
      </w:r>
      <w:r w:rsidR="00FD7957">
        <w:rPr>
          <w:rFonts w:ascii="Bookman Old Style" w:hAnsi="Bookman Old Style"/>
          <w:sz w:val="28"/>
          <w:szCs w:val="28"/>
        </w:rPr>
        <w:t xml:space="preserve"> maintained in</w:t>
      </w:r>
      <w:r w:rsidR="00887FF9">
        <w:rPr>
          <w:rFonts w:ascii="Bookman Old Style" w:hAnsi="Bookman Old Style"/>
          <w:sz w:val="28"/>
          <w:szCs w:val="28"/>
        </w:rPr>
        <w:t xml:space="preserve"> </w:t>
      </w:r>
      <w:r w:rsidR="00887FF9" w:rsidRPr="008A3786">
        <w:rPr>
          <w:rFonts w:ascii="Bookman Old Style" w:hAnsi="Bookman Old Style"/>
          <w:b/>
          <w:sz w:val="24"/>
          <w:szCs w:val="28"/>
        </w:rPr>
        <w:t>Mosisili and 3 Others v Moleleki and 10 Others</w:t>
      </w:r>
      <w:r w:rsidR="00265524">
        <w:rPr>
          <w:rFonts w:ascii="Bookman Old Style" w:hAnsi="Bookman Old Style"/>
          <w:b/>
          <w:sz w:val="24"/>
          <w:szCs w:val="28"/>
        </w:rPr>
        <w:t xml:space="preserve"> </w:t>
      </w:r>
      <w:bookmarkStart w:id="0" w:name="_GoBack"/>
      <w:bookmarkEnd w:id="0"/>
      <w:r w:rsidR="00265524">
        <w:rPr>
          <w:rFonts w:ascii="Bookman Old Style" w:hAnsi="Bookman Old Style"/>
          <w:b/>
          <w:sz w:val="24"/>
          <w:szCs w:val="28"/>
        </w:rPr>
        <w:t>(unreported)</w:t>
      </w:r>
      <w:r w:rsidR="00887FF9">
        <w:rPr>
          <w:rStyle w:val="FootnoteReference"/>
          <w:rFonts w:ascii="Bookman Old Style" w:hAnsi="Bookman Old Style"/>
          <w:sz w:val="28"/>
          <w:szCs w:val="28"/>
        </w:rPr>
        <w:footnoteReference w:id="10"/>
      </w:r>
      <w:r w:rsidR="0048572A">
        <w:rPr>
          <w:rFonts w:ascii="Bookman Old Style" w:hAnsi="Bookman Old Style"/>
          <w:b/>
          <w:sz w:val="24"/>
          <w:szCs w:val="28"/>
        </w:rPr>
        <w:t xml:space="preserve">. </w:t>
      </w:r>
      <w:r w:rsidR="00E43249">
        <w:rPr>
          <w:rFonts w:ascii="Bookman Old Style" w:hAnsi="Bookman Old Style"/>
          <w:sz w:val="28"/>
          <w:szCs w:val="28"/>
        </w:rPr>
        <w:t>This case is</w:t>
      </w:r>
      <w:r w:rsidR="0048572A">
        <w:rPr>
          <w:rFonts w:ascii="Bookman Old Style" w:hAnsi="Bookman Old Style"/>
          <w:sz w:val="28"/>
          <w:szCs w:val="28"/>
        </w:rPr>
        <w:t xml:space="preserve"> illustrative of the binding effect of the constitutions of political parties upon their leaderships</w:t>
      </w:r>
      <w:r w:rsidR="00CF3129">
        <w:rPr>
          <w:rFonts w:ascii="Bookman Old Style" w:hAnsi="Bookman Old Style"/>
          <w:sz w:val="28"/>
          <w:szCs w:val="28"/>
        </w:rPr>
        <w:t>,</w:t>
      </w:r>
      <w:r w:rsidR="0048572A">
        <w:rPr>
          <w:rFonts w:ascii="Bookman Old Style" w:hAnsi="Bookman Old Style"/>
          <w:sz w:val="28"/>
          <w:szCs w:val="28"/>
        </w:rPr>
        <w:t xml:space="preserve"> its structures and membership.  It is commonly referred to as the </w:t>
      </w:r>
      <w:r w:rsidR="0048572A" w:rsidRPr="00767F98">
        <w:rPr>
          <w:rFonts w:ascii="Bookman Old Style" w:hAnsi="Bookman Old Style"/>
          <w:i/>
          <w:sz w:val="24"/>
          <w:szCs w:val="28"/>
        </w:rPr>
        <w:t>Apex Powers</w:t>
      </w:r>
      <w:r w:rsidR="00E46FD7">
        <w:rPr>
          <w:rFonts w:ascii="Bookman Old Style" w:hAnsi="Bookman Old Style"/>
          <w:i/>
          <w:sz w:val="24"/>
          <w:szCs w:val="28"/>
        </w:rPr>
        <w:t xml:space="preserve"> Case</w:t>
      </w:r>
      <w:r w:rsidR="00CC28E8">
        <w:rPr>
          <w:rFonts w:ascii="Bookman Old Style" w:hAnsi="Bookman Old Style"/>
          <w:i/>
          <w:sz w:val="24"/>
          <w:szCs w:val="28"/>
        </w:rPr>
        <w:t xml:space="preserve"> </w:t>
      </w:r>
      <w:r w:rsidR="00CC28E8" w:rsidRPr="00767F98">
        <w:rPr>
          <w:rFonts w:ascii="Bookman Old Style" w:hAnsi="Bookman Old Style"/>
          <w:sz w:val="24"/>
          <w:szCs w:val="28"/>
        </w:rPr>
        <w:t>(</w:t>
      </w:r>
      <w:r w:rsidR="00767F98">
        <w:rPr>
          <w:rFonts w:ascii="Bookman Old Style" w:hAnsi="Bookman Old Style"/>
          <w:sz w:val="24"/>
          <w:szCs w:val="28"/>
        </w:rPr>
        <w:t>The</w:t>
      </w:r>
      <w:r w:rsidR="00E46FD7">
        <w:rPr>
          <w:rFonts w:ascii="Bookman Old Style" w:hAnsi="Bookman Old Style"/>
          <w:sz w:val="24"/>
          <w:szCs w:val="28"/>
        </w:rPr>
        <w:t xml:space="preserve"> powers of the</w:t>
      </w:r>
      <w:r w:rsidR="00767F98">
        <w:rPr>
          <w:rFonts w:ascii="Bookman Old Style" w:hAnsi="Bookman Old Style"/>
          <w:sz w:val="24"/>
          <w:szCs w:val="28"/>
        </w:rPr>
        <w:t xml:space="preserve"> Sehlohlolo) in Sesotho</w:t>
      </w:r>
      <w:r w:rsidR="00E43249">
        <w:rPr>
          <w:rFonts w:ascii="Bookman Old Style" w:hAnsi="Bookman Old Style"/>
          <w:sz w:val="24"/>
          <w:szCs w:val="28"/>
        </w:rPr>
        <w:t>)</w:t>
      </w:r>
      <w:r w:rsidR="00767F98">
        <w:rPr>
          <w:rFonts w:ascii="Bookman Old Style" w:hAnsi="Bookman Old Style"/>
          <w:sz w:val="24"/>
          <w:szCs w:val="28"/>
        </w:rPr>
        <w:t>.</w:t>
      </w:r>
      <w:r w:rsidR="00CC28E8">
        <w:rPr>
          <w:rFonts w:ascii="Bookman Old Style" w:hAnsi="Bookman Old Style"/>
          <w:sz w:val="24"/>
          <w:szCs w:val="28"/>
        </w:rPr>
        <w:t xml:space="preserve">  </w:t>
      </w:r>
      <w:r w:rsidR="00CC28E8">
        <w:rPr>
          <w:rFonts w:ascii="Bookman Old Style" w:hAnsi="Bookman Old Style"/>
          <w:sz w:val="28"/>
          <w:szCs w:val="28"/>
        </w:rPr>
        <w:t xml:space="preserve">The nomenclature </w:t>
      </w:r>
      <w:r w:rsidR="00CC28E8">
        <w:rPr>
          <w:rFonts w:ascii="Bookman Old Style" w:hAnsi="Bookman Old Style"/>
          <w:sz w:val="28"/>
          <w:szCs w:val="28"/>
        </w:rPr>
        <w:lastRenderedPageBreak/>
        <w:t>is traceable</w:t>
      </w:r>
      <w:r w:rsidR="00E43249">
        <w:rPr>
          <w:rFonts w:ascii="Bookman Old Style" w:hAnsi="Bookman Old Style"/>
          <w:sz w:val="28"/>
          <w:szCs w:val="28"/>
        </w:rPr>
        <w:t xml:space="preserve"> from the fact that in that case,</w:t>
      </w:r>
      <w:r w:rsidR="00767F98">
        <w:rPr>
          <w:rFonts w:ascii="Bookman Old Style" w:hAnsi="Bookman Old Style"/>
          <w:sz w:val="28"/>
          <w:szCs w:val="28"/>
        </w:rPr>
        <w:t xml:space="preserve"> members of the National Executive Committee</w:t>
      </w:r>
      <w:r w:rsidR="00277BBB">
        <w:rPr>
          <w:rFonts w:ascii="Bookman Old Style" w:hAnsi="Bookman Old Style"/>
          <w:sz w:val="28"/>
          <w:szCs w:val="28"/>
        </w:rPr>
        <w:t xml:space="preserve"> </w:t>
      </w:r>
      <w:r w:rsidR="00277BBB" w:rsidRPr="00277BBB">
        <w:rPr>
          <w:rFonts w:ascii="Bookman Old Style" w:hAnsi="Bookman Old Style"/>
          <w:sz w:val="24"/>
          <w:szCs w:val="28"/>
        </w:rPr>
        <w:t>(NEC)</w:t>
      </w:r>
      <w:r w:rsidR="00767F98">
        <w:rPr>
          <w:rFonts w:ascii="Bookman Old Style" w:hAnsi="Bookman Old Style"/>
          <w:sz w:val="28"/>
          <w:szCs w:val="28"/>
        </w:rPr>
        <w:t xml:space="preserve"> of the</w:t>
      </w:r>
      <w:r w:rsidR="001E678E">
        <w:rPr>
          <w:rFonts w:ascii="Bookman Old Style" w:hAnsi="Bookman Old Style"/>
          <w:sz w:val="28"/>
          <w:szCs w:val="28"/>
        </w:rPr>
        <w:t xml:space="preserve"> Democratic Congress</w:t>
      </w:r>
      <w:r w:rsidR="00767F98">
        <w:rPr>
          <w:rFonts w:ascii="Bookman Old Style" w:hAnsi="Bookman Old Style"/>
          <w:sz w:val="28"/>
          <w:szCs w:val="28"/>
        </w:rPr>
        <w:t xml:space="preserve"> </w:t>
      </w:r>
      <w:r w:rsidR="001E678E">
        <w:rPr>
          <w:rFonts w:ascii="Bookman Old Style" w:hAnsi="Bookman Old Style"/>
          <w:sz w:val="28"/>
          <w:szCs w:val="28"/>
        </w:rPr>
        <w:t>(</w:t>
      </w:r>
      <w:r w:rsidR="00767F98" w:rsidRPr="00CC28E8">
        <w:rPr>
          <w:rFonts w:ascii="Bookman Old Style" w:hAnsi="Bookman Old Style"/>
          <w:sz w:val="24"/>
          <w:szCs w:val="28"/>
        </w:rPr>
        <w:t>DC</w:t>
      </w:r>
      <w:r w:rsidR="001E678E">
        <w:rPr>
          <w:rFonts w:ascii="Bookman Old Style" w:hAnsi="Bookman Old Style"/>
          <w:sz w:val="24"/>
          <w:szCs w:val="28"/>
        </w:rPr>
        <w:t>)</w:t>
      </w:r>
      <w:r w:rsidR="00CC28E8">
        <w:rPr>
          <w:rFonts w:ascii="Bookman Old Style" w:hAnsi="Bookman Old Style"/>
          <w:sz w:val="24"/>
          <w:szCs w:val="28"/>
        </w:rPr>
        <w:t xml:space="preserve">, </w:t>
      </w:r>
      <w:r w:rsidR="00CC28E8">
        <w:rPr>
          <w:rFonts w:ascii="Bookman Old Style" w:hAnsi="Bookman Old Style"/>
          <w:sz w:val="28"/>
          <w:szCs w:val="28"/>
        </w:rPr>
        <w:t>tactfully c</w:t>
      </w:r>
      <w:r w:rsidR="00277BBB">
        <w:rPr>
          <w:rFonts w:ascii="Bookman Old Style" w:hAnsi="Bookman Old Style"/>
          <w:sz w:val="28"/>
          <w:szCs w:val="28"/>
        </w:rPr>
        <w:t>hallenged the party’s</w:t>
      </w:r>
      <w:r w:rsidR="00CC28E8">
        <w:rPr>
          <w:rFonts w:ascii="Bookman Old Style" w:hAnsi="Bookman Old Style"/>
          <w:sz w:val="28"/>
          <w:szCs w:val="28"/>
        </w:rPr>
        <w:t xml:space="preserve"> ‘constitutionally’ entrenched</w:t>
      </w:r>
      <w:r w:rsidR="00277BBB">
        <w:rPr>
          <w:rFonts w:ascii="Bookman Old Style" w:hAnsi="Bookman Old Style"/>
          <w:sz w:val="28"/>
          <w:szCs w:val="28"/>
        </w:rPr>
        <w:t xml:space="preserve"> strong</w:t>
      </w:r>
      <w:r w:rsidR="00CC28E8">
        <w:rPr>
          <w:rFonts w:ascii="Bookman Old Style" w:hAnsi="Bookman Old Style"/>
          <w:sz w:val="28"/>
          <w:szCs w:val="28"/>
        </w:rPr>
        <w:t xml:space="preserve"> powers of the leader</w:t>
      </w:r>
      <w:r w:rsidR="00277BBB">
        <w:rPr>
          <w:rFonts w:ascii="Bookman Old Style" w:hAnsi="Bookman Old Style"/>
          <w:sz w:val="28"/>
          <w:szCs w:val="28"/>
        </w:rPr>
        <w:t>.  They did so</w:t>
      </w:r>
      <w:r w:rsidR="00CC28E8">
        <w:rPr>
          <w:rFonts w:ascii="Bookman Old Style" w:hAnsi="Bookman Old Style"/>
          <w:sz w:val="28"/>
          <w:szCs w:val="28"/>
        </w:rPr>
        <w:t xml:space="preserve"> by </w:t>
      </w:r>
      <w:r w:rsidR="00CC28E8">
        <w:rPr>
          <w:rFonts w:ascii="Bookman Old Style" w:hAnsi="Bookman Old Style"/>
          <w:i/>
          <w:sz w:val="28"/>
          <w:szCs w:val="28"/>
        </w:rPr>
        <w:t xml:space="preserve">inter alia </w:t>
      </w:r>
      <w:r w:rsidR="00CC28E8">
        <w:rPr>
          <w:rFonts w:ascii="Bookman Old Style" w:hAnsi="Bookman Old Style"/>
          <w:sz w:val="28"/>
          <w:szCs w:val="28"/>
        </w:rPr>
        <w:t>passing a resolution to unseat him from the leadership.</w:t>
      </w:r>
      <w:r w:rsidR="00277BBB">
        <w:rPr>
          <w:rFonts w:ascii="Bookman Old Style" w:hAnsi="Bookman Old Style"/>
          <w:sz w:val="28"/>
          <w:szCs w:val="28"/>
        </w:rPr>
        <w:t xml:space="preserve"> The court recognized</w:t>
      </w:r>
      <w:r w:rsidR="00964D69">
        <w:rPr>
          <w:rFonts w:ascii="Bookman Old Style" w:hAnsi="Bookman Old Style"/>
          <w:sz w:val="28"/>
          <w:szCs w:val="28"/>
        </w:rPr>
        <w:t xml:space="preserve"> that the</w:t>
      </w:r>
      <w:r w:rsidR="00D3398B">
        <w:rPr>
          <w:rFonts w:ascii="Bookman Old Style" w:hAnsi="Bookman Old Style"/>
          <w:sz w:val="28"/>
          <w:szCs w:val="28"/>
        </w:rPr>
        <w:t xml:space="preserve"> </w:t>
      </w:r>
      <w:r w:rsidR="00D3398B" w:rsidRPr="001E678E">
        <w:rPr>
          <w:rFonts w:ascii="Bookman Old Style" w:hAnsi="Bookman Old Style"/>
          <w:sz w:val="28"/>
          <w:szCs w:val="28"/>
        </w:rPr>
        <w:t>immense</w:t>
      </w:r>
      <w:r w:rsidR="00277BBB">
        <w:rPr>
          <w:rFonts w:ascii="Bookman Old Style" w:hAnsi="Bookman Old Style"/>
          <w:sz w:val="28"/>
          <w:szCs w:val="28"/>
        </w:rPr>
        <w:t xml:space="preserve"> powers of the leader were provided for in the </w:t>
      </w:r>
      <w:r w:rsidR="00D67027">
        <w:rPr>
          <w:rFonts w:ascii="Bookman Old Style" w:hAnsi="Bookman Old Style"/>
          <w:sz w:val="28"/>
          <w:szCs w:val="28"/>
        </w:rPr>
        <w:t>‘</w:t>
      </w:r>
      <w:r w:rsidR="00277BBB">
        <w:rPr>
          <w:rFonts w:ascii="Bookman Old Style" w:hAnsi="Bookman Old Style"/>
          <w:sz w:val="28"/>
          <w:szCs w:val="28"/>
        </w:rPr>
        <w:t>constitution</w:t>
      </w:r>
      <w:r w:rsidR="00D67027">
        <w:rPr>
          <w:rFonts w:ascii="Bookman Old Style" w:hAnsi="Bookman Old Style"/>
          <w:sz w:val="28"/>
          <w:szCs w:val="28"/>
        </w:rPr>
        <w:t>’</w:t>
      </w:r>
      <w:r w:rsidR="00277BBB">
        <w:rPr>
          <w:rFonts w:ascii="Bookman Old Style" w:hAnsi="Bookman Old Style"/>
          <w:sz w:val="28"/>
          <w:szCs w:val="28"/>
        </w:rPr>
        <w:t xml:space="preserve"> of the </w:t>
      </w:r>
      <w:r w:rsidR="00277BBB" w:rsidRPr="00277BBB">
        <w:rPr>
          <w:rFonts w:ascii="Bookman Old Style" w:hAnsi="Bookman Old Style"/>
          <w:sz w:val="24"/>
          <w:szCs w:val="28"/>
        </w:rPr>
        <w:t>DC</w:t>
      </w:r>
      <w:r w:rsidR="00964D69">
        <w:rPr>
          <w:rFonts w:ascii="Bookman Old Style" w:hAnsi="Bookman Old Style"/>
          <w:sz w:val="24"/>
          <w:szCs w:val="28"/>
        </w:rPr>
        <w:t xml:space="preserve">.  </w:t>
      </w:r>
      <w:r w:rsidR="00964D69">
        <w:rPr>
          <w:rFonts w:ascii="Bookman Old Style" w:hAnsi="Bookman Old Style"/>
          <w:sz w:val="28"/>
          <w:szCs w:val="28"/>
        </w:rPr>
        <w:t xml:space="preserve">In the same vein, it realized that </w:t>
      </w:r>
      <w:r w:rsidR="00277BBB">
        <w:rPr>
          <w:rFonts w:ascii="Bookman Old Style" w:hAnsi="Bookman Old Style"/>
          <w:sz w:val="28"/>
          <w:szCs w:val="28"/>
        </w:rPr>
        <w:t xml:space="preserve">the </w:t>
      </w:r>
      <w:r w:rsidR="00277BBB" w:rsidRPr="00277BBB">
        <w:rPr>
          <w:rFonts w:ascii="Bookman Old Style" w:hAnsi="Bookman Old Style"/>
          <w:sz w:val="24"/>
          <w:szCs w:val="28"/>
        </w:rPr>
        <w:t>NEC</w:t>
      </w:r>
      <w:r w:rsidR="00964D69">
        <w:rPr>
          <w:rFonts w:ascii="Bookman Old Style" w:hAnsi="Bookman Old Style"/>
          <w:sz w:val="24"/>
          <w:szCs w:val="28"/>
        </w:rPr>
        <w:t xml:space="preserve"> </w:t>
      </w:r>
      <w:r w:rsidR="00964D69">
        <w:rPr>
          <w:rFonts w:ascii="Bookman Old Style" w:hAnsi="Bookman Old Style"/>
          <w:sz w:val="28"/>
          <w:szCs w:val="28"/>
        </w:rPr>
        <w:t xml:space="preserve">had not sought for the endorsement </w:t>
      </w:r>
      <w:r w:rsidR="00E43249">
        <w:rPr>
          <w:rFonts w:ascii="Bookman Old Style" w:hAnsi="Bookman Old Style"/>
          <w:sz w:val="28"/>
          <w:szCs w:val="28"/>
        </w:rPr>
        <w:t>of the resolution by the leader</w:t>
      </w:r>
      <w:r w:rsidR="00964D69">
        <w:rPr>
          <w:rFonts w:ascii="Bookman Old Style" w:hAnsi="Bookman Old Style"/>
          <w:sz w:val="28"/>
          <w:szCs w:val="28"/>
        </w:rPr>
        <w:t xml:space="preserve"> as it is enjoined in the ‘constitution’, declared</w:t>
      </w:r>
      <w:r w:rsidR="006B6A39">
        <w:rPr>
          <w:rFonts w:ascii="Bookman Old Style" w:hAnsi="Bookman Old Style"/>
          <w:sz w:val="28"/>
          <w:szCs w:val="28"/>
        </w:rPr>
        <w:t xml:space="preserve"> it null and void to that</w:t>
      </w:r>
      <w:r w:rsidR="00964D69">
        <w:rPr>
          <w:rFonts w:ascii="Bookman Old Style" w:hAnsi="Bookman Old Style"/>
          <w:sz w:val="28"/>
          <w:szCs w:val="28"/>
        </w:rPr>
        <w:t xml:space="preserve"> extend.  It</w:t>
      </w:r>
      <w:r w:rsidR="00AA0253">
        <w:rPr>
          <w:rFonts w:ascii="Bookman Old Style" w:hAnsi="Bookman Old Style"/>
          <w:sz w:val="28"/>
          <w:szCs w:val="28"/>
        </w:rPr>
        <w:t xml:space="preserve"> then explained the contractual </w:t>
      </w:r>
      <w:r w:rsidR="007912A3">
        <w:rPr>
          <w:rFonts w:ascii="Bookman Old Style" w:hAnsi="Bookman Old Style"/>
          <w:sz w:val="28"/>
          <w:szCs w:val="28"/>
        </w:rPr>
        <w:t>status of the ‘constitution</w:t>
      </w:r>
      <w:r w:rsidR="00177E28">
        <w:rPr>
          <w:rFonts w:ascii="Bookman Old Style" w:hAnsi="Bookman Old Style"/>
          <w:sz w:val="28"/>
          <w:szCs w:val="28"/>
        </w:rPr>
        <w:t>’</w:t>
      </w:r>
      <w:r w:rsidR="007912A3">
        <w:rPr>
          <w:rFonts w:ascii="Bookman Old Style" w:hAnsi="Bookman Old Style"/>
          <w:sz w:val="28"/>
          <w:szCs w:val="28"/>
        </w:rPr>
        <w:t xml:space="preserve"> of the </w:t>
      </w:r>
      <w:r w:rsidR="007912A3" w:rsidRPr="007912A3">
        <w:rPr>
          <w:rFonts w:ascii="Bookman Old Style" w:hAnsi="Bookman Old Style"/>
          <w:sz w:val="24"/>
          <w:szCs w:val="28"/>
        </w:rPr>
        <w:t>DC</w:t>
      </w:r>
      <w:r w:rsidR="00AA0253">
        <w:rPr>
          <w:rFonts w:ascii="Bookman Old Style" w:hAnsi="Bookman Old Style"/>
          <w:sz w:val="28"/>
          <w:szCs w:val="28"/>
        </w:rPr>
        <w:t xml:space="preserve"> over the</w:t>
      </w:r>
      <w:r w:rsidR="007912A3">
        <w:rPr>
          <w:rFonts w:ascii="Bookman Old Style" w:hAnsi="Bookman Old Style"/>
          <w:sz w:val="28"/>
          <w:szCs w:val="28"/>
        </w:rPr>
        <w:t xml:space="preserve"> </w:t>
      </w:r>
      <w:r w:rsidR="007912A3" w:rsidRPr="007912A3">
        <w:rPr>
          <w:rFonts w:ascii="Bookman Old Style" w:hAnsi="Bookman Old Style"/>
          <w:sz w:val="24"/>
          <w:szCs w:val="28"/>
        </w:rPr>
        <w:t>DC</w:t>
      </w:r>
      <w:r w:rsidR="007912A3">
        <w:rPr>
          <w:rFonts w:ascii="Bookman Old Style" w:hAnsi="Bookman Old Style"/>
          <w:sz w:val="28"/>
          <w:szCs w:val="28"/>
        </w:rPr>
        <w:t xml:space="preserve"> as follows</w:t>
      </w:r>
      <w:r w:rsidR="00964D69">
        <w:rPr>
          <w:rFonts w:ascii="Bookman Old Style" w:hAnsi="Bookman Old Style"/>
          <w:sz w:val="28"/>
          <w:szCs w:val="28"/>
        </w:rPr>
        <w:t>:</w:t>
      </w:r>
    </w:p>
    <w:p w14:paraId="03FC1B55" w14:textId="77777777" w:rsidR="006D146F" w:rsidRPr="00B5777D" w:rsidRDefault="00964D69" w:rsidP="00B24753">
      <w:pPr>
        <w:spacing w:after="194" w:line="240" w:lineRule="auto"/>
        <w:ind w:left="720" w:right="432"/>
        <w:jc w:val="both"/>
        <w:rPr>
          <w:rFonts w:ascii="Bookman Old Style" w:hAnsi="Bookman Old Style"/>
          <w:sz w:val="28"/>
          <w:szCs w:val="28"/>
        </w:rPr>
      </w:pPr>
      <w:r>
        <w:rPr>
          <w:rFonts w:ascii="Bookman Old Style" w:hAnsi="Bookman Old Style"/>
          <w:sz w:val="28"/>
          <w:szCs w:val="28"/>
        </w:rPr>
        <w:t>…..</w:t>
      </w:r>
      <w:r w:rsidR="00B5777D">
        <w:rPr>
          <w:rFonts w:ascii="Bookman Old Style" w:hAnsi="Bookman Old Style"/>
          <w:sz w:val="28"/>
          <w:szCs w:val="28"/>
        </w:rPr>
        <w:t xml:space="preserve"> </w:t>
      </w:r>
      <w:r w:rsidR="00B5777D">
        <w:rPr>
          <w:rFonts w:ascii="Bookman Old Style" w:hAnsi="Bookman Old Style"/>
          <w:sz w:val="24"/>
          <w:szCs w:val="28"/>
        </w:rPr>
        <w:t>The</w:t>
      </w:r>
      <w:r w:rsidR="008A3786">
        <w:rPr>
          <w:rFonts w:ascii="Bookman Old Style" w:hAnsi="Bookman Old Style"/>
          <w:sz w:val="24"/>
          <w:szCs w:val="28"/>
        </w:rPr>
        <w:t xml:space="preserve"> constitution of the D.C. is the party’s contract </w:t>
      </w:r>
      <w:r w:rsidR="008A3786" w:rsidRPr="008A3786">
        <w:rPr>
          <w:rFonts w:ascii="Bookman Old Style" w:hAnsi="Bookman Old Style"/>
          <w:i/>
          <w:sz w:val="24"/>
          <w:szCs w:val="28"/>
        </w:rPr>
        <w:t>unberima fidei</w:t>
      </w:r>
      <w:r w:rsidR="008A3786">
        <w:rPr>
          <w:rFonts w:ascii="Bookman Old Style" w:hAnsi="Bookman Old Style"/>
          <w:sz w:val="24"/>
          <w:szCs w:val="28"/>
        </w:rPr>
        <w:t xml:space="preserve"> and therefore, analogously the member’s covenant. This means a legal agreement requesting utmost good faith</w:t>
      </w:r>
      <w:r w:rsidR="001E678E">
        <w:rPr>
          <w:rStyle w:val="FootnoteReference"/>
          <w:rFonts w:ascii="Bookman Old Style" w:hAnsi="Bookman Old Style"/>
          <w:sz w:val="24"/>
          <w:szCs w:val="28"/>
        </w:rPr>
        <w:footnoteReference w:id="11"/>
      </w:r>
      <w:r w:rsidR="008A3786">
        <w:rPr>
          <w:rFonts w:ascii="Bookman Old Style" w:hAnsi="Bookman Old Style"/>
          <w:sz w:val="24"/>
          <w:szCs w:val="28"/>
        </w:rPr>
        <w:t xml:space="preserve">. </w:t>
      </w:r>
    </w:p>
    <w:p w14:paraId="79B136F6" w14:textId="77777777" w:rsidR="006D146F" w:rsidRDefault="006D146F" w:rsidP="00B24753">
      <w:pPr>
        <w:spacing w:after="0" w:line="240" w:lineRule="auto"/>
        <w:ind w:left="720" w:right="432"/>
        <w:jc w:val="both"/>
        <w:rPr>
          <w:rFonts w:ascii="Bookman Old Style" w:hAnsi="Bookman Old Style"/>
          <w:sz w:val="24"/>
          <w:szCs w:val="28"/>
        </w:rPr>
      </w:pPr>
    </w:p>
    <w:p w14:paraId="1E966638" w14:textId="334729EB" w:rsidR="00846DC9"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[48]</w:t>
      </w:r>
      <w:r>
        <w:rPr>
          <w:rFonts w:ascii="Bookman Old Style" w:hAnsi="Bookman Old Style"/>
          <w:b/>
          <w:bCs/>
          <w:sz w:val="24"/>
          <w:szCs w:val="24"/>
        </w:rPr>
        <w:tab/>
      </w:r>
      <w:r w:rsidR="006D146F" w:rsidRPr="006D146F">
        <w:rPr>
          <w:rFonts w:ascii="Bookman Old Style" w:hAnsi="Bookman Old Style"/>
          <w:sz w:val="28"/>
          <w:szCs w:val="28"/>
        </w:rPr>
        <w:t>The same sentiments of trust and utmost good faith</w:t>
      </w:r>
      <w:r w:rsidR="007912A3">
        <w:rPr>
          <w:rFonts w:ascii="Bookman Old Style" w:hAnsi="Bookman Old Style"/>
          <w:sz w:val="28"/>
          <w:szCs w:val="28"/>
        </w:rPr>
        <w:t>,</w:t>
      </w:r>
      <w:r w:rsidR="006D146F" w:rsidRPr="006D146F">
        <w:rPr>
          <w:rFonts w:ascii="Bookman Old Style" w:hAnsi="Bookman Old Style"/>
          <w:sz w:val="28"/>
          <w:szCs w:val="28"/>
        </w:rPr>
        <w:t xml:space="preserve"> were expressed in the case of </w:t>
      </w:r>
      <w:r w:rsidR="006D146F" w:rsidRPr="006D146F">
        <w:rPr>
          <w:rFonts w:ascii="Bookman Old Style" w:hAnsi="Bookman Old Style"/>
          <w:b/>
          <w:sz w:val="24"/>
          <w:szCs w:val="24"/>
        </w:rPr>
        <w:t>Ts’ehlana v The Executive Committee of Lesotho Congress for Democ</w:t>
      </w:r>
      <w:r w:rsidR="006D146F">
        <w:rPr>
          <w:rFonts w:ascii="Bookman Old Style" w:hAnsi="Bookman Old Style"/>
          <w:b/>
          <w:sz w:val="24"/>
          <w:szCs w:val="24"/>
        </w:rPr>
        <w:t>r</w:t>
      </w:r>
      <w:r w:rsidR="006D146F" w:rsidRPr="006D146F">
        <w:rPr>
          <w:rFonts w:ascii="Bookman Old Style" w:hAnsi="Bookman Old Style"/>
          <w:b/>
          <w:sz w:val="24"/>
          <w:szCs w:val="24"/>
        </w:rPr>
        <w:t>acy</w:t>
      </w:r>
      <w:r w:rsidR="006D146F">
        <w:rPr>
          <w:rStyle w:val="FootnoteReference"/>
          <w:rFonts w:ascii="Bookman Old Style" w:hAnsi="Bookman Old Style"/>
          <w:b/>
          <w:sz w:val="24"/>
          <w:szCs w:val="24"/>
        </w:rPr>
        <w:footnoteReference w:id="12"/>
      </w:r>
      <w:r w:rsidR="003D3E28">
        <w:rPr>
          <w:rFonts w:ascii="Bookman Old Style" w:hAnsi="Bookman Old Style"/>
          <w:b/>
          <w:sz w:val="24"/>
          <w:szCs w:val="24"/>
        </w:rPr>
        <w:t xml:space="preserve">.  </w:t>
      </w:r>
      <w:r w:rsidR="003D3E28">
        <w:rPr>
          <w:rFonts w:ascii="Bookman Old Style" w:hAnsi="Bookman Old Style"/>
          <w:sz w:val="28"/>
          <w:szCs w:val="24"/>
        </w:rPr>
        <w:t>To</w:t>
      </w:r>
      <w:r w:rsidR="00F41285">
        <w:rPr>
          <w:rFonts w:ascii="Bookman Old Style" w:hAnsi="Bookman Old Style"/>
          <w:sz w:val="28"/>
          <w:szCs w:val="24"/>
        </w:rPr>
        <w:t xml:space="preserve"> demonstrate</w:t>
      </w:r>
      <w:r w:rsidR="003D3E28">
        <w:rPr>
          <w:rFonts w:ascii="Bookman Old Style" w:hAnsi="Bookman Old Style"/>
          <w:sz w:val="28"/>
          <w:szCs w:val="24"/>
        </w:rPr>
        <w:t xml:space="preserve"> the entrenchment of the principle that the constitutions of political parties </w:t>
      </w:r>
      <w:r w:rsidR="00D80141">
        <w:rPr>
          <w:rFonts w:ascii="Bookman Old Style" w:hAnsi="Bookman Old Style"/>
          <w:sz w:val="28"/>
          <w:szCs w:val="24"/>
        </w:rPr>
        <w:t xml:space="preserve">are </w:t>
      </w:r>
      <w:r w:rsidR="00D80141">
        <w:rPr>
          <w:rFonts w:ascii="Bookman Old Style" w:hAnsi="Bookman Old Style"/>
          <w:i/>
          <w:sz w:val="28"/>
          <w:szCs w:val="24"/>
        </w:rPr>
        <w:t xml:space="preserve">sui generis </w:t>
      </w:r>
      <w:r w:rsidR="00D80141">
        <w:rPr>
          <w:rFonts w:ascii="Bookman Old Style" w:hAnsi="Bookman Old Style"/>
          <w:sz w:val="28"/>
          <w:szCs w:val="24"/>
        </w:rPr>
        <w:t>contractual documents, the same was reiterated on</w:t>
      </w:r>
      <w:r w:rsidR="003D3E28">
        <w:rPr>
          <w:rFonts w:ascii="Bookman Old Style" w:hAnsi="Bookman Old Style"/>
          <w:sz w:val="28"/>
          <w:szCs w:val="24"/>
        </w:rPr>
        <w:t xml:space="preserve"> </w:t>
      </w:r>
      <w:r w:rsidR="006D146F" w:rsidRPr="00A74EEE">
        <w:rPr>
          <w:rFonts w:ascii="Bookman Old Style" w:hAnsi="Bookman Old Style"/>
          <w:sz w:val="28"/>
          <w:szCs w:val="28"/>
        </w:rPr>
        <w:t>the forei</w:t>
      </w:r>
      <w:r w:rsidR="00D80141">
        <w:rPr>
          <w:rFonts w:ascii="Bookman Old Style" w:hAnsi="Bookman Old Style"/>
          <w:sz w:val="28"/>
          <w:szCs w:val="28"/>
        </w:rPr>
        <w:t>gn terrain in</w:t>
      </w:r>
      <w:r w:rsidR="006D146F" w:rsidRPr="00A74EEE">
        <w:rPr>
          <w:rFonts w:ascii="Bookman Old Style" w:hAnsi="Bookman Old Style"/>
          <w:b/>
          <w:sz w:val="28"/>
          <w:szCs w:val="28"/>
        </w:rPr>
        <w:t xml:space="preserve"> </w:t>
      </w:r>
      <w:r w:rsidR="00E649C7">
        <w:rPr>
          <w:rFonts w:ascii="Bookman Old Style" w:hAnsi="Bookman Old Style"/>
          <w:b/>
          <w:sz w:val="24"/>
          <w:szCs w:val="28"/>
        </w:rPr>
        <w:t>Magashu</w:t>
      </w:r>
      <w:r w:rsidR="007A6CCC" w:rsidRPr="00887FF9">
        <w:rPr>
          <w:rFonts w:ascii="Bookman Old Style" w:hAnsi="Bookman Old Style"/>
          <w:b/>
          <w:sz w:val="24"/>
          <w:szCs w:val="28"/>
        </w:rPr>
        <w:t>le v Rama</w:t>
      </w:r>
      <w:r w:rsidR="006816E8" w:rsidRPr="00887FF9">
        <w:rPr>
          <w:rFonts w:ascii="Bookman Old Style" w:hAnsi="Bookman Old Style"/>
          <w:b/>
          <w:sz w:val="24"/>
          <w:szCs w:val="28"/>
        </w:rPr>
        <w:t>p</w:t>
      </w:r>
      <w:r w:rsidR="00A32611" w:rsidRPr="00887FF9">
        <w:rPr>
          <w:rFonts w:ascii="Bookman Old Style" w:hAnsi="Bookman Old Style"/>
          <w:b/>
          <w:sz w:val="24"/>
          <w:szCs w:val="28"/>
        </w:rPr>
        <w:t>h</w:t>
      </w:r>
      <w:r w:rsidR="00F065F2" w:rsidRPr="00887FF9">
        <w:rPr>
          <w:rFonts w:ascii="Bookman Old Style" w:hAnsi="Bookman Old Style"/>
          <w:b/>
          <w:sz w:val="24"/>
          <w:szCs w:val="28"/>
        </w:rPr>
        <w:t>o</w:t>
      </w:r>
      <w:r w:rsidR="007A6CCC" w:rsidRPr="00887FF9">
        <w:rPr>
          <w:rFonts w:ascii="Bookman Old Style" w:hAnsi="Bookman Old Style"/>
          <w:b/>
          <w:sz w:val="24"/>
          <w:szCs w:val="28"/>
        </w:rPr>
        <w:t>sa</w:t>
      </w:r>
      <w:r w:rsidR="002C7D8E" w:rsidRPr="00887FF9">
        <w:rPr>
          <w:rFonts w:ascii="Bookman Old Style" w:hAnsi="Bookman Old Style"/>
          <w:b/>
          <w:sz w:val="24"/>
          <w:szCs w:val="28"/>
        </w:rPr>
        <w:t xml:space="preserve"> and Others</w:t>
      </w:r>
      <w:r w:rsidR="00887FF9">
        <w:rPr>
          <w:rStyle w:val="FootnoteReference"/>
          <w:rFonts w:ascii="Bookman Old Style" w:hAnsi="Bookman Old Style"/>
          <w:b/>
          <w:sz w:val="24"/>
          <w:szCs w:val="28"/>
        </w:rPr>
        <w:footnoteReference w:id="13"/>
      </w:r>
      <w:r w:rsidR="00887FF9">
        <w:rPr>
          <w:rFonts w:ascii="Bookman Old Style" w:hAnsi="Bookman Old Style"/>
          <w:sz w:val="28"/>
          <w:szCs w:val="28"/>
        </w:rPr>
        <w:t xml:space="preserve"> where the court stated:</w:t>
      </w:r>
      <w:r w:rsidR="007A6CCC">
        <w:rPr>
          <w:rFonts w:ascii="Bookman Old Style" w:hAnsi="Bookman Old Style"/>
          <w:sz w:val="28"/>
          <w:szCs w:val="28"/>
        </w:rPr>
        <w:t xml:space="preserve"> </w:t>
      </w:r>
    </w:p>
    <w:p w14:paraId="0ADC26B9" w14:textId="77777777" w:rsidR="00120121" w:rsidRPr="00887FF9" w:rsidRDefault="00531BA8" w:rsidP="00B24753">
      <w:pPr>
        <w:spacing w:after="0" w:line="240" w:lineRule="auto"/>
        <w:ind w:left="720" w:right="432"/>
        <w:jc w:val="both"/>
        <w:rPr>
          <w:rFonts w:ascii="Bookman Old Style" w:hAnsi="Bookman Old Style"/>
          <w:sz w:val="24"/>
          <w:szCs w:val="28"/>
        </w:rPr>
      </w:pPr>
      <w:r w:rsidRPr="00887FF9">
        <w:rPr>
          <w:rFonts w:ascii="Bookman Old Style" w:hAnsi="Bookman Old Style"/>
          <w:sz w:val="24"/>
          <w:szCs w:val="28"/>
        </w:rPr>
        <w:t>In broad legal characteristics, a political party is a voluntary association where the</w:t>
      </w:r>
      <w:r w:rsidR="007A6CCC" w:rsidRPr="00887FF9">
        <w:rPr>
          <w:rFonts w:ascii="Bookman Old Style" w:hAnsi="Bookman Old Style"/>
          <w:sz w:val="24"/>
          <w:szCs w:val="28"/>
        </w:rPr>
        <w:t xml:space="preserve"> relationship between the party and its members is regulated by contract, admittedly of a </w:t>
      </w:r>
      <w:r w:rsidR="002C7D8E" w:rsidRPr="00887FF9">
        <w:rPr>
          <w:rFonts w:ascii="Bookman Old Style" w:hAnsi="Bookman Old Style"/>
          <w:sz w:val="24"/>
          <w:szCs w:val="28"/>
        </w:rPr>
        <w:t>unique</w:t>
      </w:r>
      <w:r w:rsidR="007A6CCC" w:rsidRPr="00887FF9">
        <w:rPr>
          <w:rFonts w:ascii="Bookman Old Style" w:hAnsi="Bookman Old Style"/>
          <w:sz w:val="24"/>
          <w:szCs w:val="28"/>
        </w:rPr>
        <w:t xml:space="preserve"> nature. In other </w:t>
      </w:r>
      <w:r w:rsidR="002C7D8E" w:rsidRPr="00887FF9">
        <w:rPr>
          <w:rFonts w:ascii="Bookman Old Style" w:hAnsi="Bookman Old Style"/>
          <w:sz w:val="24"/>
          <w:szCs w:val="28"/>
        </w:rPr>
        <w:t>respects,</w:t>
      </w:r>
      <w:r w:rsidR="007A6CCC" w:rsidRPr="00887FF9">
        <w:rPr>
          <w:rFonts w:ascii="Bookman Old Style" w:hAnsi="Bookman Old Style"/>
          <w:sz w:val="24"/>
          <w:szCs w:val="28"/>
        </w:rPr>
        <w:t xml:space="preserve"> political parties live in the public consciousness of a society a</w:t>
      </w:r>
      <w:r w:rsidR="00BB7EED">
        <w:rPr>
          <w:rFonts w:ascii="Bookman Old Style" w:hAnsi="Bookman Old Style"/>
          <w:sz w:val="24"/>
          <w:szCs w:val="28"/>
        </w:rPr>
        <w:t xml:space="preserve"> inbuilt </w:t>
      </w:r>
      <w:r w:rsidR="007A6CCC" w:rsidRPr="00887FF9">
        <w:rPr>
          <w:rFonts w:ascii="Bookman Old Style" w:hAnsi="Bookman Old Style"/>
          <w:sz w:val="24"/>
          <w:szCs w:val="28"/>
        </w:rPr>
        <w:t xml:space="preserve">s their work is so </w:t>
      </w:r>
      <w:r w:rsidR="002C7D8E" w:rsidRPr="00887FF9">
        <w:rPr>
          <w:rFonts w:ascii="Bookman Old Style" w:hAnsi="Bookman Old Style"/>
          <w:sz w:val="24"/>
          <w:szCs w:val="28"/>
        </w:rPr>
        <w:t>fundamentally public in nature and, is at least theoretically, meant to be aligned to the public good</w:t>
      </w:r>
      <w:r w:rsidR="00D80141">
        <w:rPr>
          <w:rStyle w:val="FootnoteReference"/>
          <w:rFonts w:ascii="Bookman Old Style" w:hAnsi="Bookman Old Style"/>
          <w:sz w:val="24"/>
          <w:szCs w:val="28"/>
        </w:rPr>
        <w:footnoteReference w:id="14"/>
      </w:r>
      <w:r w:rsidR="002C7D8E" w:rsidRPr="00887FF9">
        <w:rPr>
          <w:rFonts w:ascii="Bookman Old Style" w:hAnsi="Bookman Old Style"/>
          <w:sz w:val="24"/>
          <w:szCs w:val="28"/>
        </w:rPr>
        <w:t>.</w:t>
      </w:r>
      <w:r w:rsidR="007A6CCC" w:rsidRPr="00887FF9">
        <w:rPr>
          <w:rFonts w:ascii="Bookman Old Style" w:hAnsi="Bookman Old Style"/>
          <w:sz w:val="24"/>
          <w:szCs w:val="28"/>
        </w:rPr>
        <w:t xml:space="preserve">   </w:t>
      </w:r>
      <w:r w:rsidRPr="00887FF9">
        <w:rPr>
          <w:rFonts w:ascii="Bookman Old Style" w:hAnsi="Bookman Old Style"/>
          <w:sz w:val="24"/>
          <w:szCs w:val="28"/>
        </w:rPr>
        <w:t xml:space="preserve"> </w:t>
      </w:r>
    </w:p>
    <w:p w14:paraId="3AC63969" w14:textId="77777777" w:rsidR="0088472B" w:rsidRDefault="0088472B" w:rsidP="006B17D4">
      <w:pPr>
        <w:spacing w:after="0" w:line="360" w:lineRule="auto"/>
        <w:jc w:val="both"/>
        <w:rPr>
          <w:rFonts w:ascii="Bookman Old Style" w:hAnsi="Bookman Old Style"/>
          <w:sz w:val="28"/>
          <w:szCs w:val="28"/>
        </w:rPr>
      </w:pPr>
    </w:p>
    <w:p w14:paraId="61953F71" w14:textId="6FA0AA13" w:rsidR="00EE0DA9"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[49]</w:t>
      </w:r>
      <w:r>
        <w:rPr>
          <w:rFonts w:ascii="Bookman Old Style" w:hAnsi="Bookman Old Style"/>
          <w:b/>
          <w:bCs/>
          <w:sz w:val="24"/>
          <w:szCs w:val="24"/>
        </w:rPr>
        <w:tab/>
      </w:r>
      <w:r w:rsidR="006111BA">
        <w:rPr>
          <w:rFonts w:ascii="Bookman Old Style" w:hAnsi="Bookman Old Style"/>
          <w:sz w:val="28"/>
          <w:szCs w:val="28"/>
        </w:rPr>
        <w:t>The</w:t>
      </w:r>
      <w:r w:rsidR="005B4323">
        <w:rPr>
          <w:rFonts w:ascii="Bookman Old Style" w:hAnsi="Bookman Old Style"/>
          <w:sz w:val="28"/>
          <w:szCs w:val="28"/>
        </w:rPr>
        <w:t xml:space="preserve"> authorship of the stated contractual</w:t>
      </w:r>
      <w:r w:rsidR="006111BA">
        <w:rPr>
          <w:rFonts w:ascii="Bookman Old Style" w:hAnsi="Bookman Old Style"/>
          <w:sz w:val="28"/>
          <w:szCs w:val="28"/>
        </w:rPr>
        <w:t xml:space="preserve"> limitation</w:t>
      </w:r>
      <w:r w:rsidR="00EE599E">
        <w:rPr>
          <w:rFonts w:ascii="Bookman Old Style" w:hAnsi="Bookman Old Style"/>
          <w:sz w:val="28"/>
          <w:szCs w:val="28"/>
        </w:rPr>
        <w:t xml:space="preserve"> of the </w:t>
      </w:r>
      <w:r w:rsidR="00EE599E" w:rsidRPr="00EE599E">
        <w:rPr>
          <w:rFonts w:ascii="Bookman Old Style" w:hAnsi="Bookman Old Style"/>
          <w:sz w:val="28"/>
          <w:szCs w:val="28"/>
        </w:rPr>
        <w:t>right</w:t>
      </w:r>
      <w:r w:rsidR="006111BA">
        <w:rPr>
          <w:rFonts w:ascii="Bookman Old Style" w:hAnsi="Bookman Old Style"/>
          <w:sz w:val="28"/>
          <w:szCs w:val="28"/>
        </w:rPr>
        <w:t>s</w:t>
      </w:r>
      <w:r w:rsidR="005B4323">
        <w:rPr>
          <w:rFonts w:ascii="Bookman Old Style" w:hAnsi="Bookman Old Style"/>
          <w:sz w:val="28"/>
          <w:szCs w:val="28"/>
        </w:rPr>
        <w:t xml:space="preserve"> of the members of the political parties is traceable from the </w:t>
      </w:r>
      <w:r w:rsidR="006111BA">
        <w:rPr>
          <w:rFonts w:ascii="Bookman Old Style" w:hAnsi="Bookman Old Style"/>
          <w:sz w:val="28"/>
          <w:szCs w:val="28"/>
        </w:rPr>
        <w:t xml:space="preserve"> </w:t>
      </w:r>
      <w:r w:rsidR="005B4323">
        <w:rPr>
          <w:rFonts w:ascii="Bookman Old Style" w:hAnsi="Bookman Old Style"/>
          <w:sz w:val="28"/>
          <w:szCs w:val="28"/>
        </w:rPr>
        <w:t xml:space="preserve"> </w:t>
      </w:r>
      <w:r w:rsidR="00EE599E">
        <w:rPr>
          <w:rFonts w:ascii="Bookman Old Style" w:hAnsi="Bookman Old Style"/>
          <w:sz w:val="28"/>
          <w:szCs w:val="28"/>
        </w:rPr>
        <w:t>S</w:t>
      </w:r>
      <w:r w:rsidR="006111BA">
        <w:rPr>
          <w:rFonts w:ascii="Bookman Old Style" w:hAnsi="Bookman Old Style"/>
          <w:sz w:val="28"/>
          <w:szCs w:val="28"/>
        </w:rPr>
        <w:t>ection</w:t>
      </w:r>
      <w:r w:rsidR="00EE599E" w:rsidRPr="00B24753">
        <w:rPr>
          <w:rFonts w:ascii="Bookman Old Style" w:hAnsi="Bookman Old Style"/>
          <w:sz w:val="24"/>
          <w:szCs w:val="24"/>
        </w:rPr>
        <w:t>16 (</w:t>
      </w:r>
      <w:r w:rsidR="006111BA" w:rsidRPr="00B24753">
        <w:rPr>
          <w:rFonts w:ascii="Bookman Old Style" w:hAnsi="Bookman Old Style"/>
          <w:sz w:val="24"/>
          <w:szCs w:val="24"/>
        </w:rPr>
        <w:t>1)</w:t>
      </w:r>
      <w:r w:rsidR="00DC4181" w:rsidRPr="00B24753">
        <w:rPr>
          <w:rFonts w:ascii="Bookman Old Style" w:hAnsi="Bookman Old Style"/>
          <w:sz w:val="24"/>
          <w:szCs w:val="24"/>
        </w:rPr>
        <w:t xml:space="preserve"> </w:t>
      </w:r>
      <w:r w:rsidR="005B4323">
        <w:rPr>
          <w:rFonts w:ascii="Bookman Old Style" w:hAnsi="Bookman Old Style"/>
          <w:sz w:val="28"/>
          <w:szCs w:val="28"/>
        </w:rPr>
        <w:t>constitutional caveat to the provision on the right of every person to the freedom of association.</w:t>
      </w:r>
      <w:r w:rsidR="00DC4181">
        <w:rPr>
          <w:rFonts w:ascii="Bookman Old Style" w:hAnsi="Bookman Old Style"/>
          <w:sz w:val="28"/>
          <w:szCs w:val="28"/>
        </w:rPr>
        <w:t xml:space="preserve">  This is</w:t>
      </w:r>
      <w:r w:rsidR="005B4323">
        <w:rPr>
          <w:rFonts w:ascii="Bookman Old Style" w:hAnsi="Bookman Old Style"/>
          <w:sz w:val="28"/>
          <w:szCs w:val="28"/>
        </w:rPr>
        <w:t xml:space="preserve"> </w:t>
      </w:r>
      <w:r w:rsidR="00DC4181">
        <w:rPr>
          <w:rFonts w:ascii="Bookman Old Style" w:hAnsi="Bookman Old Style"/>
          <w:sz w:val="28"/>
          <w:szCs w:val="28"/>
        </w:rPr>
        <w:t xml:space="preserve">introduced by the bracketed caveat therein, expressed in the wording, </w:t>
      </w:r>
      <w:r w:rsidR="00DC4181" w:rsidRPr="006111BA">
        <w:rPr>
          <w:rFonts w:ascii="Bookman Old Style" w:hAnsi="Bookman Old Style"/>
          <w:i/>
          <w:sz w:val="28"/>
          <w:szCs w:val="28"/>
        </w:rPr>
        <w:t>“except with his own consent”.</w:t>
      </w:r>
      <w:r w:rsidR="006111BA">
        <w:rPr>
          <w:rFonts w:ascii="Bookman Old Style" w:hAnsi="Bookman Old Style"/>
          <w:sz w:val="28"/>
          <w:szCs w:val="28"/>
        </w:rPr>
        <w:t xml:space="preserve"> </w:t>
      </w:r>
      <w:r w:rsidR="00EC0D5C">
        <w:rPr>
          <w:rFonts w:ascii="Bookman Old Style" w:hAnsi="Bookman Old Style"/>
          <w:sz w:val="28"/>
          <w:szCs w:val="28"/>
        </w:rPr>
        <w:t>that every person shall be entitled to enjoy freed</w:t>
      </w:r>
      <w:r w:rsidR="00043380">
        <w:rPr>
          <w:rFonts w:ascii="Bookman Old Style" w:hAnsi="Bookman Old Style"/>
          <w:sz w:val="28"/>
          <w:szCs w:val="28"/>
        </w:rPr>
        <w:t>om</w:t>
      </w:r>
      <w:r w:rsidR="00DC4181">
        <w:rPr>
          <w:rFonts w:ascii="Bookman Old Style" w:hAnsi="Bookman Old Style"/>
          <w:sz w:val="28"/>
          <w:szCs w:val="28"/>
        </w:rPr>
        <w:t xml:space="preserve"> to associate freely.  It is, thus, in the context of the contractual undertaking by the members of the political parties that they have some of their rights compromised.</w:t>
      </w:r>
    </w:p>
    <w:p w14:paraId="35AFCB23" w14:textId="77777777" w:rsidR="00007465" w:rsidRDefault="00007465" w:rsidP="006B17D4">
      <w:pPr>
        <w:spacing w:after="0" w:line="360" w:lineRule="auto"/>
        <w:jc w:val="both"/>
        <w:rPr>
          <w:rFonts w:ascii="Bookman Old Style" w:hAnsi="Bookman Old Style"/>
          <w:sz w:val="28"/>
          <w:szCs w:val="28"/>
        </w:rPr>
      </w:pPr>
    </w:p>
    <w:p w14:paraId="3410C592" w14:textId="05F9414C" w:rsidR="00770923" w:rsidRPr="00770923" w:rsidRDefault="00AE2AF0" w:rsidP="006B17D4">
      <w:pPr>
        <w:spacing w:after="0" w:line="360" w:lineRule="auto"/>
        <w:jc w:val="both"/>
        <w:rPr>
          <w:rFonts w:ascii="Bookman Old Style" w:hAnsi="Bookman Old Style"/>
          <w:sz w:val="28"/>
          <w:szCs w:val="28"/>
        </w:rPr>
      </w:pPr>
      <w:r w:rsidRPr="00AE2AF0">
        <w:rPr>
          <w:rFonts w:ascii="Bookman Old Style" w:hAnsi="Bookman Old Style"/>
          <w:b/>
          <w:bCs/>
          <w:sz w:val="24"/>
          <w:szCs w:val="24"/>
        </w:rPr>
        <w:t>[50]</w:t>
      </w:r>
      <w:r>
        <w:rPr>
          <w:rFonts w:ascii="Bookman Old Style" w:hAnsi="Bookman Old Style"/>
          <w:sz w:val="24"/>
          <w:szCs w:val="24"/>
        </w:rPr>
        <w:tab/>
      </w:r>
      <w:r w:rsidR="001E678E">
        <w:rPr>
          <w:rFonts w:ascii="Bookman Old Style" w:hAnsi="Bookman Old Style"/>
          <w:sz w:val="28"/>
          <w:szCs w:val="28"/>
        </w:rPr>
        <w:t xml:space="preserve">The Section </w:t>
      </w:r>
      <w:r w:rsidR="001E678E" w:rsidRPr="00B24753">
        <w:rPr>
          <w:rFonts w:ascii="Bookman Old Style" w:hAnsi="Bookman Old Style"/>
          <w:sz w:val="24"/>
          <w:szCs w:val="24"/>
        </w:rPr>
        <w:t>20 (2) (1</w:t>
      </w:r>
      <w:r w:rsidR="00007465" w:rsidRPr="00B24753">
        <w:rPr>
          <w:rFonts w:ascii="Bookman Old Style" w:hAnsi="Bookman Old Style"/>
          <w:sz w:val="24"/>
          <w:szCs w:val="24"/>
        </w:rPr>
        <w:t>)</w:t>
      </w:r>
      <w:r w:rsidR="00007465">
        <w:rPr>
          <w:rFonts w:ascii="Bookman Old Style" w:hAnsi="Bookman Old Style"/>
          <w:sz w:val="28"/>
          <w:szCs w:val="28"/>
        </w:rPr>
        <w:t xml:space="preserve"> limitation of the </w:t>
      </w:r>
      <w:r w:rsidR="00007465">
        <w:rPr>
          <w:rFonts w:ascii="Bookman Old Style" w:hAnsi="Bookman Old Style"/>
          <w:i/>
          <w:sz w:val="28"/>
          <w:szCs w:val="28"/>
        </w:rPr>
        <w:t xml:space="preserve">right </w:t>
      </w:r>
      <w:r w:rsidR="00007465">
        <w:rPr>
          <w:rFonts w:ascii="Bookman Old Style" w:hAnsi="Bookman Old Style"/>
          <w:sz w:val="28"/>
          <w:szCs w:val="28"/>
        </w:rPr>
        <w:t xml:space="preserve">under consideration is </w:t>
      </w:r>
      <w:r w:rsidR="00567EC0">
        <w:rPr>
          <w:rFonts w:ascii="Bookman Old Style" w:hAnsi="Bookman Old Style"/>
          <w:sz w:val="28"/>
          <w:szCs w:val="28"/>
        </w:rPr>
        <w:t xml:space="preserve">of cardinal significance since it renders it to be comprehended in harmony with the </w:t>
      </w:r>
      <w:r w:rsidR="00770923">
        <w:rPr>
          <w:rFonts w:ascii="Bookman Old Style" w:hAnsi="Bookman Old Style"/>
          <w:sz w:val="28"/>
          <w:szCs w:val="28"/>
        </w:rPr>
        <w:t xml:space="preserve">other constitutional provisions.  This is expressed in the wording that </w:t>
      </w:r>
      <w:r w:rsidR="00770923" w:rsidRPr="00472F22">
        <w:rPr>
          <w:rFonts w:ascii="Bookman Old Style" w:hAnsi="Bookman Old Style"/>
          <w:sz w:val="28"/>
          <w:szCs w:val="28"/>
        </w:rPr>
        <w:t xml:space="preserve">the right shall be enjoyed subject to the other provisions of </w:t>
      </w:r>
      <w:r w:rsidR="00770923" w:rsidRPr="00472F22">
        <w:rPr>
          <w:rFonts w:ascii="Bookman Old Style" w:hAnsi="Bookman Old Style"/>
          <w:i/>
          <w:iCs/>
          <w:sz w:val="28"/>
          <w:szCs w:val="28"/>
        </w:rPr>
        <w:t>this</w:t>
      </w:r>
      <w:r w:rsidR="00770923" w:rsidRPr="00472F22">
        <w:rPr>
          <w:rFonts w:ascii="Bookman Old Style" w:hAnsi="Bookman Old Style"/>
          <w:sz w:val="28"/>
          <w:szCs w:val="28"/>
        </w:rPr>
        <w:t xml:space="preserve"> Constitution.</w:t>
      </w:r>
      <w:r w:rsidR="00D523E6">
        <w:rPr>
          <w:rFonts w:ascii="Bookman Old Style" w:hAnsi="Bookman Old Style"/>
          <w:sz w:val="28"/>
          <w:szCs w:val="28"/>
        </w:rPr>
        <w:t xml:space="preserve"> The initially reference</w:t>
      </w:r>
      <w:r w:rsidR="00881505">
        <w:rPr>
          <w:rFonts w:ascii="Bookman Old Style" w:hAnsi="Bookman Old Style"/>
          <w:sz w:val="28"/>
          <w:szCs w:val="28"/>
        </w:rPr>
        <w:t xml:space="preserve"> made</w:t>
      </w:r>
      <w:r w:rsidR="00770923">
        <w:rPr>
          <w:rFonts w:ascii="Bookman Old Style" w:hAnsi="Bookman Old Style"/>
          <w:sz w:val="28"/>
          <w:szCs w:val="28"/>
        </w:rPr>
        <w:t xml:space="preserve"> has already been extensive</w:t>
      </w:r>
      <w:r w:rsidR="00D523E6">
        <w:rPr>
          <w:rFonts w:ascii="Bookman Old Style" w:hAnsi="Bookman Old Style"/>
          <w:sz w:val="28"/>
          <w:szCs w:val="28"/>
        </w:rPr>
        <w:t>l</w:t>
      </w:r>
      <w:r w:rsidR="00770923">
        <w:rPr>
          <w:rFonts w:ascii="Bookman Old Style" w:hAnsi="Bookman Old Style"/>
          <w:sz w:val="28"/>
          <w:szCs w:val="28"/>
        </w:rPr>
        <w:t>y</w:t>
      </w:r>
      <w:r w:rsidR="00D523E6">
        <w:rPr>
          <w:rFonts w:ascii="Bookman Old Style" w:hAnsi="Bookman Old Style"/>
          <w:sz w:val="28"/>
          <w:szCs w:val="28"/>
        </w:rPr>
        <w:t xml:space="preserve"> made to</w:t>
      </w:r>
      <w:r w:rsidR="00881505">
        <w:rPr>
          <w:rFonts w:ascii="Bookman Old Style" w:hAnsi="Bookman Old Style"/>
          <w:sz w:val="28"/>
          <w:szCs w:val="28"/>
        </w:rPr>
        <w:t xml:space="preserve"> its limitation of the applicable rights upon one’s attainment of a membership of a political party by virtue of basically its terms, terms and conditions in its founding document termed a ‘constitution’. </w:t>
      </w:r>
      <w:r w:rsidR="00D523E6">
        <w:rPr>
          <w:rFonts w:ascii="Bookman Old Style" w:hAnsi="Bookman Old Style"/>
          <w:sz w:val="28"/>
          <w:szCs w:val="28"/>
        </w:rPr>
        <w:t xml:space="preserve">  </w:t>
      </w:r>
      <w:r w:rsidR="00770923">
        <w:rPr>
          <w:rFonts w:ascii="Bookman Old Style" w:hAnsi="Bookman Old Style"/>
          <w:sz w:val="28"/>
          <w:szCs w:val="28"/>
        </w:rPr>
        <w:t xml:space="preserve"> </w:t>
      </w:r>
    </w:p>
    <w:p w14:paraId="0278534D" w14:textId="77777777" w:rsidR="00881505" w:rsidRDefault="00881505" w:rsidP="006B17D4">
      <w:pPr>
        <w:spacing w:after="0" w:line="360" w:lineRule="auto"/>
        <w:jc w:val="both"/>
        <w:rPr>
          <w:rFonts w:ascii="Bookman Old Style" w:hAnsi="Bookman Old Style"/>
          <w:sz w:val="28"/>
          <w:szCs w:val="28"/>
        </w:rPr>
      </w:pPr>
    </w:p>
    <w:p w14:paraId="5D205B9B" w14:textId="6A0750D5" w:rsidR="008E6CB9"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[51]</w:t>
      </w:r>
      <w:r>
        <w:rPr>
          <w:rFonts w:ascii="Bookman Old Style" w:hAnsi="Bookman Old Style"/>
          <w:b/>
          <w:bCs/>
          <w:sz w:val="24"/>
          <w:szCs w:val="24"/>
        </w:rPr>
        <w:tab/>
      </w:r>
      <w:r w:rsidR="00881505">
        <w:rPr>
          <w:rFonts w:ascii="Bookman Old Style" w:hAnsi="Bookman Old Style"/>
          <w:sz w:val="28"/>
          <w:szCs w:val="28"/>
        </w:rPr>
        <w:t xml:space="preserve">It must be realized that the projected limitation under the Section </w:t>
      </w:r>
      <w:r w:rsidR="00881505" w:rsidRPr="00B24753">
        <w:rPr>
          <w:rFonts w:ascii="Bookman Old Style" w:hAnsi="Bookman Old Style"/>
          <w:sz w:val="24"/>
          <w:szCs w:val="24"/>
        </w:rPr>
        <w:t>20 (2) (1),</w:t>
      </w:r>
      <w:r w:rsidR="00881505">
        <w:rPr>
          <w:rFonts w:ascii="Bookman Old Style" w:hAnsi="Bookman Old Style"/>
          <w:sz w:val="28"/>
          <w:szCs w:val="28"/>
        </w:rPr>
        <w:t xml:space="preserve"> is in the main, intended to ascertain that all the constitutional provisions </w:t>
      </w:r>
      <w:r w:rsidR="00C2771F">
        <w:rPr>
          <w:rFonts w:ascii="Bookman Old Style" w:hAnsi="Bookman Old Style"/>
          <w:sz w:val="28"/>
          <w:szCs w:val="28"/>
        </w:rPr>
        <w:t xml:space="preserve">are interpreted to give effect to the supremacy clause under Section </w:t>
      </w:r>
      <w:r w:rsidR="00C2771F" w:rsidRPr="00B24753">
        <w:rPr>
          <w:rFonts w:ascii="Bookman Old Style" w:hAnsi="Bookman Old Style"/>
          <w:sz w:val="24"/>
          <w:szCs w:val="24"/>
        </w:rPr>
        <w:t>2</w:t>
      </w:r>
      <w:r w:rsidR="00C2771F">
        <w:rPr>
          <w:rFonts w:ascii="Bookman Old Style" w:hAnsi="Bookman Old Style"/>
          <w:sz w:val="28"/>
          <w:szCs w:val="28"/>
        </w:rPr>
        <w:t xml:space="preserve"> of the Constitution.  Incidentally, therefore, all the acts or decisions by the voluntary organizations</w:t>
      </w:r>
      <w:r w:rsidR="00112519">
        <w:rPr>
          <w:rFonts w:ascii="Bookman Old Style" w:hAnsi="Bookman Old Style"/>
          <w:sz w:val="28"/>
          <w:szCs w:val="28"/>
        </w:rPr>
        <w:t xml:space="preserve"> are subject to be challenged for their constitutional compliance.  The </w:t>
      </w:r>
      <w:r w:rsidR="00DC6F95">
        <w:rPr>
          <w:rFonts w:ascii="Bookman Old Style" w:hAnsi="Bookman Old Style"/>
          <w:sz w:val="28"/>
          <w:szCs w:val="28"/>
        </w:rPr>
        <w:t xml:space="preserve">underlining explanation is that the political </w:t>
      </w:r>
      <w:r w:rsidR="00DC6F95">
        <w:rPr>
          <w:rFonts w:ascii="Bookman Old Style" w:hAnsi="Bookman Old Style"/>
          <w:sz w:val="28"/>
          <w:szCs w:val="28"/>
        </w:rPr>
        <w:lastRenderedPageBreak/>
        <w:t xml:space="preserve">parties retain their autonomy to have their creating ‘constitutions’ and to so operate their internal affairs subject to the superintendence of the Constitution and </w:t>
      </w:r>
      <w:r w:rsidR="00AC6838">
        <w:rPr>
          <w:rFonts w:ascii="Bookman Old Style" w:hAnsi="Bookman Old Style"/>
          <w:sz w:val="28"/>
          <w:szCs w:val="28"/>
        </w:rPr>
        <w:t>o</w:t>
      </w:r>
      <w:r w:rsidR="00DC6F95">
        <w:rPr>
          <w:rFonts w:ascii="Bookman Old Style" w:hAnsi="Bookman Old Style"/>
          <w:sz w:val="28"/>
          <w:szCs w:val="28"/>
        </w:rPr>
        <w:t>the</w:t>
      </w:r>
      <w:r w:rsidR="00AC6838">
        <w:rPr>
          <w:rFonts w:ascii="Bookman Old Style" w:hAnsi="Bookman Old Style"/>
          <w:sz w:val="28"/>
          <w:szCs w:val="28"/>
        </w:rPr>
        <w:t xml:space="preserve">r laws </w:t>
      </w:r>
      <w:r w:rsidR="000A69AD">
        <w:rPr>
          <w:rFonts w:ascii="Bookman Old Style" w:hAnsi="Bookman Old Style"/>
          <w:sz w:val="28"/>
          <w:szCs w:val="28"/>
        </w:rPr>
        <w:t>especially laws</w:t>
      </w:r>
      <w:r w:rsidR="00DC6F95">
        <w:rPr>
          <w:rFonts w:ascii="Bookman Old Style" w:hAnsi="Bookman Old Style"/>
          <w:sz w:val="28"/>
          <w:szCs w:val="28"/>
        </w:rPr>
        <w:t xml:space="preserve"> governing</w:t>
      </w:r>
      <w:r w:rsidR="00BD18A7">
        <w:rPr>
          <w:rFonts w:ascii="Bookman Old Style" w:hAnsi="Bookman Old Style"/>
          <w:sz w:val="28"/>
          <w:szCs w:val="28"/>
        </w:rPr>
        <w:t xml:space="preserve"> the essentialities for a valid contract.  In the latter case, the provisions in a ‘constitution’ of a political party would, for instance, have to</w:t>
      </w:r>
      <w:r w:rsidR="00254367">
        <w:rPr>
          <w:rFonts w:ascii="Bookman Old Style" w:hAnsi="Bookman Old Style"/>
          <w:sz w:val="28"/>
          <w:szCs w:val="28"/>
        </w:rPr>
        <w:t xml:space="preserve"> be</w:t>
      </w:r>
      <w:r w:rsidR="00BD18A7">
        <w:rPr>
          <w:rFonts w:ascii="Bookman Old Style" w:hAnsi="Bookman Old Style"/>
          <w:sz w:val="28"/>
          <w:szCs w:val="28"/>
        </w:rPr>
        <w:t xml:space="preserve"> legal, in pursuit of lawful objectives and not </w:t>
      </w:r>
      <w:r w:rsidR="00BD18A7">
        <w:rPr>
          <w:rFonts w:ascii="Bookman Old Style" w:hAnsi="Bookman Old Style"/>
          <w:i/>
          <w:sz w:val="28"/>
          <w:szCs w:val="28"/>
        </w:rPr>
        <w:t xml:space="preserve">contra bones mores </w:t>
      </w:r>
      <w:r w:rsidR="00BD18A7">
        <w:rPr>
          <w:rFonts w:ascii="Bookman Old Style" w:hAnsi="Bookman Old Style"/>
          <w:sz w:val="28"/>
          <w:szCs w:val="28"/>
        </w:rPr>
        <w:t>etc.</w:t>
      </w:r>
    </w:p>
    <w:p w14:paraId="3D6730B6" w14:textId="77777777" w:rsidR="008E6CB9" w:rsidRDefault="008E6CB9" w:rsidP="006B17D4">
      <w:pPr>
        <w:spacing w:after="0" w:line="360" w:lineRule="auto"/>
        <w:jc w:val="both"/>
        <w:rPr>
          <w:rFonts w:ascii="Bookman Old Style" w:hAnsi="Bookman Old Style"/>
          <w:sz w:val="28"/>
          <w:szCs w:val="28"/>
        </w:rPr>
      </w:pPr>
    </w:p>
    <w:p w14:paraId="3AC49A12" w14:textId="2C04A2C9" w:rsidR="00235A40"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[52]</w:t>
      </w:r>
      <w:r>
        <w:rPr>
          <w:rFonts w:ascii="Bookman Old Style" w:hAnsi="Bookman Old Style"/>
          <w:b/>
          <w:bCs/>
          <w:sz w:val="24"/>
          <w:szCs w:val="24"/>
        </w:rPr>
        <w:tab/>
      </w:r>
      <w:r w:rsidR="008E6CB9">
        <w:rPr>
          <w:rFonts w:ascii="Bookman Old Style" w:hAnsi="Bookman Old Style"/>
          <w:sz w:val="28"/>
          <w:szCs w:val="28"/>
        </w:rPr>
        <w:t>The</w:t>
      </w:r>
      <w:r w:rsidR="003C32D9">
        <w:rPr>
          <w:rFonts w:ascii="Bookman Old Style" w:hAnsi="Bookman Old Style"/>
          <w:sz w:val="28"/>
          <w:szCs w:val="28"/>
        </w:rPr>
        <w:t xml:space="preserve"> </w:t>
      </w:r>
      <w:r w:rsidR="008E6CB9">
        <w:rPr>
          <w:rFonts w:ascii="Bookman Old Style" w:hAnsi="Bookman Old Style"/>
          <w:sz w:val="28"/>
          <w:szCs w:val="28"/>
        </w:rPr>
        <w:t>typical</w:t>
      </w:r>
      <w:r w:rsidR="003C32D9">
        <w:rPr>
          <w:rFonts w:ascii="Bookman Old Style" w:hAnsi="Bookman Old Style"/>
          <w:sz w:val="28"/>
          <w:szCs w:val="28"/>
        </w:rPr>
        <w:t xml:space="preserve"> </w:t>
      </w:r>
      <w:r w:rsidR="008E6CB9">
        <w:rPr>
          <w:rFonts w:ascii="Bookman Old Style" w:hAnsi="Bookman Old Style"/>
          <w:sz w:val="28"/>
          <w:szCs w:val="28"/>
        </w:rPr>
        <w:t>scenario</w:t>
      </w:r>
      <w:r w:rsidR="003C32D9">
        <w:rPr>
          <w:rFonts w:ascii="Bookman Old Style" w:hAnsi="Bookman Old Style"/>
          <w:sz w:val="28"/>
          <w:szCs w:val="28"/>
        </w:rPr>
        <w:t xml:space="preserve"> occurs</w:t>
      </w:r>
      <w:r w:rsidR="00C56C8E">
        <w:rPr>
          <w:rFonts w:ascii="Bookman Old Style" w:hAnsi="Bookman Old Style"/>
          <w:sz w:val="28"/>
          <w:szCs w:val="28"/>
        </w:rPr>
        <w:t xml:space="preserve"> where</w:t>
      </w:r>
      <w:r w:rsidR="003C32D9">
        <w:rPr>
          <w:rFonts w:ascii="Bookman Old Style" w:hAnsi="Bookman Old Style"/>
          <w:sz w:val="28"/>
          <w:szCs w:val="28"/>
        </w:rPr>
        <w:t xml:space="preserve"> the right to freedom against discrimination under Section </w:t>
      </w:r>
      <w:r w:rsidR="003C32D9" w:rsidRPr="00B24753">
        <w:rPr>
          <w:rFonts w:ascii="Bookman Old Style" w:hAnsi="Bookman Old Style"/>
          <w:sz w:val="24"/>
          <w:szCs w:val="24"/>
        </w:rPr>
        <w:t>18</w:t>
      </w:r>
      <w:r w:rsidR="003C32D9">
        <w:rPr>
          <w:rFonts w:ascii="Bookman Old Style" w:hAnsi="Bookman Old Style"/>
          <w:sz w:val="28"/>
          <w:szCs w:val="28"/>
        </w:rPr>
        <w:t xml:space="preserve"> of the Constitution read with the right to the equality before the law a</w:t>
      </w:r>
      <w:r w:rsidR="00053163">
        <w:rPr>
          <w:rFonts w:ascii="Bookman Old Style" w:hAnsi="Bookman Old Style"/>
          <w:sz w:val="28"/>
          <w:szCs w:val="28"/>
        </w:rPr>
        <w:t>nd to the equal protection of</w:t>
      </w:r>
      <w:r w:rsidR="003C32D9">
        <w:rPr>
          <w:rFonts w:ascii="Bookman Old Style" w:hAnsi="Bookman Old Style"/>
          <w:sz w:val="28"/>
          <w:szCs w:val="28"/>
        </w:rPr>
        <w:t xml:space="preserve"> the law</w:t>
      </w:r>
      <w:r w:rsidR="00235A40">
        <w:rPr>
          <w:rFonts w:ascii="Bookman Old Style" w:hAnsi="Bookman Old Style"/>
          <w:sz w:val="28"/>
          <w:szCs w:val="28"/>
        </w:rPr>
        <w:t>, is to be balanced with the freedom of Association in the context of membership to a religious institution.</w:t>
      </w:r>
      <w:r>
        <w:rPr>
          <w:rFonts w:ascii="Bookman Old Style" w:hAnsi="Bookman Old Style"/>
          <w:sz w:val="28"/>
          <w:szCs w:val="28"/>
        </w:rPr>
        <w:t xml:space="preserve"> H</w:t>
      </w:r>
      <w:r w:rsidR="00CF3BD0">
        <w:rPr>
          <w:rFonts w:ascii="Bookman Old Style" w:hAnsi="Bookman Old Style"/>
          <w:sz w:val="28"/>
          <w:szCs w:val="28"/>
        </w:rPr>
        <w:t>ere, regard should be had to the fact that the right to associate for religious purposes is</w:t>
      </w:r>
      <w:r w:rsidR="00AE48D2">
        <w:rPr>
          <w:rFonts w:ascii="Bookman Old Style" w:hAnsi="Bookman Old Style"/>
          <w:sz w:val="28"/>
          <w:szCs w:val="28"/>
        </w:rPr>
        <w:t xml:space="preserve"> equally</w:t>
      </w:r>
      <w:r w:rsidR="00CF3BD0">
        <w:rPr>
          <w:rFonts w:ascii="Bookman Old Style" w:hAnsi="Bookman Old Style"/>
          <w:sz w:val="28"/>
          <w:szCs w:val="28"/>
        </w:rPr>
        <w:t xml:space="preserve"> provided for under Section </w:t>
      </w:r>
      <w:r w:rsidR="00CF3BD0" w:rsidRPr="00B24753">
        <w:rPr>
          <w:rFonts w:ascii="Bookman Old Style" w:hAnsi="Bookman Old Style"/>
          <w:sz w:val="24"/>
          <w:szCs w:val="24"/>
        </w:rPr>
        <w:t>16 (1).</w:t>
      </w:r>
      <w:r w:rsidR="00AE48D2">
        <w:rPr>
          <w:rFonts w:ascii="Bookman Old Style" w:hAnsi="Bookman Old Style"/>
          <w:sz w:val="28"/>
          <w:szCs w:val="28"/>
        </w:rPr>
        <w:t xml:space="preserve">  </w:t>
      </w:r>
      <w:r w:rsidR="00CF3BD0">
        <w:rPr>
          <w:rFonts w:ascii="Bookman Old Style" w:hAnsi="Bookman Old Style"/>
          <w:sz w:val="28"/>
          <w:szCs w:val="28"/>
        </w:rPr>
        <w:t xml:space="preserve"> </w:t>
      </w:r>
    </w:p>
    <w:p w14:paraId="3352D98B" w14:textId="77777777" w:rsidR="00AE2AF0" w:rsidRDefault="00AE2AF0" w:rsidP="006B17D4">
      <w:pPr>
        <w:spacing w:after="0" w:line="360" w:lineRule="auto"/>
        <w:jc w:val="both"/>
        <w:rPr>
          <w:rFonts w:ascii="Bookman Old Style" w:hAnsi="Bookman Old Style"/>
          <w:sz w:val="28"/>
          <w:szCs w:val="28"/>
        </w:rPr>
      </w:pPr>
    </w:p>
    <w:p w14:paraId="705E4C79" w14:textId="55767CA8" w:rsidR="00007465"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[53]</w:t>
      </w:r>
      <w:r>
        <w:rPr>
          <w:rFonts w:ascii="Bookman Old Style" w:hAnsi="Bookman Old Style"/>
          <w:b/>
          <w:bCs/>
          <w:sz w:val="24"/>
          <w:szCs w:val="24"/>
        </w:rPr>
        <w:tab/>
      </w:r>
      <w:r w:rsidR="00ED7998">
        <w:rPr>
          <w:rFonts w:ascii="Bookman Old Style" w:hAnsi="Bookman Old Style"/>
          <w:sz w:val="28"/>
          <w:szCs w:val="28"/>
        </w:rPr>
        <w:t>Johan De Wall</w:t>
      </w:r>
      <w:r w:rsidR="00864C7D">
        <w:rPr>
          <w:rFonts w:ascii="Bookman Old Style" w:hAnsi="Bookman Old Style"/>
          <w:sz w:val="28"/>
          <w:szCs w:val="28"/>
        </w:rPr>
        <w:t xml:space="preserve"> </w:t>
      </w:r>
      <w:r w:rsidR="00ED7998">
        <w:rPr>
          <w:rFonts w:ascii="Bookman Old Style" w:hAnsi="Bookman Old Style"/>
          <w:sz w:val="28"/>
          <w:szCs w:val="28"/>
        </w:rPr>
        <w:t>and Others</w:t>
      </w:r>
      <w:r w:rsidR="00864C7D">
        <w:rPr>
          <w:rFonts w:ascii="Bookman Old Style" w:hAnsi="Bookman Old Style"/>
          <w:sz w:val="28"/>
          <w:szCs w:val="28"/>
        </w:rPr>
        <w:t xml:space="preserve"> </w:t>
      </w:r>
      <w:r w:rsidR="00ED7998">
        <w:rPr>
          <w:rFonts w:ascii="Bookman Old Style" w:hAnsi="Bookman Old Style"/>
          <w:sz w:val="28"/>
          <w:szCs w:val="28"/>
        </w:rPr>
        <w:t>illustrate the complexity in</w:t>
      </w:r>
      <w:r w:rsidR="0059577C">
        <w:rPr>
          <w:rFonts w:ascii="Bookman Old Style" w:hAnsi="Bookman Old Style"/>
          <w:sz w:val="28"/>
          <w:szCs w:val="28"/>
        </w:rPr>
        <w:t xml:space="preserve"> balancing the </w:t>
      </w:r>
      <w:r w:rsidR="0059577C">
        <w:rPr>
          <w:rFonts w:ascii="Bookman Old Style" w:hAnsi="Bookman Old Style"/>
          <w:i/>
          <w:sz w:val="28"/>
          <w:szCs w:val="28"/>
        </w:rPr>
        <w:t xml:space="preserve">right to equality </w:t>
      </w:r>
      <w:r w:rsidR="0059577C">
        <w:rPr>
          <w:rFonts w:ascii="Bookman Old Style" w:hAnsi="Bookman Old Style"/>
          <w:sz w:val="28"/>
          <w:szCs w:val="28"/>
        </w:rPr>
        <w:t xml:space="preserve">with </w:t>
      </w:r>
      <w:r w:rsidR="0059577C">
        <w:rPr>
          <w:rFonts w:ascii="Bookman Old Style" w:hAnsi="Bookman Old Style"/>
          <w:i/>
          <w:sz w:val="28"/>
          <w:szCs w:val="28"/>
        </w:rPr>
        <w:t xml:space="preserve">the right to associate for religious purposes </w:t>
      </w:r>
      <w:r w:rsidR="0059577C">
        <w:rPr>
          <w:rFonts w:ascii="Bookman Old Style" w:hAnsi="Bookman Old Style"/>
          <w:sz w:val="28"/>
          <w:szCs w:val="28"/>
        </w:rPr>
        <w:t>by reference to</w:t>
      </w:r>
      <w:r w:rsidR="00ED7998">
        <w:rPr>
          <w:rFonts w:ascii="Bookman Old Style" w:hAnsi="Bookman Old Style"/>
          <w:sz w:val="28"/>
          <w:szCs w:val="28"/>
        </w:rPr>
        <w:t xml:space="preserve"> the instances where</w:t>
      </w:r>
      <w:r w:rsidR="0059577C">
        <w:rPr>
          <w:rFonts w:ascii="Bookman Old Style" w:hAnsi="Bookman Old Style"/>
          <w:sz w:val="28"/>
          <w:szCs w:val="28"/>
        </w:rPr>
        <w:t xml:space="preserve"> some religious institutions refuse</w:t>
      </w:r>
      <w:r w:rsidR="00932D84">
        <w:rPr>
          <w:rFonts w:ascii="Bookman Old Style" w:hAnsi="Bookman Old Style"/>
          <w:sz w:val="28"/>
          <w:szCs w:val="28"/>
        </w:rPr>
        <w:t xml:space="preserve"> to ordinate women as priests</w:t>
      </w:r>
      <w:r w:rsidR="0059577C">
        <w:rPr>
          <w:rFonts w:ascii="Bookman Old Style" w:hAnsi="Bookman Old Style"/>
          <w:sz w:val="28"/>
          <w:szCs w:val="28"/>
        </w:rPr>
        <w:t xml:space="preserve"> on the basis of their doctrinal </w:t>
      </w:r>
      <w:r w:rsidR="00932D84">
        <w:rPr>
          <w:rFonts w:ascii="Bookman Old Style" w:hAnsi="Bookman Old Style"/>
          <w:sz w:val="28"/>
          <w:szCs w:val="28"/>
        </w:rPr>
        <w:t xml:space="preserve">believes and requires priests not to marry.  </w:t>
      </w:r>
      <w:r w:rsidR="00ED7998">
        <w:rPr>
          <w:rFonts w:ascii="Bookman Old Style" w:hAnsi="Bookman Old Style"/>
          <w:sz w:val="28"/>
          <w:szCs w:val="28"/>
        </w:rPr>
        <w:t xml:space="preserve">In </w:t>
      </w:r>
      <w:r w:rsidR="00BE59DB">
        <w:rPr>
          <w:rFonts w:ascii="Bookman Old Style" w:hAnsi="Bookman Old Style"/>
          <w:sz w:val="28"/>
          <w:szCs w:val="28"/>
        </w:rPr>
        <w:t>that context</w:t>
      </w:r>
      <w:r w:rsidR="00932D84">
        <w:rPr>
          <w:rFonts w:ascii="Bookman Old Style" w:hAnsi="Bookman Old Style"/>
          <w:sz w:val="28"/>
          <w:szCs w:val="28"/>
        </w:rPr>
        <w:t xml:space="preserve">, they analyse that </w:t>
      </w:r>
      <w:r w:rsidR="00ED7998">
        <w:rPr>
          <w:rFonts w:ascii="Bookman Old Style" w:hAnsi="Bookman Old Style"/>
          <w:sz w:val="28"/>
          <w:szCs w:val="28"/>
        </w:rPr>
        <w:t>the law of general application</w:t>
      </w:r>
      <w:r w:rsidR="00932D84">
        <w:rPr>
          <w:rFonts w:ascii="Bookman Old Style" w:hAnsi="Bookman Old Style"/>
          <w:sz w:val="28"/>
          <w:szCs w:val="28"/>
        </w:rPr>
        <w:t xml:space="preserve"> would not apply</w:t>
      </w:r>
      <w:r w:rsidR="00BE59DB">
        <w:rPr>
          <w:rFonts w:ascii="Bookman Old Style" w:hAnsi="Bookman Old Style"/>
          <w:sz w:val="28"/>
          <w:szCs w:val="28"/>
        </w:rPr>
        <w:t xml:space="preserve"> to resolve the matter and that</w:t>
      </w:r>
      <w:r w:rsidR="00ED7998">
        <w:rPr>
          <w:rFonts w:ascii="Bookman Old Style" w:hAnsi="Bookman Old Style"/>
          <w:sz w:val="28"/>
          <w:szCs w:val="28"/>
        </w:rPr>
        <w:t xml:space="preserve"> </w:t>
      </w:r>
      <w:r w:rsidR="00BE59DB">
        <w:rPr>
          <w:rFonts w:ascii="Bookman Old Style" w:hAnsi="Bookman Old Style"/>
          <w:sz w:val="28"/>
          <w:szCs w:val="28"/>
        </w:rPr>
        <w:t>t</w:t>
      </w:r>
      <w:r w:rsidR="00ED7998">
        <w:rPr>
          <w:rFonts w:ascii="Bookman Old Style" w:hAnsi="Bookman Old Style"/>
          <w:sz w:val="28"/>
          <w:szCs w:val="28"/>
        </w:rPr>
        <w:t>hese discriminatory treatments would be permissible in so far as it is required by the telling of religion concerned. The freedom of religion also guarantees a degree of autonomy for religious groups to run their affairs free from interference</w:t>
      </w:r>
      <w:r w:rsidR="003C32D9">
        <w:rPr>
          <w:rStyle w:val="FootnoteReference"/>
          <w:rFonts w:ascii="Bookman Old Style" w:hAnsi="Bookman Old Style"/>
          <w:sz w:val="28"/>
          <w:szCs w:val="28"/>
        </w:rPr>
        <w:footnoteReference w:id="15"/>
      </w:r>
      <w:r w:rsidR="00ED7998">
        <w:rPr>
          <w:rFonts w:ascii="Bookman Old Style" w:hAnsi="Bookman Old Style"/>
          <w:sz w:val="28"/>
          <w:szCs w:val="28"/>
        </w:rPr>
        <w:t xml:space="preserve">. </w:t>
      </w:r>
    </w:p>
    <w:p w14:paraId="20AAFB9C" w14:textId="648DA78F" w:rsidR="001E1BE0" w:rsidRPr="002B71F2" w:rsidRDefault="00AE2AF0" w:rsidP="006B17D4">
      <w:pPr>
        <w:spacing w:after="0" w:line="360" w:lineRule="auto"/>
        <w:jc w:val="both"/>
        <w:rPr>
          <w:rFonts w:ascii="Bookman Old Style" w:hAnsi="Bookman Old Style"/>
          <w:i/>
          <w:sz w:val="28"/>
          <w:szCs w:val="28"/>
        </w:rPr>
      </w:pPr>
      <w:r>
        <w:rPr>
          <w:rFonts w:ascii="Bookman Old Style" w:hAnsi="Bookman Old Style"/>
          <w:b/>
          <w:bCs/>
          <w:sz w:val="24"/>
          <w:szCs w:val="24"/>
        </w:rPr>
        <w:lastRenderedPageBreak/>
        <w:t>[54]</w:t>
      </w:r>
      <w:r>
        <w:rPr>
          <w:rFonts w:ascii="Bookman Old Style" w:hAnsi="Bookman Old Style"/>
          <w:b/>
          <w:bCs/>
          <w:sz w:val="24"/>
          <w:szCs w:val="24"/>
        </w:rPr>
        <w:tab/>
      </w:r>
      <w:r w:rsidR="00EE0DA9">
        <w:rPr>
          <w:rFonts w:ascii="Bookman Old Style" w:hAnsi="Bookman Old Style"/>
          <w:sz w:val="28"/>
          <w:szCs w:val="28"/>
        </w:rPr>
        <w:t>It must</w:t>
      </w:r>
      <w:r w:rsidR="002024D9">
        <w:rPr>
          <w:rFonts w:ascii="Bookman Old Style" w:hAnsi="Bookman Old Style"/>
          <w:sz w:val="28"/>
          <w:szCs w:val="28"/>
        </w:rPr>
        <w:t>,</w:t>
      </w:r>
      <w:r w:rsidR="00EE0DA9">
        <w:rPr>
          <w:rFonts w:ascii="Bookman Old Style" w:hAnsi="Bookman Old Style"/>
          <w:sz w:val="28"/>
          <w:szCs w:val="28"/>
        </w:rPr>
        <w:t xml:space="preserve"> nevertheless</w:t>
      </w:r>
      <w:r w:rsidR="002024D9">
        <w:rPr>
          <w:rFonts w:ascii="Bookman Old Style" w:hAnsi="Bookman Old Style"/>
          <w:sz w:val="28"/>
          <w:szCs w:val="28"/>
        </w:rPr>
        <w:t>,</w:t>
      </w:r>
      <w:r w:rsidR="00EE0DA9">
        <w:rPr>
          <w:rFonts w:ascii="Bookman Old Style" w:hAnsi="Bookman Old Style"/>
          <w:sz w:val="28"/>
          <w:szCs w:val="28"/>
        </w:rPr>
        <w:t xml:space="preserve"> be realized that </w:t>
      </w:r>
      <w:r w:rsidR="002024D9">
        <w:rPr>
          <w:rFonts w:ascii="Bookman Old Style" w:hAnsi="Bookman Old Style"/>
          <w:sz w:val="28"/>
          <w:szCs w:val="28"/>
        </w:rPr>
        <w:t xml:space="preserve">on account of the supremacy clause under Section </w:t>
      </w:r>
      <w:r w:rsidR="002024D9" w:rsidRPr="00B24753">
        <w:rPr>
          <w:rFonts w:ascii="Bookman Old Style" w:hAnsi="Bookman Old Style"/>
          <w:sz w:val="24"/>
          <w:szCs w:val="24"/>
        </w:rPr>
        <w:t>2</w:t>
      </w:r>
      <w:r w:rsidR="002024D9">
        <w:rPr>
          <w:rFonts w:ascii="Bookman Old Style" w:hAnsi="Bookman Old Style"/>
          <w:sz w:val="28"/>
          <w:szCs w:val="28"/>
        </w:rPr>
        <w:t xml:space="preserve"> of the C</w:t>
      </w:r>
      <w:r w:rsidR="00595B85">
        <w:rPr>
          <w:rFonts w:ascii="Bookman Old Style" w:hAnsi="Bookman Old Style"/>
          <w:sz w:val="28"/>
          <w:szCs w:val="28"/>
        </w:rPr>
        <w:t>onstitution, the autonomy of the associations</w:t>
      </w:r>
      <w:r w:rsidR="00636730">
        <w:rPr>
          <w:rFonts w:ascii="Bookman Old Style" w:hAnsi="Bookman Old Style"/>
          <w:sz w:val="28"/>
          <w:szCs w:val="28"/>
        </w:rPr>
        <w:t xml:space="preserve"> is not absolute since the provisions in their ‘constitution’ and their decisions and acts</w:t>
      </w:r>
      <w:r w:rsidR="00257A29">
        <w:rPr>
          <w:rFonts w:ascii="Bookman Old Style" w:hAnsi="Bookman Old Style"/>
          <w:sz w:val="28"/>
          <w:szCs w:val="28"/>
        </w:rPr>
        <w:t>, all remain</w:t>
      </w:r>
      <w:r w:rsidR="00595B85">
        <w:rPr>
          <w:rFonts w:ascii="Bookman Old Style" w:hAnsi="Bookman Old Style"/>
          <w:sz w:val="28"/>
          <w:szCs w:val="28"/>
        </w:rPr>
        <w:t xml:space="preserve"> subject to their consistency with the Constitution.</w:t>
      </w:r>
      <w:r w:rsidR="000D2973">
        <w:rPr>
          <w:rFonts w:ascii="Bookman Old Style" w:hAnsi="Bookman Old Style"/>
          <w:sz w:val="28"/>
          <w:szCs w:val="28"/>
        </w:rPr>
        <w:t xml:space="preserve">  This is illustrated in the case of </w:t>
      </w:r>
      <w:r w:rsidR="00CF6E4D">
        <w:rPr>
          <w:rFonts w:ascii="Bookman Old Style" w:hAnsi="Bookman Old Style"/>
          <w:b/>
          <w:sz w:val="24"/>
          <w:szCs w:val="28"/>
        </w:rPr>
        <w:t>Magashu</w:t>
      </w:r>
      <w:r w:rsidR="000D2973" w:rsidRPr="0081688E">
        <w:rPr>
          <w:rFonts w:ascii="Bookman Old Style" w:hAnsi="Bookman Old Style"/>
          <w:b/>
          <w:sz w:val="24"/>
          <w:szCs w:val="28"/>
        </w:rPr>
        <w:t>le v Ramaphosa</w:t>
      </w:r>
      <w:r w:rsidR="00257A29">
        <w:rPr>
          <w:rStyle w:val="FootnoteReference"/>
          <w:rFonts w:ascii="Bookman Old Style" w:hAnsi="Bookman Old Style"/>
          <w:b/>
          <w:sz w:val="24"/>
          <w:szCs w:val="28"/>
        </w:rPr>
        <w:footnoteReference w:id="16"/>
      </w:r>
      <w:r w:rsidR="000D2973">
        <w:rPr>
          <w:rFonts w:ascii="Bookman Old Style" w:hAnsi="Bookman Old Style"/>
          <w:sz w:val="28"/>
          <w:szCs w:val="28"/>
        </w:rPr>
        <w:t xml:space="preserve"> where </w:t>
      </w:r>
      <w:r w:rsidR="00257A29">
        <w:rPr>
          <w:rFonts w:ascii="Bookman Old Style" w:hAnsi="Bookman Old Style"/>
          <w:sz w:val="28"/>
          <w:szCs w:val="28"/>
        </w:rPr>
        <w:t xml:space="preserve">the step-aside rule under Rule </w:t>
      </w:r>
      <w:r w:rsidR="00257A29" w:rsidRPr="00B24753">
        <w:rPr>
          <w:rFonts w:ascii="Bookman Old Style" w:hAnsi="Bookman Old Style"/>
          <w:sz w:val="24"/>
          <w:szCs w:val="24"/>
        </w:rPr>
        <w:t>25.70</w:t>
      </w:r>
      <w:r w:rsidR="003B628E">
        <w:rPr>
          <w:rFonts w:ascii="Bookman Old Style" w:hAnsi="Bookman Old Style"/>
          <w:sz w:val="28"/>
          <w:szCs w:val="28"/>
        </w:rPr>
        <w:t xml:space="preserve"> of the ‘constitution’ of the African National Congress (</w:t>
      </w:r>
      <w:r w:rsidR="003B628E" w:rsidRPr="003B628E">
        <w:rPr>
          <w:rFonts w:ascii="Bookman Old Style" w:hAnsi="Bookman Old Style"/>
          <w:szCs w:val="28"/>
        </w:rPr>
        <w:t>ANC</w:t>
      </w:r>
      <w:r w:rsidR="003B628E">
        <w:rPr>
          <w:rFonts w:ascii="Bookman Old Style" w:hAnsi="Bookman Old Style"/>
          <w:szCs w:val="28"/>
        </w:rPr>
        <w:t>),</w:t>
      </w:r>
      <w:r w:rsidR="00257A29">
        <w:rPr>
          <w:rFonts w:ascii="Bookman Old Style" w:hAnsi="Bookman Old Style"/>
          <w:sz w:val="28"/>
          <w:szCs w:val="28"/>
        </w:rPr>
        <w:t xml:space="preserve"> was relied upon to suspend the applicant. The </w:t>
      </w:r>
      <w:r w:rsidR="003B628E">
        <w:rPr>
          <w:rFonts w:ascii="Bookman Old Style" w:hAnsi="Bookman Old Style"/>
          <w:sz w:val="28"/>
          <w:szCs w:val="28"/>
        </w:rPr>
        <w:t>court came to the</w:t>
      </w:r>
      <w:r w:rsidR="00257A29">
        <w:rPr>
          <w:rFonts w:ascii="Bookman Old Style" w:hAnsi="Bookman Old Style"/>
          <w:sz w:val="28"/>
          <w:szCs w:val="28"/>
        </w:rPr>
        <w:t xml:space="preserve"> determination that the conduct of a political party</w:t>
      </w:r>
      <w:r w:rsidR="00257A29" w:rsidRPr="003B628E">
        <w:rPr>
          <w:rFonts w:ascii="Bookman Old Style" w:hAnsi="Bookman Old Style"/>
          <w:i/>
          <w:sz w:val="28"/>
          <w:szCs w:val="28"/>
        </w:rPr>
        <w:t xml:space="preserve"> is not insulated from the supreme law </w:t>
      </w:r>
      <w:r w:rsidR="00257A29">
        <w:rPr>
          <w:rFonts w:ascii="Bookman Old Style" w:hAnsi="Bookman Old Style"/>
          <w:sz w:val="28"/>
          <w:szCs w:val="28"/>
        </w:rPr>
        <w:t>and that</w:t>
      </w:r>
      <w:r w:rsidR="003B628E">
        <w:rPr>
          <w:rFonts w:ascii="Bookman Old Style" w:hAnsi="Bookman Old Style"/>
          <w:sz w:val="28"/>
          <w:szCs w:val="28"/>
        </w:rPr>
        <w:t xml:space="preserve"> the</w:t>
      </w:r>
      <w:r w:rsidR="00257A29">
        <w:rPr>
          <w:rFonts w:ascii="Bookman Old Style" w:hAnsi="Bookman Old Style"/>
          <w:sz w:val="28"/>
          <w:szCs w:val="28"/>
        </w:rPr>
        <w:t xml:space="preserve"> R</w:t>
      </w:r>
      <w:r w:rsidR="003B628E">
        <w:rPr>
          <w:rFonts w:ascii="Bookman Old Style" w:hAnsi="Bookman Old Style"/>
          <w:sz w:val="28"/>
          <w:szCs w:val="28"/>
        </w:rPr>
        <w:t>ule</w:t>
      </w:r>
      <w:r w:rsidR="00257A29">
        <w:rPr>
          <w:rFonts w:ascii="Bookman Old Style" w:hAnsi="Bookman Old Style"/>
          <w:sz w:val="28"/>
          <w:szCs w:val="28"/>
        </w:rPr>
        <w:t xml:space="preserve"> was fo</w:t>
      </w:r>
      <w:r w:rsidR="003B628E">
        <w:rPr>
          <w:rFonts w:ascii="Bookman Old Style" w:hAnsi="Bookman Old Style"/>
          <w:sz w:val="28"/>
          <w:szCs w:val="28"/>
        </w:rPr>
        <w:t xml:space="preserve">und to be unconstitutional </w:t>
      </w:r>
      <w:r w:rsidR="00257A29">
        <w:rPr>
          <w:rFonts w:ascii="Bookman Old Style" w:hAnsi="Bookman Old Style"/>
          <w:sz w:val="28"/>
          <w:szCs w:val="28"/>
        </w:rPr>
        <w:t xml:space="preserve">in relation to the </w:t>
      </w:r>
      <w:r w:rsidR="003B628E">
        <w:rPr>
          <w:rFonts w:ascii="Bookman Old Style" w:hAnsi="Bookman Old Style"/>
          <w:sz w:val="28"/>
          <w:szCs w:val="28"/>
        </w:rPr>
        <w:t>‘</w:t>
      </w:r>
      <w:r w:rsidR="00257A29">
        <w:rPr>
          <w:rFonts w:ascii="Bookman Old Style" w:hAnsi="Bookman Old Style"/>
          <w:sz w:val="28"/>
          <w:szCs w:val="28"/>
        </w:rPr>
        <w:t>constitution</w:t>
      </w:r>
      <w:r w:rsidR="003B628E">
        <w:rPr>
          <w:rFonts w:ascii="Bookman Old Style" w:hAnsi="Bookman Old Style"/>
          <w:sz w:val="28"/>
          <w:szCs w:val="28"/>
        </w:rPr>
        <w:t xml:space="preserve">’ of the party and that of </w:t>
      </w:r>
      <w:r w:rsidR="00010068">
        <w:rPr>
          <w:rFonts w:ascii="Bookman Old Style" w:hAnsi="Bookman Old Style"/>
          <w:sz w:val="28"/>
          <w:szCs w:val="28"/>
        </w:rPr>
        <w:t>the constitution</w:t>
      </w:r>
      <w:r w:rsidR="00257A29">
        <w:rPr>
          <w:rFonts w:ascii="Bookman Old Style" w:hAnsi="Bookman Old Style"/>
          <w:sz w:val="28"/>
          <w:szCs w:val="28"/>
        </w:rPr>
        <w:t xml:space="preserve"> of the Republic of South Africa</w:t>
      </w:r>
      <w:r w:rsidR="003B628E" w:rsidRPr="00B24753">
        <w:rPr>
          <w:rFonts w:ascii="Bookman Old Style" w:hAnsi="Bookman Old Style"/>
          <w:sz w:val="24"/>
          <w:szCs w:val="24"/>
        </w:rPr>
        <w:t>(RSA)</w:t>
      </w:r>
      <w:r w:rsidR="00257A29" w:rsidRPr="00B24753">
        <w:rPr>
          <w:rFonts w:ascii="Bookman Old Style" w:hAnsi="Bookman Old Style"/>
          <w:sz w:val="24"/>
          <w:szCs w:val="24"/>
        </w:rPr>
        <w:t>.</w:t>
      </w:r>
      <w:r w:rsidR="00257A29">
        <w:rPr>
          <w:rFonts w:ascii="Bookman Old Style" w:hAnsi="Bookman Old Style"/>
          <w:sz w:val="28"/>
          <w:szCs w:val="28"/>
        </w:rPr>
        <w:t xml:space="preserve"> </w:t>
      </w:r>
      <w:r w:rsidR="00010068">
        <w:rPr>
          <w:rFonts w:ascii="Bookman Old Style" w:hAnsi="Bookman Old Style"/>
          <w:sz w:val="28"/>
          <w:szCs w:val="28"/>
        </w:rPr>
        <w:t>In the latter instance, the decision was</w:t>
      </w:r>
      <w:r w:rsidR="00010068" w:rsidRPr="00010068">
        <w:rPr>
          <w:rFonts w:ascii="Bookman Old Style" w:hAnsi="Bookman Old Style"/>
          <w:i/>
          <w:sz w:val="28"/>
          <w:szCs w:val="28"/>
        </w:rPr>
        <w:t xml:space="preserve"> inter alia,</w:t>
      </w:r>
      <w:r w:rsidR="00010068">
        <w:rPr>
          <w:rFonts w:ascii="Bookman Old Style" w:hAnsi="Bookman Old Style"/>
          <w:sz w:val="28"/>
          <w:szCs w:val="28"/>
        </w:rPr>
        <w:t xml:space="preserve"> premised upon the analysis that it violates the presumption of innocence guaranteed in terms of </w:t>
      </w:r>
      <w:r w:rsidR="00010068" w:rsidRPr="00010068">
        <w:rPr>
          <w:rFonts w:ascii="Bookman Old Style" w:hAnsi="Bookman Old Style"/>
          <w:i/>
          <w:sz w:val="28"/>
          <w:szCs w:val="28"/>
        </w:rPr>
        <w:t xml:space="preserve">Section </w:t>
      </w:r>
      <w:r w:rsidR="00010068" w:rsidRPr="00B24753">
        <w:rPr>
          <w:rFonts w:ascii="Bookman Old Style" w:hAnsi="Bookman Old Style"/>
          <w:i/>
          <w:sz w:val="24"/>
          <w:szCs w:val="24"/>
        </w:rPr>
        <w:t>35(3)(</w:t>
      </w:r>
      <w:r w:rsidR="00010068" w:rsidRPr="00010068">
        <w:rPr>
          <w:rFonts w:ascii="Bookman Old Style" w:hAnsi="Bookman Old Style"/>
          <w:i/>
          <w:sz w:val="28"/>
          <w:szCs w:val="28"/>
        </w:rPr>
        <w:t xml:space="preserve">h) </w:t>
      </w:r>
      <w:r w:rsidR="00010068">
        <w:rPr>
          <w:rFonts w:ascii="Bookman Old Style" w:hAnsi="Bookman Old Style"/>
          <w:sz w:val="28"/>
          <w:szCs w:val="28"/>
        </w:rPr>
        <w:t xml:space="preserve">of the Bill of Rights and the right to equality and human dignity in terms of </w:t>
      </w:r>
      <w:r w:rsidR="00010068" w:rsidRPr="0065100E">
        <w:rPr>
          <w:rFonts w:ascii="Bookman Old Style" w:hAnsi="Bookman Old Style"/>
          <w:i/>
          <w:sz w:val="24"/>
          <w:szCs w:val="28"/>
        </w:rPr>
        <w:t>Section 9</w:t>
      </w:r>
      <w:r w:rsidR="00010068" w:rsidRPr="0065100E">
        <w:rPr>
          <w:rFonts w:ascii="Bookman Old Style" w:hAnsi="Bookman Old Style"/>
          <w:sz w:val="24"/>
          <w:szCs w:val="28"/>
        </w:rPr>
        <w:t xml:space="preserve"> and </w:t>
      </w:r>
      <w:r w:rsidR="00010068" w:rsidRPr="0065100E">
        <w:rPr>
          <w:rFonts w:ascii="Bookman Old Style" w:hAnsi="Bookman Old Style"/>
          <w:i/>
          <w:sz w:val="24"/>
          <w:szCs w:val="28"/>
        </w:rPr>
        <w:t xml:space="preserve">10 </w:t>
      </w:r>
      <w:r w:rsidR="00010068" w:rsidRPr="0065100E">
        <w:rPr>
          <w:rFonts w:ascii="Bookman Old Style" w:hAnsi="Bookman Old Style"/>
          <w:sz w:val="24"/>
          <w:szCs w:val="28"/>
        </w:rPr>
        <w:t>of the Bill of Rights</w:t>
      </w:r>
      <w:r w:rsidR="00010068" w:rsidRPr="0065100E">
        <w:rPr>
          <w:rStyle w:val="FootnoteReference"/>
          <w:rFonts w:ascii="Bookman Old Style" w:hAnsi="Bookman Old Style"/>
          <w:sz w:val="24"/>
          <w:szCs w:val="28"/>
        </w:rPr>
        <w:footnoteReference w:id="17"/>
      </w:r>
      <w:r w:rsidR="00010068" w:rsidRPr="0065100E">
        <w:rPr>
          <w:rFonts w:ascii="Bookman Old Style" w:hAnsi="Bookman Old Style"/>
          <w:sz w:val="24"/>
          <w:szCs w:val="28"/>
        </w:rPr>
        <w:t>.</w:t>
      </w:r>
      <w:r w:rsidR="00010068">
        <w:rPr>
          <w:rFonts w:ascii="Bookman Old Style" w:hAnsi="Bookman Old Style"/>
          <w:sz w:val="28"/>
          <w:szCs w:val="28"/>
        </w:rPr>
        <w:t xml:space="preserve">  </w:t>
      </w:r>
      <w:r w:rsidR="000B5212">
        <w:rPr>
          <w:rFonts w:ascii="Bookman Old Style" w:hAnsi="Bookman Old Style"/>
          <w:sz w:val="28"/>
          <w:szCs w:val="28"/>
        </w:rPr>
        <w:t xml:space="preserve"> </w:t>
      </w:r>
      <w:r w:rsidR="000B5212">
        <w:rPr>
          <w:rFonts w:ascii="Bookman Old Style" w:hAnsi="Bookman Old Style"/>
          <w:i/>
          <w:sz w:val="28"/>
          <w:szCs w:val="28"/>
        </w:rPr>
        <w:t xml:space="preserve"> </w:t>
      </w:r>
      <w:r w:rsidR="000B5212">
        <w:rPr>
          <w:rFonts w:ascii="Bookman Old Style" w:hAnsi="Bookman Old Style"/>
          <w:sz w:val="28"/>
          <w:szCs w:val="28"/>
        </w:rPr>
        <w:t xml:space="preserve"> </w:t>
      </w:r>
      <w:r w:rsidR="001E1BE0">
        <w:rPr>
          <w:rFonts w:ascii="Bookman Old Style" w:hAnsi="Bookman Old Style"/>
          <w:sz w:val="28"/>
          <w:szCs w:val="28"/>
        </w:rPr>
        <w:t xml:space="preserve">       </w:t>
      </w:r>
      <w:r w:rsidR="001E1BE0">
        <w:rPr>
          <w:rFonts w:ascii="Bookman Old Style" w:hAnsi="Bookman Old Style"/>
          <w:i/>
          <w:sz w:val="28"/>
          <w:szCs w:val="28"/>
        </w:rPr>
        <w:t xml:space="preserve"> </w:t>
      </w:r>
    </w:p>
    <w:p w14:paraId="5A834F23" w14:textId="77777777" w:rsidR="002C2E6F" w:rsidRPr="00925614" w:rsidRDefault="001E1BE0" w:rsidP="006B17D4">
      <w:pPr>
        <w:spacing w:after="0" w:line="360" w:lineRule="auto"/>
        <w:jc w:val="both"/>
        <w:rPr>
          <w:rFonts w:ascii="Bookman Old Style" w:hAnsi="Bookman Old Style"/>
          <w:sz w:val="28"/>
          <w:szCs w:val="28"/>
        </w:rPr>
      </w:pPr>
      <w:r>
        <w:rPr>
          <w:rFonts w:ascii="Bookman Old Style" w:hAnsi="Bookman Old Style"/>
          <w:i/>
          <w:sz w:val="28"/>
          <w:szCs w:val="28"/>
        </w:rPr>
        <w:t xml:space="preserve"> </w:t>
      </w:r>
      <w:r w:rsidR="00925614">
        <w:rPr>
          <w:rFonts w:ascii="Bookman Old Style" w:hAnsi="Bookman Old Style"/>
          <w:sz w:val="28"/>
          <w:szCs w:val="28"/>
        </w:rPr>
        <w:t xml:space="preserve"> </w:t>
      </w:r>
    </w:p>
    <w:p w14:paraId="7A7FC5C8" w14:textId="77777777" w:rsidR="00257A29" w:rsidRDefault="00257A29" w:rsidP="006B17D4">
      <w:pPr>
        <w:spacing w:after="0" w:line="360" w:lineRule="auto"/>
        <w:jc w:val="both"/>
        <w:rPr>
          <w:rFonts w:ascii="Bookman Old Style" w:hAnsi="Bookman Old Style"/>
          <w:sz w:val="28"/>
          <w:szCs w:val="28"/>
        </w:rPr>
      </w:pPr>
    </w:p>
    <w:p w14:paraId="12D38238" w14:textId="39FAE670" w:rsidR="00DD51C9"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[55]</w:t>
      </w:r>
      <w:r>
        <w:rPr>
          <w:rFonts w:ascii="Bookman Old Style" w:hAnsi="Bookman Old Style"/>
          <w:b/>
          <w:bCs/>
          <w:sz w:val="24"/>
          <w:szCs w:val="24"/>
        </w:rPr>
        <w:tab/>
      </w:r>
      <w:r w:rsidR="00043380">
        <w:rPr>
          <w:rFonts w:ascii="Bookman Old Style" w:hAnsi="Bookman Old Style"/>
          <w:sz w:val="28"/>
          <w:szCs w:val="28"/>
        </w:rPr>
        <w:t xml:space="preserve">Now, turning directly to the instant case, it is clear that the Applicant is a member of the </w:t>
      </w:r>
      <w:r w:rsidR="00502B2B" w:rsidRPr="00502B2B">
        <w:rPr>
          <w:rFonts w:ascii="Bookman Old Style" w:hAnsi="Bookman Old Style"/>
          <w:sz w:val="24"/>
          <w:szCs w:val="28"/>
        </w:rPr>
        <w:t>RFP</w:t>
      </w:r>
      <w:r w:rsidR="00502B2B">
        <w:rPr>
          <w:rFonts w:ascii="Bookman Old Style" w:hAnsi="Bookman Old Style"/>
          <w:sz w:val="24"/>
          <w:szCs w:val="28"/>
        </w:rPr>
        <w:t xml:space="preserve"> </w:t>
      </w:r>
      <w:r w:rsidR="00EA3DCE">
        <w:rPr>
          <w:rFonts w:ascii="Bookman Old Style" w:hAnsi="Bookman Old Style"/>
          <w:sz w:val="28"/>
          <w:szCs w:val="28"/>
        </w:rPr>
        <w:t>and that it</w:t>
      </w:r>
      <w:r w:rsidR="0064328B">
        <w:rPr>
          <w:rFonts w:ascii="Bookman Old Style" w:hAnsi="Bookman Old Style"/>
          <w:sz w:val="28"/>
          <w:szCs w:val="28"/>
        </w:rPr>
        <w:t xml:space="preserve"> is self-</w:t>
      </w:r>
      <w:r w:rsidR="00502B2B">
        <w:rPr>
          <w:rFonts w:ascii="Bookman Old Style" w:hAnsi="Bookman Old Style"/>
          <w:sz w:val="28"/>
          <w:szCs w:val="28"/>
        </w:rPr>
        <w:t xml:space="preserve">explanatory that she freely subscribed to its ‘constitution’.  This means that she </w:t>
      </w:r>
      <w:r w:rsidR="00502B2B" w:rsidRPr="00502B2B">
        <w:rPr>
          <w:rFonts w:ascii="Bookman Old Style" w:hAnsi="Bookman Old Style"/>
          <w:i/>
          <w:sz w:val="28"/>
          <w:szCs w:val="28"/>
        </w:rPr>
        <w:t>voluntarily</w:t>
      </w:r>
      <w:r w:rsidR="00502B2B">
        <w:rPr>
          <w:rFonts w:ascii="Bookman Old Style" w:hAnsi="Bookman Old Style"/>
          <w:sz w:val="28"/>
          <w:szCs w:val="28"/>
        </w:rPr>
        <w:t xml:space="preserve"> undertook to observe and comply with it </w:t>
      </w:r>
      <w:r w:rsidR="00502B2B" w:rsidRPr="00855947">
        <w:rPr>
          <w:rFonts w:ascii="Bookman Old Style" w:hAnsi="Bookman Old Style"/>
          <w:i/>
          <w:sz w:val="28"/>
          <w:szCs w:val="28"/>
        </w:rPr>
        <w:t>uber</w:t>
      </w:r>
      <w:r w:rsidR="00855947" w:rsidRPr="00855947">
        <w:rPr>
          <w:rFonts w:ascii="Bookman Old Style" w:hAnsi="Bookman Old Style"/>
          <w:i/>
          <w:sz w:val="28"/>
          <w:szCs w:val="28"/>
        </w:rPr>
        <w:t>r</w:t>
      </w:r>
      <w:r w:rsidR="00502B2B" w:rsidRPr="00855947">
        <w:rPr>
          <w:rFonts w:ascii="Bookman Old Style" w:hAnsi="Bookman Old Style"/>
          <w:i/>
          <w:sz w:val="28"/>
          <w:szCs w:val="28"/>
        </w:rPr>
        <w:t>ima fides</w:t>
      </w:r>
      <w:r w:rsidR="00855947">
        <w:rPr>
          <w:rFonts w:ascii="Bookman Old Style" w:hAnsi="Bookman Old Style"/>
          <w:sz w:val="28"/>
          <w:szCs w:val="28"/>
        </w:rPr>
        <w:t xml:space="preserve"> as the covenant of the party that binds the </w:t>
      </w:r>
      <w:r w:rsidR="00855947" w:rsidRPr="00DA4D9D">
        <w:rPr>
          <w:rFonts w:ascii="Bookman Old Style" w:hAnsi="Bookman Old Style"/>
          <w:sz w:val="24"/>
          <w:szCs w:val="28"/>
        </w:rPr>
        <w:t>NEC</w:t>
      </w:r>
      <w:r w:rsidR="00855947">
        <w:rPr>
          <w:rFonts w:ascii="Bookman Old Style" w:hAnsi="Bookman Old Style"/>
          <w:sz w:val="28"/>
          <w:szCs w:val="28"/>
        </w:rPr>
        <w:t xml:space="preserve"> to vertically uphold its values and for the individual members to do so horizontally amongst themselves.</w:t>
      </w:r>
    </w:p>
    <w:p w14:paraId="01CBE5A3" w14:textId="1278FA0E" w:rsidR="0081688E"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[56]</w:t>
      </w:r>
      <w:r>
        <w:rPr>
          <w:rFonts w:ascii="Bookman Old Style" w:hAnsi="Bookman Old Style"/>
          <w:b/>
          <w:bCs/>
          <w:sz w:val="24"/>
          <w:szCs w:val="24"/>
        </w:rPr>
        <w:tab/>
      </w:r>
      <w:r w:rsidR="0081688E">
        <w:rPr>
          <w:rFonts w:ascii="Bookman Old Style" w:hAnsi="Bookman Old Style"/>
          <w:sz w:val="28"/>
          <w:szCs w:val="28"/>
        </w:rPr>
        <w:t xml:space="preserve">Human rights and fundamental freedoms are personal endowments.  In this case, this applies to the </w:t>
      </w:r>
      <w:r w:rsidR="0081688E">
        <w:rPr>
          <w:rFonts w:ascii="Bookman Old Style" w:hAnsi="Bookman Old Style"/>
          <w:i/>
          <w:sz w:val="28"/>
          <w:szCs w:val="28"/>
        </w:rPr>
        <w:t xml:space="preserve">right of every citizen to participate in public affairs.  </w:t>
      </w:r>
      <w:r w:rsidR="0081688E">
        <w:rPr>
          <w:rFonts w:ascii="Bookman Old Style" w:hAnsi="Bookman Old Style"/>
          <w:sz w:val="28"/>
          <w:szCs w:val="28"/>
        </w:rPr>
        <w:t xml:space="preserve">An </w:t>
      </w:r>
      <w:r w:rsidR="004C023C">
        <w:rPr>
          <w:rFonts w:ascii="Bookman Old Style" w:hAnsi="Bookman Old Style"/>
          <w:sz w:val="28"/>
          <w:szCs w:val="28"/>
        </w:rPr>
        <w:t>individual person is free to exercise</w:t>
      </w:r>
      <w:r w:rsidR="0081688E">
        <w:rPr>
          <w:rFonts w:ascii="Bookman Old Style" w:hAnsi="Bookman Old Style"/>
          <w:sz w:val="28"/>
          <w:szCs w:val="28"/>
        </w:rPr>
        <w:t xml:space="preserve"> it</w:t>
      </w:r>
      <w:r w:rsidR="004C023C">
        <w:rPr>
          <w:rFonts w:ascii="Bookman Old Style" w:hAnsi="Bookman Old Style"/>
          <w:sz w:val="28"/>
          <w:szCs w:val="28"/>
        </w:rPr>
        <w:t xml:space="preserve"> in one’s private capacity or through a political party.  It is that reason that where some individuals feel that the policy of a particular party frustrates the concerned person to fulfil that right, either advocates for the reforms within the party or elects to</w:t>
      </w:r>
      <w:r w:rsidR="001A02C5">
        <w:rPr>
          <w:rFonts w:ascii="Bookman Old Style" w:hAnsi="Bookman Old Style"/>
          <w:sz w:val="28"/>
          <w:szCs w:val="28"/>
        </w:rPr>
        <w:t xml:space="preserve"> cross to another party to meaningfully</w:t>
      </w:r>
      <w:r w:rsidR="004C023C">
        <w:rPr>
          <w:rFonts w:ascii="Bookman Old Style" w:hAnsi="Bookman Old Style"/>
          <w:sz w:val="28"/>
          <w:szCs w:val="28"/>
        </w:rPr>
        <w:t xml:space="preserve"> exercise the right</w:t>
      </w:r>
      <w:r w:rsidR="001A02C5">
        <w:rPr>
          <w:rFonts w:ascii="Bookman Old Style" w:hAnsi="Bookman Old Style"/>
          <w:sz w:val="28"/>
          <w:szCs w:val="28"/>
        </w:rPr>
        <w:t xml:space="preserve">.  In some incidences the affected individual may under the deserving   circumstances decide to stand for the elections as an independent candidate.  The Court is, nevertheless, aware of the occasions where the party can frustrate its member to participate in </w:t>
      </w:r>
      <w:r w:rsidR="00EE1073">
        <w:rPr>
          <w:rFonts w:ascii="Bookman Old Style" w:hAnsi="Bookman Old Style"/>
          <w:sz w:val="28"/>
          <w:szCs w:val="28"/>
        </w:rPr>
        <w:t>the public</w:t>
      </w:r>
      <w:r w:rsidR="004171B2">
        <w:rPr>
          <w:rFonts w:ascii="Bookman Old Style" w:hAnsi="Bookman Old Style"/>
          <w:sz w:val="28"/>
          <w:szCs w:val="28"/>
        </w:rPr>
        <w:t xml:space="preserve"> affairs and, so justify a resort to the court for its intervention.</w:t>
      </w:r>
      <w:r w:rsidR="001A02C5">
        <w:rPr>
          <w:rFonts w:ascii="Bookman Old Style" w:hAnsi="Bookman Old Style"/>
          <w:sz w:val="28"/>
          <w:szCs w:val="28"/>
        </w:rPr>
        <w:t xml:space="preserve">   </w:t>
      </w:r>
      <w:r w:rsidR="004C023C">
        <w:rPr>
          <w:rFonts w:ascii="Bookman Old Style" w:hAnsi="Bookman Old Style"/>
          <w:sz w:val="28"/>
          <w:szCs w:val="28"/>
        </w:rPr>
        <w:t xml:space="preserve">    </w:t>
      </w:r>
      <w:r w:rsidR="0081688E">
        <w:rPr>
          <w:rFonts w:ascii="Bookman Old Style" w:hAnsi="Bookman Old Style"/>
          <w:sz w:val="28"/>
          <w:szCs w:val="28"/>
        </w:rPr>
        <w:t xml:space="preserve">  </w:t>
      </w:r>
    </w:p>
    <w:p w14:paraId="4435DFE0" w14:textId="77777777" w:rsidR="00DD51C9" w:rsidRDefault="00DD51C9" w:rsidP="006B17D4">
      <w:pPr>
        <w:spacing w:after="0" w:line="360" w:lineRule="auto"/>
        <w:jc w:val="both"/>
        <w:rPr>
          <w:rFonts w:ascii="Bookman Old Style" w:hAnsi="Bookman Old Style"/>
          <w:sz w:val="28"/>
          <w:szCs w:val="28"/>
        </w:rPr>
      </w:pPr>
    </w:p>
    <w:p w14:paraId="61DA6B95" w14:textId="64A4CAAD" w:rsidR="00B54F9E"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[57]</w:t>
      </w:r>
      <w:r>
        <w:rPr>
          <w:rFonts w:ascii="Bookman Old Style" w:hAnsi="Bookman Old Style"/>
          <w:b/>
          <w:bCs/>
          <w:sz w:val="24"/>
          <w:szCs w:val="24"/>
        </w:rPr>
        <w:tab/>
      </w:r>
      <w:r w:rsidR="00DD51C9">
        <w:rPr>
          <w:rFonts w:ascii="Bookman Old Style" w:hAnsi="Bookman Old Style"/>
          <w:sz w:val="28"/>
          <w:szCs w:val="28"/>
        </w:rPr>
        <w:t>The above</w:t>
      </w:r>
      <w:r w:rsidR="004E10F4">
        <w:rPr>
          <w:rFonts w:ascii="Bookman Old Style" w:hAnsi="Bookman Old Style"/>
          <w:sz w:val="28"/>
          <w:szCs w:val="28"/>
        </w:rPr>
        <w:t xml:space="preserve"> said, the Applicant and the rest of the members of the party individually, should be presumed to have read the ‘constitution’ and understood it.  The same should apply to its corresponding </w:t>
      </w:r>
      <w:r w:rsidR="004E10F4" w:rsidRPr="00B54F9E">
        <w:rPr>
          <w:rFonts w:ascii="Bookman Old Style" w:hAnsi="Bookman Old Style"/>
          <w:i/>
          <w:sz w:val="28"/>
          <w:szCs w:val="28"/>
        </w:rPr>
        <w:t>principles manifesto</w:t>
      </w:r>
      <w:r w:rsidR="00DA4D9D" w:rsidRPr="00B54F9E">
        <w:rPr>
          <w:rFonts w:ascii="Bookman Old Style" w:hAnsi="Bookman Old Style"/>
          <w:i/>
          <w:sz w:val="28"/>
          <w:szCs w:val="28"/>
        </w:rPr>
        <w:t>s</w:t>
      </w:r>
      <w:r w:rsidR="004E10F4" w:rsidRPr="00B54F9E">
        <w:rPr>
          <w:rFonts w:ascii="Bookman Old Style" w:hAnsi="Bookman Old Style"/>
          <w:i/>
          <w:sz w:val="28"/>
          <w:szCs w:val="28"/>
        </w:rPr>
        <w:t>,</w:t>
      </w:r>
      <w:r w:rsidR="004E10F4">
        <w:rPr>
          <w:rFonts w:ascii="Bookman Old Style" w:hAnsi="Bookman Old Style"/>
          <w:sz w:val="28"/>
          <w:szCs w:val="28"/>
        </w:rPr>
        <w:t xml:space="preserve"> </w:t>
      </w:r>
      <w:r w:rsidR="004E10F4">
        <w:rPr>
          <w:rFonts w:ascii="Bookman Old Style" w:hAnsi="Bookman Old Style"/>
          <w:i/>
          <w:sz w:val="28"/>
          <w:szCs w:val="28"/>
        </w:rPr>
        <w:t xml:space="preserve">modus operandi, </w:t>
      </w:r>
      <w:r w:rsidR="004E10F4" w:rsidRPr="00B54F9E">
        <w:rPr>
          <w:rFonts w:ascii="Bookman Old Style" w:hAnsi="Bookman Old Style"/>
          <w:i/>
          <w:sz w:val="28"/>
          <w:szCs w:val="28"/>
        </w:rPr>
        <w:t>code of conduct and policies</w:t>
      </w:r>
      <w:r w:rsidR="004E10F4">
        <w:rPr>
          <w:rFonts w:ascii="Bookman Old Style" w:hAnsi="Bookman Old Style"/>
          <w:sz w:val="28"/>
          <w:szCs w:val="28"/>
        </w:rPr>
        <w:t xml:space="preserve"> to mention</w:t>
      </w:r>
      <w:r w:rsidR="00DA4D9D">
        <w:rPr>
          <w:rFonts w:ascii="Bookman Old Style" w:hAnsi="Bookman Old Style"/>
          <w:sz w:val="28"/>
          <w:szCs w:val="28"/>
        </w:rPr>
        <w:t xml:space="preserve"> just</w:t>
      </w:r>
      <w:r w:rsidR="004E10F4">
        <w:rPr>
          <w:rFonts w:ascii="Bookman Old Style" w:hAnsi="Bookman Old Style"/>
          <w:sz w:val="28"/>
          <w:szCs w:val="28"/>
        </w:rPr>
        <w:t xml:space="preserve"> the few.</w:t>
      </w:r>
      <w:r w:rsidR="00B54F9E">
        <w:rPr>
          <w:rFonts w:ascii="Bookman Old Style" w:hAnsi="Bookman Old Style"/>
          <w:sz w:val="28"/>
          <w:szCs w:val="28"/>
        </w:rPr>
        <w:t xml:space="preserve">  In the long existing political parties,</w:t>
      </w:r>
      <w:r w:rsidR="008532D2">
        <w:rPr>
          <w:rFonts w:ascii="Bookman Old Style" w:hAnsi="Bookman Old Style"/>
          <w:sz w:val="28"/>
          <w:szCs w:val="28"/>
        </w:rPr>
        <w:t xml:space="preserve"> guidance</w:t>
      </w:r>
      <w:r w:rsidR="00B54F9E">
        <w:rPr>
          <w:rFonts w:ascii="Bookman Old Style" w:hAnsi="Bookman Old Style"/>
          <w:sz w:val="28"/>
          <w:szCs w:val="28"/>
        </w:rPr>
        <w:t xml:space="preserve"> could even be provided by their established practices</w:t>
      </w:r>
      <w:r w:rsidR="00DD51C9">
        <w:rPr>
          <w:rFonts w:ascii="Bookman Old Style" w:hAnsi="Bookman Old Style"/>
          <w:sz w:val="28"/>
          <w:szCs w:val="28"/>
        </w:rPr>
        <w:t xml:space="preserve"> which in some are even recognized as the </w:t>
      </w:r>
      <w:r w:rsidR="00DD51C9">
        <w:rPr>
          <w:rFonts w:ascii="Bookman Old Style" w:hAnsi="Bookman Old Style"/>
          <w:i/>
          <w:sz w:val="28"/>
          <w:szCs w:val="28"/>
        </w:rPr>
        <w:t>unwritten parts of the ‘constitution’</w:t>
      </w:r>
      <w:r w:rsidR="00B54F9E">
        <w:rPr>
          <w:rFonts w:ascii="Bookman Old Style" w:hAnsi="Bookman Old Style"/>
          <w:sz w:val="28"/>
          <w:szCs w:val="28"/>
        </w:rPr>
        <w:t>.</w:t>
      </w:r>
      <w:r w:rsidR="00D7723F">
        <w:rPr>
          <w:rFonts w:ascii="Bookman Old Style" w:hAnsi="Bookman Old Style"/>
          <w:sz w:val="28"/>
          <w:szCs w:val="28"/>
        </w:rPr>
        <w:t xml:space="preserve">  P</w:t>
      </w:r>
      <w:r w:rsidR="00B85052">
        <w:rPr>
          <w:rFonts w:ascii="Bookman Old Style" w:hAnsi="Bookman Old Style"/>
          <w:sz w:val="28"/>
          <w:szCs w:val="28"/>
        </w:rPr>
        <w:t>olicies and strategies need not to be written</w:t>
      </w:r>
      <w:r w:rsidR="00CB4FEA">
        <w:rPr>
          <w:rFonts w:ascii="Bookman Old Style" w:hAnsi="Bookman Old Style"/>
          <w:sz w:val="28"/>
          <w:szCs w:val="28"/>
        </w:rPr>
        <w:t xml:space="preserve"> in the party ‘constitution’</w:t>
      </w:r>
      <w:r w:rsidR="00B85052">
        <w:rPr>
          <w:rFonts w:ascii="Bookman Old Style" w:hAnsi="Bookman Old Style"/>
          <w:sz w:val="28"/>
          <w:szCs w:val="28"/>
        </w:rPr>
        <w:t>.  It could suffice for them to be communicated to the membership of the party.</w:t>
      </w:r>
      <w:r w:rsidR="00DD51C9">
        <w:rPr>
          <w:rFonts w:ascii="Bookman Old Style" w:hAnsi="Bookman Old Style"/>
          <w:sz w:val="28"/>
          <w:szCs w:val="28"/>
        </w:rPr>
        <w:t xml:space="preserve">  </w:t>
      </w:r>
    </w:p>
    <w:p w14:paraId="135E0E2B" w14:textId="77777777" w:rsidR="00B54F9E" w:rsidRDefault="00B54F9E" w:rsidP="006B17D4">
      <w:pPr>
        <w:spacing w:after="0" w:line="360" w:lineRule="auto"/>
        <w:jc w:val="both"/>
        <w:rPr>
          <w:rFonts w:ascii="Bookman Old Style" w:hAnsi="Bookman Old Style"/>
          <w:sz w:val="28"/>
          <w:szCs w:val="28"/>
        </w:rPr>
      </w:pPr>
    </w:p>
    <w:p w14:paraId="1A5255B3" w14:textId="09193C41" w:rsidR="007A709F" w:rsidRPr="00477B93"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[58]</w:t>
      </w:r>
      <w:r>
        <w:rPr>
          <w:rFonts w:ascii="Bookman Old Style" w:hAnsi="Bookman Old Style"/>
          <w:b/>
          <w:bCs/>
          <w:sz w:val="24"/>
          <w:szCs w:val="24"/>
        </w:rPr>
        <w:tab/>
      </w:r>
      <w:r w:rsidR="004E10F4">
        <w:rPr>
          <w:rFonts w:ascii="Bookman Old Style" w:hAnsi="Bookman Old Style"/>
          <w:sz w:val="28"/>
          <w:szCs w:val="28"/>
        </w:rPr>
        <w:t>In this respect, she has in the papers agreed that she knew</w:t>
      </w:r>
      <w:r w:rsidR="00DA4D9D">
        <w:rPr>
          <w:rFonts w:ascii="Bookman Old Style" w:hAnsi="Bookman Old Style"/>
          <w:sz w:val="28"/>
          <w:szCs w:val="28"/>
        </w:rPr>
        <w:t xml:space="preserve"> that the </w:t>
      </w:r>
      <w:r w:rsidR="00DA4D9D" w:rsidRPr="00DA4D9D">
        <w:rPr>
          <w:rFonts w:ascii="Bookman Old Style" w:hAnsi="Bookman Old Style"/>
          <w:sz w:val="24"/>
          <w:szCs w:val="28"/>
        </w:rPr>
        <w:t>RFP</w:t>
      </w:r>
      <w:r w:rsidR="00DA4D9D">
        <w:rPr>
          <w:rFonts w:ascii="Bookman Old Style" w:hAnsi="Bookman Old Style"/>
          <w:sz w:val="28"/>
          <w:szCs w:val="28"/>
        </w:rPr>
        <w:t xml:space="preserve"> meritocracy election system commences from the primary elections</w:t>
      </w:r>
      <w:r w:rsidR="00487775">
        <w:rPr>
          <w:rFonts w:ascii="Bookman Old Style" w:hAnsi="Bookman Old Style"/>
          <w:sz w:val="28"/>
          <w:szCs w:val="28"/>
        </w:rPr>
        <w:t xml:space="preserve"> where</w:t>
      </w:r>
      <w:r w:rsidR="00646ABE">
        <w:rPr>
          <w:rFonts w:ascii="Bookman Old Style" w:hAnsi="Bookman Old Style"/>
          <w:sz w:val="28"/>
          <w:szCs w:val="28"/>
        </w:rPr>
        <w:t xml:space="preserve"> the top </w:t>
      </w:r>
      <w:r w:rsidR="00DD51C9" w:rsidRPr="00B24753">
        <w:rPr>
          <w:rFonts w:ascii="Bookman Old Style" w:hAnsi="Bookman Old Style"/>
          <w:sz w:val="24"/>
          <w:szCs w:val="24"/>
        </w:rPr>
        <w:t>(</w:t>
      </w:r>
      <w:r w:rsidR="00646ABE" w:rsidRPr="00B24753">
        <w:rPr>
          <w:rFonts w:ascii="Bookman Old Style" w:hAnsi="Bookman Old Style"/>
          <w:sz w:val="24"/>
          <w:szCs w:val="24"/>
        </w:rPr>
        <w:t>4</w:t>
      </w:r>
      <w:r w:rsidR="00DD51C9" w:rsidRPr="00B24753">
        <w:rPr>
          <w:rFonts w:ascii="Bookman Old Style" w:hAnsi="Bookman Old Style"/>
          <w:sz w:val="24"/>
          <w:szCs w:val="24"/>
        </w:rPr>
        <w:t>)</w:t>
      </w:r>
      <w:r w:rsidR="00646ABE">
        <w:rPr>
          <w:rFonts w:ascii="Bookman Old Style" w:hAnsi="Bookman Old Style"/>
          <w:sz w:val="28"/>
          <w:szCs w:val="28"/>
        </w:rPr>
        <w:t xml:space="preserve"> candidates in</w:t>
      </w:r>
      <w:r w:rsidR="00487775">
        <w:rPr>
          <w:rFonts w:ascii="Bookman Old Style" w:hAnsi="Bookman Old Style"/>
          <w:sz w:val="28"/>
          <w:szCs w:val="28"/>
        </w:rPr>
        <w:t xml:space="preserve"> the order of </w:t>
      </w:r>
      <w:r w:rsidR="00487775">
        <w:rPr>
          <w:rFonts w:ascii="Bookman Old Style" w:hAnsi="Bookman Old Style"/>
          <w:sz w:val="28"/>
          <w:szCs w:val="28"/>
        </w:rPr>
        <w:lastRenderedPageBreak/>
        <w:t xml:space="preserve">majority </w:t>
      </w:r>
      <w:r w:rsidR="00BC025D">
        <w:rPr>
          <w:rFonts w:ascii="Bookman Old Style" w:hAnsi="Bookman Old Style"/>
          <w:sz w:val="28"/>
          <w:szCs w:val="28"/>
        </w:rPr>
        <w:t>votes</w:t>
      </w:r>
      <w:r w:rsidR="00646ABE">
        <w:rPr>
          <w:rFonts w:ascii="Bookman Old Style" w:hAnsi="Bookman Old Style"/>
          <w:sz w:val="28"/>
          <w:szCs w:val="28"/>
        </w:rPr>
        <w:t xml:space="preserve">, would undergo the meritocracy interview for the selection of the one who would contest the constituency elections.   </w:t>
      </w:r>
      <w:r w:rsidR="002C2E6F">
        <w:rPr>
          <w:rFonts w:ascii="Bookman Old Style" w:hAnsi="Bookman Old Style"/>
          <w:sz w:val="28"/>
          <w:szCs w:val="28"/>
        </w:rPr>
        <w:t xml:space="preserve"> </w:t>
      </w:r>
      <w:r w:rsidR="002C2E6F" w:rsidRPr="002C2E6F">
        <w:rPr>
          <w:rFonts w:ascii="Bookman Old Style" w:hAnsi="Bookman Old Style"/>
          <w:sz w:val="28"/>
          <w:szCs w:val="28"/>
        </w:rPr>
        <w:t xml:space="preserve">  </w:t>
      </w:r>
      <w:r w:rsidR="00EC0D5C" w:rsidRPr="002C2E6F">
        <w:rPr>
          <w:rFonts w:ascii="Bookman Old Style" w:hAnsi="Bookman Old Style"/>
          <w:sz w:val="28"/>
          <w:szCs w:val="28"/>
        </w:rPr>
        <w:t xml:space="preserve">   </w:t>
      </w:r>
      <w:r w:rsidR="00286A95" w:rsidRPr="002C2E6F">
        <w:rPr>
          <w:rFonts w:ascii="Bookman Old Style" w:hAnsi="Bookman Old Style"/>
          <w:sz w:val="28"/>
          <w:szCs w:val="28"/>
        </w:rPr>
        <w:t xml:space="preserve"> </w:t>
      </w:r>
      <w:r w:rsidR="007D25E7" w:rsidRPr="002C2E6F">
        <w:rPr>
          <w:rFonts w:ascii="Bookman Old Style" w:hAnsi="Bookman Old Style"/>
          <w:sz w:val="28"/>
          <w:szCs w:val="28"/>
        </w:rPr>
        <w:t xml:space="preserve">  </w:t>
      </w:r>
    </w:p>
    <w:p w14:paraId="63AE71D7" w14:textId="77777777" w:rsidR="005D1417" w:rsidRDefault="005D1417" w:rsidP="006B17D4">
      <w:pPr>
        <w:spacing w:after="0" w:line="360" w:lineRule="auto"/>
        <w:jc w:val="both"/>
        <w:rPr>
          <w:rFonts w:ascii="Bookman Old Style" w:hAnsi="Bookman Old Style"/>
          <w:b/>
          <w:sz w:val="24"/>
          <w:szCs w:val="28"/>
        </w:rPr>
      </w:pPr>
    </w:p>
    <w:p w14:paraId="36523FB0" w14:textId="77939138" w:rsidR="005D1417" w:rsidRPr="005D1417"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[59]</w:t>
      </w:r>
      <w:r>
        <w:rPr>
          <w:rFonts w:ascii="Bookman Old Style" w:hAnsi="Bookman Old Style"/>
          <w:b/>
          <w:bCs/>
          <w:sz w:val="24"/>
          <w:szCs w:val="24"/>
        </w:rPr>
        <w:tab/>
      </w:r>
      <w:r w:rsidR="005D1417">
        <w:rPr>
          <w:rFonts w:ascii="Bookman Old Style" w:hAnsi="Bookman Old Style"/>
          <w:sz w:val="28"/>
          <w:szCs w:val="28"/>
        </w:rPr>
        <w:t>It transpires from pleadings tendered by the Applicant that her c</w:t>
      </w:r>
      <w:r w:rsidR="00634160">
        <w:rPr>
          <w:rFonts w:ascii="Bookman Old Style" w:hAnsi="Bookman Old Style"/>
          <w:sz w:val="28"/>
          <w:szCs w:val="28"/>
        </w:rPr>
        <w:t>ase is from the onset riddled with</w:t>
      </w:r>
      <w:r w:rsidR="005D1417">
        <w:rPr>
          <w:rFonts w:ascii="Bookman Old Style" w:hAnsi="Bookman Old Style"/>
          <w:sz w:val="28"/>
          <w:szCs w:val="28"/>
        </w:rPr>
        <w:t xml:space="preserve"> inconsistencies and contradictions in the material aspects of her case.   This is manifested</w:t>
      </w:r>
      <w:r w:rsidR="00EA6834">
        <w:rPr>
          <w:rFonts w:ascii="Bookman Old Style" w:hAnsi="Bookman Old Style"/>
          <w:sz w:val="28"/>
          <w:szCs w:val="28"/>
        </w:rPr>
        <w:t xml:space="preserve"> in both her founding and replying affidavits.  To illustrate this, she has not in the founding affidavit disclosed that the Respondents had at the meeting to which she was re-summoned to attend, confronted her about her membership and position in </w:t>
      </w:r>
      <w:r w:rsidR="00EA6834" w:rsidRPr="00EA6834">
        <w:rPr>
          <w:rFonts w:ascii="Bookman Old Style" w:hAnsi="Bookman Old Style"/>
          <w:sz w:val="24"/>
          <w:szCs w:val="28"/>
        </w:rPr>
        <w:t>TEB</w:t>
      </w:r>
      <w:r w:rsidR="00EA6834">
        <w:rPr>
          <w:rFonts w:ascii="Bookman Old Style" w:hAnsi="Bookman Old Style"/>
          <w:sz w:val="24"/>
          <w:szCs w:val="28"/>
        </w:rPr>
        <w:t xml:space="preserve">.  </w:t>
      </w:r>
      <w:r w:rsidR="00EA6834">
        <w:rPr>
          <w:rFonts w:ascii="Bookman Old Style" w:hAnsi="Bookman Old Style"/>
          <w:sz w:val="28"/>
          <w:szCs w:val="28"/>
        </w:rPr>
        <w:t>However, she has admitted that in her replying affidavit.</w:t>
      </w:r>
    </w:p>
    <w:p w14:paraId="0C622313" w14:textId="77777777" w:rsidR="00EA6834" w:rsidRDefault="00EA6834" w:rsidP="006B17D4">
      <w:pPr>
        <w:spacing w:after="0" w:line="360" w:lineRule="auto"/>
        <w:jc w:val="both"/>
        <w:rPr>
          <w:rFonts w:ascii="Bookman Old Style" w:hAnsi="Bookman Old Style"/>
          <w:sz w:val="28"/>
          <w:szCs w:val="28"/>
        </w:rPr>
      </w:pPr>
    </w:p>
    <w:p w14:paraId="2BE8451A" w14:textId="7F492309" w:rsidR="00F26A30" w:rsidRDefault="00AE2AF0" w:rsidP="006B17D4">
      <w:pPr>
        <w:spacing w:after="0" w:line="360" w:lineRule="auto"/>
        <w:jc w:val="both"/>
        <w:rPr>
          <w:rFonts w:ascii="Bookman Old Style" w:hAnsi="Bookman Old Style"/>
          <w:sz w:val="28"/>
          <w:szCs w:val="28"/>
        </w:rPr>
      </w:pPr>
      <w:r w:rsidRPr="00AE2AF0">
        <w:rPr>
          <w:rFonts w:ascii="Bookman Old Style" w:hAnsi="Bookman Old Style"/>
          <w:b/>
          <w:bCs/>
          <w:sz w:val="24"/>
          <w:szCs w:val="24"/>
        </w:rPr>
        <w:t>[60]</w:t>
      </w:r>
      <w:r>
        <w:rPr>
          <w:rFonts w:ascii="Bookman Old Style" w:hAnsi="Bookman Old Style"/>
          <w:sz w:val="24"/>
          <w:szCs w:val="24"/>
        </w:rPr>
        <w:tab/>
      </w:r>
      <w:r w:rsidR="00EA6834">
        <w:rPr>
          <w:rFonts w:ascii="Bookman Old Style" w:hAnsi="Bookman Old Style"/>
          <w:sz w:val="28"/>
          <w:szCs w:val="28"/>
        </w:rPr>
        <w:t xml:space="preserve">Her denial that she is or has been a member of the </w:t>
      </w:r>
      <w:r w:rsidR="00EA6834" w:rsidRPr="00D87CB5">
        <w:rPr>
          <w:rFonts w:ascii="Bookman Old Style" w:hAnsi="Bookman Old Style"/>
          <w:sz w:val="24"/>
          <w:szCs w:val="28"/>
        </w:rPr>
        <w:t>TE</w:t>
      </w:r>
      <w:r w:rsidR="00D87CB5" w:rsidRPr="00D87CB5">
        <w:rPr>
          <w:rFonts w:ascii="Bookman Old Style" w:hAnsi="Bookman Old Style"/>
          <w:sz w:val="24"/>
          <w:szCs w:val="28"/>
        </w:rPr>
        <w:t>B</w:t>
      </w:r>
      <w:r w:rsidR="00D87CB5">
        <w:rPr>
          <w:rFonts w:ascii="Bookman Old Style" w:hAnsi="Bookman Old Style"/>
          <w:sz w:val="24"/>
          <w:szCs w:val="28"/>
        </w:rPr>
        <w:t xml:space="preserve">, </w:t>
      </w:r>
      <w:r w:rsidR="00D87CB5">
        <w:rPr>
          <w:rFonts w:ascii="Bookman Old Style" w:hAnsi="Bookman Old Style"/>
          <w:sz w:val="28"/>
          <w:szCs w:val="28"/>
        </w:rPr>
        <w:t>has been exploded by the documentary revelation exhibited by the Respondents in</w:t>
      </w:r>
      <w:r w:rsidR="004939CE">
        <w:rPr>
          <w:rFonts w:ascii="Bookman Old Style" w:hAnsi="Bookman Old Style"/>
          <w:sz w:val="28"/>
          <w:szCs w:val="28"/>
        </w:rPr>
        <w:t xml:space="preserve"> the document annexed to </w:t>
      </w:r>
      <w:r w:rsidR="00472F22" w:rsidRPr="00472F22">
        <w:rPr>
          <w:rFonts w:ascii="Bookman Old Style" w:hAnsi="Bookman Old Style"/>
          <w:sz w:val="28"/>
          <w:szCs w:val="28"/>
        </w:rPr>
        <w:t>t</w:t>
      </w:r>
      <w:r w:rsidR="00933821" w:rsidRPr="00472F22">
        <w:rPr>
          <w:rFonts w:ascii="Bookman Old Style" w:hAnsi="Bookman Old Style"/>
          <w:sz w:val="28"/>
          <w:szCs w:val="28"/>
        </w:rPr>
        <w:t>he</w:t>
      </w:r>
      <w:r w:rsidR="004939CE">
        <w:rPr>
          <w:rFonts w:ascii="Bookman Old Style" w:hAnsi="Bookman Old Style"/>
          <w:sz w:val="28"/>
          <w:szCs w:val="28"/>
        </w:rPr>
        <w:t xml:space="preserve"> answering affidavit where </w:t>
      </w:r>
      <w:r w:rsidR="00D87CB5">
        <w:rPr>
          <w:rFonts w:ascii="Bookman Old Style" w:hAnsi="Bookman Old Style"/>
          <w:sz w:val="28"/>
          <w:szCs w:val="28"/>
        </w:rPr>
        <w:t>she appears as the Deputy Leader of that other party.</w:t>
      </w:r>
      <w:r w:rsidR="004939CE">
        <w:rPr>
          <w:rFonts w:ascii="Bookman Old Style" w:hAnsi="Bookman Old Style"/>
          <w:sz w:val="28"/>
          <w:szCs w:val="28"/>
        </w:rPr>
        <w:t xml:space="preserve">  The Court conjectures from the circumstances that she had, perhaps, inadvertently </w:t>
      </w:r>
      <w:r w:rsidR="00D30BDA">
        <w:rPr>
          <w:rFonts w:ascii="Bookman Old Style" w:hAnsi="Bookman Old Style"/>
          <w:sz w:val="28"/>
          <w:szCs w:val="28"/>
        </w:rPr>
        <w:t>failed to realize her obligation</w:t>
      </w:r>
      <w:r w:rsidR="00D87CB5">
        <w:rPr>
          <w:rFonts w:ascii="Bookman Old Style" w:hAnsi="Bookman Old Style"/>
          <w:sz w:val="28"/>
          <w:szCs w:val="28"/>
        </w:rPr>
        <w:t xml:space="preserve"> to have taken the Respondents into her confidence about her association with the </w:t>
      </w:r>
      <w:r w:rsidR="00D87CB5" w:rsidRPr="00D87CB5">
        <w:rPr>
          <w:rFonts w:ascii="Bookman Old Style" w:hAnsi="Bookman Old Style"/>
          <w:sz w:val="24"/>
          <w:szCs w:val="28"/>
        </w:rPr>
        <w:t>TEB</w:t>
      </w:r>
      <w:r w:rsidR="00342FD4">
        <w:rPr>
          <w:rFonts w:ascii="Bookman Old Style" w:hAnsi="Bookman Old Style"/>
          <w:sz w:val="24"/>
          <w:szCs w:val="28"/>
        </w:rPr>
        <w:t xml:space="preserve"> </w:t>
      </w:r>
      <w:r w:rsidR="00342FD4">
        <w:rPr>
          <w:rFonts w:ascii="Bookman Old Style" w:hAnsi="Bookman Old Style"/>
          <w:sz w:val="28"/>
          <w:szCs w:val="28"/>
        </w:rPr>
        <w:t>before or</w:t>
      </w:r>
      <w:r w:rsidR="00342FD4">
        <w:rPr>
          <w:rFonts w:ascii="Bookman Old Style" w:hAnsi="Bookman Old Style"/>
          <w:sz w:val="24"/>
          <w:szCs w:val="28"/>
        </w:rPr>
        <w:t xml:space="preserve"> </w:t>
      </w:r>
      <w:r w:rsidR="00342FD4">
        <w:rPr>
          <w:rFonts w:ascii="Bookman Old Style" w:hAnsi="Bookman Old Style"/>
          <w:sz w:val="28"/>
          <w:szCs w:val="28"/>
        </w:rPr>
        <w:t>at time the meritocracy interviews</w:t>
      </w:r>
      <w:r w:rsidR="00D87CB5">
        <w:rPr>
          <w:rFonts w:ascii="Bookman Old Style" w:hAnsi="Bookman Old Style"/>
          <w:sz w:val="24"/>
          <w:szCs w:val="28"/>
        </w:rPr>
        <w:t>.</w:t>
      </w:r>
      <w:r w:rsidR="00342FD4">
        <w:rPr>
          <w:rFonts w:ascii="Bookman Old Style" w:hAnsi="Bookman Old Style"/>
          <w:sz w:val="24"/>
          <w:szCs w:val="28"/>
        </w:rPr>
        <w:t xml:space="preserve">  </w:t>
      </w:r>
      <w:r w:rsidR="00342FD4">
        <w:rPr>
          <w:rFonts w:ascii="Bookman Old Style" w:hAnsi="Bookman Old Style"/>
          <w:sz w:val="28"/>
          <w:szCs w:val="28"/>
        </w:rPr>
        <w:t>Her omission to do so for whatever reason, constituted failure to have</w:t>
      </w:r>
      <w:r w:rsidR="009F2FDB">
        <w:rPr>
          <w:rFonts w:ascii="Bookman Old Style" w:hAnsi="Bookman Old Style"/>
          <w:sz w:val="28"/>
          <w:szCs w:val="28"/>
        </w:rPr>
        <w:t xml:space="preserve"> made a material disclosure on the</w:t>
      </w:r>
      <w:r w:rsidR="00342FD4">
        <w:rPr>
          <w:rFonts w:ascii="Bookman Old Style" w:hAnsi="Bookman Old Style"/>
          <w:sz w:val="28"/>
          <w:szCs w:val="28"/>
        </w:rPr>
        <w:t xml:space="preserve"> matter that </w:t>
      </w:r>
      <w:r w:rsidR="009F2FDB">
        <w:rPr>
          <w:rFonts w:ascii="Bookman Old Style" w:hAnsi="Bookman Old Style"/>
          <w:sz w:val="28"/>
          <w:szCs w:val="28"/>
        </w:rPr>
        <w:t>hinges upon the mutuality of trust between the party and herself especially when she was considered for the sensitive position of political trust</w:t>
      </w:r>
      <w:r w:rsidR="00F26A30">
        <w:rPr>
          <w:rFonts w:ascii="Bookman Old Style" w:hAnsi="Bookman Old Style"/>
          <w:sz w:val="28"/>
          <w:szCs w:val="28"/>
        </w:rPr>
        <w:t>.</w:t>
      </w:r>
    </w:p>
    <w:p w14:paraId="08AFCEF0" w14:textId="77777777" w:rsidR="00F26A30" w:rsidRDefault="00F26A30" w:rsidP="006B17D4">
      <w:pPr>
        <w:spacing w:after="0" w:line="360" w:lineRule="auto"/>
        <w:jc w:val="both"/>
        <w:rPr>
          <w:rFonts w:ascii="Bookman Old Style" w:hAnsi="Bookman Old Style"/>
          <w:sz w:val="28"/>
          <w:szCs w:val="28"/>
        </w:rPr>
      </w:pPr>
    </w:p>
    <w:p w14:paraId="5BA29485" w14:textId="0F87EF03" w:rsidR="00F26A30" w:rsidRPr="004479C2"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[61]</w:t>
      </w:r>
      <w:r>
        <w:rPr>
          <w:rFonts w:ascii="Bookman Old Style" w:hAnsi="Bookman Old Style"/>
          <w:b/>
          <w:bCs/>
          <w:sz w:val="24"/>
          <w:szCs w:val="24"/>
        </w:rPr>
        <w:tab/>
      </w:r>
      <w:r w:rsidR="00F26A30">
        <w:rPr>
          <w:rFonts w:ascii="Bookman Old Style" w:hAnsi="Bookman Old Style"/>
          <w:sz w:val="28"/>
          <w:szCs w:val="28"/>
        </w:rPr>
        <w:t xml:space="preserve">Unfortunately, the Applicant in seeking to rescue herself from the documental revelation that she is not just a member of a rival </w:t>
      </w:r>
      <w:r w:rsidR="00F26A30">
        <w:rPr>
          <w:rFonts w:ascii="Bookman Old Style" w:hAnsi="Bookman Old Style"/>
          <w:sz w:val="28"/>
          <w:szCs w:val="28"/>
        </w:rPr>
        <w:lastRenderedPageBreak/>
        <w:t xml:space="preserve">political party but its deputy, </w:t>
      </w:r>
      <w:r w:rsidR="004479C2">
        <w:rPr>
          <w:rFonts w:ascii="Bookman Old Style" w:hAnsi="Bookman Old Style"/>
          <w:sz w:val="28"/>
          <w:szCs w:val="28"/>
        </w:rPr>
        <w:t>advanced</w:t>
      </w:r>
      <w:r w:rsidR="00A62108">
        <w:rPr>
          <w:rFonts w:ascii="Bookman Old Style" w:hAnsi="Bookman Old Style"/>
          <w:sz w:val="28"/>
          <w:szCs w:val="28"/>
        </w:rPr>
        <w:t xml:space="preserve"> an</w:t>
      </w:r>
      <w:r w:rsidR="004479C2">
        <w:rPr>
          <w:rFonts w:ascii="Bookman Old Style" w:hAnsi="Bookman Old Style"/>
          <w:sz w:val="28"/>
          <w:szCs w:val="28"/>
        </w:rPr>
        <w:t xml:space="preserve"> unconvincing account.  Her counter explanation was that her names featured in the document at the time she simply assisted the </w:t>
      </w:r>
      <w:r w:rsidR="004479C2" w:rsidRPr="004479C2">
        <w:rPr>
          <w:rFonts w:ascii="Bookman Old Style" w:hAnsi="Bookman Old Style"/>
          <w:sz w:val="24"/>
          <w:szCs w:val="28"/>
        </w:rPr>
        <w:t>TEB</w:t>
      </w:r>
      <w:r w:rsidR="004479C2">
        <w:rPr>
          <w:rFonts w:ascii="Bookman Old Style" w:hAnsi="Bookman Old Style"/>
          <w:sz w:val="28"/>
          <w:szCs w:val="28"/>
        </w:rPr>
        <w:t xml:space="preserve"> to be registered as a party and not as its member.</w:t>
      </w:r>
      <w:r w:rsidR="009529C9">
        <w:rPr>
          <w:rFonts w:ascii="Bookman Old Style" w:hAnsi="Bookman Old Style"/>
          <w:sz w:val="28"/>
          <w:szCs w:val="28"/>
        </w:rPr>
        <w:t xml:space="preserve">  Be that as it may, assuming that this is so, it would still have been obligatory for her to make that disclosure to the </w:t>
      </w:r>
      <w:r w:rsidR="009529C9" w:rsidRPr="009529C9">
        <w:rPr>
          <w:rFonts w:ascii="Bookman Old Style" w:hAnsi="Bookman Old Style"/>
          <w:sz w:val="24"/>
          <w:szCs w:val="28"/>
        </w:rPr>
        <w:t>RFP</w:t>
      </w:r>
      <w:r w:rsidR="006C6C06">
        <w:rPr>
          <w:rFonts w:ascii="Bookman Old Style" w:hAnsi="Bookman Old Style"/>
          <w:sz w:val="24"/>
          <w:szCs w:val="28"/>
        </w:rPr>
        <w:t xml:space="preserve"> </w:t>
      </w:r>
      <w:r w:rsidR="006C6C06">
        <w:rPr>
          <w:rFonts w:ascii="Bookman Old Style" w:hAnsi="Bookman Old Style"/>
          <w:sz w:val="28"/>
          <w:szCs w:val="28"/>
        </w:rPr>
        <w:t>prior or during the interviews.</w:t>
      </w:r>
      <w:r w:rsidR="002F57CE">
        <w:rPr>
          <w:rFonts w:ascii="Bookman Old Style" w:hAnsi="Bookman Old Style"/>
          <w:sz w:val="28"/>
          <w:szCs w:val="28"/>
        </w:rPr>
        <w:t xml:space="preserve">  The reasoning is simply that she should have equally taken the party into confidence that she had assisted its rival to qualify for registration and that she has, however, never become its member. </w:t>
      </w:r>
      <w:r w:rsidR="009529C9">
        <w:rPr>
          <w:rFonts w:ascii="Bookman Old Style" w:hAnsi="Bookman Old Style"/>
          <w:sz w:val="28"/>
          <w:szCs w:val="28"/>
        </w:rPr>
        <w:t xml:space="preserve"> </w:t>
      </w:r>
    </w:p>
    <w:p w14:paraId="07288929" w14:textId="77777777" w:rsidR="00F26A30" w:rsidRDefault="00F26A30" w:rsidP="006B17D4">
      <w:pPr>
        <w:spacing w:after="0" w:line="360" w:lineRule="auto"/>
        <w:jc w:val="both"/>
        <w:rPr>
          <w:rFonts w:ascii="Bookman Old Style" w:hAnsi="Bookman Old Style"/>
          <w:sz w:val="28"/>
          <w:szCs w:val="28"/>
        </w:rPr>
      </w:pPr>
    </w:p>
    <w:p w14:paraId="3922B160" w14:textId="19C8EEE0" w:rsidR="008532D2" w:rsidRDefault="00AE2AF0" w:rsidP="006B17D4">
      <w:pPr>
        <w:spacing w:after="0" w:line="360" w:lineRule="auto"/>
        <w:jc w:val="both"/>
        <w:rPr>
          <w:rFonts w:ascii="Bookman Old Style" w:hAnsi="Bookman Old Style"/>
          <w:sz w:val="24"/>
          <w:szCs w:val="28"/>
        </w:rPr>
      </w:pPr>
      <w:r>
        <w:rPr>
          <w:rFonts w:ascii="Bookman Old Style" w:hAnsi="Bookman Old Style"/>
          <w:b/>
          <w:bCs/>
          <w:sz w:val="24"/>
          <w:szCs w:val="24"/>
        </w:rPr>
        <w:t>[62]</w:t>
      </w:r>
      <w:r>
        <w:rPr>
          <w:rFonts w:ascii="Bookman Old Style" w:hAnsi="Bookman Old Style"/>
          <w:b/>
          <w:bCs/>
          <w:sz w:val="24"/>
          <w:szCs w:val="24"/>
        </w:rPr>
        <w:tab/>
      </w:r>
      <w:r w:rsidR="0005543A">
        <w:rPr>
          <w:rFonts w:ascii="Bookman Old Style" w:hAnsi="Bookman Old Style"/>
          <w:sz w:val="28"/>
          <w:szCs w:val="28"/>
        </w:rPr>
        <w:t>In a nutshell, it</w:t>
      </w:r>
      <w:r w:rsidR="00863C4A">
        <w:rPr>
          <w:rFonts w:ascii="Bookman Old Style" w:hAnsi="Bookman Old Style"/>
          <w:sz w:val="28"/>
          <w:szCs w:val="28"/>
        </w:rPr>
        <w:t xml:space="preserve"> was incumbent upon the Applicant to have </w:t>
      </w:r>
      <w:r w:rsidR="00D3398B">
        <w:rPr>
          <w:rFonts w:ascii="Bookman Old Style" w:hAnsi="Bookman Old Style"/>
          <w:sz w:val="28"/>
          <w:szCs w:val="28"/>
        </w:rPr>
        <w:t xml:space="preserve">made </w:t>
      </w:r>
      <w:r w:rsidR="00863C4A">
        <w:rPr>
          <w:rFonts w:ascii="Bookman Old Style" w:hAnsi="Bookman Old Style"/>
          <w:sz w:val="28"/>
          <w:szCs w:val="28"/>
        </w:rPr>
        <w:t xml:space="preserve">material disclosure to the Respondents about </w:t>
      </w:r>
      <w:r w:rsidR="00FD167A">
        <w:rPr>
          <w:rFonts w:ascii="Bookman Old Style" w:hAnsi="Bookman Old Style"/>
          <w:sz w:val="28"/>
          <w:szCs w:val="28"/>
        </w:rPr>
        <w:t xml:space="preserve">the history of her relationship with the </w:t>
      </w:r>
      <w:r w:rsidR="00FD167A" w:rsidRPr="00FD167A">
        <w:rPr>
          <w:rFonts w:ascii="Bookman Old Style" w:hAnsi="Bookman Old Style"/>
          <w:sz w:val="24"/>
          <w:szCs w:val="28"/>
        </w:rPr>
        <w:t>TEB</w:t>
      </w:r>
      <w:r w:rsidR="00FD167A">
        <w:rPr>
          <w:rFonts w:ascii="Bookman Old Style" w:hAnsi="Bookman Old Style"/>
          <w:sz w:val="24"/>
          <w:szCs w:val="28"/>
        </w:rPr>
        <w:t xml:space="preserve"> </w:t>
      </w:r>
      <w:r w:rsidR="00FD167A">
        <w:rPr>
          <w:rFonts w:ascii="Bookman Old Style" w:hAnsi="Bookman Old Style"/>
          <w:sz w:val="28"/>
          <w:szCs w:val="28"/>
        </w:rPr>
        <w:t xml:space="preserve">in order to demonstrate her </w:t>
      </w:r>
      <w:r w:rsidR="00FD167A">
        <w:rPr>
          <w:rFonts w:ascii="Bookman Old Style" w:hAnsi="Bookman Old Style"/>
          <w:i/>
          <w:sz w:val="28"/>
          <w:szCs w:val="28"/>
        </w:rPr>
        <w:t xml:space="preserve">bona fides </w:t>
      </w:r>
      <w:r w:rsidR="00FD167A">
        <w:rPr>
          <w:rFonts w:ascii="Bookman Old Style" w:hAnsi="Bookman Old Style"/>
          <w:sz w:val="28"/>
          <w:szCs w:val="28"/>
        </w:rPr>
        <w:t>in accordance with the applicable</w:t>
      </w:r>
      <w:r w:rsidR="007E7AB7">
        <w:rPr>
          <w:rFonts w:ascii="Bookman Old Style" w:hAnsi="Bookman Old Style"/>
          <w:sz w:val="28"/>
          <w:szCs w:val="28"/>
        </w:rPr>
        <w:t xml:space="preserve"> contractual</w:t>
      </w:r>
      <w:r w:rsidR="00FD167A">
        <w:rPr>
          <w:rFonts w:ascii="Bookman Old Style" w:hAnsi="Bookman Old Style"/>
          <w:sz w:val="28"/>
          <w:szCs w:val="28"/>
        </w:rPr>
        <w:t xml:space="preserve"> principle requiring mutuality of trust between</w:t>
      </w:r>
      <w:r w:rsidR="00505FDB">
        <w:rPr>
          <w:rFonts w:ascii="Bookman Old Style" w:hAnsi="Bookman Old Style"/>
          <w:sz w:val="28"/>
          <w:szCs w:val="28"/>
        </w:rPr>
        <w:t xml:space="preserve"> the parties. </w:t>
      </w:r>
      <w:r w:rsidR="007E7AB7">
        <w:rPr>
          <w:rFonts w:ascii="Bookman Old Style" w:hAnsi="Bookman Old Style"/>
          <w:sz w:val="28"/>
          <w:szCs w:val="28"/>
        </w:rPr>
        <w:t>This holds</w:t>
      </w:r>
      <w:r w:rsidR="008532D2">
        <w:rPr>
          <w:rFonts w:ascii="Bookman Old Style" w:hAnsi="Bookman Old Style"/>
          <w:sz w:val="28"/>
          <w:szCs w:val="28"/>
        </w:rPr>
        <w:t xml:space="preserve"> so</w:t>
      </w:r>
      <w:r w:rsidR="007E7AB7">
        <w:rPr>
          <w:rFonts w:ascii="Bookman Old Style" w:hAnsi="Bookman Old Style"/>
          <w:sz w:val="28"/>
          <w:szCs w:val="28"/>
        </w:rPr>
        <w:t xml:space="preserve"> especially when she was interviewed for being considered for being assigned to the position </w:t>
      </w:r>
      <w:r w:rsidR="003C0DB4">
        <w:rPr>
          <w:rFonts w:ascii="Bookman Old Style" w:hAnsi="Bookman Old Style"/>
          <w:sz w:val="28"/>
          <w:szCs w:val="28"/>
        </w:rPr>
        <w:t>of trust</w:t>
      </w:r>
      <w:r w:rsidR="007E7AB7">
        <w:rPr>
          <w:rFonts w:ascii="Bookman Old Style" w:hAnsi="Bookman Old Style"/>
          <w:sz w:val="28"/>
          <w:szCs w:val="28"/>
        </w:rPr>
        <w:t xml:space="preserve"> in the </w:t>
      </w:r>
      <w:r w:rsidR="007E7AB7" w:rsidRPr="007E7AB7">
        <w:rPr>
          <w:rFonts w:ascii="Bookman Old Style" w:hAnsi="Bookman Old Style"/>
          <w:sz w:val="24"/>
          <w:szCs w:val="28"/>
        </w:rPr>
        <w:t>RFP</w:t>
      </w:r>
      <w:r w:rsidR="007E7AB7">
        <w:rPr>
          <w:rFonts w:ascii="Bookman Old Style" w:hAnsi="Bookman Old Style"/>
          <w:sz w:val="24"/>
          <w:szCs w:val="28"/>
        </w:rPr>
        <w:t>.</w:t>
      </w:r>
    </w:p>
    <w:p w14:paraId="02FB94A8" w14:textId="77777777" w:rsidR="008532D2" w:rsidRDefault="008532D2" w:rsidP="006B17D4">
      <w:pPr>
        <w:spacing w:after="0" w:line="360" w:lineRule="auto"/>
        <w:jc w:val="both"/>
        <w:rPr>
          <w:rFonts w:ascii="Bookman Old Style" w:hAnsi="Bookman Old Style"/>
          <w:sz w:val="24"/>
          <w:szCs w:val="28"/>
        </w:rPr>
      </w:pPr>
    </w:p>
    <w:p w14:paraId="0882B046" w14:textId="2ED80E3D" w:rsidR="005240C6"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[63]</w:t>
      </w:r>
      <w:r>
        <w:rPr>
          <w:rFonts w:ascii="Bookman Old Style" w:hAnsi="Bookman Old Style"/>
          <w:b/>
          <w:bCs/>
          <w:sz w:val="24"/>
          <w:szCs w:val="24"/>
        </w:rPr>
        <w:tab/>
      </w:r>
      <w:r w:rsidR="008532D2">
        <w:rPr>
          <w:rFonts w:ascii="Bookman Old Style" w:hAnsi="Bookman Old Style"/>
          <w:sz w:val="28"/>
          <w:szCs w:val="28"/>
        </w:rPr>
        <w:t>It could also incidentally</w:t>
      </w:r>
      <w:r w:rsidR="00D73ABC">
        <w:rPr>
          <w:rFonts w:ascii="Bookman Old Style" w:hAnsi="Bookman Old Style"/>
          <w:sz w:val="28"/>
          <w:szCs w:val="28"/>
        </w:rPr>
        <w:t xml:space="preserve"> arise</w:t>
      </w:r>
      <w:r w:rsidR="008532D2">
        <w:rPr>
          <w:rFonts w:ascii="Bookman Old Style" w:hAnsi="Bookman Old Style"/>
          <w:sz w:val="28"/>
          <w:szCs w:val="28"/>
        </w:rPr>
        <w:t xml:space="preserve"> a polemic question as to whether the Respondents were still legally entitled</w:t>
      </w:r>
      <w:r w:rsidR="008A51CF">
        <w:rPr>
          <w:rFonts w:ascii="Bookman Old Style" w:hAnsi="Bookman Old Style"/>
          <w:sz w:val="28"/>
          <w:szCs w:val="28"/>
        </w:rPr>
        <w:t xml:space="preserve"> to re-summon the Applicant and confront her about her relationship with the </w:t>
      </w:r>
      <w:r w:rsidR="008A51CF" w:rsidRPr="008A51CF">
        <w:rPr>
          <w:rFonts w:ascii="Bookman Old Style" w:hAnsi="Bookman Old Style"/>
          <w:sz w:val="24"/>
          <w:szCs w:val="28"/>
        </w:rPr>
        <w:t>RFP</w:t>
      </w:r>
      <w:r w:rsidR="008A51CF">
        <w:rPr>
          <w:rFonts w:ascii="Bookman Old Style" w:hAnsi="Bookman Old Style"/>
          <w:sz w:val="24"/>
          <w:szCs w:val="28"/>
        </w:rPr>
        <w:t xml:space="preserve"> </w:t>
      </w:r>
      <w:r w:rsidR="00304E55">
        <w:rPr>
          <w:rFonts w:ascii="Bookman Old Style" w:hAnsi="Bookman Old Style"/>
          <w:sz w:val="28"/>
          <w:szCs w:val="28"/>
        </w:rPr>
        <w:t xml:space="preserve">after she had emerged as the best candidate at the final stage of the meritocracy electioneering system within the party.  The </w:t>
      </w:r>
      <w:r w:rsidR="00304E55" w:rsidRPr="00B24753">
        <w:rPr>
          <w:rFonts w:ascii="Bookman Old Style" w:hAnsi="Bookman Old Style"/>
          <w:sz w:val="28"/>
          <w:szCs w:val="28"/>
        </w:rPr>
        <w:t>significan</w:t>
      </w:r>
      <w:r w:rsidR="00B24753" w:rsidRPr="00B24753">
        <w:rPr>
          <w:rFonts w:ascii="Bookman Old Style" w:hAnsi="Bookman Old Style"/>
          <w:sz w:val="28"/>
          <w:szCs w:val="28"/>
        </w:rPr>
        <w:t>t</w:t>
      </w:r>
      <w:r w:rsidR="00304E55" w:rsidRPr="00B24753">
        <w:rPr>
          <w:rFonts w:ascii="Bookman Old Style" w:hAnsi="Bookman Old Style"/>
          <w:sz w:val="28"/>
          <w:szCs w:val="28"/>
        </w:rPr>
        <w:t xml:space="preserve"> development</w:t>
      </w:r>
      <w:r w:rsidR="00304E55">
        <w:rPr>
          <w:rFonts w:ascii="Bookman Old Style" w:hAnsi="Bookman Old Style"/>
          <w:sz w:val="28"/>
          <w:szCs w:val="28"/>
        </w:rPr>
        <w:t xml:space="preserve"> is that at that epoch stage, her name was due to be forwarded to the </w:t>
      </w:r>
      <w:r w:rsidR="00304E55" w:rsidRPr="00304E55">
        <w:rPr>
          <w:rFonts w:ascii="Bookman Old Style" w:hAnsi="Bookman Old Style"/>
          <w:sz w:val="24"/>
          <w:szCs w:val="28"/>
        </w:rPr>
        <w:t>IEC</w:t>
      </w:r>
      <w:r w:rsidR="00D73ABC">
        <w:rPr>
          <w:rFonts w:ascii="Bookman Old Style" w:hAnsi="Bookman Old Style"/>
          <w:sz w:val="24"/>
          <w:szCs w:val="28"/>
        </w:rPr>
        <w:t xml:space="preserve"> </w:t>
      </w:r>
      <w:r w:rsidR="00D73ABC">
        <w:rPr>
          <w:rFonts w:ascii="Bookman Old Style" w:hAnsi="Bookman Old Style"/>
          <w:sz w:val="28"/>
          <w:szCs w:val="28"/>
        </w:rPr>
        <w:t>as its candidate for the constituency of Qachas’nek</w:t>
      </w:r>
      <w:r w:rsidR="00304E55" w:rsidRPr="00304E55">
        <w:rPr>
          <w:rFonts w:ascii="Bookman Old Style" w:hAnsi="Bookman Old Style"/>
          <w:sz w:val="24"/>
          <w:szCs w:val="28"/>
        </w:rPr>
        <w:t>.</w:t>
      </w:r>
      <w:r w:rsidR="00D73ABC">
        <w:rPr>
          <w:rFonts w:ascii="Bookman Old Style" w:hAnsi="Bookman Old Style"/>
          <w:sz w:val="24"/>
          <w:szCs w:val="28"/>
        </w:rPr>
        <w:t xml:space="preserve">  </w:t>
      </w:r>
      <w:r w:rsidR="00D73ABC">
        <w:rPr>
          <w:rFonts w:ascii="Bookman Old Style" w:hAnsi="Bookman Old Style"/>
          <w:sz w:val="28"/>
          <w:szCs w:val="28"/>
        </w:rPr>
        <w:t>This is considered in recognition that the Applicant had by that time developed a legitimate interest towards that.</w:t>
      </w:r>
    </w:p>
    <w:p w14:paraId="18B12C99" w14:textId="77777777" w:rsidR="005240C6" w:rsidRDefault="005240C6" w:rsidP="006B17D4">
      <w:pPr>
        <w:spacing w:after="0" w:line="360" w:lineRule="auto"/>
        <w:jc w:val="both"/>
        <w:rPr>
          <w:rFonts w:ascii="Bookman Old Style" w:hAnsi="Bookman Old Style"/>
          <w:sz w:val="28"/>
          <w:szCs w:val="28"/>
        </w:rPr>
      </w:pPr>
    </w:p>
    <w:p w14:paraId="6008B8C5" w14:textId="5C4EB09F" w:rsidR="00B519C5"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lastRenderedPageBreak/>
        <w:t>[64]</w:t>
      </w:r>
      <w:r>
        <w:rPr>
          <w:rFonts w:ascii="Bookman Old Style" w:hAnsi="Bookman Old Style"/>
          <w:b/>
          <w:bCs/>
          <w:sz w:val="24"/>
          <w:szCs w:val="24"/>
        </w:rPr>
        <w:tab/>
      </w:r>
      <w:r w:rsidR="00227209">
        <w:rPr>
          <w:rFonts w:ascii="Bookman Old Style" w:hAnsi="Bookman Old Style"/>
          <w:sz w:val="28"/>
          <w:szCs w:val="28"/>
        </w:rPr>
        <w:t>At this stage, t</w:t>
      </w:r>
      <w:r w:rsidR="005240C6">
        <w:rPr>
          <w:rFonts w:ascii="Bookman Old Style" w:hAnsi="Bookman Old Style"/>
          <w:sz w:val="28"/>
          <w:szCs w:val="28"/>
        </w:rPr>
        <w:t xml:space="preserve">he </w:t>
      </w:r>
      <w:r w:rsidR="00227209">
        <w:rPr>
          <w:rFonts w:ascii="Bookman Old Style" w:hAnsi="Bookman Old Style"/>
          <w:sz w:val="28"/>
          <w:szCs w:val="28"/>
        </w:rPr>
        <w:t xml:space="preserve">attainment of the stated legitimate expectation of the Applicant and the obligation of the Respondents to honour it, should against the evidence that </w:t>
      </w:r>
      <w:r w:rsidR="001D743B">
        <w:rPr>
          <w:rFonts w:ascii="Bookman Old Style" w:hAnsi="Bookman Old Style"/>
          <w:sz w:val="28"/>
          <w:szCs w:val="28"/>
        </w:rPr>
        <w:t>they afterwards discovered the documentation revealing the she was simultaneously a member of one o</w:t>
      </w:r>
      <w:r w:rsidR="00A17D54">
        <w:rPr>
          <w:rFonts w:ascii="Bookman Old Style" w:hAnsi="Bookman Old Style"/>
          <w:sz w:val="28"/>
          <w:szCs w:val="28"/>
        </w:rPr>
        <w:t xml:space="preserve">f the rival political parties.  It was then that she was re-called to be confronted about that emerging information.  The impression </w:t>
      </w:r>
      <w:r w:rsidR="00A17D54" w:rsidRPr="00B24753">
        <w:rPr>
          <w:rFonts w:ascii="Bookman Old Style" w:hAnsi="Bookman Old Style"/>
          <w:sz w:val="28"/>
          <w:szCs w:val="28"/>
        </w:rPr>
        <w:t>is</w:t>
      </w:r>
      <w:r w:rsidR="00B24753">
        <w:rPr>
          <w:rFonts w:ascii="Bookman Old Style" w:hAnsi="Bookman Old Style"/>
          <w:sz w:val="28"/>
          <w:szCs w:val="28"/>
        </w:rPr>
        <w:t>,</w:t>
      </w:r>
      <w:r w:rsidR="00A17D54" w:rsidRPr="00B24753">
        <w:rPr>
          <w:rFonts w:ascii="Bookman Old Style" w:hAnsi="Bookman Old Style"/>
          <w:sz w:val="28"/>
          <w:szCs w:val="28"/>
        </w:rPr>
        <w:t xml:space="preserve"> this was</w:t>
      </w:r>
      <w:r w:rsidR="00A17D54">
        <w:rPr>
          <w:rFonts w:ascii="Bookman Old Style" w:hAnsi="Bookman Old Style"/>
          <w:sz w:val="28"/>
          <w:szCs w:val="28"/>
        </w:rPr>
        <w:t xml:space="preserve"> intended to establish if the Applicant had not concealed </w:t>
      </w:r>
      <w:r w:rsidR="001F3507">
        <w:rPr>
          <w:rFonts w:ascii="Bookman Old Style" w:hAnsi="Bookman Old Style"/>
          <w:sz w:val="28"/>
          <w:szCs w:val="28"/>
        </w:rPr>
        <w:t>a material particularity about herself that is equally material for the party to have accepted her to participate in its meritoc</w:t>
      </w:r>
      <w:r w:rsidR="004A629A">
        <w:rPr>
          <w:rFonts w:ascii="Bookman Old Style" w:hAnsi="Bookman Old Style"/>
          <w:sz w:val="28"/>
          <w:szCs w:val="28"/>
        </w:rPr>
        <w:t>ratic designed</w:t>
      </w:r>
      <w:r w:rsidR="001F3507">
        <w:rPr>
          <w:rFonts w:ascii="Bookman Old Style" w:hAnsi="Bookman Old Style"/>
          <w:sz w:val="28"/>
          <w:szCs w:val="28"/>
        </w:rPr>
        <w:t xml:space="preserve"> primary elections that culminated in the intervening process where she prevailed over her competitors.</w:t>
      </w:r>
    </w:p>
    <w:p w14:paraId="49A54E4C" w14:textId="77777777" w:rsidR="00B519C5" w:rsidRDefault="00B519C5" w:rsidP="006B17D4">
      <w:pPr>
        <w:spacing w:after="0" w:line="360" w:lineRule="auto"/>
        <w:jc w:val="both"/>
        <w:rPr>
          <w:rFonts w:ascii="Bookman Old Style" w:hAnsi="Bookman Old Style"/>
          <w:sz w:val="28"/>
          <w:szCs w:val="28"/>
        </w:rPr>
      </w:pPr>
    </w:p>
    <w:p w14:paraId="65B98AFB" w14:textId="655166E4" w:rsidR="006E2C8E"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[65]</w:t>
      </w:r>
      <w:r>
        <w:rPr>
          <w:rFonts w:ascii="Bookman Old Style" w:hAnsi="Bookman Old Style"/>
          <w:b/>
          <w:bCs/>
          <w:sz w:val="24"/>
          <w:szCs w:val="24"/>
        </w:rPr>
        <w:tab/>
      </w:r>
      <w:r w:rsidR="0044177D">
        <w:rPr>
          <w:rFonts w:ascii="Bookman Old Style" w:hAnsi="Bookman Old Style"/>
          <w:sz w:val="28"/>
          <w:szCs w:val="28"/>
        </w:rPr>
        <w:t>T</w:t>
      </w:r>
      <w:r w:rsidR="00B519C5">
        <w:rPr>
          <w:rFonts w:ascii="Bookman Old Style" w:hAnsi="Bookman Old Style"/>
          <w:sz w:val="28"/>
          <w:szCs w:val="28"/>
        </w:rPr>
        <w:t>he fact that the Respondents discovered what appeared to be the duality</w:t>
      </w:r>
      <w:r w:rsidR="00FD61A4">
        <w:rPr>
          <w:rFonts w:ascii="Bookman Old Style" w:hAnsi="Bookman Old Style"/>
          <w:sz w:val="28"/>
          <w:szCs w:val="28"/>
        </w:rPr>
        <w:t xml:space="preserve"> of the</w:t>
      </w:r>
      <w:r w:rsidR="00B519C5">
        <w:rPr>
          <w:rFonts w:ascii="Bookman Old Style" w:hAnsi="Bookman Old Style"/>
          <w:sz w:val="28"/>
          <w:szCs w:val="28"/>
        </w:rPr>
        <w:t xml:space="preserve"> membership of Applicant to their party and to the </w:t>
      </w:r>
      <w:r w:rsidR="00B519C5" w:rsidRPr="00B519C5">
        <w:rPr>
          <w:rFonts w:ascii="Bookman Old Style" w:hAnsi="Bookman Old Style"/>
          <w:sz w:val="24"/>
          <w:szCs w:val="28"/>
        </w:rPr>
        <w:t>TEB</w:t>
      </w:r>
      <w:r w:rsidR="00B519C5">
        <w:rPr>
          <w:rFonts w:ascii="Bookman Old Style" w:hAnsi="Bookman Old Style"/>
          <w:sz w:val="24"/>
          <w:szCs w:val="28"/>
        </w:rPr>
        <w:t xml:space="preserve">, </w:t>
      </w:r>
      <w:r w:rsidR="00B519C5">
        <w:rPr>
          <w:rFonts w:ascii="Bookman Old Style" w:hAnsi="Bookman Old Style"/>
          <w:sz w:val="28"/>
          <w:szCs w:val="28"/>
        </w:rPr>
        <w:t>justified</w:t>
      </w:r>
      <w:r w:rsidR="00FD61A4">
        <w:rPr>
          <w:rFonts w:ascii="Bookman Old Style" w:hAnsi="Bookman Old Style"/>
          <w:sz w:val="28"/>
          <w:szCs w:val="28"/>
        </w:rPr>
        <w:t xml:space="preserve"> them</w:t>
      </w:r>
      <w:r w:rsidR="00B519C5">
        <w:rPr>
          <w:rFonts w:ascii="Bookman Old Style" w:hAnsi="Bookman Old Style"/>
          <w:sz w:val="28"/>
          <w:szCs w:val="28"/>
        </w:rPr>
        <w:t xml:space="preserve"> to recall her for the ascertainment of her loyalty</w:t>
      </w:r>
      <w:r w:rsidR="0044177D">
        <w:rPr>
          <w:rFonts w:ascii="Bookman Old Style" w:hAnsi="Bookman Old Style"/>
          <w:sz w:val="28"/>
          <w:szCs w:val="28"/>
        </w:rPr>
        <w:t>.</w:t>
      </w:r>
      <w:r w:rsidR="00FD61A4">
        <w:rPr>
          <w:rFonts w:ascii="Bookman Old Style" w:hAnsi="Bookman Old Style"/>
          <w:sz w:val="28"/>
          <w:szCs w:val="28"/>
        </w:rPr>
        <w:t xml:space="preserve">  It would not make sense to judge that they were barred from revisiting the credentials of the A</w:t>
      </w:r>
      <w:r w:rsidR="00B14A0E">
        <w:rPr>
          <w:rFonts w:ascii="Bookman Old Style" w:hAnsi="Bookman Old Style"/>
          <w:sz w:val="28"/>
          <w:szCs w:val="28"/>
        </w:rPr>
        <w:t xml:space="preserve">pplicants since there has been no evidence suggestive that they ought to have known about her said duality of relationship or were ever in a position to establish that.  </w:t>
      </w:r>
      <w:r w:rsidR="0044177D">
        <w:rPr>
          <w:rFonts w:ascii="Bookman Old Style" w:hAnsi="Bookman Old Style"/>
          <w:sz w:val="28"/>
          <w:szCs w:val="28"/>
        </w:rPr>
        <w:t>The</w:t>
      </w:r>
      <w:r w:rsidR="00B14A0E">
        <w:rPr>
          <w:rFonts w:ascii="Bookman Old Style" w:hAnsi="Bookman Old Style"/>
          <w:sz w:val="28"/>
          <w:szCs w:val="28"/>
        </w:rPr>
        <w:t xml:space="preserve"> justification of their move is, in the same breath, fortified by the recognition that it was incumbent upon the Applicant to have disclosed her connection with the </w:t>
      </w:r>
      <w:r w:rsidR="00B14A0E" w:rsidRPr="00B14A0E">
        <w:rPr>
          <w:rFonts w:ascii="Bookman Old Style" w:hAnsi="Bookman Old Style"/>
          <w:sz w:val="24"/>
          <w:szCs w:val="28"/>
        </w:rPr>
        <w:t>TEB</w:t>
      </w:r>
      <w:r w:rsidR="00984084">
        <w:rPr>
          <w:rFonts w:ascii="Bookman Old Style" w:hAnsi="Bookman Old Style"/>
          <w:sz w:val="28"/>
          <w:szCs w:val="28"/>
        </w:rPr>
        <w:t xml:space="preserve"> and to have assured the </w:t>
      </w:r>
      <w:r w:rsidR="00984084" w:rsidRPr="00984084">
        <w:rPr>
          <w:rFonts w:ascii="Bookman Old Style" w:hAnsi="Bookman Old Style"/>
          <w:sz w:val="24"/>
          <w:szCs w:val="28"/>
        </w:rPr>
        <w:t>RFP</w:t>
      </w:r>
      <w:r w:rsidR="00984084">
        <w:rPr>
          <w:rFonts w:ascii="Bookman Old Style" w:hAnsi="Bookman Old Style"/>
          <w:sz w:val="28"/>
          <w:szCs w:val="28"/>
        </w:rPr>
        <w:t xml:space="preserve"> that she has since severed her relations with that party and the</w:t>
      </w:r>
      <w:r w:rsidR="00830EE6">
        <w:rPr>
          <w:rFonts w:ascii="Bookman Old Style" w:hAnsi="Bookman Old Style"/>
          <w:sz w:val="28"/>
          <w:szCs w:val="28"/>
        </w:rPr>
        <w:t>n declare her loyalty to it</w:t>
      </w:r>
      <w:r w:rsidR="006E2C8E">
        <w:rPr>
          <w:rFonts w:ascii="Bookman Old Style" w:hAnsi="Bookman Old Style"/>
          <w:sz w:val="28"/>
          <w:szCs w:val="28"/>
        </w:rPr>
        <w:t>.</w:t>
      </w:r>
    </w:p>
    <w:p w14:paraId="4B1D7B86" w14:textId="77777777" w:rsidR="00AB6791" w:rsidRDefault="00AB6791" w:rsidP="006B17D4">
      <w:pPr>
        <w:spacing w:after="0" w:line="360" w:lineRule="auto"/>
        <w:jc w:val="both"/>
        <w:rPr>
          <w:rFonts w:ascii="Bookman Old Style" w:hAnsi="Bookman Old Style"/>
          <w:sz w:val="28"/>
          <w:szCs w:val="28"/>
        </w:rPr>
      </w:pPr>
    </w:p>
    <w:p w14:paraId="16BFAB6A" w14:textId="6E178425" w:rsidR="00304BF8" w:rsidRDefault="00AE2AF0" w:rsidP="006B17D4">
      <w:pPr>
        <w:spacing w:after="0" w:line="360" w:lineRule="auto"/>
        <w:rPr>
          <w:rFonts w:ascii="Bookman Old Style" w:hAnsi="Bookman Old Style"/>
          <w:sz w:val="28"/>
          <w:szCs w:val="28"/>
        </w:rPr>
      </w:pPr>
      <w:r>
        <w:rPr>
          <w:rFonts w:ascii="Bookman Old Style" w:hAnsi="Bookman Old Style"/>
          <w:b/>
          <w:bCs/>
          <w:sz w:val="24"/>
          <w:szCs w:val="24"/>
        </w:rPr>
        <w:lastRenderedPageBreak/>
        <w:t>[66]</w:t>
      </w:r>
      <w:r>
        <w:rPr>
          <w:rFonts w:ascii="Bookman Old Style" w:hAnsi="Bookman Old Style"/>
          <w:b/>
          <w:bCs/>
          <w:sz w:val="24"/>
          <w:szCs w:val="24"/>
        </w:rPr>
        <w:tab/>
      </w:r>
      <w:r w:rsidR="00AB6791">
        <w:rPr>
          <w:rFonts w:ascii="Bookman Old Style" w:hAnsi="Bookman Old Style"/>
          <w:sz w:val="28"/>
          <w:szCs w:val="28"/>
        </w:rPr>
        <w:t>T</w:t>
      </w:r>
      <w:r w:rsidR="004C34FF">
        <w:rPr>
          <w:rFonts w:ascii="Bookman Old Style" w:hAnsi="Bookman Old Style"/>
          <w:sz w:val="28"/>
          <w:szCs w:val="28"/>
        </w:rPr>
        <w:t xml:space="preserve">he approach </w:t>
      </w:r>
      <w:r w:rsidR="002F4636">
        <w:rPr>
          <w:rFonts w:ascii="Bookman Old Style" w:hAnsi="Bookman Old Style"/>
          <w:sz w:val="28"/>
          <w:szCs w:val="28"/>
        </w:rPr>
        <w:t>adopted</w:t>
      </w:r>
      <w:r w:rsidR="004C34FF">
        <w:rPr>
          <w:rFonts w:ascii="Bookman Old Style" w:hAnsi="Bookman Old Style"/>
          <w:sz w:val="28"/>
          <w:szCs w:val="28"/>
        </w:rPr>
        <w:t xml:space="preserve"> in the </w:t>
      </w:r>
      <w:r w:rsidR="002F4636">
        <w:rPr>
          <w:rFonts w:ascii="Bookman Old Style" w:hAnsi="Bookman Old Style"/>
          <w:b/>
          <w:sz w:val="24"/>
          <w:szCs w:val="28"/>
        </w:rPr>
        <w:t>Plasc</w:t>
      </w:r>
      <w:r w:rsidR="004C34FF" w:rsidRPr="00DE0E6A">
        <w:rPr>
          <w:rFonts w:ascii="Bookman Old Style" w:hAnsi="Bookman Old Style"/>
          <w:b/>
          <w:sz w:val="24"/>
          <w:szCs w:val="28"/>
        </w:rPr>
        <w:t>on-Evans v Van Riebeeck Paints</w:t>
      </w:r>
      <w:r w:rsidR="004C34FF">
        <w:rPr>
          <w:rStyle w:val="FootnoteReference"/>
          <w:rFonts w:ascii="Bookman Old Style" w:hAnsi="Bookman Old Style"/>
          <w:b/>
          <w:sz w:val="24"/>
          <w:szCs w:val="28"/>
        </w:rPr>
        <w:footnoteReference w:id="18"/>
      </w:r>
      <w:r w:rsidR="004C34FF">
        <w:rPr>
          <w:rFonts w:ascii="Bookman Old Style" w:hAnsi="Bookman Old Style"/>
          <w:b/>
          <w:sz w:val="24"/>
          <w:szCs w:val="28"/>
        </w:rPr>
        <w:t xml:space="preserve"> </w:t>
      </w:r>
      <w:r w:rsidR="004C34FF">
        <w:rPr>
          <w:rFonts w:ascii="Bookman Old Style" w:hAnsi="Bookman Old Style"/>
          <w:sz w:val="28"/>
          <w:szCs w:val="28"/>
        </w:rPr>
        <w:t xml:space="preserve"> which</w:t>
      </w:r>
      <w:r w:rsidR="002F4636">
        <w:rPr>
          <w:rFonts w:ascii="Bookman Old Style" w:hAnsi="Bookman Old Style"/>
          <w:sz w:val="28"/>
          <w:szCs w:val="28"/>
        </w:rPr>
        <w:t xml:space="preserve"> authored</w:t>
      </w:r>
      <w:r w:rsidR="004C34FF">
        <w:rPr>
          <w:rFonts w:ascii="Bookman Old Style" w:hAnsi="Bookman Old Style"/>
          <w:sz w:val="28"/>
          <w:szCs w:val="28"/>
        </w:rPr>
        <w:t xml:space="preserve"> the P</w:t>
      </w:r>
      <w:r w:rsidR="002F4636">
        <w:rPr>
          <w:rFonts w:ascii="Bookman Old Style" w:hAnsi="Bookman Old Style"/>
          <w:sz w:val="28"/>
          <w:szCs w:val="28"/>
        </w:rPr>
        <w:t>lascon-</w:t>
      </w:r>
      <w:r w:rsidR="004C34FF">
        <w:rPr>
          <w:rFonts w:ascii="Bookman Old Style" w:hAnsi="Bookman Old Style"/>
          <w:sz w:val="28"/>
          <w:szCs w:val="28"/>
        </w:rPr>
        <w:t>Evans</w:t>
      </w:r>
      <w:r w:rsidR="002F4636">
        <w:rPr>
          <w:rFonts w:ascii="Bookman Old Style" w:hAnsi="Bookman Old Style"/>
          <w:sz w:val="28"/>
          <w:szCs w:val="28"/>
        </w:rPr>
        <w:t xml:space="preserve"> Rule, is relevant for resolving the areas of divergences on the material facts in the matter.  This is warranted by the nature of the pleadings from both sides</w:t>
      </w:r>
      <w:r w:rsidR="00304BF8">
        <w:rPr>
          <w:rFonts w:ascii="Bookman Old Style" w:hAnsi="Bookman Old Style"/>
          <w:sz w:val="28"/>
          <w:szCs w:val="28"/>
        </w:rPr>
        <w:t xml:space="preserve">.  </w:t>
      </w:r>
      <w:r w:rsidR="002F4636">
        <w:rPr>
          <w:rFonts w:ascii="Bookman Old Style" w:hAnsi="Bookman Old Style"/>
          <w:sz w:val="28"/>
          <w:szCs w:val="28"/>
        </w:rPr>
        <w:t xml:space="preserve"> </w:t>
      </w:r>
      <w:r w:rsidR="00304BF8" w:rsidRPr="007F2E03">
        <w:rPr>
          <w:rFonts w:ascii="Bookman Old Style" w:hAnsi="Bookman Old Style"/>
          <w:sz w:val="28"/>
          <w:szCs w:val="28"/>
        </w:rPr>
        <w:t>The application of the rule is rendered by</w:t>
      </w:r>
      <w:r w:rsidR="00304BF8">
        <w:rPr>
          <w:rFonts w:ascii="Bookman Old Style" w:hAnsi="Bookman Old Style"/>
          <w:sz w:val="28"/>
          <w:szCs w:val="28"/>
        </w:rPr>
        <w:t xml:space="preserve"> the</w:t>
      </w:r>
      <w:r w:rsidR="00304BF8" w:rsidRPr="007F2E03">
        <w:rPr>
          <w:rFonts w:ascii="Bookman Old Style" w:hAnsi="Bookman Old Style"/>
          <w:sz w:val="28"/>
          <w:szCs w:val="28"/>
        </w:rPr>
        <w:t>:</w:t>
      </w:r>
    </w:p>
    <w:p w14:paraId="30B208D8" w14:textId="77777777" w:rsidR="00304BF8" w:rsidRDefault="00304BF8" w:rsidP="006B17D4">
      <w:pPr>
        <w:spacing w:after="0" w:line="360" w:lineRule="auto"/>
        <w:rPr>
          <w:rFonts w:ascii="Bookman Old Style" w:hAnsi="Bookman Old Style"/>
          <w:sz w:val="28"/>
          <w:szCs w:val="28"/>
        </w:rPr>
      </w:pPr>
    </w:p>
    <w:p w14:paraId="521FAD57" w14:textId="0805A9C5" w:rsidR="00304BF8" w:rsidRDefault="00304BF8" w:rsidP="006B17D4">
      <w:pPr>
        <w:pStyle w:val="ListParagraph"/>
        <w:numPr>
          <w:ilvl w:val="0"/>
          <w:numId w:val="11"/>
        </w:numPr>
        <w:spacing w:after="0" w:line="360" w:lineRule="auto"/>
        <w:rPr>
          <w:rFonts w:ascii="Bookman Old Style" w:hAnsi="Bookman Old Style"/>
          <w:sz w:val="28"/>
          <w:szCs w:val="28"/>
        </w:rPr>
      </w:pPr>
      <w:r>
        <w:rPr>
          <w:rFonts w:ascii="Bookman Old Style" w:hAnsi="Bookman Old Style"/>
          <w:sz w:val="28"/>
          <w:szCs w:val="28"/>
        </w:rPr>
        <w:t>I</w:t>
      </w:r>
      <w:r w:rsidRPr="007F2E03">
        <w:rPr>
          <w:rFonts w:ascii="Bookman Old Style" w:hAnsi="Bookman Old Style"/>
          <w:sz w:val="28"/>
          <w:szCs w:val="28"/>
        </w:rPr>
        <w:t>dentified admissions made by the Applicant in her</w:t>
      </w:r>
      <w:r w:rsidR="00B24753">
        <w:rPr>
          <w:rFonts w:ascii="Bookman Old Style" w:hAnsi="Bookman Old Style"/>
          <w:sz w:val="28"/>
          <w:szCs w:val="28"/>
        </w:rPr>
        <w:t xml:space="preserve"> </w:t>
      </w:r>
      <w:r w:rsidR="00DF7F94">
        <w:rPr>
          <w:rFonts w:ascii="Bookman Old Style" w:hAnsi="Bookman Old Style"/>
          <w:sz w:val="28"/>
          <w:szCs w:val="28"/>
        </w:rPr>
        <w:t xml:space="preserve"> </w:t>
      </w:r>
      <w:r w:rsidRPr="007F2E03">
        <w:rPr>
          <w:rFonts w:ascii="Bookman Old Style" w:hAnsi="Bookman Old Style"/>
          <w:sz w:val="28"/>
          <w:szCs w:val="28"/>
        </w:rPr>
        <w:t xml:space="preserve"> replying affidavit on the salient aspects of the answering affidavit filed by the Respondents</w:t>
      </w:r>
      <w:r>
        <w:rPr>
          <w:rFonts w:ascii="Bookman Old Style" w:hAnsi="Bookman Old Style"/>
          <w:sz w:val="28"/>
          <w:szCs w:val="28"/>
        </w:rPr>
        <w:t>;</w:t>
      </w:r>
    </w:p>
    <w:p w14:paraId="2449C669" w14:textId="77777777" w:rsidR="00304BF8" w:rsidRPr="007F2E03" w:rsidRDefault="00304BF8" w:rsidP="006B17D4">
      <w:pPr>
        <w:pStyle w:val="ListParagraph"/>
        <w:numPr>
          <w:ilvl w:val="0"/>
          <w:numId w:val="11"/>
        </w:numPr>
        <w:spacing w:after="0" w:line="360" w:lineRule="auto"/>
        <w:rPr>
          <w:rFonts w:ascii="Bookman Old Style" w:hAnsi="Bookman Old Style"/>
          <w:sz w:val="28"/>
          <w:szCs w:val="28"/>
        </w:rPr>
      </w:pPr>
      <w:r>
        <w:rPr>
          <w:rFonts w:ascii="Bookman Old Style" w:hAnsi="Bookman Old Style"/>
          <w:sz w:val="28"/>
          <w:szCs w:val="28"/>
        </w:rPr>
        <w:t xml:space="preserve"> Pertinent contradictions in her account such as her denial that she has the relationship with the </w:t>
      </w:r>
      <w:r w:rsidRPr="007F2E03">
        <w:rPr>
          <w:rFonts w:ascii="Bookman Old Style" w:hAnsi="Bookman Old Style"/>
          <w:sz w:val="24"/>
          <w:szCs w:val="28"/>
        </w:rPr>
        <w:t>TEB</w:t>
      </w:r>
      <w:r>
        <w:rPr>
          <w:rFonts w:ascii="Bookman Old Style" w:hAnsi="Bookman Old Style"/>
          <w:sz w:val="24"/>
          <w:szCs w:val="28"/>
        </w:rPr>
        <w:t>;</w:t>
      </w:r>
    </w:p>
    <w:p w14:paraId="3D4D81E3" w14:textId="77777777" w:rsidR="00304BF8" w:rsidRPr="00052744" w:rsidRDefault="00304BF8" w:rsidP="006B17D4">
      <w:pPr>
        <w:pStyle w:val="ListParagraph"/>
        <w:numPr>
          <w:ilvl w:val="0"/>
          <w:numId w:val="11"/>
        </w:numPr>
        <w:spacing w:after="0" w:line="360" w:lineRule="auto"/>
        <w:rPr>
          <w:rFonts w:ascii="Bookman Old Style" w:hAnsi="Bookman Old Style"/>
          <w:sz w:val="28"/>
          <w:szCs w:val="28"/>
        </w:rPr>
      </w:pPr>
      <w:r>
        <w:rPr>
          <w:rFonts w:ascii="Bookman Old Style" w:hAnsi="Bookman Old Style"/>
          <w:sz w:val="24"/>
          <w:szCs w:val="28"/>
        </w:rPr>
        <w:t xml:space="preserve"> </w:t>
      </w:r>
      <w:r>
        <w:rPr>
          <w:rFonts w:ascii="Bookman Old Style" w:hAnsi="Bookman Old Style"/>
          <w:sz w:val="28"/>
          <w:szCs w:val="28"/>
        </w:rPr>
        <w:t xml:space="preserve">Failure of the Applicant to satisfactorily explain the appearance of her name in the correspondence addressed to the </w:t>
      </w:r>
      <w:r w:rsidRPr="00052744">
        <w:rPr>
          <w:rFonts w:ascii="Bookman Old Style" w:hAnsi="Bookman Old Style"/>
          <w:sz w:val="24"/>
          <w:szCs w:val="28"/>
        </w:rPr>
        <w:t>IEC</w:t>
      </w:r>
      <w:r>
        <w:rPr>
          <w:rFonts w:ascii="Bookman Old Style" w:hAnsi="Bookman Old Style"/>
          <w:sz w:val="28"/>
          <w:szCs w:val="28"/>
        </w:rPr>
        <w:t xml:space="preserve"> in which she is recorded as the Deputy Leader of the </w:t>
      </w:r>
      <w:r w:rsidRPr="00052744">
        <w:rPr>
          <w:rFonts w:ascii="Bookman Old Style" w:hAnsi="Bookman Old Style"/>
          <w:sz w:val="24"/>
          <w:szCs w:val="28"/>
        </w:rPr>
        <w:t>TEB</w:t>
      </w:r>
      <w:r>
        <w:rPr>
          <w:rFonts w:ascii="Bookman Old Style" w:hAnsi="Bookman Old Style"/>
          <w:sz w:val="24"/>
          <w:szCs w:val="28"/>
        </w:rPr>
        <w:t>;</w:t>
      </w:r>
    </w:p>
    <w:p w14:paraId="617CAFD7" w14:textId="77777777" w:rsidR="00304BF8" w:rsidRDefault="00304BF8" w:rsidP="006B17D4">
      <w:pPr>
        <w:pStyle w:val="ListParagraph"/>
        <w:numPr>
          <w:ilvl w:val="0"/>
          <w:numId w:val="11"/>
        </w:numPr>
        <w:spacing w:after="0" w:line="360" w:lineRule="auto"/>
        <w:rPr>
          <w:rFonts w:ascii="Bookman Old Style" w:hAnsi="Bookman Old Style"/>
          <w:sz w:val="28"/>
          <w:szCs w:val="28"/>
        </w:rPr>
      </w:pPr>
      <w:r w:rsidRPr="00052744">
        <w:rPr>
          <w:rFonts w:ascii="Bookman Old Style" w:hAnsi="Bookman Old Style"/>
          <w:sz w:val="28"/>
          <w:szCs w:val="28"/>
        </w:rPr>
        <w:t>Failure of the A</w:t>
      </w:r>
      <w:r>
        <w:rPr>
          <w:rFonts w:ascii="Bookman Old Style" w:hAnsi="Bookman Old Style"/>
          <w:sz w:val="28"/>
          <w:szCs w:val="28"/>
        </w:rPr>
        <w:t xml:space="preserve">pplicant to explain her reason for not having disclosed to the </w:t>
      </w:r>
      <w:r w:rsidRPr="00052744">
        <w:rPr>
          <w:rFonts w:ascii="Bookman Old Style" w:hAnsi="Bookman Old Style"/>
          <w:sz w:val="24"/>
          <w:szCs w:val="28"/>
        </w:rPr>
        <w:t>RFP</w:t>
      </w:r>
      <w:r>
        <w:rPr>
          <w:rFonts w:ascii="Bookman Old Style" w:hAnsi="Bookman Old Style"/>
          <w:sz w:val="24"/>
          <w:szCs w:val="28"/>
        </w:rPr>
        <w:t xml:space="preserve"> </w:t>
      </w:r>
      <w:r>
        <w:rPr>
          <w:rFonts w:ascii="Bookman Old Style" w:hAnsi="Bookman Old Style"/>
          <w:sz w:val="28"/>
          <w:szCs w:val="28"/>
        </w:rPr>
        <w:t xml:space="preserve">her relationship with the </w:t>
      </w:r>
      <w:r w:rsidRPr="00052744">
        <w:rPr>
          <w:rFonts w:ascii="Bookman Old Style" w:hAnsi="Bookman Old Style"/>
          <w:sz w:val="24"/>
          <w:szCs w:val="28"/>
        </w:rPr>
        <w:t>TEB</w:t>
      </w:r>
      <w:r>
        <w:rPr>
          <w:rFonts w:ascii="Bookman Old Style" w:hAnsi="Bookman Old Style"/>
          <w:sz w:val="28"/>
          <w:szCs w:val="28"/>
        </w:rPr>
        <w:t xml:space="preserve"> to avoid being accused of failure to make a material disclosure especially during the interview.</w:t>
      </w:r>
    </w:p>
    <w:p w14:paraId="0772A4CC" w14:textId="77777777" w:rsidR="00304BF8" w:rsidRDefault="00304BF8" w:rsidP="006B17D4">
      <w:pPr>
        <w:spacing w:after="0" w:line="360" w:lineRule="auto"/>
        <w:rPr>
          <w:rFonts w:ascii="Bookman Old Style" w:hAnsi="Bookman Old Style"/>
          <w:sz w:val="28"/>
          <w:szCs w:val="28"/>
        </w:rPr>
      </w:pPr>
    </w:p>
    <w:p w14:paraId="5428E9D8" w14:textId="0A44D599" w:rsidR="00304BF8" w:rsidRPr="0065100E" w:rsidRDefault="00AE2AF0" w:rsidP="006B17D4">
      <w:pPr>
        <w:pStyle w:val="NormalWeb"/>
        <w:shd w:val="clear" w:color="auto" w:fill="FFFFFF"/>
        <w:spacing w:line="360" w:lineRule="auto"/>
        <w:jc w:val="both"/>
        <w:rPr>
          <w:rFonts w:ascii="Open Sans" w:hAnsi="Open Sans" w:cs="Open Sans"/>
          <w:b/>
          <w:bCs/>
          <w:color w:val="332A2A"/>
          <w:sz w:val="23"/>
          <w:szCs w:val="23"/>
          <w:lang w:val="en-ZA"/>
        </w:rPr>
      </w:pPr>
      <w:r w:rsidRPr="00AE2AF0">
        <w:rPr>
          <w:rFonts w:ascii="Bookman Old Style" w:hAnsi="Bookman Old Style"/>
          <w:b/>
          <w:bCs/>
        </w:rPr>
        <w:t>[67]</w:t>
      </w:r>
      <w:r>
        <w:rPr>
          <w:rFonts w:ascii="Bookman Old Style" w:hAnsi="Bookman Old Style"/>
        </w:rPr>
        <w:tab/>
      </w:r>
      <w:r w:rsidR="00304BF8">
        <w:rPr>
          <w:rFonts w:ascii="Bookman Old Style" w:hAnsi="Bookman Old Style"/>
          <w:sz w:val="28"/>
          <w:szCs w:val="28"/>
        </w:rPr>
        <w:t>The Plascon-Evans rule directs that in the circumstances where as it is in this case</w:t>
      </w:r>
      <w:r w:rsidR="00304BF8">
        <w:rPr>
          <w:rFonts w:ascii="Bookman Old Style" w:hAnsi="Bookman Old Style" w:cs="Open Sans"/>
          <w:bCs/>
          <w:color w:val="332A2A"/>
          <w:sz w:val="28"/>
          <w:szCs w:val="23"/>
          <w:lang w:val="en-ZA"/>
        </w:rPr>
        <w:t xml:space="preserve">, </w:t>
      </w:r>
      <w:r w:rsidR="00304BF8" w:rsidRPr="009D6F60">
        <w:rPr>
          <w:rFonts w:ascii="Bookman Old Style" w:hAnsi="Bookman Old Style" w:cs="Open Sans"/>
          <w:bCs/>
          <w:color w:val="332A2A"/>
          <w:sz w:val="28"/>
          <w:szCs w:val="23"/>
          <w:lang w:val="en-ZA"/>
        </w:rPr>
        <w:t>it is clear that facts, though not formally admitted, cannot be denied, th</w:t>
      </w:r>
      <w:r w:rsidR="00304BF8">
        <w:rPr>
          <w:rFonts w:ascii="Bookman Old Style" w:hAnsi="Bookman Old Style" w:cs="Open Sans"/>
          <w:bCs/>
          <w:color w:val="332A2A"/>
          <w:sz w:val="28"/>
          <w:szCs w:val="23"/>
          <w:lang w:val="en-ZA"/>
        </w:rPr>
        <w:t>ey must be regarded as admitted</w:t>
      </w:r>
      <w:r w:rsidR="00304BF8">
        <w:rPr>
          <w:rFonts w:ascii="Open Sans" w:hAnsi="Open Sans" w:cs="Open Sans"/>
          <w:b/>
          <w:bCs/>
          <w:color w:val="332A2A"/>
          <w:sz w:val="23"/>
          <w:szCs w:val="23"/>
          <w:lang w:val="en-ZA"/>
        </w:rPr>
        <w:t xml:space="preserve">.   </w:t>
      </w:r>
      <w:r w:rsidR="00304BF8" w:rsidRPr="00147C82">
        <w:rPr>
          <w:rFonts w:ascii="Bookman Old Style" w:hAnsi="Bookman Old Style" w:cs="Open Sans"/>
          <w:bCs/>
          <w:color w:val="332A2A"/>
          <w:sz w:val="28"/>
          <w:szCs w:val="23"/>
          <w:lang w:val="en-ZA"/>
        </w:rPr>
        <w:t>The</w:t>
      </w:r>
      <w:r w:rsidR="00304BF8">
        <w:rPr>
          <w:rFonts w:ascii="Bookman Old Style" w:hAnsi="Bookman Old Style" w:cs="Open Sans"/>
          <w:bCs/>
          <w:color w:val="332A2A"/>
          <w:sz w:val="28"/>
          <w:szCs w:val="23"/>
          <w:lang w:val="en-ZA"/>
        </w:rPr>
        <w:t xml:space="preserve"> worse scenario in the matter, is that the Applicant has admitted the material aspects that sustains the defence advanced by the Respondents.  Consequentially, the inconsistencies and </w:t>
      </w:r>
      <w:r w:rsidR="00304BF8">
        <w:rPr>
          <w:rFonts w:ascii="Bookman Old Style" w:hAnsi="Bookman Old Style" w:cs="Open Sans"/>
          <w:bCs/>
          <w:color w:val="332A2A"/>
          <w:sz w:val="28"/>
          <w:szCs w:val="23"/>
          <w:lang w:val="en-ZA"/>
        </w:rPr>
        <w:lastRenderedPageBreak/>
        <w:t xml:space="preserve">contradictions in her case particularly, in consideration of the replying affidavit and the verbal representations made for her, undermine the credibility of her case.    </w:t>
      </w:r>
    </w:p>
    <w:p w14:paraId="6B231897" w14:textId="2DB49658" w:rsidR="00EA6834" w:rsidRPr="00D87CB5"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[68]</w:t>
      </w:r>
      <w:r>
        <w:rPr>
          <w:rFonts w:ascii="Bookman Old Style" w:hAnsi="Bookman Old Style"/>
          <w:b/>
          <w:bCs/>
          <w:sz w:val="24"/>
          <w:szCs w:val="24"/>
        </w:rPr>
        <w:tab/>
      </w:r>
      <w:r w:rsidR="003B4DE6">
        <w:rPr>
          <w:rFonts w:ascii="Bookman Old Style" w:hAnsi="Bookman Old Style"/>
          <w:sz w:val="28"/>
          <w:szCs w:val="28"/>
        </w:rPr>
        <w:t xml:space="preserve">On an </w:t>
      </w:r>
      <w:r w:rsidR="003B4DE6">
        <w:rPr>
          <w:rFonts w:ascii="Bookman Old Style" w:hAnsi="Bookman Old Style"/>
          <w:i/>
          <w:sz w:val="28"/>
          <w:szCs w:val="28"/>
        </w:rPr>
        <w:t xml:space="preserve">obiter dictum </w:t>
      </w:r>
      <w:r w:rsidR="003B4DE6">
        <w:rPr>
          <w:rFonts w:ascii="Bookman Old Style" w:hAnsi="Bookman Old Style"/>
          <w:sz w:val="28"/>
          <w:szCs w:val="28"/>
        </w:rPr>
        <w:t xml:space="preserve">note, the party should </w:t>
      </w:r>
      <w:r w:rsidR="003F7A34">
        <w:rPr>
          <w:rFonts w:ascii="Bookman Old Style" w:hAnsi="Bookman Old Style"/>
          <w:sz w:val="28"/>
          <w:szCs w:val="28"/>
        </w:rPr>
        <w:t>realize the importance of reducing serious interactions of the magnitude involved here in</w:t>
      </w:r>
      <w:r w:rsidR="00742DE1">
        <w:rPr>
          <w:rFonts w:ascii="Bookman Old Style" w:hAnsi="Bookman Old Style"/>
          <w:sz w:val="28"/>
          <w:szCs w:val="28"/>
        </w:rPr>
        <w:t>to</w:t>
      </w:r>
      <w:r w:rsidR="003F7A34">
        <w:rPr>
          <w:rFonts w:ascii="Bookman Old Style" w:hAnsi="Bookman Old Style"/>
          <w:sz w:val="28"/>
          <w:szCs w:val="28"/>
        </w:rPr>
        <w:t xml:space="preserve"> writing.</w:t>
      </w:r>
      <w:r w:rsidR="001D3E9A">
        <w:rPr>
          <w:rFonts w:ascii="Bookman Old Style" w:hAnsi="Bookman Old Style"/>
          <w:sz w:val="28"/>
          <w:szCs w:val="28"/>
        </w:rPr>
        <w:t xml:space="preserve">  On a rather different note, it would appear wise and humane for the party to initiate </w:t>
      </w:r>
      <w:r w:rsidR="003B4DE6">
        <w:rPr>
          <w:rFonts w:ascii="Bookman Old Style" w:hAnsi="Bookman Old Style"/>
          <w:sz w:val="28"/>
          <w:szCs w:val="28"/>
        </w:rPr>
        <w:t>reconciliatory process</w:t>
      </w:r>
      <w:r w:rsidR="001D3E9A">
        <w:rPr>
          <w:rFonts w:ascii="Bookman Old Style" w:hAnsi="Bookman Old Style"/>
          <w:sz w:val="28"/>
          <w:szCs w:val="28"/>
        </w:rPr>
        <w:t xml:space="preserve"> with the Applicant</w:t>
      </w:r>
      <w:r w:rsidR="003B4DE6">
        <w:rPr>
          <w:rFonts w:ascii="Bookman Old Style" w:hAnsi="Bookman Old Style"/>
          <w:sz w:val="28"/>
          <w:szCs w:val="28"/>
        </w:rPr>
        <w:t>.  She appears</w:t>
      </w:r>
      <w:r w:rsidR="001D3E9A">
        <w:rPr>
          <w:rFonts w:ascii="Bookman Old Style" w:hAnsi="Bookman Old Style"/>
          <w:sz w:val="28"/>
          <w:szCs w:val="28"/>
        </w:rPr>
        <w:t xml:space="preserve"> to be</w:t>
      </w:r>
      <w:r w:rsidR="003B4DE6">
        <w:rPr>
          <w:rFonts w:ascii="Bookman Old Style" w:hAnsi="Bookman Old Style"/>
          <w:sz w:val="28"/>
          <w:szCs w:val="28"/>
        </w:rPr>
        <w:t xml:space="preserve"> a</w:t>
      </w:r>
      <w:r w:rsidR="001D3E9A">
        <w:rPr>
          <w:rFonts w:ascii="Bookman Old Style" w:hAnsi="Bookman Old Style"/>
          <w:sz w:val="28"/>
          <w:szCs w:val="28"/>
        </w:rPr>
        <w:t xml:space="preserve"> good citizen who is a cancer survival activist. </w:t>
      </w:r>
      <w:r w:rsidR="00D220EC">
        <w:rPr>
          <w:rFonts w:ascii="Bookman Old Style" w:hAnsi="Bookman Old Style"/>
          <w:sz w:val="28"/>
          <w:szCs w:val="28"/>
        </w:rPr>
        <w:t xml:space="preserve">The duality of her membership to the </w:t>
      </w:r>
      <w:r w:rsidR="00D220EC" w:rsidRPr="00D220EC">
        <w:rPr>
          <w:rFonts w:ascii="Bookman Old Style" w:hAnsi="Bookman Old Style"/>
          <w:sz w:val="24"/>
          <w:szCs w:val="28"/>
        </w:rPr>
        <w:t>TEB</w:t>
      </w:r>
      <w:r w:rsidR="00D220EC">
        <w:rPr>
          <w:rFonts w:ascii="Bookman Old Style" w:hAnsi="Bookman Old Style"/>
          <w:sz w:val="24"/>
          <w:szCs w:val="28"/>
        </w:rPr>
        <w:t xml:space="preserve"> </w:t>
      </w:r>
      <w:r w:rsidR="00D220EC">
        <w:rPr>
          <w:rFonts w:ascii="Bookman Old Style" w:hAnsi="Bookman Old Style"/>
          <w:sz w:val="28"/>
          <w:szCs w:val="28"/>
        </w:rPr>
        <w:t xml:space="preserve">could have been occasioned by inadvertence rather than any </w:t>
      </w:r>
      <w:r w:rsidR="00D220EC">
        <w:rPr>
          <w:rFonts w:ascii="Bookman Old Style" w:hAnsi="Bookman Old Style"/>
          <w:i/>
          <w:sz w:val="28"/>
          <w:szCs w:val="28"/>
        </w:rPr>
        <w:t xml:space="preserve">sinister </w:t>
      </w:r>
      <w:r w:rsidR="00D220EC">
        <w:rPr>
          <w:rFonts w:ascii="Bookman Old Style" w:hAnsi="Bookman Old Style"/>
          <w:sz w:val="28"/>
          <w:szCs w:val="28"/>
        </w:rPr>
        <w:t>motive against the party.</w:t>
      </w:r>
      <w:r w:rsidR="00D220EC">
        <w:rPr>
          <w:rFonts w:ascii="Bookman Old Style" w:hAnsi="Bookman Old Style"/>
          <w:i/>
          <w:sz w:val="28"/>
          <w:szCs w:val="28"/>
        </w:rPr>
        <w:t xml:space="preserve"> </w:t>
      </w:r>
      <w:r w:rsidR="001D3E9A">
        <w:rPr>
          <w:rFonts w:ascii="Bookman Old Style" w:hAnsi="Bookman Old Style"/>
          <w:sz w:val="28"/>
          <w:szCs w:val="28"/>
        </w:rPr>
        <w:t xml:space="preserve"> </w:t>
      </w:r>
      <w:r w:rsidR="003F7A34">
        <w:rPr>
          <w:rFonts w:ascii="Bookman Old Style" w:hAnsi="Bookman Old Style"/>
          <w:sz w:val="28"/>
          <w:szCs w:val="28"/>
        </w:rPr>
        <w:t xml:space="preserve">  </w:t>
      </w:r>
      <w:r w:rsidR="007308A8">
        <w:rPr>
          <w:rFonts w:ascii="Bookman Old Style" w:hAnsi="Bookman Old Style"/>
          <w:sz w:val="28"/>
          <w:szCs w:val="28"/>
        </w:rPr>
        <w:t xml:space="preserve"> </w:t>
      </w:r>
      <w:r w:rsidR="006D56B3">
        <w:rPr>
          <w:rFonts w:ascii="Bookman Old Style" w:hAnsi="Bookman Old Style"/>
          <w:sz w:val="28"/>
          <w:szCs w:val="28"/>
        </w:rPr>
        <w:t xml:space="preserve"> </w:t>
      </w:r>
      <w:r w:rsidR="006E2C8E">
        <w:rPr>
          <w:rFonts w:ascii="Bookman Old Style" w:hAnsi="Bookman Old Style"/>
          <w:sz w:val="28"/>
          <w:szCs w:val="28"/>
        </w:rPr>
        <w:t xml:space="preserve"> </w:t>
      </w:r>
      <w:r w:rsidR="007E7AB7">
        <w:rPr>
          <w:rFonts w:ascii="Bookman Old Style" w:hAnsi="Bookman Old Style"/>
          <w:sz w:val="28"/>
          <w:szCs w:val="28"/>
        </w:rPr>
        <w:t xml:space="preserve"> </w:t>
      </w:r>
      <w:r w:rsidR="00FD167A">
        <w:rPr>
          <w:rFonts w:ascii="Bookman Old Style" w:hAnsi="Bookman Old Style"/>
          <w:sz w:val="28"/>
          <w:szCs w:val="28"/>
        </w:rPr>
        <w:t xml:space="preserve">  </w:t>
      </w:r>
      <w:r w:rsidR="00863C4A">
        <w:rPr>
          <w:rFonts w:ascii="Bookman Old Style" w:hAnsi="Bookman Old Style"/>
          <w:sz w:val="28"/>
          <w:szCs w:val="28"/>
        </w:rPr>
        <w:t xml:space="preserve">     </w:t>
      </w:r>
      <w:r w:rsidR="00D87CB5">
        <w:rPr>
          <w:rFonts w:ascii="Bookman Old Style" w:hAnsi="Bookman Old Style"/>
          <w:sz w:val="28"/>
          <w:szCs w:val="28"/>
        </w:rPr>
        <w:t xml:space="preserve"> </w:t>
      </w:r>
    </w:p>
    <w:p w14:paraId="3C735A42" w14:textId="77777777" w:rsidR="001F3507" w:rsidRDefault="001F3507" w:rsidP="006B17D4">
      <w:pPr>
        <w:spacing w:after="0" w:line="360" w:lineRule="auto"/>
        <w:jc w:val="both"/>
        <w:rPr>
          <w:rFonts w:ascii="Bookman Old Style" w:hAnsi="Bookman Old Style"/>
          <w:sz w:val="28"/>
          <w:szCs w:val="28"/>
        </w:rPr>
      </w:pPr>
      <w:r>
        <w:rPr>
          <w:rFonts w:ascii="Bookman Old Style" w:hAnsi="Bookman Old Style"/>
          <w:sz w:val="28"/>
          <w:szCs w:val="28"/>
        </w:rPr>
        <w:t xml:space="preserve"> </w:t>
      </w:r>
    </w:p>
    <w:p w14:paraId="305A6421" w14:textId="38F58035" w:rsidR="00A92383" w:rsidRPr="00A92383" w:rsidRDefault="00AE2AF0" w:rsidP="006B17D4">
      <w:pPr>
        <w:spacing w:after="0" w:line="360" w:lineRule="auto"/>
        <w:jc w:val="both"/>
        <w:rPr>
          <w:rFonts w:ascii="Bookman Old Style" w:hAnsi="Bookman Old Style"/>
          <w:sz w:val="28"/>
          <w:szCs w:val="28"/>
        </w:rPr>
      </w:pPr>
      <w:r>
        <w:rPr>
          <w:rFonts w:ascii="Bookman Old Style" w:hAnsi="Bookman Old Style"/>
          <w:b/>
          <w:bCs/>
          <w:sz w:val="24"/>
          <w:szCs w:val="24"/>
        </w:rPr>
        <w:t>[69]</w:t>
      </w:r>
      <w:r>
        <w:rPr>
          <w:rFonts w:ascii="Bookman Old Style" w:hAnsi="Bookman Old Style"/>
          <w:b/>
          <w:bCs/>
          <w:sz w:val="24"/>
          <w:szCs w:val="24"/>
        </w:rPr>
        <w:tab/>
      </w:r>
      <w:r w:rsidR="00A92383">
        <w:rPr>
          <w:rFonts w:ascii="Bookman Old Style" w:hAnsi="Bookman Old Style"/>
          <w:sz w:val="28"/>
          <w:szCs w:val="28"/>
        </w:rPr>
        <w:t xml:space="preserve">In the premises, the </w:t>
      </w:r>
      <w:r w:rsidR="00A92383">
        <w:rPr>
          <w:rFonts w:ascii="Bookman Old Style" w:hAnsi="Bookman Old Style"/>
          <w:i/>
          <w:sz w:val="28"/>
          <w:szCs w:val="28"/>
        </w:rPr>
        <w:t xml:space="preserve">rule nisi </w:t>
      </w:r>
      <w:r w:rsidR="00A92383">
        <w:rPr>
          <w:rFonts w:ascii="Bookman Old Style" w:hAnsi="Bookman Old Style"/>
          <w:sz w:val="28"/>
          <w:szCs w:val="28"/>
        </w:rPr>
        <w:t xml:space="preserve">order is discharged and the application, is consequently dismissed.  There is no order on costs. </w:t>
      </w:r>
    </w:p>
    <w:p w14:paraId="16C00AC6" w14:textId="2650C1FE" w:rsidR="00A92383" w:rsidRDefault="00A92383" w:rsidP="006B17D4">
      <w:pPr>
        <w:spacing w:after="0" w:line="360" w:lineRule="auto"/>
        <w:jc w:val="both"/>
        <w:rPr>
          <w:rFonts w:ascii="Bookman Old Style" w:hAnsi="Bookman Old Style"/>
          <w:sz w:val="28"/>
          <w:szCs w:val="28"/>
        </w:rPr>
      </w:pPr>
    </w:p>
    <w:p w14:paraId="032EF655" w14:textId="3BACD22D" w:rsidR="005F7EAD" w:rsidRDefault="005F7EAD" w:rsidP="006B17D4">
      <w:pPr>
        <w:spacing w:after="0" w:line="360" w:lineRule="auto"/>
        <w:jc w:val="both"/>
        <w:rPr>
          <w:rFonts w:ascii="Bookman Old Style" w:hAnsi="Bookman Old Style"/>
          <w:sz w:val="28"/>
          <w:szCs w:val="28"/>
        </w:rPr>
      </w:pPr>
    </w:p>
    <w:p w14:paraId="7007E422" w14:textId="79C7F0BF" w:rsidR="005F7EAD" w:rsidRDefault="005F7EAD" w:rsidP="006B17D4">
      <w:pPr>
        <w:spacing w:after="0" w:line="360" w:lineRule="auto"/>
        <w:jc w:val="both"/>
        <w:rPr>
          <w:rFonts w:ascii="Bookman Old Style" w:hAnsi="Bookman Old Style"/>
          <w:sz w:val="28"/>
          <w:szCs w:val="28"/>
        </w:rPr>
      </w:pPr>
    </w:p>
    <w:p w14:paraId="066BCE18" w14:textId="4DF3E1FB" w:rsidR="005F7EAD" w:rsidRDefault="005F7EAD" w:rsidP="005F7EAD">
      <w:pPr>
        <w:spacing w:after="0" w:line="240" w:lineRule="auto"/>
        <w:jc w:val="center"/>
        <w:rPr>
          <w:rFonts w:ascii="Bookman Old Style" w:hAnsi="Bookman Old Style"/>
          <w:sz w:val="28"/>
          <w:szCs w:val="28"/>
        </w:rPr>
      </w:pPr>
      <w:r>
        <w:rPr>
          <w:rFonts w:ascii="Bookman Old Style" w:hAnsi="Bookman Old Style"/>
          <w:sz w:val="28"/>
          <w:szCs w:val="28"/>
        </w:rPr>
        <w:t>_____________</w:t>
      </w:r>
    </w:p>
    <w:p w14:paraId="203132FA" w14:textId="61DC471C" w:rsidR="005F7EAD" w:rsidRDefault="005F7EAD" w:rsidP="005F7EAD">
      <w:pPr>
        <w:spacing w:after="0" w:line="240" w:lineRule="auto"/>
        <w:jc w:val="center"/>
        <w:rPr>
          <w:rFonts w:ascii="Bookman Old Style" w:hAnsi="Bookman Old Style"/>
          <w:sz w:val="28"/>
          <w:szCs w:val="28"/>
        </w:rPr>
      </w:pPr>
      <w:r>
        <w:rPr>
          <w:rFonts w:ascii="Bookman Old Style" w:hAnsi="Bookman Old Style"/>
          <w:sz w:val="28"/>
          <w:szCs w:val="28"/>
        </w:rPr>
        <w:t>E.F.M. Makara</w:t>
      </w:r>
    </w:p>
    <w:p w14:paraId="7AC090A2" w14:textId="5AA0F50E" w:rsidR="005F7EAD" w:rsidRDefault="005F7EAD" w:rsidP="005F7EAD">
      <w:pPr>
        <w:spacing w:after="0" w:line="240" w:lineRule="auto"/>
        <w:jc w:val="center"/>
        <w:rPr>
          <w:rFonts w:ascii="Bookman Old Style" w:hAnsi="Bookman Old Style"/>
          <w:sz w:val="28"/>
          <w:szCs w:val="28"/>
        </w:rPr>
      </w:pPr>
      <w:r>
        <w:rPr>
          <w:rFonts w:ascii="Bookman Old Style" w:hAnsi="Bookman Old Style"/>
          <w:sz w:val="28"/>
          <w:szCs w:val="28"/>
        </w:rPr>
        <w:t>JUDGE</w:t>
      </w:r>
    </w:p>
    <w:p w14:paraId="21EC52C0" w14:textId="77777777" w:rsidR="005F7EAD" w:rsidRDefault="005F7EAD" w:rsidP="005F7EAD">
      <w:pPr>
        <w:spacing w:after="0" w:line="240" w:lineRule="auto"/>
        <w:rPr>
          <w:rFonts w:ascii="Bookman Old Style" w:hAnsi="Bookman Old Style"/>
          <w:b/>
          <w:bCs/>
          <w:sz w:val="28"/>
          <w:szCs w:val="28"/>
        </w:rPr>
      </w:pPr>
    </w:p>
    <w:p w14:paraId="6BE60BE6" w14:textId="34C4F75F" w:rsidR="005F7EAD" w:rsidRDefault="005F7EAD" w:rsidP="005F7EAD">
      <w:pPr>
        <w:spacing w:after="0" w:line="240" w:lineRule="auto"/>
        <w:rPr>
          <w:rFonts w:ascii="Bookman Old Style" w:hAnsi="Bookman Old Style"/>
          <w:b/>
          <w:bCs/>
          <w:sz w:val="28"/>
          <w:szCs w:val="28"/>
        </w:rPr>
      </w:pPr>
      <w:r>
        <w:rPr>
          <w:rFonts w:ascii="Bookman Old Style" w:hAnsi="Bookman Old Style"/>
          <w:b/>
          <w:bCs/>
          <w:sz w:val="28"/>
          <w:szCs w:val="28"/>
        </w:rPr>
        <w:t>For Applicant</w:t>
      </w:r>
      <w:r w:rsidR="00E710DA">
        <w:rPr>
          <w:rFonts w:ascii="Bookman Old Style" w:hAnsi="Bookman Old Style"/>
          <w:b/>
          <w:bCs/>
          <w:sz w:val="28"/>
          <w:szCs w:val="28"/>
        </w:rPr>
        <w:tab/>
      </w:r>
      <w:r>
        <w:rPr>
          <w:rFonts w:ascii="Bookman Old Style" w:hAnsi="Bookman Old Style"/>
          <w:b/>
          <w:bCs/>
          <w:sz w:val="28"/>
          <w:szCs w:val="28"/>
        </w:rPr>
        <w:tab/>
        <w:t>:</w:t>
      </w:r>
      <w:r w:rsidR="007028BF">
        <w:rPr>
          <w:rFonts w:ascii="Bookman Old Style" w:hAnsi="Bookman Old Style"/>
          <w:b/>
          <w:bCs/>
          <w:sz w:val="28"/>
          <w:szCs w:val="28"/>
        </w:rPr>
        <w:tab/>
      </w:r>
      <w:r w:rsidR="00E710DA">
        <w:rPr>
          <w:rFonts w:ascii="Bookman Old Style" w:hAnsi="Bookman Old Style"/>
          <w:sz w:val="28"/>
          <w:szCs w:val="28"/>
        </w:rPr>
        <w:t>Makhera Attorneys</w:t>
      </w:r>
      <w:r w:rsidR="00604C62">
        <w:rPr>
          <w:rFonts w:ascii="Bookman Old Style" w:hAnsi="Bookman Old Style"/>
          <w:sz w:val="28"/>
          <w:szCs w:val="28"/>
        </w:rPr>
        <w:t xml:space="preserve"> Co.</w:t>
      </w:r>
    </w:p>
    <w:p w14:paraId="6A59CE34" w14:textId="68B81EC2" w:rsidR="00E710DA" w:rsidRPr="005F7EAD" w:rsidRDefault="00E710DA" w:rsidP="00E710DA">
      <w:pPr>
        <w:spacing w:after="0" w:line="240" w:lineRule="auto"/>
        <w:rPr>
          <w:rFonts w:ascii="Bookman Old Style" w:hAnsi="Bookman Old Style"/>
          <w:b/>
          <w:bCs/>
          <w:sz w:val="28"/>
          <w:szCs w:val="28"/>
        </w:rPr>
      </w:pPr>
      <w:r>
        <w:rPr>
          <w:rFonts w:ascii="Bookman Old Style" w:hAnsi="Bookman Old Style"/>
          <w:b/>
          <w:bCs/>
          <w:sz w:val="28"/>
          <w:szCs w:val="28"/>
        </w:rPr>
        <w:t>For Respondent</w:t>
      </w:r>
      <w:r>
        <w:rPr>
          <w:rFonts w:ascii="Bookman Old Style" w:hAnsi="Bookman Old Style"/>
          <w:b/>
          <w:bCs/>
          <w:sz w:val="28"/>
          <w:szCs w:val="28"/>
        </w:rPr>
        <w:tab/>
        <w:t>:</w:t>
      </w:r>
      <w:r>
        <w:rPr>
          <w:rFonts w:ascii="Bookman Old Style" w:hAnsi="Bookman Old Style"/>
          <w:b/>
          <w:bCs/>
          <w:sz w:val="28"/>
          <w:szCs w:val="28"/>
        </w:rPr>
        <w:tab/>
      </w:r>
      <w:r w:rsidRPr="00E710DA">
        <w:rPr>
          <w:rFonts w:ascii="Bookman Old Style" w:hAnsi="Bookman Old Style"/>
          <w:sz w:val="28"/>
          <w:szCs w:val="28"/>
        </w:rPr>
        <w:t>Adv. M. Shakhane inst. by M.W.</w:t>
      </w:r>
      <w:r>
        <w:rPr>
          <w:rFonts w:ascii="Bookman Old Style" w:hAnsi="Bookman Old Style"/>
          <w:b/>
          <w:bCs/>
          <w:sz w:val="28"/>
          <w:szCs w:val="28"/>
        </w:rPr>
        <w:t xml:space="preserve"> </w:t>
      </w:r>
    </w:p>
    <w:p w14:paraId="4B0C218C" w14:textId="734D9A09" w:rsidR="005F7EAD" w:rsidRDefault="00E710DA" w:rsidP="00E710DA">
      <w:pPr>
        <w:spacing w:after="0" w:line="240" w:lineRule="auto"/>
        <w:rPr>
          <w:rFonts w:ascii="Bookman Old Style" w:hAnsi="Bookman Old Style"/>
          <w:sz w:val="28"/>
          <w:szCs w:val="28"/>
        </w:rPr>
      </w:pPr>
      <w:r>
        <w:rPr>
          <w:rFonts w:ascii="Bookman Old Style" w:hAnsi="Bookman Old Style"/>
          <w:sz w:val="28"/>
          <w:szCs w:val="28"/>
        </w:rPr>
        <w:t xml:space="preserve">                                        Mukhawana Attorneys</w:t>
      </w:r>
    </w:p>
    <w:p w14:paraId="3D363F33" w14:textId="77777777" w:rsidR="005F7EAD" w:rsidRDefault="005F7EAD" w:rsidP="005F7EAD">
      <w:pPr>
        <w:spacing w:after="0" w:line="360" w:lineRule="auto"/>
        <w:jc w:val="center"/>
        <w:rPr>
          <w:rFonts w:ascii="Bookman Old Style" w:hAnsi="Bookman Old Style"/>
          <w:sz w:val="28"/>
          <w:szCs w:val="28"/>
        </w:rPr>
      </w:pPr>
    </w:p>
    <w:p w14:paraId="606A1E07" w14:textId="77777777" w:rsidR="00A92383" w:rsidRDefault="00A92383" w:rsidP="006B17D4">
      <w:pPr>
        <w:spacing w:after="0" w:line="360" w:lineRule="auto"/>
        <w:jc w:val="both"/>
        <w:rPr>
          <w:rFonts w:ascii="Bookman Old Style" w:hAnsi="Bookman Old Style"/>
          <w:sz w:val="28"/>
          <w:szCs w:val="28"/>
        </w:rPr>
      </w:pPr>
    </w:p>
    <w:p w14:paraId="620ED30D" w14:textId="77777777" w:rsidR="00724539" w:rsidRDefault="00724539" w:rsidP="006B17D4">
      <w:pPr>
        <w:spacing w:after="0" w:line="360" w:lineRule="auto"/>
        <w:jc w:val="both"/>
        <w:rPr>
          <w:rFonts w:ascii="Bookman Old Style" w:hAnsi="Bookman Old Style"/>
          <w:sz w:val="28"/>
          <w:szCs w:val="28"/>
        </w:rPr>
      </w:pPr>
      <w:r>
        <w:rPr>
          <w:rFonts w:ascii="Bookman Old Style" w:hAnsi="Bookman Old Style"/>
          <w:sz w:val="28"/>
          <w:szCs w:val="28"/>
        </w:rPr>
        <w:t xml:space="preserve"> </w:t>
      </w:r>
    </w:p>
    <w:p w14:paraId="6DC371C3" w14:textId="77777777" w:rsidR="00E040D0" w:rsidRPr="00A20777" w:rsidRDefault="00E040D0" w:rsidP="006B17D4">
      <w:pPr>
        <w:spacing w:after="0" w:line="360" w:lineRule="auto"/>
        <w:jc w:val="both"/>
        <w:rPr>
          <w:rFonts w:ascii="Bookman Old Style" w:hAnsi="Bookman Old Style"/>
          <w:sz w:val="28"/>
          <w:szCs w:val="28"/>
        </w:rPr>
      </w:pPr>
    </w:p>
    <w:sectPr w:rsidR="00E040D0" w:rsidRPr="00A20777" w:rsidSect="007C7E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FFBA" w14:textId="77777777" w:rsidR="00851B1A" w:rsidRDefault="00851B1A" w:rsidP="004F0670">
      <w:pPr>
        <w:spacing w:after="0" w:line="240" w:lineRule="auto"/>
      </w:pPr>
      <w:r>
        <w:separator/>
      </w:r>
    </w:p>
  </w:endnote>
  <w:endnote w:type="continuationSeparator" w:id="0">
    <w:p w14:paraId="73394ABD" w14:textId="77777777" w:rsidR="00851B1A" w:rsidRDefault="00851B1A" w:rsidP="004F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ED11" w14:textId="77777777" w:rsidR="00353C5E" w:rsidRDefault="00353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BBB0" w14:textId="47FA863B" w:rsidR="00821C0A" w:rsidRDefault="00821C0A">
    <w:pPr>
      <w:pStyle w:val="Footer"/>
    </w:pPr>
  </w:p>
  <w:p w14:paraId="46249FDC" w14:textId="77777777" w:rsidR="00197B3C" w:rsidRDefault="00197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2865" w14:textId="77777777" w:rsidR="00353C5E" w:rsidRDefault="0035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27E5" w14:textId="77777777" w:rsidR="00851B1A" w:rsidRDefault="00851B1A" w:rsidP="004F0670">
      <w:pPr>
        <w:spacing w:after="0" w:line="240" w:lineRule="auto"/>
      </w:pPr>
      <w:r>
        <w:separator/>
      </w:r>
    </w:p>
  </w:footnote>
  <w:footnote w:type="continuationSeparator" w:id="0">
    <w:p w14:paraId="24750BBF" w14:textId="77777777" w:rsidR="00851B1A" w:rsidRDefault="00851B1A" w:rsidP="004F0670">
      <w:pPr>
        <w:spacing w:after="0" w:line="240" w:lineRule="auto"/>
      </w:pPr>
      <w:r>
        <w:continuationSeparator/>
      </w:r>
    </w:p>
  </w:footnote>
  <w:footnote w:id="1">
    <w:p w14:paraId="53ADF751" w14:textId="307C115F" w:rsidR="00197B3C" w:rsidRPr="00C22BA3" w:rsidRDefault="00197B3C">
      <w:pPr>
        <w:pStyle w:val="FootnoteText"/>
        <w:rPr>
          <w:lang w:val="en-US"/>
        </w:rPr>
      </w:pPr>
      <w:r>
        <w:rPr>
          <w:rStyle w:val="FootnoteReference"/>
        </w:rPr>
        <w:footnoteRef/>
      </w:r>
      <w:r>
        <w:t xml:space="preserve"> </w:t>
      </w:r>
      <w:r w:rsidR="00127F0B">
        <w:t xml:space="preserve">Act </w:t>
      </w:r>
      <w:r w:rsidR="006B17D4">
        <w:t xml:space="preserve">No. 20 </w:t>
      </w:r>
      <w:r w:rsidR="003A2089">
        <w:t xml:space="preserve">of </w:t>
      </w:r>
      <w:r w:rsidR="00127F0B">
        <w:t>1966</w:t>
      </w:r>
    </w:p>
  </w:footnote>
  <w:footnote w:id="2">
    <w:p w14:paraId="53F5BEB5" w14:textId="691C3AA5" w:rsidR="00197B3C" w:rsidRPr="00C768B5" w:rsidRDefault="00197B3C">
      <w:pPr>
        <w:pStyle w:val="FootnoteText"/>
        <w:rPr>
          <w:lang w:val="en-US"/>
        </w:rPr>
      </w:pPr>
      <w:r>
        <w:rPr>
          <w:rStyle w:val="FootnoteReference"/>
        </w:rPr>
        <w:footnoteRef/>
      </w:r>
      <w:r>
        <w:t xml:space="preserve"> </w:t>
      </w:r>
      <w:r w:rsidR="00127F0B" w:rsidRPr="00127F0B">
        <w:rPr>
          <w:rFonts w:ascii="Bookman Old Style" w:hAnsi="Bookman Old Style"/>
        </w:rPr>
        <w:t>Ac</w:t>
      </w:r>
      <w:r w:rsidR="007C7E56">
        <w:rPr>
          <w:rFonts w:ascii="Bookman Old Style" w:hAnsi="Bookman Old Style"/>
        </w:rPr>
        <w:t>t</w:t>
      </w:r>
      <w:r w:rsidR="003A2089">
        <w:rPr>
          <w:rFonts w:ascii="Bookman Old Style" w:hAnsi="Bookman Old Style"/>
        </w:rPr>
        <w:t xml:space="preserve"> No.14 of</w:t>
      </w:r>
      <w:r w:rsidR="00127F0B">
        <w:rPr>
          <w:rFonts w:ascii="Bookman Old Style" w:hAnsi="Bookman Old Style"/>
        </w:rPr>
        <w:t xml:space="preserve"> 2011</w:t>
      </w:r>
    </w:p>
  </w:footnote>
  <w:footnote w:id="3">
    <w:p w14:paraId="15A20F41" w14:textId="2FF71E44" w:rsidR="00B225D2" w:rsidRPr="00B225D2" w:rsidRDefault="00B225D2">
      <w:pPr>
        <w:pStyle w:val="FootnoteText"/>
        <w:rPr>
          <w:lang w:val="en-US"/>
        </w:rPr>
      </w:pPr>
      <w:r>
        <w:rPr>
          <w:rStyle w:val="FootnoteReference"/>
        </w:rPr>
        <w:footnoteRef/>
      </w:r>
      <w:r>
        <w:t xml:space="preserve"> </w:t>
      </w:r>
      <w:r>
        <w:rPr>
          <w:lang w:val="en-US"/>
        </w:rPr>
        <w:t>The Constitution of Lesotho</w:t>
      </w:r>
      <w:r w:rsidR="00127F0B">
        <w:rPr>
          <w:lang w:val="en-US"/>
        </w:rPr>
        <w:t>,</w:t>
      </w:r>
      <w:r>
        <w:rPr>
          <w:lang w:val="en-US"/>
        </w:rPr>
        <w:t xml:space="preserve"> 1993</w:t>
      </w:r>
    </w:p>
  </w:footnote>
  <w:footnote w:id="4">
    <w:p w14:paraId="053000DE" w14:textId="5278DBF4" w:rsidR="00C90543" w:rsidRPr="00C90543" w:rsidRDefault="00C90543">
      <w:pPr>
        <w:pStyle w:val="FootnoteText"/>
        <w:rPr>
          <w:lang w:val="en-US"/>
        </w:rPr>
      </w:pPr>
      <w:r>
        <w:rPr>
          <w:rStyle w:val="FootnoteReference"/>
        </w:rPr>
        <w:footnoteRef/>
      </w:r>
      <w:r>
        <w:t xml:space="preserve"> </w:t>
      </w:r>
      <w:r w:rsidR="007B551F">
        <w:rPr>
          <w:lang w:val="en-US"/>
        </w:rPr>
        <w:t>The Concise Oxford Dictionary 9</w:t>
      </w:r>
      <w:r w:rsidR="007B551F" w:rsidRPr="007B551F">
        <w:rPr>
          <w:vertAlign w:val="superscript"/>
          <w:lang w:val="en-US"/>
        </w:rPr>
        <w:t>th</w:t>
      </w:r>
      <w:r w:rsidR="007B551F">
        <w:rPr>
          <w:lang w:val="en-US"/>
        </w:rPr>
        <w:t xml:space="preserve"> Ed.</w:t>
      </w:r>
      <w:r w:rsidR="00183FA2">
        <w:rPr>
          <w:lang w:val="en-US"/>
        </w:rPr>
        <w:t xml:space="preserve"> </w:t>
      </w:r>
    </w:p>
  </w:footnote>
  <w:footnote w:id="5">
    <w:p w14:paraId="1D9DE65E" w14:textId="631F2ED3" w:rsidR="00197B3C" w:rsidRPr="004604E3" w:rsidRDefault="00197B3C" w:rsidP="008D19FC">
      <w:pPr>
        <w:pStyle w:val="FootnoteText"/>
        <w:rPr>
          <w:lang w:val="en-US"/>
        </w:rPr>
      </w:pPr>
      <w:r>
        <w:rPr>
          <w:rStyle w:val="FootnoteReference"/>
        </w:rPr>
        <w:footnoteRef/>
      </w:r>
      <w:r>
        <w:t xml:space="preserve"> </w:t>
      </w:r>
      <w:r w:rsidR="007B551F">
        <w:t>I</w:t>
      </w:r>
      <w:r w:rsidR="001A66E4">
        <w:t>bid</w:t>
      </w:r>
      <w:r w:rsidR="003302C4">
        <w:t xml:space="preserve"> page 358</w:t>
      </w:r>
    </w:p>
  </w:footnote>
  <w:footnote w:id="6">
    <w:p w14:paraId="4D9B73F2" w14:textId="5C898188" w:rsidR="00197B3C" w:rsidRPr="00EE0C24" w:rsidRDefault="00197B3C">
      <w:pPr>
        <w:pStyle w:val="FootnoteText"/>
        <w:rPr>
          <w:lang w:val="en-US"/>
        </w:rPr>
      </w:pPr>
      <w:r>
        <w:rPr>
          <w:rStyle w:val="FootnoteReference"/>
        </w:rPr>
        <w:footnoteRef/>
      </w:r>
      <w:r>
        <w:t xml:space="preserve"> </w:t>
      </w:r>
      <w:r w:rsidR="001E3E8D">
        <w:t>Department of Sociology. FASS, National University of Singapore Randall Morck</w:t>
      </w:r>
      <w:r>
        <w:rPr>
          <w:lang w:val="en-US"/>
        </w:rPr>
        <w:t xml:space="preserve"> </w:t>
      </w:r>
    </w:p>
  </w:footnote>
  <w:footnote w:id="7">
    <w:p w14:paraId="5FBBF5E9" w14:textId="25D95780" w:rsidR="00197B3C" w:rsidRPr="00C91A31" w:rsidRDefault="00197B3C">
      <w:pPr>
        <w:pStyle w:val="FootnoteText"/>
        <w:rPr>
          <w:lang w:val="en-US"/>
        </w:rPr>
      </w:pPr>
      <w:r>
        <w:rPr>
          <w:rStyle w:val="FootnoteReference"/>
        </w:rPr>
        <w:footnoteRef/>
      </w:r>
      <w:r>
        <w:t xml:space="preserve"> </w:t>
      </w:r>
      <w:r w:rsidR="001E3E8D">
        <w:t xml:space="preserve">Randall Morck, </w:t>
      </w:r>
      <w:r w:rsidR="001E3E8D" w:rsidRPr="001E3E8D">
        <w:rPr>
          <w:i/>
          <w:iCs/>
        </w:rPr>
        <w:t>Ibid</w:t>
      </w:r>
    </w:p>
  </w:footnote>
  <w:footnote w:id="8">
    <w:p w14:paraId="48D5D42B" w14:textId="1DFE8B70" w:rsidR="00C90543" w:rsidRPr="00C90543" w:rsidRDefault="00C90543">
      <w:pPr>
        <w:pStyle w:val="FootnoteText"/>
        <w:rPr>
          <w:i/>
          <w:lang w:val="en-US"/>
        </w:rPr>
      </w:pPr>
      <w:r>
        <w:rPr>
          <w:rStyle w:val="FootnoteReference"/>
        </w:rPr>
        <w:footnoteRef/>
      </w:r>
      <w:r>
        <w:t xml:space="preserve"> </w:t>
      </w:r>
      <w:r>
        <w:rPr>
          <w:lang w:val="en-US"/>
        </w:rPr>
        <w:t>The Constitution of the Republic of South Africa</w:t>
      </w:r>
      <w:r w:rsidR="001E3E8D">
        <w:rPr>
          <w:lang w:val="en-US"/>
        </w:rPr>
        <w:t>,</w:t>
      </w:r>
      <w:r>
        <w:rPr>
          <w:lang w:val="en-US"/>
        </w:rPr>
        <w:t xml:space="preserve"> 1996</w:t>
      </w:r>
    </w:p>
  </w:footnote>
  <w:footnote w:id="9">
    <w:p w14:paraId="4E395E5F" w14:textId="77777777" w:rsidR="00197B3C" w:rsidRPr="00887FF9" w:rsidRDefault="00197B3C">
      <w:pPr>
        <w:pStyle w:val="FootnoteText"/>
        <w:rPr>
          <w:lang w:val="en-US"/>
        </w:rPr>
      </w:pPr>
      <w:r>
        <w:rPr>
          <w:rStyle w:val="FootnoteReference"/>
        </w:rPr>
        <w:footnoteRef/>
      </w:r>
      <w:r>
        <w:t xml:space="preserve">CIV/ APN/245/18 </w:t>
      </w:r>
    </w:p>
  </w:footnote>
  <w:footnote w:id="10">
    <w:p w14:paraId="09E639CF" w14:textId="77777777" w:rsidR="00197B3C" w:rsidRPr="00887FF9" w:rsidRDefault="00197B3C">
      <w:pPr>
        <w:pStyle w:val="FootnoteText"/>
        <w:rPr>
          <w:lang w:val="en-US"/>
        </w:rPr>
      </w:pPr>
      <w:r>
        <w:rPr>
          <w:rStyle w:val="FootnoteReference"/>
        </w:rPr>
        <w:footnoteRef/>
      </w:r>
      <w:r>
        <w:t xml:space="preserve"> (</w:t>
      </w:r>
      <w:r>
        <w:rPr>
          <w:lang w:val="en-US"/>
        </w:rPr>
        <w:t>CIV/APN/424/2016)</w:t>
      </w:r>
    </w:p>
  </w:footnote>
  <w:footnote w:id="11">
    <w:p w14:paraId="60445EC3" w14:textId="1E72BA48" w:rsidR="001E678E" w:rsidRPr="001E678E" w:rsidRDefault="001E678E">
      <w:pPr>
        <w:pStyle w:val="FootnoteText"/>
        <w:rPr>
          <w:lang w:val="en-US"/>
        </w:rPr>
      </w:pPr>
      <w:r>
        <w:rPr>
          <w:rStyle w:val="FootnoteReference"/>
        </w:rPr>
        <w:footnoteRef/>
      </w:r>
      <w:r>
        <w:t xml:space="preserve"> </w:t>
      </w:r>
      <w:r>
        <w:rPr>
          <w:lang w:val="en-US"/>
        </w:rPr>
        <w:t>Para</w:t>
      </w:r>
      <w:r w:rsidR="009B22F1">
        <w:rPr>
          <w:lang w:val="en-US"/>
        </w:rPr>
        <w:t xml:space="preserve"> 34</w:t>
      </w:r>
    </w:p>
  </w:footnote>
  <w:footnote w:id="12">
    <w:p w14:paraId="39F45142" w14:textId="77777777" w:rsidR="00197B3C" w:rsidRPr="006D146F" w:rsidRDefault="00197B3C">
      <w:pPr>
        <w:pStyle w:val="FootnoteText"/>
        <w:rPr>
          <w:lang w:val="en-US"/>
        </w:rPr>
      </w:pPr>
      <w:r>
        <w:rPr>
          <w:rStyle w:val="FootnoteReference"/>
        </w:rPr>
        <w:footnoteRef/>
      </w:r>
      <w:r>
        <w:t xml:space="preserve"> </w:t>
      </w:r>
      <w:r>
        <w:rPr>
          <w:lang w:val="en-US"/>
        </w:rPr>
        <w:t>(C OF A (CIV) NO. 18/ 05</w:t>
      </w:r>
    </w:p>
  </w:footnote>
  <w:footnote w:id="13">
    <w:p w14:paraId="6CDE1276" w14:textId="4D9F67FC" w:rsidR="00197B3C" w:rsidRPr="00887FF9" w:rsidRDefault="00197B3C">
      <w:pPr>
        <w:pStyle w:val="FootnoteText"/>
        <w:rPr>
          <w:lang w:val="en-US"/>
        </w:rPr>
      </w:pPr>
      <w:r>
        <w:rPr>
          <w:rStyle w:val="FootnoteReference"/>
        </w:rPr>
        <w:footnoteRef/>
      </w:r>
      <w:r w:rsidRPr="00887FF9">
        <w:rPr>
          <w:sz w:val="14"/>
        </w:rPr>
        <w:t xml:space="preserve"> </w:t>
      </w:r>
      <w:r w:rsidR="00DC5EFE">
        <w:rPr>
          <w:rFonts w:ascii="Bookman Old Style" w:hAnsi="Bookman Old Style"/>
          <w:szCs w:val="28"/>
        </w:rPr>
        <w:t>[2021] SA ZAGPJHC 88</w:t>
      </w:r>
    </w:p>
  </w:footnote>
  <w:footnote w:id="14">
    <w:p w14:paraId="1E772FA2" w14:textId="125E83A6" w:rsidR="00197B3C" w:rsidRPr="00D80141" w:rsidRDefault="00197B3C">
      <w:pPr>
        <w:pStyle w:val="FootnoteText"/>
        <w:rPr>
          <w:lang w:val="en-US"/>
        </w:rPr>
      </w:pPr>
      <w:r>
        <w:rPr>
          <w:rStyle w:val="FootnoteReference"/>
        </w:rPr>
        <w:footnoteRef/>
      </w:r>
      <w:r w:rsidR="00DC5EFE">
        <w:t xml:space="preserve"> Ibid</w:t>
      </w:r>
      <w:r>
        <w:t xml:space="preserve"> </w:t>
      </w:r>
      <w:r>
        <w:rPr>
          <w:lang w:val="en-US"/>
        </w:rPr>
        <w:t xml:space="preserve">Para 3 </w:t>
      </w:r>
    </w:p>
  </w:footnote>
  <w:footnote w:id="15">
    <w:p w14:paraId="5D6B0994" w14:textId="77777777" w:rsidR="00197B3C" w:rsidRPr="003C32D9" w:rsidRDefault="00197B3C">
      <w:pPr>
        <w:pStyle w:val="FootnoteText"/>
        <w:rPr>
          <w:lang w:val="en-US"/>
        </w:rPr>
      </w:pPr>
      <w:r>
        <w:rPr>
          <w:rStyle w:val="FootnoteReference"/>
        </w:rPr>
        <w:footnoteRef/>
      </w:r>
      <w:r>
        <w:t xml:space="preserve"> </w:t>
      </w:r>
      <w:r>
        <w:rPr>
          <w:lang w:val="en-US"/>
        </w:rPr>
        <w:t>Johan De Wall and Others Juta and Co. Ltd 1999: The Bill of Rights Handbook 2</w:t>
      </w:r>
      <w:r w:rsidRPr="003C32D9">
        <w:rPr>
          <w:vertAlign w:val="superscript"/>
          <w:lang w:val="en-US"/>
        </w:rPr>
        <w:t>nd</w:t>
      </w:r>
      <w:r>
        <w:rPr>
          <w:lang w:val="en-US"/>
        </w:rPr>
        <w:t xml:space="preserve"> Edition, pp 279-280</w:t>
      </w:r>
    </w:p>
  </w:footnote>
  <w:footnote w:id="16">
    <w:p w14:paraId="6E5B67A7" w14:textId="6F7BBF43" w:rsidR="00257A29" w:rsidRPr="00257A29" w:rsidRDefault="00257A29">
      <w:pPr>
        <w:pStyle w:val="FootnoteText"/>
        <w:rPr>
          <w:lang w:val="en-US"/>
        </w:rPr>
      </w:pPr>
      <w:r>
        <w:rPr>
          <w:rStyle w:val="FootnoteReference"/>
        </w:rPr>
        <w:footnoteRef/>
      </w:r>
      <w:r>
        <w:t xml:space="preserve"> </w:t>
      </w:r>
      <w:r w:rsidR="00432588" w:rsidRPr="00432588">
        <w:rPr>
          <w:i/>
          <w:iCs/>
        </w:rPr>
        <w:t>S</w:t>
      </w:r>
      <w:r w:rsidR="00432588" w:rsidRPr="00432588">
        <w:rPr>
          <w:i/>
          <w:iCs/>
          <w:lang w:val="en-US"/>
        </w:rPr>
        <w:t>upra</w:t>
      </w:r>
      <w:r w:rsidR="00DC5EFE" w:rsidRPr="00432588">
        <w:rPr>
          <w:i/>
          <w:iCs/>
          <w:lang w:val="en-US"/>
        </w:rPr>
        <w:t xml:space="preserve"> </w:t>
      </w:r>
    </w:p>
  </w:footnote>
  <w:footnote w:id="17">
    <w:p w14:paraId="43A4594B" w14:textId="7ECA48EF" w:rsidR="00010068" w:rsidRPr="00010068" w:rsidRDefault="00010068">
      <w:pPr>
        <w:pStyle w:val="FootnoteText"/>
        <w:rPr>
          <w:lang w:val="en-US"/>
        </w:rPr>
      </w:pPr>
      <w:r>
        <w:rPr>
          <w:rStyle w:val="FootnoteReference"/>
        </w:rPr>
        <w:footnoteRef/>
      </w:r>
      <w:r>
        <w:t xml:space="preserve"> </w:t>
      </w:r>
      <w:r w:rsidR="00DC5EFE">
        <w:t>Ibid</w:t>
      </w:r>
      <w:r w:rsidR="00DE2874">
        <w:t xml:space="preserve"> para 92-94</w:t>
      </w:r>
    </w:p>
  </w:footnote>
  <w:footnote w:id="18">
    <w:p w14:paraId="1302742E" w14:textId="3B8801FB" w:rsidR="004C34FF" w:rsidRPr="0071549D" w:rsidRDefault="004C34FF">
      <w:pPr>
        <w:pStyle w:val="FootnoteText"/>
        <w:rPr>
          <w:rFonts w:ascii="Bookman Old Style" w:hAnsi="Bookman Old Style"/>
          <w:lang w:val="en-US"/>
        </w:rPr>
      </w:pPr>
      <w:r w:rsidRPr="0071549D">
        <w:rPr>
          <w:rStyle w:val="FootnoteReference"/>
          <w:rFonts w:ascii="Bookman Old Style" w:hAnsi="Bookman Old Style"/>
        </w:rPr>
        <w:footnoteRef/>
      </w:r>
      <w:r w:rsidRPr="0071549D">
        <w:rPr>
          <w:rFonts w:ascii="Bookman Old Style" w:hAnsi="Bookman Old Style"/>
        </w:rPr>
        <w:t xml:space="preserve"> </w:t>
      </w:r>
      <w:r w:rsidR="001A5101">
        <w:rPr>
          <w:rFonts w:ascii="Bookman Old Style" w:hAnsi="Bookman Old Style"/>
        </w:rPr>
        <w:t>[1984] 2 ALL SA 366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FBD3" w14:textId="77777777" w:rsidR="00353C5E" w:rsidRDefault="00353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38288"/>
      <w:docPartObj>
        <w:docPartGallery w:val="Page Numbers (Top of Page)"/>
        <w:docPartUnique/>
      </w:docPartObj>
    </w:sdtPr>
    <w:sdtEndPr>
      <w:rPr>
        <w:noProof/>
      </w:rPr>
    </w:sdtEndPr>
    <w:sdtContent>
      <w:p w14:paraId="2447677A" w14:textId="1D41D555" w:rsidR="00353C5E" w:rsidRDefault="00353C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EA741D" w14:textId="77777777" w:rsidR="00353C5E" w:rsidRDefault="00353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EA42" w14:textId="77777777" w:rsidR="00353C5E" w:rsidRDefault="003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509"/>
    <w:multiLevelType w:val="hybridMultilevel"/>
    <w:tmpl w:val="BF58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46121"/>
    <w:multiLevelType w:val="hybridMultilevel"/>
    <w:tmpl w:val="7662118E"/>
    <w:lvl w:ilvl="0" w:tplc="D480E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164B1E"/>
    <w:multiLevelType w:val="hybridMultilevel"/>
    <w:tmpl w:val="726AE886"/>
    <w:lvl w:ilvl="0" w:tplc="07B402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645661D"/>
    <w:multiLevelType w:val="hybridMultilevel"/>
    <w:tmpl w:val="8488DF2E"/>
    <w:lvl w:ilvl="0" w:tplc="7774117E">
      <w:start w:val="1"/>
      <w:numFmt w:val="decimal"/>
      <w:lvlText w:val="%1."/>
      <w:lvlJc w:val="left"/>
      <w:pPr>
        <w:ind w:left="630" w:hanging="360"/>
      </w:pPr>
      <w:rPr>
        <w:rFonts w:hint="default"/>
        <w:b/>
        <w:bCs/>
        <w:i w:val="0"/>
        <w:i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98E6186"/>
    <w:multiLevelType w:val="hybridMultilevel"/>
    <w:tmpl w:val="461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F45FD"/>
    <w:multiLevelType w:val="hybridMultilevel"/>
    <w:tmpl w:val="56764F66"/>
    <w:lvl w:ilvl="0" w:tplc="7A9055D8">
      <w:start w:val="1"/>
      <w:numFmt w:val="decimal"/>
      <w:lvlText w:val="[%1]"/>
      <w:lvlJc w:val="left"/>
      <w:pPr>
        <w:ind w:left="1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BC3E3E46">
      <w:start w:val="1"/>
      <w:numFmt w:val="decimal"/>
      <w:lvlText w:val="%2."/>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5D870B0">
      <w:start w:val="1"/>
      <w:numFmt w:val="lowerLetter"/>
      <w:lvlText w:val="(%3)"/>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3289316">
      <w:start w:val="1"/>
      <w:numFmt w:val="decimal"/>
      <w:lvlText w:val="%4"/>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92EF7AC">
      <w:start w:val="1"/>
      <w:numFmt w:val="lowerLetter"/>
      <w:lvlText w:val="%5"/>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72C1316">
      <w:start w:val="1"/>
      <w:numFmt w:val="lowerRoman"/>
      <w:lvlText w:val="%6"/>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6A244A8">
      <w:start w:val="1"/>
      <w:numFmt w:val="decimal"/>
      <w:lvlText w:val="%7"/>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0E858E4">
      <w:start w:val="1"/>
      <w:numFmt w:val="lowerLetter"/>
      <w:lvlText w:val="%8"/>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7E3E7FE4">
      <w:start w:val="1"/>
      <w:numFmt w:val="lowerRoman"/>
      <w:lvlText w:val="%9"/>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0840AE"/>
    <w:multiLevelType w:val="hybridMultilevel"/>
    <w:tmpl w:val="93B4C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E321E"/>
    <w:multiLevelType w:val="hybridMultilevel"/>
    <w:tmpl w:val="AF4C715A"/>
    <w:lvl w:ilvl="0" w:tplc="49C0B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B5B30"/>
    <w:multiLevelType w:val="hybridMultilevel"/>
    <w:tmpl w:val="EBA26970"/>
    <w:lvl w:ilvl="0" w:tplc="85BE418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2E203F"/>
    <w:multiLevelType w:val="hybridMultilevel"/>
    <w:tmpl w:val="06484D60"/>
    <w:lvl w:ilvl="0" w:tplc="F57C2A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3436C7"/>
    <w:multiLevelType w:val="hybridMultilevel"/>
    <w:tmpl w:val="4BDA3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D5B88"/>
    <w:multiLevelType w:val="hybridMultilevel"/>
    <w:tmpl w:val="7662118E"/>
    <w:lvl w:ilvl="0" w:tplc="D480E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0116EA"/>
    <w:multiLevelType w:val="hybridMultilevel"/>
    <w:tmpl w:val="001A45EC"/>
    <w:lvl w:ilvl="0" w:tplc="99B4F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4"/>
  </w:num>
  <w:num w:numId="4">
    <w:abstractNumId w:val="2"/>
  </w:num>
  <w:num w:numId="5">
    <w:abstractNumId w:val="1"/>
  </w:num>
  <w:num w:numId="6">
    <w:abstractNumId w:val="5"/>
  </w:num>
  <w:num w:numId="7">
    <w:abstractNumId w:val="9"/>
  </w:num>
  <w:num w:numId="8">
    <w:abstractNumId w:val="7"/>
  </w:num>
  <w:num w:numId="9">
    <w:abstractNumId w:val="8"/>
  </w:num>
  <w:num w:numId="10">
    <w:abstractNumId w:val="3"/>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77"/>
    <w:rsid w:val="00007465"/>
    <w:rsid w:val="00010068"/>
    <w:rsid w:val="00011B02"/>
    <w:rsid w:val="000150DB"/>
    <w:rsid w:val="000215B0"/>
    <w:rsid w:val="00031138"/>
    <w:rsid w:val="000331A8"/>
    <w:rsid w:val="000331F6"/>
    <w:rsid w:val="000415DC"/>
    <w:rsid w:val="000429AD"/>
    <w:rsid w:val="00042B9C"/>
    <w:rsid w:val="00043380"/>
    <w:rsid w:val="000475D2"/>
    <w:rsid w:val="00053163"/>
    <w:rsid w:val="0005543A"/>
    <w:rsid w:val="00062D6C"/>
    <w:rsid w:val="00062DE7"/>
    <w:rsid w:val="00067E46"/>
    <w:rsid w:val="00070160"/>
    <w:rsid w:val="00087924"/>
    <w:rsid w:val="000A54C8"/>
    <w:rsid w:val="000A5F1A"/>
    <w:rsid w:val="000A69AD"/>
    <w:rsid w:val="000A792E"/>
    <w:rsid w:val="000B416F"/>
    <w:rsid w:val="000B5212"/>
    <w:rsid w:val="000C0403"/>
    <w:rsid w:val="000C38CA"/>
    <w:rsid w:val="000C454B"/>
    <w:rsid w:val="000C5755"/>
    <w:rsid w:val="000D2973"/>
    <w:rsid w:val="000D5D3E"/>
    <w:rsid w:val="000E53C5"/>
    <w:rsid w:val="000E5447"/>
    <w:rsid w:val="000E5CA3"/>
    <w:rsid w:val="000F36A4"/>
    <w:rsid w:val="000F53F6"/>
    <w:rsid w:val="000F6771"/>
    <w:rsid w:val="000F71F1"/>
    <w:rsid w:val="00101416"/>
    <w:rsid w:val="0010307C"/>
    <w:rsid w:val="00112519"/>
    <w:rsid w:val="00115BD9"/>
    <w:rsid w:val="00117512"/>
    <w:rsid w:val="00117F72"/>
    <w:rsid w:val="00120121"/>
    <w:rsid w:val="001224CF"/>
    <w:rsid w:val="00122BC9"/>
    <w:rsid w:val="0012664B"/>
    <w:rsid w:val="00127627"/>
    <w:rsid w:val="00127F0B"/>
    <w:rsid w:val="001358F8"/>
    <w:rsid w:val="00143F62"/>
    <w:rsid w:val="00151A6A"/>
    <w:rsid w:val="001550AC"/>
    <w:rsid w:val="00157535"/>
    <w:rsid w:val="00160ADA"/>
    <w:rsid w:val="00162E4E"/>
    <w:rsid w:val="0017112D"/>
    <w:rsid w:val="001738A7"/>
    <w:rsid w:val="001759FC"/>
    <w:rsid w:val="001765CD"/>
    <w:rsid w:val="00177E28"/>
    <w:rsid w:val="001818CE"/>
    <w:rsid w:val="00183761"/>
    <w:rsid w:val="0018394B"/>
    <w:rsid w:val="00183FA2"/>
    <w:rsid w:val="00191EE0"/>
    <w:rsid w:val="0019464C"/>
    <w:rsid w:val="00196030"/>
    <w:rsid w:val="00197B3C"/>
    <w:rsid w:val="001A02C5"/>
    <w:rsid w:val="001A2900"/>
    <w:rsid w:val="001A4785"/>
    <w:rsid w:val="001A50B9"/>
    <w:rsid w:val="001A5101"/>
    <w:rsid w:val="001A65A6"/>
    <w:rsid w:val="001A66E4"/>
    <w:rsid w:val="001B2EB5"/>
    <w:rsid w:val="001C391A"/>
    <w:rsid w:val="001C50EE"/>
    <w:rsid w:val="001D14EB"/>
    <w:rsid w:val="001D34B7"/>
    <w:rsid w:val="001D3E9A"/>
    <w:rsid w:val="001D5736"/>
    <w:rsid w:val="001D743B"/>
    <w:rsid w:val="001E1BE0"/>
    <w:rsid w:val="001E3E8D"/>
    <w:rsid w:val="001E5BCA"/>
    <w:rsid w:val="001E678E"/>
    <w:rsid w:val="001F1C7C"/>
    <w:rsid w:val="001F3507"/>
    <w:rsid w:val="001F61B4"/>
    <w:rsid w:val="002024D9"/>
    <w:rsid w:val="00210C06"/>
    <w:rsid w:val="002201C7"/>
    <w:rsid w:val="0022192E"/>
    <w:rsid w:val="00225F2B"/>
    <w:rsid w:val="00227209"/>
    <w:rsid w:val="00235A40"/>
    <w:rsid w:val="002362C8"/>
    <w:rsid w:val="00236ED6"/>
    <w:rsid w:val="00242513"/>
    <w:rsid w:val="00245DB7"/>
    <w:rsid w:val="00254367"/>
    <w:rsid w:val="00255009"/>
    <w:rsid w:val="00257A29"/>
    <w:rsid w:val="002626C5"/>
    <w:rsid w:val="00262933"/>
    <w:rsid w:val="00265524"/>
    <w:rsid w:val="00266E91"/>
    <w:rsid w:val="00271F88"/>
    <w:rsid w:val="0027201B"/>
    <w:rsid w:val="00272051"/>
    <w:rsid w:val="002722B8"/>
    <w:rsid w:val="00272F6E"/>
    <w:rsid w:val="00277363"/>
    <w:rsid w:val="00277BBB"/>
    <w:rsid w:val="00281E44"/>
    <w:rsid w:val="00286525"/>
    <w:rsid w:val="00286A95"/>
    <w:rsid w:val="00292432"/>
    <w:rsid w:val="00295D0D"/>
    <w:rsid w:val="0029634F"/>
    <w:rsid w:val="002A10E7"/>
    <w:rsid w:val="002B6768"/>
    <w:rsid w:val="002B71F2"/>
    <w:rsid w:val="002C08D3"/>
    <w:rsid w:val="002C2E6F"/>
    <w:rsid w:val="002C52C6"/>
    <w:rsid w:val="002C7D8E"/>
    <w:rsid w:val="002D099E"/>
    <w:rsid w:val="002D7CF9"/>
    <w:rsid w:val="002F4248"/>
    <w:rsid w:val="002F4636"/>
    <w:rsid w:val="002F57CE"/>
    <w:rsid w:val="00304BF8"/>
    <w:rsid w:val="00304E55"/>
    <w:rsid w:val="00314958"/>
    <w:rsid w:val="003153B6"/>
    <w:rsid w:val="00315D12"/>
    <w:rsid w:val="00325328"/>
    <w:rsid w:val="003302C4"/>
    <w:rsid w:val="00341734"/>
    <w:rsid w:val="00342C7C"/>
    <w:rsid w:val="00342FD4"/>
    <w:rsid w:val="0035118F"/>
    <w:rsid w:val="00353C5E"/>
    <w:rsid w:val="00355F13"/>
    <w:rsid w:val="00360F81"/>
    <w:rsid w:val="00362334"/>
    <w:rsid w:val="00365712"/>
    <w:rsid w:val="00367587"/>
    <w:rsid w:val="003709D6"/>
    <w:rsid w:val="00371B1C"/>
    <w:rsid w:val="00372D5B"/>
    <w:rsid w:val="0038344E"/>
    <w:rsid w:val="00385739"/>
    <w:rsid w:val="00385866"/>
    <w:rsid w:val="003871B3"/>
    <w:rsid w:val="00391DF3"/>
    <w:rsid w:val="00393063"/>
    <w:rsid w:val="00394040"/>
    <w:rsid w:val="0039646A"/>
    <w:rsid w:val="003A2089"/>
    <w:rsid w:val="003B4DE6"/>
    <w:rsid w:val="003B628E"/>
    <w:rsid w:val="003C0165"/>
    <w:rsid w:val="003C0330"/>
    <w:rsid w:val="003C0DB4"/>
    <w:rsid w:val="003C32D9"/>
    <w:rsid w:val="003C3C18"/>
    <w:rsid w:val="003C3C53"/>
    <w:rsid w:val="003C484C"/>
    <w:rsid w:val="003C4D53"/>
    <w:rsid w:val="003C6325"/>
    <w:rsid w:val="003D3E28"/>
    <w:rsid w:val="003D3F1D"/>
    <w:rsid w:val="003D4035"/>
    <w:rsid w:val="003D5523"/>
    <w:rsid w:val="003D5611"/>
    <w:rsid w:val="003D6EC0"/>
    <w:rsid w:val="003E508A"/>
    <w:rsid w:val="003E5F6C"/>
    <w:rsid w:val="003F492A"/>
    <w:rsid w:val="003F4A1B"/>
    <w:rsid w:val="003F544F"/>
    <w:rsid w:val="003F7A34"/>
    <w:rsid w:val="0040297A"/>
    <w:rsid w:val="00405187"/>
    <w:rsid w:val="00405B75"/>
    <w:rsid w:val="004117C2"/>
    <w:rsid w:val="00413AA6"/>
    <w:rsid w:val="004171B2"/>
    <w:rsid w:val="004211D6"/>
    <w:rsid w:val="00430D94"/>
    <w:rsid w:val="00432588"/>
    <w:rsid w:val="0043753B"/>
    <w:rsid w:val="0044177D"/>
    <w:rsid w:val="004479C2"/>
    <w:rsid w:val="00452FD0"/>
    <w:rsid w:val="004604E3"/>
    <w:rsid w:val="004661B9"/>
    <w:rsid w:val="00472226"/>
    <w:rsid w:val="00472A73"/>
    <w:rsid w:val="00472F22"/>
    <w:rsid w:val="004772C6"/>
    <w:rsid w:val="00477B93"/>
    <w:rsid w:val="004811ED"/>
    <w:rsid w:val="00484C9C"/>
    <w:rsid w:val="0048572A"/>
    <w:rsid w:val="00487775"/>
    <w:rsid w:val="004939CE"/>
    <w:rsid w:val="0049796D"/>
    <w:rsid w:val="004A2C44"/>
    <w:rsid w:val="004A629A"/>
    <w:rsid w:val="004B1812"/>
    <w:rsid w:val="004B23CF"/>
    <w:rsid w:val="004B7F0F"/>
    <w:rsid w:val="004C023C"/>
    <w:rsid w:val="004C2ACF"/>
    <w:rsid w:val="004C34FF"/>
    <w:rsid w:val="004C685B"/>
    <w:rsid w:val="004E10F4"/>
    <w:rsid w:val="004F0670"/>
    <w:rsid w:val="004F34D5"/>
    <w:rsid w:val="004F61AF"/>
    <w:rsid w:val="00502B2B"/>
    <w:rsid w:val="0050354A"/>
    <w:rsid w:val="0050592D"/>
    <w:rsid w:val="00505FDB"/>
    <w:rsid w:val="00511975"/>
    <w:rsid w:val="0051255A"/>
    <w:rsid w:val="00514120"/>
    <w:rsid w:val="00520311"/>
    <w:rsid w:val="005235B2"/>
    <w:rsid w:val="005240C6"/>
    <w:rsid w:val="005311FA"/>
    <w:rsid w:val="00531BA8"/>
    <w:rsid w:val="00532B3B"/>
    <w:rsid w:val="00532DEB"/>
    <w:rsid w:val="005463A7"/>
    <w:rsid w:val="00555DD9"/>
    <w:rsid w:val="00564A81"/>
    <w:rsid w:val="005663EE"/>
    <w:rsid w:val="00567EC0"/>
    <w:rsid w:val="005853D7"/>
    <w:rsid w:val="00586304"/>
    <w:rsid w:val="00587545"/>
    <w:rsid w:val="00591C1E"/>
    <w:rsid w:val="00593924"/>
    <w:rsid w:val="00594A1C"/>
    <w:rsid w:val="0059577C"/>
    <w:rsid w:val="00595B85"/>
    <w:rsid w:val="005A3291"/>
    <w:rsid w:val="005B3258"/>
    <w:rsid w:val="005B4323"/>
    <w:rsid w:val="005B7EA9"/>
    <w:rsid w:val="005C07B7"/>
    <w:rsid w:val="005C0A5C"/>
    <w:rsid w:val="005C3B6A"/>
    <w:rsid w:val="005D00B1"/>
    <w:rsid w:val="005D1417"/>
    <w:rsid w:val="005D1731"/>
    <w:rsid w:val="005D2DC0"/>
    <w:rsid w:val="005D3B3F"/>
    <w:rsid w:val="005D3C09"/>
    <w:rsid w:val="005D51C7"/>
    <w:rsid w:val="005D7963"/>
    <w:rsid w:val="005F688A"/>
    <w:rsid w:val="005F7507"/>
    <w:rsid w:val="005F7EAD"/>
    <w:rsid w:val="00603829"/>
    <w:rsid w:val="00604C62"/>
    <w:rsid w:val="00604FCD"/>
    <w:rsid w:val="00607904"/>
    <w:rsid w:val="00610154"/>
    <w:rsid w:val="006111BA"/>
    <w:rsid w:val="00611AE5"/>
    <w:rsid w:val="00614EBB"/>
    <w:rsid w:val="00615975"/>
    <w:rsid w:val="0061607F"/>
    <w:rsid w:val="00616DB4"/>
    <w:rsid w:val="006173BA"/>
    <w:rsid w:val="006200DF"/>
    <w:rsid w:val="00620278"/>
    <w:rsid w:val="006204FA"/>
    <w:rsid w:val="00624668"/>
    <w:rsid w:val="00630802"/>
    <w:rsid w:val="006326E4"/>
    <w:rsid w:val="0063407B"/>
    <w:rsid w:val="00634160"/>
    <w:rsid w:val="00636730"/>
    <w:rsid w:val="00637013"/>
    <w:rsid w:val="0064328B"/>
    <w:rsid w:val="00645656"/>
    <w:rsid w:val="00646ABE"/>
    <w:rsid w:val="0065100E"/>
    <w:rsid w:val="00652008"/>
    <w:rsid w:val="00663077"/>
    <w:rsid w:val="00666B5F"/>
    <w:rsid w:val="00673E76"/>
    <w:rsid w:val="006772FA"/>
    <w:rsid w:val="006816E8"/>
    <w:rsid w:val="00682075"/>
    <w:rsid w:val="0069144B"/>
    <w:rsid w:val="006921F0"/>
    <w:rsid w:val="006937C7"/>
    <w:rsid w:val="00693F53"/>
    <w:rsid w:val="00696C39"/>
    <w:rsid w:val="006973B7"/>
    <w:rsid w:val="0069791E"/>
    <w:rsid w:val="006A2F7B"/>
    <w:rsid w:val="006A42C8"/>
    <w:rsid w:val="006A61C6"/>
    <w:rsid w:val="006B17D4"/>
    <w:rsid w:val="006B277E"/>
    <w:rsid w:val="006B3556"/>
    <w:rsid w:val="006B4313"/>
    <w:rsid w:val="006B5724"/>
    <w:rsid w:val="006B6A39"/>
    <w:rsid w:val="006C61F2"/>
    <w:rsid w:val="006C6216"/>
    <w:rsid w:val="006C6C06"/>
    <w:rsid w:val="006D146F"/>
    <w:rsid w:val="006D1720"/>
    <w:rsid w:val="006D2304"/>
    <w:rsid w:val="006D4D9F"/>
    <w:rsid w:val="006D56B3"/>
    <w:rsid w:val="006D577C"/>
    <w:rsid w:val="006E2C8E"/>
    <w:rsid w:val="006E3DCA"/>
    <w:rsid w:val="006E4ACD"/>
    <w:rsid w:val="006F4833"/>
    <w:rsid w:val="006F4B8B"/>
    <w:rsid w:val="006F4FD2"/>
    <w:rsid w:val="006F502A"/>
    <w:rsid w:val="006F6A61"/>
    <w:rsid w:val="006F71F0"/>
    <w:rsid w:val="007022DD"/>
    <w:rsid w:val="007028BF"/>
    <w:rsid w:val="007033BA"/>
    <w:rsid w:val="00710B11"/>
    <w:rsid w:val="0071549D"/>
    <w:rsid w:val="00720CB9"/>
    <w:rsid w:val="00724539"/>
    <w:rsid w:val="0072767B"/>
    <w:rsid w:val="007308A8"/>
    <w:rsid w:val="007324E3"/>
    <w:rsid w:val="00732A2C"/>
    <w:rsid w:val="00734BE7"/>
    <w:rsid w:val="00737FC8"/>
    <w:rsid w:val="0074173E"/>
    <w:rsid w:val="00742DE1"/>
    <w:rsid w:val="0074706E"/>
    <w:rsid w:val="007639C0"/>
    <w:rsid w:val="00764BBD"/>
    <w:rsid w:val="00767F98"/>
    <w:rsid w:val="00770923"/>
    <w:rsid w:val="00770F96"/>
    <w:rsid w:val="0077364D"/>
    <w:rsid w:val="00781112"/>
    <w:rsid w:val="00781D3E"/>
    <w:rsid w:val="007866A5"/>
    <w:rsid w:val="007903AE"/>
    <w:rsid w:val="007912A3"/>
    <w:rsid w:val="00793414"/>
    <w:rsid w:val="007A6CCC"/>
    <w:rsid w:val="007A709F"/>
    <w:rsid w:val="007B551F"/>
    <w:rsid w:val="007B6706"/>
    <w:rsid w:val="007B7E19"/>
    <w:rsid w:val="007C1912"/>
    <w:rsid w:val="007C6E23"/>
    <w:rsid w:val="007C7E56"/>
    <w:rsid w:val="007D25E7"/>
    <w:rsid w:val="007D349C"/>
    <w:rsid w:val="007D35F7"/>
    <w:rsid w:val="007D4564"/>
    <w:rsid w:val="007D5287"/>
    <w:rsid w:val="007E118D"/>
    <w:rsid w:val="007E6A12"/>
    <w:rsid w:val="007E7AB7"/>
    <w:rsid w:val="007F21C3"/>
    <w:rsid w:val="007F3ADB"/>
    <w:rsid w:val="007F4A25"/>
    <w:rsid w:val="0081688E"/>
    <w:rsid w:val="00821853"/>
    <w:rsid w:val="00821C0A"/>
    <w:rsid w:val="0082575A"/>
    <w:rsid w:val="00830EE6"/>
    <w:rsid w:val="008340E2"/>
    <w:rsid w:val="00837B87"/>
    <w:rsid w:val="00837DA3"/>
    <w:rsid w:val="00843C60"/>
    <w:rsid w:val="00844773"/>
    <w:rsid w:val="00846DC9"/>
    <w:rsid w:val="0085069D"/>
    <w:rsid w:val="00851B1A"/>
    <w:rsid w:val="00852E1B"/>
    <w:rsid w:val="008532D2"/>
    <w:rsid w:val="00855947"/>
    <w:rsid w:val="00857226"/>
    <w:rsid w:val="00863C4A"/>
    <w:rsid w:val="00864C7D"/>
    <w:rsid w:val="00880DFC"/>
    <w:rsid w:val="00881505"/>
    <w:rsid w:val="0088472B"/>
    <w:rsid w:val="00887FF9"/>
    <w:rsid w:val="008957B2"/>
    <w:rsid w:val="008A06C7"/>
    <w:rsid w:val="008A3786"/>
    <w:rsid w:val="008A3C16"/>
    <w:rsid w:val="008A4143"/>
    <w:rsid w:val="008A45B7"/>
    <w:rsid w:val="008A51CF"/>
    <w:rsid w:val="008A5544"/>
    <w:rsid w:val="008A7042"/>
    <w:rsid w:val="008B10FB"/>
    <w:rsid w:val="008B70B5"/>
    <w:rsid w:val="008C4055"/>
    <w:rsid w:val="008D19FC"/>
    <w:rsid w:val="008E2833"/>
    <w:rsid w:val="008E4FB2"/>
    <w:rsid w:val="008E6CB9"/>
    <w:rsid w:val="008F1220"/>
    <w:rsid w:val="008F331B"/>
    <w:rsid w:val="008F3B6C"/>
    <w:rsid w:val="008F5D1A"/>
    <w:rsid w:val="008F61D0"/>
    <w:rsid w:val="0090280C"/>
    <w:rsid w:val="00907813"/>
    <w:rsid w:val="009162F6"/>
    <w:rsid w:val="00916A92"/>
    <w:rsid w:val="00917772"/>
    <w:rsid w:val="00925614"/>
    <w:rsid w:val="00925AA8"/>
    <w:rsid w:val="00925B75"/>
    <w:rsid w:val="00932D84"/>
    <w:rsid w:val="00933821"/>
    <w:rsid w:val="00940176"/>
    <w:rsid w:val="00942CBA"/>
    <w:rsid w:val="009529C9"/>
    <w:rsid w:val="009546A6"/>
    <w:rsid w:val="00957918"/>
    <w:rsid w:val="00962C79"/>
    <w:rsid w:val="00964D69"/>
    <w:rsid w:val="00967AC0"/>
    <w:rsid w:val="00970CCE"/>
    <w:rsid w:val="0097293E"/>
    <w:rsid w:val="00972DB1"/>
    <w:rsid w:val="00984084"/>
    <w:rsid w:val="00986039"/>
    <w:rsid w:val="009873B7"/>
    <w:rsid w:val="00987B9D"/>
    <w:rsid w:val="009912D4"/>
    <w:rsid w:val="00993DAB"/>
    <w:rsid w:val="00994D8A"/>
    <w:rsid w:val="009A16B0"/>
    <w:rsid w:val="009B22F1"/>
    <w:rsid w:val="009B69F2"/>
    <w:rsid w:val="009E4EDF"/>
    <w:rsid w:val="009F06E4"/>
    <w:rsid w:val="009F2FDB"/>
    <w:rsid w:val="009F52CB"/>
    <w:rsid w:val="00A006B3"/>
    <w:rsid w:val="00A00716"/>
    <w:rsid w:val="00A01928"/>
    <w:rsid w:val="00A102E2"/>
    <w:rsid w:val="00A11B30"/>
    <w:rsid w:val="00A11B3A"/>
    <w:rsid w:val="00A12A8F"/>
    <w:rsid w:val="00A15646"/>
    <w:rsid w:val="00A161D6"/>
    <w:rsid w:val="00A17D54"/>
    <w:rsid w:val="00A20777"/>
    <w:rsid w:val="00A27139"/>
    <w:rsid w:val="00A32611"/>
    <w:rsid w:val="00A36F8B"/>
    <w:rsid w:val="00A462C1"/>
    <w:rsid w:val="00A526E5"/>
    <w:rsid w:val="00A544CE"/>
    <w:rsid w:val="00A546B1"/>
    <w:rsid w:val="00A546C1"/>
    <w:rsid w:val="00A55EBA"/>
    <w:rsid w:val="00A565EC"/>
    <w:rsid w:val="00A56943"/>
    <w:rsid w:val="00A62108"/>
    <w:rsid w:val="00A624CC"/>
    <w:rsid w:val="00A6718A"/>
    <w:rsid w:val="00A73189"/>
    <w:rsid w:val="00A74EEE"/>
    <w:rsid w:val="00A8497A"/>
    <w:rsid w:val="00A92383"/>
    <w:rsid w:val="00A9564A"/>
    <w:rsid w:val="00A971F9"/>
    <w:rsid w:val="00AA0253"/>
    <w:rsid w:val="00AA359D"/>
    <w:rsid w:val="00AA4A46"/>
    <w:rsid w:val="00AB3C5B"/>
    <w:rsid w:val="00AB6791"/>
    <w:rsid w:val="00AC1FEA"/>
    <w:rsid w:val="00AC49AD"/>
    <w:rsid w:val="00AC58E6"/>
    <w:rsid w:val="00AC6551"/>
    <w:rsid w:val="00AC6838"/>
    <w:rsid w:val="00AD134C"/>
    <w:rsid w:val="00AD65B3"/>
    <w:rsid w:val="00AE24C5"/>
    <w:rsid w:val="00AE2AF0"/>
    <w:rsid w:val="00AE48D2"/>
    <w:rsid w:val="00AF2B5E"/>
    <w:rsid w:val="00AF30A1"/>
    <w:rsid w:val="00AF4B82"/>
    <w:rsid w:val="00AF5236"/>
    <w:rsid w:val="00B0253F"/>
    <w:rsid w:val="00B117CD"/>
    <w:rsid w:val="00B14A0E"/>
    <w:rsid w:val="00B159C9"/>
    <w:rsid w:val="00B225D2"/>
    <w:rsid w:val="00B24753"/>
    <w:rsid w:val="00B374C0"/>
    <w:rsid w:val="00B50CB8"/>
    <w:rsid w:val="00B519C5"/>
    <w:rsid w:val="00B51BDF"/>
    <w:rsid w:val="00B53D8C"/>
    <w:rsid w:val="00B54F9E"/>
    <w:rsid w:val="00B5777D"/>
    <w:rsid w:val="00B653F3"/>
    <w:rsid w:val="00B7157F"/>
    <w:rsid w:val="00B748D9"/>
    <w:rsid w:val="00B815CD"/>
    <w:rsid w:val="00B842C8"/>
    <w:rsid w:val="00B84887"/>
    <w:rsid w:val="00B85052"/>
    <w:rsid w:val="00B850B7"/>
    <w:rsid w:val="00B928F7"/>
    <w:rsid w:val="00B9457B"/>
    <w:rsid w:val="00BA2B83"/>
    <w:rsid w:val="00BA332C"/>
    <w:rsid w:val="00BA7566"/>
    <w:rsid w:val="00BB0C03"/>
    <w:rsid w:val="00BB2AEF"/>
    <w:rsid w:val="00BB49F1"/>
    <w:rsid w:val="00BB7EED"/>
    <w:rsid w:val="00BC025D"/>
    <w:rsid w:val="00BC5D80"/>
    <w:rsid w:val="00BD18A7"/>
    <w:rsid w:val="00BD1CB7"/>
    <w:rsid w:val="00BD1FD3"/>
    <w:rsid w:val="00BD3788"/>
    <w:rsid w:val="00BD3EDF"/>
    <w:rsid w:val="00BD7BEB"/>
    <w:rsid w:val="00BE26ED"/>
    <w:rsid w:val="00BE4D6A"/>
    <w:rsid w:val="00BE59DB"/>
    <w:rsid w:val="00BF60F0"/>
    <w:rsid w:val="00C01263"/>
    <w:rsid w:val="00C03593"/>
    <w:rsid w:val="00C051E7"/>
    <w:rsid w:val="00C0599D"/>
    <w:rsid w:val="00C06DC3"/>
    <w:rsid w:val="00C15F42"/>
    <w:rsid w:val="00C22BA3"/>
    <w:rsid w:val="00C22D0D"/>
    <w:rsid w:val="00C25E70"/>
    <w:rsid w:val="00C2771F"/>
    <w:rsid w:val="00C40BBB"/>
    <w:rsid w:val="00C56C8E"/>
    <w:rsid w:val="00C62090"/>
    <w:rsid w:val="00C768B5"/>
    <w:rsid w:val="00C77022"/>
    <w:rsid w:val="00C8072B"/>
    <w:rsid w:val="00C80DE2"/>
    <w:rsid w:val="00C85C45"/>
    <w:rsid w:val="00C87309"/>
    <w:rsid w:val="00C90021"/>
    <w:rsid w:val="00C90543"/>
    <w:rsid w:val="00C91A31"/>
    <w:rsid w:val="00C93135"/>
    <w:rsid w:val="00CA0B68"/>
    <w:rsid w:val="00CB0D7E"/>
    <w:rsid w:val="00CB4E04"/>
    <w:rsid w:val="00CB4FEA"/>
    <w:rsid w:val="00CB5037"/>
    <w:rsid w:val="00CB58B2"/>
    <w:rsid w:val="00CC28E8"/>
    <w:rsid w:val="00CD4C3A"/>
    <w:rsid w:val="00CE2D7E"/>
    <w:rsid w:val="00CE663A"/>
    <w:rsid w:val="00CF236E"/>
    <w:rsid w:val="00CF29DD"/>
    <w:rsid w:val="00CF3129"/>
    <w:rsid w:val="00CF3BD0"/>
    <w:rsid w:val="00CF43D0"/>
    <w:rsid w:val="00CF6E4D"/>
    <w:rsid w:val="00D0270A"/>
    <w:rsid w:val="00D037EF"/>
    <w:rsid w:val="00D047C9"/>
    <w:rsid w:val="00D068F2"/>
    <w:rsid w:val="00D15A9D"/>
    <w:rsid w:val="00D16EDC"/>
    <w:rsid w:val="00D21CAB"/>
    <w:rsid w:val="00D220EC"/>
    <w:rsid w:val="00D24251"/>
    <w:rsid w:val="00D30BDA"/>
    <w:rsid w:val="00D3398B"/>
    <w:rsid w:val="00D40C65"/>
    <w:rsid w:val="00D46B75"/>
    <w:rsid w:val="00D523E6"/>
    <w:rsid w:val="00D543E1"/>
    <w:rsid w:val="00D55457"/>
    <w:rsid w:val="00D5797A"/>
    <w:rsid w:val="00D67027"/>
    <w:rsid w:val="00D73ABC"/>
    <w:rsid w:val="00D7723F"/>
    <w:rsid w:val="00D80141"/>
    <w:rsid w:val="00D810F6"/>
    <w:rsid w:val="00D82DD2"/>
    <w:rsid w:val="00D87CB5"/>
    <w:rsid w:val="00D90D70"/>
    <w:rsid w:val="00D9253E"/>
    <w:rsid w:val="00D95A6B"/>
    <w:rsid w:val="00D9601B"/>
    <w:rsid w:val="00DA4D9D"/>
    <w:rsid w:val="00DA4E26"/>
    <w:rsid w:val="00DB1892"/>
    <w:rsid w:val="00DC4181"/>
    <w:rsid w:val="00DC5EFE"/>
    <w:rsid w:val="00DC61CD"/>
    <w:rsid w:val="00DC6F95"/>
    <w:rsid w:val="00DD0593"/>
    <w:rsid w:val="00DD28AD"/>
    <w:rsid w:val="00DD2B27"/>
    <w:rsid w:val="00DD4ABA"/>
    <w:rsid w:val="00DD51C9"/>
    <w:rsid w:val="00DE0E6A"/>
    <w:rsid w:val="00DE2874"/>
    <w:rsid w:val="00DE5601"/>
    <w:rsid w:val="00DF2817"/>
    <w:rsid w:val="00DF3A22"/>
    <w:rsid w:val="00DF5836"/>
    <w:rsid w:val="00DF7F94"/>
    <w:rsid w:val="00E040D0"/>
    <w:rsid w:val="00E06761"/>
    <w:rsid w:val="00E10447"/>
    <w:rsid w:val="00E1451A"/>
    <w:rsid w:val="00E20B1D"/>
    <w:rsid w:val="00E21677"/>
    <w:rsid w:val="00E22D8D"/>
    <w:rsid w:val="00E238ED"/>
    <w:rsid w:val="00E2622D"/>
    <w:rsid w:val="00E26918"/>
    <w:rsid w:val="00E3150F"/>
    <w:rsid w:val="00E40558"/>
    <w:rsid w:val="00E43249"/>
    <w:rsid w:val="00E46A6D"/>
    <w:rsid w:val="00E46FD7"/>
    <w:rsid w:val="00E51DB5"/>
    <w:rsid w:val="00E535CE"/>
    <w:rsid w:val="00E55AA3"/>
    <w:rsid w:val="00E568E1"/>
    <w:rsid w:val="00E60328"/>
    <w:rsid w:val="00E608E7"/>
    <w:rsid w:val="00E63353"/>
    <w:rsid w:val="00E648C1"/>
    <w:rsid w:val="00E649C7"/>
    <w:rsid w:val="00E663B3"/>
    <w:rsid w:val="00E710DA"/>
    <w:rsid w:val="00E7313E"/>
    <w:rsid w:val="00E74416"/>
    <w:rsid w:val="00E8296C"/>
    <w:rsid w:val="00E84F48"/>
    <w:rsid w:val="00E94EC3"/>
    <w:rsid w:val="00E965B9"/>
    <w:rsid w:val="00EA3DCE"/>
    <w:rsid w:val="00EA610B"/>
    <w:rsid w:val="00EA6466"/>
    <w:rsid w:val="00EA6834"/>
    <w:rsid w:val="00EB7893"/>
    <w:rsid w:val="00EC0D5C"/>
    <w:rsid w:val="00EC0EA8"/>
    <w:rsid w:val="00EC107A"/>
    <w:rsid w:val="00EC3AA3"/>
    <w:rsid w:val="00EC506D"/>
    <w:rsid w:val="00ED04AC"/>
    <w:rsid w:val="00ED1227"/>
    <w:rsid w:val="00ED2501"/>
    <w:rsid w:val="00ED7872"/>
    <w:rsid w:val="00ED7998"/>
    <w:rsid w:val="00EE0C24"/>
    <w:rsid w:val="00EE0DA9"/>
    <w:rsid w:val="00EE1073"/>
    <w:rsid w:val="00EE2026"/>
    <w:rsid w:val="00EE4B26"/>
    <w:rsid w:val="00EE5763"/>
    <w:rsid w:val="00EE599E"/>
    <w:rsid w:val="00F00C38"/>
    <w:rsid w:val="00F065F2"/>
    <w:rsid w:val="00F106FC"/>
    <w:rsid w:val="00F248A2"/>
    <w:rsid w:val="00F24A04"/>
    <w:rsid w:val="00F25B1E"/>
    <w:rsid w:val="00F26A30"/>
    <w:rsid w:val="00F31199"/>
    <w:rsid w:val="00F32EA2"/>
    <w:rsid w:val="00F3365E"/>
    <w:rsid w:val="00F3371D"/>
    <w:rsid w:val="00F40DB1"/>
    <w:rsid w:val="00F41285"/>
    <w:rsid w:val="00F41AF6"/>
    <w:rsid w:val="00F50894"/>
    <w:rsid w:val="00F61FD8"/>
    <w:rsid w:val="00F715C5"/>
    <w:rsid w:val="00F74BF5"/>
    <w:rsid w:val="00F76B90"/>
    <w:rsid w:val="00F7759C"/>
    <w:rsid w:val="00F804DB"/>
    <w:rsid w:val="00F8492E"/>
    <w:rsid w:val="00F86FBD"/>
    <w:rsid w:val="00F94D8B"/>
    <w:rsid w:val="00FA5189"/>
    <w:rsid w:val="00FA5FC3"/>
    <w:rsid w:val="00FB03A1"/>
    <w:rsid w:val="00FC239C"/>
    <w:rsid w:val="00FC516E"/>
    <w:rsid w:val="00FD167A"/>
    <w:rsid w:val="00FD2852"/>
    <w:rsid w:val="00FD5617"/>
    <w:rsid w:val="00FD61A4"/>
    <w:rsid w:val="00FD7957"/>
    <w:rsid w:val="00FE195A"/>
    <w:rsid w:val="00FE3048"/>
    <w:rsid w:val="00FF671F"/>
    <w:rsid w:val="00FF6CF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5DEE"/>
  <w15:docId w15:val="{381A6187-871E-480F-9A1B-B4469B41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0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670"/>
    <w:rPr>
      <w:sz w:val="20"/>
      <w:szCs w:val="20"/>
    </w:rPr>
  </w:style>
  <w:style w:type="character" w:styleId="FootnoteReference">
    <w:name w:val="footnote reference"/>
    <w:basedOn w:val="DefaultParagraphFont"/>
    <w:uiPriority w:val="99"/>
    <w:semiHidden/>
    <w:unhideWhenUsed/>
    <w:rsid w:val="004F0670"/>
    <w:rPr>
      <w:vertAlign w:val="superscript"/>
    </w:rPr>
  </w:style>
  <w:style w:type="paragraph" w:styleId="Header">
    <w:name w:val="header"/>
    <w:basedOn w:val="Normal"/>
    <w:link w:val="HeaderChar"/>
    <w:uiPriority w:val="99"/>
    <w:unhideWhenUsed/>
    <w:rsid w:val="00EC5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06D"/>
  </w:style>
  <w:style w:type="paragraph" w:styleId="Footer">
    <w:name w:val="footer"/>
    <w:basedOn w:val="Normal"/>
    <w:link w:val="FooterChar"/>
    <w:uiPriority w:val="99"/>
    <w:unhideWhenUsed/>
    <w:rsid w:val="00EC5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06D"/>
  </w:style>
  <w:style w:type="paragraph" w:styleId="BalloonText">
    <w:name w:val="Balloon Text"/>
    <w:basedOn w:val="Normal"/>
    <w:link w:val="BalloonTextChar"/>
    <w:uiPriority w:val="99"/>
    <w:semiHidden/>
    <w:unhideWhenUsed/>
    <w:rsid w:val="00EC5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6D"/>
    <w:rPr>
      <w:rFonts w:ascii="Tahoma" w:hAnsi="Tahoma" w:cs="Tahoma"/>
      <w:sz w:val="16"/>
      <w:szCs w:val="16"/>
    </w:rPr>
  </w:style>
  <w:style w:type="paragraph" w:styleId="ListParagraph">
    <w:name w:val="List Paragraph"/>
    <w:basedOn w:val="Normal"/>
    <w:uiPriority w:val="34"/>
    <w:qFormat/>
    <w:rsid w:val="009912D4"/>
    <w:pPr>
      <w:ind w:left="720"/>
      <w:contextualSpacing/>
    </w:pPr>
  </w:style>
  <w:style w:type="paragraph" w:styleId="EndnoteText">
    <w:name w:val="endnote text"/>
    <w:basedOn w:val="Normal"/>
    <w:link w:val="EndnoteTextChar"/>
    <w:uiPriority w:val="99"/>
    <w:semiHidden/>
    <w:unhideWhenUsed/>
    <w:rsid w:val="00ED79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998"/>
    <w:rPr>
      <w:sz w:val="20"/>
      <w:szCs w:val="20"/>
    </w:rPr>
  </w:style>
  <w:style w:type="character" w:styleId="EndnoteReference">
    <w:name w:val="endnote reference"/>
    <w:basedOn w:val="DefaultParagraphFont"/>
    <w:uiPriority w:val="99"/>
    <w:semiHidden/>
    <w:unhideWhenUsed/>
    <w:rsid w:val="00ED7998"/>
    <w:rPr>
      <w:vertAlign w:val="superscript"/>
    </w:rPr>
  </w:style>
  <w:style w:type="character" w:styleId="Emphasis">
    <w:name w:val="Emphasis"/>
    <w:basedOn w:val="DefaultParagraphFont"/>
    <w:uiPriority w:val="20"/>
    <w:qFormat/>
    <w:rsid w:val="0065100E"/>
    <w:rPr>
      <w:i/>
      <w:iCs/>
    </w:rPr>
  </w:style>
  <w:style w:type="paragraph" w:styleId="NormalWeb">
    <w:name w:val="Normal (Web)"/>
    <w:basedOn w:val="Normal"/>
    <w:uiPriority w:val="99"/>
    <w:unhideWhenUsed/>
    <w:rsid w:val="0065100E"/>
    <w:pPr>
      <w:spacing w:before="100" w:beforeAutospacing="1" w:after="384" w:line="408" w:lineRule="atLeast"/>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3A2089"/>
    <w:rPr>
      <w:color w:val="0000FF" w:themeColor="hyperlink"/>
      <w:u w:val="single"/>
    </w:rPr>
  </w:style>
  <w:style w:type="character" w:styleId="UnresolvedMention">
    <w:name w:val="Unresolved Mention"/>
    <w:basedOn w:val="DefaultParagraphFont"/>
    <w:uiPriority w:val="99"/>
    <w:semiHidden/>
    <w:unhideWhenUsed/>
    <w:rsid w:val="003A2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9745-FDE4-4DD4-9A70-BAC8248A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6806</Words>
  <Characters>38798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Nkoe PC</dc:creator>
  <cp:lastModifiedBy>Malekomola Lekomola</cp:lastModifiedBy>
  <cp:revision>39</cp:revision>
  <cp:lastPrinted>2022-09-14T11:05:00Z</cp:lastPrinted>
  <dcterms:created xsi:type="dcterms:W3CDTF">2022-09-14T06:25:00Z</dcterms:created>
  <dcterms:modified xsi:type="dcterms:W3CDTF">2022-09-14T11:07:00Z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2022-09-13T14:09:03Z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1c3b52f6-76e6-46fa-a167-a8e9f66c8663</vt:lpwstr>
  </property>
  <property fmtid="{D5CDD505-2E9C-101B-9397-08002B2CF9AE}" pid="8" name="MSIP_Label_9f914f9e-4c1b-4005-a7de-34e254df930c_ContentBits">
    <vt:lpwstr>0</vt:lpwstr>
  </property>
</Properties>
</file>