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7736" w14:textId="0412C05D" w:rsidR="00C02F40" w:rsidRDefault="00C02F40" w:rsidP="00351541">
      <w:pPr>
        <w:spacing w:after="0" w:line="360" w:lineRule="auto"/>
        <w:ind w:left="720" w:hanging="720"/>
        <w:jc w:val="both"/>
        <w:rPr>
          <w:rFonts w:ascii="Times New Roman" w:hAnsi="Times New Roman" w:cs="Times New Roman"/>
          <w:sz w:val="28"/>
          <w:szCs w:val="28"/>
          <w:lang w:val="en-ZA"/>
        </w:rPr>
      </w:pPr>
    </w:p>
    <w:p w14:paraId="461E6612" w14:textId="173EA805" w:rsidR="00C02F40" w:rsidRDefault="00C02F40" w:rsidP="00351541">
      <w:pPr>
        <w:spacing w:after="0" w:line="360" w:lineRule="auto"/>
        <w:ind w:left="720" w:hanging="720"/>
        <w:jc w:val="both"/>
        <w:rPr>
          <w:rFonts w:ascii="Times New Roman" w:hAnsi="Times New Roman" w:cs="Times New Roman"/>
          <w:sz w:val="28"/>
          <w:szCs w:val="28"/>
          <w:lang w:val="en-ZA"/>
        </w:rPr>
      </w:pPr>
    </w:p>
    <w:p w14:paraId="59C0755F" w14:textId="4763A822" w:rsidR="00C02F40" w:rsidRDefault="00C02F40" w:rsidP="00351541">
      <w:pPr>
        <w:spacing w:after="0" w:line="360" w:lineRule="auto"/>
        <w:ind w:left="720" w:hanging="720"/>
        <w:jc w:val="both"/>
        <w:rPr>
          <w:rFonts w:ascii="Times New Roman" w:hAnsi="Times New Roman" w:cs="Times New Roman"/>
          <w:sz w:val="28"/>
          <w:szCs w:val="28"/>
          <w:lang w:val="en-ZA"/>
        </w:rPr>
      </w:pPr>
    </w:p>
    <w:p w14:paraId="55360C66" w14:textId="440E989A" w:rsidR="00C02F40" w:rsidRDefault="00C02F40" w:rsidP="00C02F40">
      <w:pPr>
        <w:spacing w:after="0" w:line="360" w:lineRule="auto"/>
        <w:ind w:left="720" w:hanging="720"/>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7F013178" w14:textId="13F95BCA" w:rsidR="00C02F40" w:rsidRDefault="00C02F40" w:rsidP="00C02F40">
      <w:pPr>
        <w:spacing w:after="0" w:line="360" w:lineRule="auto"/>
        <w:ind w:left="720" w:hanging="720"/>
        <w:jc w:val="both"/>
        <w:rPr>
          <w:rFonts w:ascii="Times New Roman" w:hAnsi="Times New Roman" w:cs="Times New Roman"/>
          <w:b/>
          <w:bCs/>
          <w:sz w:val="28"/>
          <w:szCs w:val="28"/>
          <w:lang w:val="en-ZA"/>
        </w:rPr>
      </w:pPr>
    </w:p>
    <w:p w14:paraId="60431FE9" w14:textId="7939EAC9" w:rsidR="00C02F40" w:rsidRDefault="00C02F40" w:rsidP="00C02F40">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CIV/T/570/2018</w:t>
      </w:r>
    </w:p>
    <w:p w14:paraId="3DF10DD1" w14:textId="67FFDC0C" w:rsidR="00C02F40" w:rsidRDefault="00C02F40" w:rsidP="00C02F40">
      <w:pPr>
        <w:spacing w:after="0" w:line="360" w:lineRule="auto"/>
        <w:ind w:left="720" w:hanging="720"/>
        <w:jc w:val="both"/>
        <w:rPr>
          <w:rFonts w:ascii="Times New Roman" w:hAnsi="Times New Roman" w:cs="Times New Roman"/>
          <w:b/>
          <w:bCs/>
          <w:sz w:val="28"/>
          <w:szCs w:val="28"/>
          <w:lang w:val="en-ZA"/>
        </w:rPr>
      </w:pPr>
    </w:p>
    <w:p w14:paraId="52F895F2" w14:textId="357F4A2E" w:rsidR="00C02F40" w:rsidRDefault="00C02F40" w:rsidP="00C02F4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In the matter between</w:t>
      </w:r>
    </w:p>
    <w:p w14:paraId="6F4DA92A" w14:textId="115FA406" w:rsidR="00C02F40" w:rsidRDefault="00C02F40" w:rsidP="00C02F40">
      <w:pPr>
        <w:spacing w:after="0" w:line="360" w:lineRule="auto"/>
        <w:ind w:left="720" w:hanging="720"/>
        <w:jc w:val="both"/>
        <w:rPr>
          <w:rFonts w:ascii="Times New Roman" w:hAnsi="Times New Roman" w:cs="Times New Roman"/>
          <w:sz w:val="28"/>
          <w:szCs w:val="28"/>
          <w:lang w:val="en-ZA"/>
        </w:rPr>
      </w:pPr>
    </w:p>
    <w:p w14:paraId="1D244616" w14:textId="37D32BB4" w:rsidR="00C02F40" w:rsidRDefault="00C02F40" w:rsidP="00C02F40">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MAHOOANA MOLUPE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PLAINTIFF</w:t>
      </w:r>
    </w:p>
    <w:p w14:paraId="3B4069B0" w14:textId="312361DA" w:rsidR="00C02F40" w:rsidRDefault="00C02F40" w:rsidP="00C02F40">
      <w:pPr>
        <w:spacing w:after="0" w:line="360" w:lineRule="auto"/>
        <w:ind w:left="720" w:hanging="720"/>
        <w:jc w:val="both"/>
        <w:rPr>
          <w:rFonts w:ascii="Times New Roman" w:hAnsi="Times New Roman" w:cs="Times New Roman"/>
          <w:b/>
          <w:bCs/>
          <w:sz w:val="28"/>
          <w:szCs w:val="28"/>
          <w:lang w:val="en-ZA"/>
        </w:rPr>
      </w:pPr>
    </w:p>
    <w:p w14:paraId="356DA4AA" w14:textId="0E977F2E" w:rsidR="00C02F40" w:rsidRDefault="00C02F40" w:rsidP="00C02F4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And </w:t>
      </w:r>
    </w:p>
    <w:p w14:paraId="64F6D389" w14:textId="6C1E2813" w:rsidR="00C02F40" w:rsidRDefault="00C02F40" w:rsidP="00C02F40">
      <w:pPr>
        <w:spacing w:after="0" w:line="360" w:lineRule="auto"/>
        <w:ind w:left="720" w:hanging="720"/>
        <w:jc w:val="both"/>
        <w:rPr>
          <w:rFonts w:ascii="Times New Roman" w:hAnsi="Times New Roman" w:cs="Times New Roman"/>
          <w:sz w:val="28"/>
          <w:szCs w:val="28"/>
          <w:lang w:val="en-ZA"/>
        </w:rPr>
      </w:pPr>
    </w:p>
    <w:p w14:paraId="41E528CC" w14:textId="77777777" w:rsidR="00C02F40" w:rsidRDefault="00C02F40" w:rsidP="00000A0A">
      <w:pPr>
        <w:pStyle w:val="Heading1"/>
      </w:pPr>
      <w:r>
        <w:t xml:space="preserve">LESOTHO NATIONAL GENERAL </w:t>
      </w:r>
    </w:p>
    <w:p w14:paraId="5BF46407" w14:textId="29CEAE89" w:rsidR="00C02F40" w:rsidRDefault="00C02F40" w:rsidP="00C02F40">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INSURANCE CO.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DEFENDANT</w:t>
      </w:r>
    </w:p>
    <w:p w14:paraId="0E59324F" w14:textId="3FC46734" w:rsidR="00C02F40" w:rsidRDefault="00C02F40" w:rsidP="00C02F40">
      <w:pPr>
        <w:spacing w:after="0" w:line="360" w:lineRule="auto"/>
        <w:ind w:left="720" w:hanging="720"/>
        <w:jc w:val="both"/>
        <w:rPr>
          <w:rFonts w:ascii="Times New Roman" w:hAnsi="Times New Roman" w:cs="Times New Roman"/>
          <w:b/>
          <w:bCs/>
          <w:sz w:val="28"/>
          <w:szCs w:val="28"/>
          <w:lang w:val="en-ZA"/>
        </w:rPr>
      </w:pPr>
    </w:p>
    <w:p w14:paraId="6CB817BF" w14:textId="77777777" w:rsidR="005B65CB" w:rsidRPr="00C02F40" w:rsidRDefault="005B65CB" w:rsidP="00C02F40">
      <w:pPr>
        <w:spacing w:after="0" w:line="360" w:lineRule="auto"/>
        <w:ind w:left="720" w:hanging="720"/>
        <w:jc w:val="both"/>
        <w:rPr>
          <w:rFonts w:ascii="Times New Roman" w:hAnsi="Times New Roman" w:cs="Times New Roman"/>
          <w:b/>
          <w:bCs/>
          <w:sz w:val="28"/>
          <w:szCs w:val="28"/>
          <w:lang w:val="en-ZA"/>
        </w:rPr>
      </w:pPr>
    </w:p>
    <w:p w14:paraId="69701E31" w14:textId="0863B8B5" w:rsidR="00C02F40" w:rsidRDefault="00D0779D" w:rsidP="0011216D">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Pr="00A22C64">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Mahooana</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Molupe</w:t>
      </w:r>
      <w:proofErr w:type="spellEnd"/>
      <w:r w:rsidR="00150E81">
        <w:rPr>
          <w:rFonts w:ascii="Times New Roman" w:hAnsi="Times New Roman" w:cs="Times New Roman"/>
          <w:sz w:val="28"/>
          <w:szCs w:val="28"/>
          <w:lang w:val="en-ZA"/>
        </w:rPr>
        <w:t xml:space="preserve"> v Lesotho National General Insurance Co. Ltd (CIV/T/570/2018) [2021] LSHC </w:t>
      </w:r>
      <w:r w:rsidR="00206CF2">
        <w:rPr>
          <w:rFonts w:ascii="Times New Roman" w:hAnsi="Times New Roman" w:cs="Times New Roman"/>
          <w:sz w:val="28"/>
          <w:szCs w:val="28"/>
          <w:lang w:val="en-ZA"/>
        </w:rPr>
        <w:t>121</w:t>
      </w:r>
      <w:r w:rsidR="0011216D">
        <w:rPr>
          <w:rFonts w:ascii="Times New Roman" w:hAnsi="Times New Roman" w:cs="Times New Roman"/>
          <w:sz w:val="28"/>
          <w:szCs w:val="28"/>
          <w:lang w:val="en-ZA"/>
        </w:rPr>
        <w:t xml:space="preserve"> </w:t>
      </w:r>
      <w:r w:rsidR="00000A0A">
        <w:rPr>
          <w:rFonts w:ascii="Times New Roman" w:hAnsi="Times New Roman" w:cs="Times New Roman"/>
          <w:sz w:val="28"/>
          <w:szCs w:val="28"/>
          <w:lang w:val="en-ZA"/>
        </w:rPr>
        <w:t xml:space="preserve">(15 DECEMBER </w:t>
      </w:r>
      <w:r w:rsidR="0011216D">
        <w:rPr>
          <w:rFonts w:ascii="Times New Roman" w:hAnsi="Times New Roman" w:cs="Times New Roman"/>
          <w:sz w:val="28"/>
          <w:szCs w:val="28"/>
          <w:lang w:val="en-ZA"/>
        </w:rPr>
        <w:t>2021)</w:t>
      </w:r>
    </w:p>
    <w:p w14:paraId="53E533B5" w14:textId="1AFD98B9" w:rsidR="005B65CB" w:rsidRDefault="005B65CB" w:rsidP="0011216D">
      <w:pPr>
        <w:spacing w:after="0" w:line="360" w:lineRule="auto"/>
        <w:jc w:val="both"/>
        <w:rPr>
          <w:rFonts w:ascii="Times New Roman" w:hAnsi="Times New Roman" w:cs="Times New Roman"/>
          <w:sz w:val="28"/>
          <w:szCs w:val="28"/>
          <w:lang w:val="en-ZA"/>
        </w:rPr>
      </w:pPr>
    </w:p>
    <w:p w14:paraId="0DD8AF40" w14:textId="45B1DDAA" w:rsidR="005B65CB" w:rsidRDefault="005B65CB" w:rsidP="005B65CB">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JUDGMENT</w:t>
      </w:r>
    </w:p>
    <w:p w14:paraId="5391AFB4" w14:textId="170E6A47" w:rsidR="005B65CB" w:rsidRDefault="005B65CB" w:rsidP="005B65CB">
      <w:pPr>
        <w:spacing w:after="0" w:line="360" w:lineRule="auto"/>
        <w:jc w:val="both"/>
        <w:rPr>
          <w:rFonts w:ascii="Times New Roman" w:hAnsi="Times New Roman" w:cs="Times New Roman"/>
          <w:b/>
          <w:bCs/>
          <w:sz w:val="28"/>
          <w:szCs w:val="28"/>
          <w:u w:val="single"/>
          <w:lang w:val="en-ZA"/>
        </w:rPr>
      </w:pPr>
    </w:p>
    <w:p w14:paraId="1F0FF020" w14:textId="063CF987" w:rsidR="005B65CB" w:rsidRDefault="005B65CB" w:rsidP="005B65C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00FB262C">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MOKHESI J</w:t>
      </w:r>
    </w:p>
    <w:p w14:paraId="5105D82D" w14:textId="61ED1B68" w:rsidR="005B65CB" w:rsidRDefault="005B65CB" w:rsidP="005B65CB">
      <w:pPr>
        <w:spacing w:after="0" w:line="360" w:lineRule="auto"/>
        <w:jc w:val="both"/>
        <w:rPr>
          <w:rFonts w:ascii="Times New Roman" w:hAnsi="Times New Roman" w:cs="Times New Roman"/>
          <w:b/>
          <w:bCs/>
          <w:sz w:val="28"/>
          <w:szCs w:val="28"/>
          <w:lang w:val="en-ZA"/>
        </w:rPr>
      </w:pPr>
      <w:r w:rsidRPr="00FB262C">
        <w:rPr>
          <w:rFonts w:ascii="Times New Roman" w:hAnsi="Times New Roman" w:cs="Times New Roman"/>
          <w:b/>
          <w:bCs/>
          <w:sz w:val="28"/>
          <w:szCs w:val="28"/>
          <w:lang w:val="en-ZA"/>
        </w:rPr>
        <w:t>DATE OF HEARING:</w:t>
      </w:r>
      <w:r w:rsidR="00FB262C">
        <w:rPr>
          <w:rFonts w:ascii="Times New Roman" w:hAnsi="Times New Roman" w:cs="Times New Roman"/>
          <w:b/>
          <w:bCs/>
          <w:sz w:val="28"/>
          <w:szCs w:val="28"/>
          <w:lang w:val="en-ZA"/>
        </w:rPr>
        <w:t xml:space="preserve">              14 SEPTEMBER 2021</w:t>
      </w:r>
    </w:p>
    <w:p w14:paraId="5209F9B9" w14:textId="278C31EE" w:rsidR="005B65CB" w:rsidRPr="005B65CB" w:rsidRDefault="005B65CB" w:rsidP="005B65C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DATE OF JUDGMENT</w:t>
      </w:r>
      <w:r w:rsidR="00000A0A">
        <w:rPr>
          <w:rFonts w:ascii="Times New Roman" w:hAnsi="Times New Roman" w:cs="Times New Roman"/>
          <w:b/>
          <w:bCs/>
          <w:sz w:val="28"/>
          <w:szCs w:val="28"/>
          <w:lang w:val="en-ZA"/>
        </w:rPr>
        <w:t xml:space="preserve">:      </w:t>
      </w:r>
      <w:r w:rsidR="00FB262C">
        <w:rPr>
          <w:rFonts w:ascii="Times New Roman" w:hAnsi="Times New Roman" w:cs="Times New Roman"/>
          <w:b/>
          <w:bCs/>
          <w:sz w:val="28"/>
          <w:szCs w:val="28"/>
          <w:lang w:val="en-ZA"/>
        </w:rPr>
        <w:t xml:space="preserve">  </w:t>
      </w:r>
      <w:r w:rsidR="00000A0A">
        <w:rPr>
          <w:rFonts w:ascii="Times New Roman" w:hAnsi="Times New Roman" w:cs="Times New Roman"/>
          <w:b/>
          <w:bCs/>
          <w:sz w:val="28"/>
          <w:szCs w:val="28"/>
          <w:lang w:val="en-ZA"/>
        </w:rPr>
        <w:t xml:space="preserve">  15 DECEMBER 2021</w:t>
      </w:r>
    </w:p>
    <w:p w14:paraId="65A91550" w14:textId="77777777" w:rsidR="00C02F40" w:rsidRDefault="00C02F40" w:rsidP="00351541">
      <w:pPr>
        <w:spacing w:after="0" w:line="360" w:lineRule="auto"/>
        <w:ind w:left="720" w:hanging="720"/>
        <w:jc w:val="both"/>
        <w:rPr>
          <w:rFonts w:ascii="Times New Roman" w:hAnsi="Times New Roman" w:cs="Times New Roman"/>
          <w:sz w:val="28"/>
          <w:szCs w:val="28"/>
          <w:lang w:val="en-ZA"/>
        </w:rPr>
      </w:pPr>
    </w:p>
    <w:p w14:paraId="4A207B45" w14:textId="683E6C55" w:rsidR="00F224CE" w:rsidRDefault="00F224CE" w:rsidP="00351541">
      <w:pPr>
        <w:spacing w:after="0" w:line="360" w:lineRule="auto"/>
        <w:ind w:left="720" w:hanging="720"/>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lastRenderedPageBreak/>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 xml:space="preserve">  </w:t>
      </w:r>
      <w:r w:rsidRPr="00F224CE">
        <w:rPr>
          <w:rFonts w:ascii="Times New Roman" w:hAnsi="Times New Roman" w:cs="Times New Roman"/>
          <w:b/>
          <w:bCs/>
          <w:sz w:val="28"/>
          <w:szCs w:val="28"/>
          <w:u w:val="single"/>
          <w:lang w:val="en-ZA"/>
        </w:rPr>
        <w:t>SUMMARY</w:t>
      </w:r>
    </w:p>
    <w:p w14:paraId="3DCED604" w14:textId="4FEE9ADC" w:rsidR="00F224CE" w:rsidRPr="00F224CE" w:rsidRDefault="00F224CE" w:rsidP="00F224CE">
      <w:pPr>
        <w:pStyle w:val="Heading1"/>
        <w:ind w:left="-74"/>
        <w:rPr>
          <w:b w:val="0"/>
          <w:bCs w:val="0"/>
          <w:i/>
          <w:iCs/>
        </w:rPr>
      </w:pPr>
      <w:r>
        <w:tab/>
        <w:t xml:space="preserve">DELICT: </w:t>
      </w:r>
      <w:r w:rsidRPr="00F224CE">
        <w:rPr>
          <w:b w:val="0"/>
          <w:bCs w:val="0"/>
          <w:i/>
          <w:iCs/>
        </w:rPr>
        <w:t>A claim for funeral and hospital expenses incurred by the deceased’s child consequent to her being killed in a motor vehicle accident- contributory negligence of the deceased not playing any role in this case as the plaintiff was innocent of any wrongdoing- Plaintiff awarded damages</w:t>
      </w:r>
    </w:p>
    <w:p w14:paraId="522C0A88" w14:textId="7E9CE21D" w:rsidR="00F224CE" w:rsidRPr="00F224CE" w:rsidRDefault="00F224CE" w:rsidP="00351541">
      <w:pPr>
        <w:spacing w:after="0" w:line="360" w:lineRule="auto"/>
        <w:ind w:left="720" w:hanging="720"/>
        <w:jc w:val="both"/>
        <w:rPr>
          <w:rFonts w:ascii="Times New Roman" w:hAnsi="Times New Roman" w:cs="Times New Roman"/>
          <w:i/>
          <w:iCs/>
          <w:sz w:val="28"/>
          <w:szCs w:val="28"/>
          <w:u w:val="single"/>
          <w:lang w:val="en-ZA"/>
        </w:rPr>
      </w:pPr>
    </w:p>
    <w:p w14:paraId="639B6327" w14:textId="77777777" w:rsidR="00F224CE" w:rsidRPr="00F224CE" w:rsidRDefault="00F224CE" w:rsidP="00351541">
      <w:pPr>
        <w:spacing w:after="0" w:line="360" w:lineRule="auto"/>
        <w:ind w:left="720" w:hanging="720"/>
        <w:jc w:val="both"/>
        <w:rPr>
          <w:rFonts w:ascii="Times New Roman" w:hAnsi="Times New Roman" w:cs="Times New Roman"/>
          <w:i/>
          <w:iCs/>
          <w:sz w:val="28"/>
          <w:szCs w:val="28"/>
          <w:u w:val="single"/>
          <w:lang w:val="en-ZA"/>
        </w:rPr>
      </w:pPr>
    </w:p>
    <w:p w14:paraId="556ACBB4" w14:textId="77777777" w:rsidR="00F224CE" w:rsidRDefault="00F224CE" w:rsidP="00351541">
      <w:pPr>
        <w:spacing w:after="0" w:line="360" w:lineRule="auto"/>
        <w:ind w:left="720" w:hanging="720"/>
        <w:jc w:val="both"/>
        <w:rPr>
          <w:rFonts w:ascii="Times New Roman" w:hAnsi="Times New Roman" w:cs="Times New Roman"/>
          <w:b/>
          <w:bCs/>
          <w:sz w:val="28"/>
          <w:szCs w:val="28"/>
          <w:u w:val="single"/>
          <w:lang w:val="en-ZA"/>
        </w:rPr>
      </w:pPr>
    </w:p>
    <w:p w14:paraId="601CE314" w14:textId="5B25D50A" w:rsidR="00C02F40" w:rsidRDefault="005B65CB" w:rsidP="00351541">
      <w:pPr>
        <w:spacing w:after="0" w:line="360" w:lineRule="auto"/>
        <w:ind w:left="720" w:hanging="720"/>
        <w:jc w:val="both"/>
        <w:rPr>
          <w:rFonts w:ascii="Times New Roman" w:hAnsi="Times New Roman" w:cs="Times New Roman"/>
          <w:b/>
          <w:bCs/>
          <w:sz w:val="28"/>
          <w:szCs w:val="28"/>
          <w:u w:val="single"/>
          <w:lang w:val="en-ZA"/>
        </w:rPr>
      </w:pPr>
      <w:r w:rsidRPr="005B65CB">
        <w:rPr>
          <w:rFonts w:ascii="Times New Roman" w:hAnsi="Times New Roman" w:cs="Times New Roman"/>
          <w:b/>
          <w:bCs/>
          <w:sz w:val="28"/>
          <w:szCs w:val="28"/>
          <w:u w:val="single"/>
          <w:lang w:val="en-ZA"/>
        </w:rPr>
        <w:t>ANNOTATIONS</w:t>
      </w:r>
    </w:p>
    <w:p w14:paraId="35817638" w14:textId="42A11630" w:rsidR="00A35C17" w:rsidRDefault="00A35C17" w:rsidP="00351541">
      <w:pPr>
        <w:spacing w:after="0" w:line="360" w:lineRule="auto"/>
        <w:ind w:left="720" w:hanging="720"/>
        <w:jc w:val="both"/>
        <w:rPr>
          <w:rFonts w:ascii="Times New Roman" w:hAnsi="Times New Roman" w:cs="Times New Roman"/>
          <w:b/>
          <w:bCs/>
          <w:sz w:val="28"/>
          <w:szCs w:val="28"/>
          <w:u w:val="single"/>
          <w:lang w:val="en-ZA"/>
        </w:rPr>
      </w:pPr>
    </w:p>
    <w:p w14:paraId="38DD1318" w14:textId="4D63BD17" w:rsidR="00A35C17" w:rsidRDefault="00A35C17" w:rsidP="00351541">
      <w:pPr>
        <w:spacing w:after="0" w:line="360" w:lineRule="auto"/>
        <w:ind w:left="720" w:hanging="720"/>
        <w:jc w:val="both"/>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CASE LAW</w:t>
      </w:r>
      <w:r w:rsidR="00532383">
        <w:rPr>
          <w:rFonts w:ascii="Times New Roman" w:hAnsi="Times New Roman" w:cs="Times New Roman"/>
          <w:b/>
          <w:bCs/>
          <w:sz w:val="28"/>
          <w:szCs w:val="28"/>
          <w:u w:val="single"/>
          <w:lang w:val="en-ZA"/>
        </w:rPr>
        <w:t>:</w:t>
      </w:r>
    </w:p>
    <w:p w14:paraId="518909D6" w14:textId="57A2F526" w:rsidR="00A35C17" w:rsidRPr="00992759" w:rsidRDefault="00A35C17" w:rsidP="00DF213D">
      <w:pPr>
        <w:pStyle w:val="ListParagraph"/>
        <w:numPr>
          <w:ilvl w:val="0"/>
          <w:numId w:val="3"/>
        </w:numPr>
        <w:spacing w:after="0" w:line="360" w:lineRule="auto"/>
        <w:jc w:val="both"/>
        <w:rPr>
          <w:rFonts w:ascii="Times New Roman" w:hAnsi="Times New Roman" w:cs="Times New Roman"/>
          <w:i/>
          <w:iCs/>
          <w:sz w:val="28"/>
          <w:szCs w:val="28"/>
          <w:lang w:val="en-ZA"/>
        </w:rPr>
      </w:pPr>
      <w:r w:rsidRPr="00992759">
        <w:rPr>
          <w:rFonts w:ascii="Times New Roman" w:hAnsi="Times New Roman" w:cs="Times New Roman"/>
          <w:i/>
          <w:iCs/>
          <w:sz w:val="28"/>
          <w:szCs w:val="28"/>
          <w:lang w:val="en-ZA"/>
        </w:rPr>
        <w:t xml:space="preserve">BEE v </w:t>
      </w:r>
      <w:r w:rsidR="00156554" w:rsidRPr="00992759">
        <w:rPr>
          <w:rFonts w:ascii="Times New Roman" w:hAnsi="Times New Roman" w:cs="Times New Roman"/>
          <w:i/>
          <w:iCs/>
          <w:sz w:val="28"/>
          <w:szCs w:val="28"/>
          <w:lang w:val="en-ZA"/>
        </w:rPr>
        <w:t>ROAD ACCIDENT</w:t>
      </w:r>
      <w:r w:rsidR="009A3526">
        <w:rPr>
          <w:rFonts w:ascii="Times New Roman" w:hAnsi="Times New Roman" w:cs="Times New Roman"/>
          <w:i/>
          <w:iCs/>
          <w:sz w:val="28"/>
          <w:szCs w:val="28"/>
          <w:lang w:val="en-ZA"/>
        </w:rPr>
        <w:t xml:space="preserve"> </w:t>
      </w:r>
      <w:r w:rsidRPr="00992759">
        <w:rPr>
          <w:rFonts w:ascii="Times New Roman" w:hAnsi="Times New Roman" w:cs="Times New Roman"/>
          <w:i/>
          <w:iCs/>
          <w:sz w:val="28"/>
          <w:szCs w:val="28"/>
          <w:lang w:val="en-ZA"/>
        </w:rPr>
        <w:t>FUND [2018] ZASCA 52: 2018</w:t>
      </w:r>
      <w:r w:rsidR="00B63641" w:rsidRPr="00992759">
        <w:rPr>
          <w:rFonts w:ascii="Times New Roman" w:hAnsi="Times New Roman" w:cs="Times New Roman"/>
          <w:i/>
          <w:iCs/>
          <w:sz w:val="28"/>
          <w:szCs w:val="28"/>
          <w:lang w:val="en-ZA"/>
        </w:rPr>
        <w:t xml:space="preserve"> </w:t>
      </w:r>
      <w:r w:rsidRPr="00992759">
        <w:rPr>
          <w:rFonts w:ascii="Times New Roman" w:hAnsi="Times New Roman" w:cs="Times New Roman"/>
          <w:i/>
          <w:iCs/>
          <w:sz w:val="28"/>
          <w:szCs w:val="28"/>
          <w:lang w:val="en-ZA"/>
        </w:rPr>
        <w:t>(4) SA 366</w:t>
      </w:r>
    </w:p>
    <w:p w14:paraId="4AB7E06A" w14:textId="2ED05B4B" w:rsidR="00A35C17" w:rsidRPr="00992759" w:rsidRDefault="00A35C17" w:rsidP="00DF213D">
      <w:pPr>
        <w:pStyle w:val="ListParagraph"/>
        <w:numPr>
          <w:ilvl w:val="0"/>
          <w:numId w:val="3"/>
        </w:numPr>
        <w:spacing w:after="0" w:line="360" w:lineRule="auto"/>
        <w:jc w:val="both"/>
        <w:rPr>
          <w:rFonts w:ascii="Times New Roman" w:hAnsi="Times New Roman" w:cs="Times New Roman"/>
          <w:i/>
          <w:iCs/>
          <w:sz w:val="28"/>
          <w:szCs w:val="28"/>
          <w:lang w:val="en-ZA"/>
        </w:rPr>
      </w:pPr>
      <w:r w:rsidRPr="00992759">
        <w:rPr>
          <w:rFonts w:ascii="Times New Roman" w:hAnsi="Times New Roman" w:cs="Times New Roman"/>
          <w:i/>
          <w:iCs/>
          <w:sz w:val="28"/>
          <w:szCs w:val="28"/>
          <w:lang w:val="en-ZA"/>
        </w:rPr>
        <w:t>HOLTZHAUZEN v ROODT 1997</w:t>
      </w:r>
      <w:r w:rsidR="00B63641" w:rsidRPr="00992759">
        <w:rPr>
          <w:rFonts w:ascii="Times New Roman" w:hAnsi="Times New Roman" w:cs="Times New Roman"/>
          <w:i/>
          <w:iCs/>
          <w:sz w:val="28"/>
          <w:szCs w:val="28"/>
          <w:lang w:val="en-ZA"/>
        </w:rPr>
        <w:t xml:space="preserve"> </w:t>
      </w:r>
      <w:r w:rsidRPr="00992759">
        <w:rPr>
          <w:rFonts w:ascii="Times New Roman" w:hAnsi="Times New Roman" w:cs="Times New Roman"/>
          <w:i/>
          <w:iCs/>
          <w:sz w:val="28"/>
          <w:szCs w:val="28"/>
          <w:lang w:val="en-ZA"/>
        </w:rPr>
        <w:t xml:space="preserve">(4) 766 </w:t>
      </w:r>
    </w:p>
    <w:p w14:paraId="7CA18452" w14:textId="06F6009B" w:rsidR="00A35C17" w:rsidRPr="00992759" w:rsidRDefault="00EC24BA" w:rsidP="00DF213D">
      <w:pPr>
        <w:pStyle w:val="ListParagraph"/>
        <w:numPr>
          <w:ilvl w:val="0"/>
          <w:numId w:val="3"/>
        </w:numPr>
        <w:spacing w:after="0" w:line="360" w:lineRule="auto"/>
        <w:jc w:val="both"/>
        <w:rPr>
          <w:rFonts w:ascii="Times New Roman" w:hAnsi="Times New Roman" w:cs="Times New Roman"/>
          <w:i/>
          <w:iCs/>
          <w:sz w:val="28"/>
          <w:szCs w:val="28"/>
          <w:lang w:val="en-ZA"/>
        </w:rPr>
      </w:pPr>
      <w:r w:rsidRPr="00992759">
        <w:rPr>
          <w:rFonts w:ascii="Times New Roman" w:hAnsi="Times New Roman" w:cs="Times New Roman"/>
          <w:i/>
          <w:iCs/>
          <w:sz w:val="28"/>
          <w:szCs w:val="28"/>
          <w:lang w:val="en-ZA"/>
        </w:rPr>
        <w:t>INTERNATIONAL SHIPPING Co (Pty) Ltd v BENTLEY 1990</w:t>
      </w:r>
      <w:r w:rsidR="00B63641" w:rsidRPr="00992759">
        <w:rPr>
          <w:rFonts w:ascii="Times New Roman" w:hAnsi="Times New Roman" w:cs="Times New Roman"/>
          <w:i/>
          <w:iCs/>
          <w:sz w:val="28"/>
          <w:szCs w:val="28"/>
          <w:lang w:val="en-ZA"/>
        </w:rPr>
        <w:t xml:space="preserve"> </w:t>
      </w:r>
      <w:r w:rsidRPr="00992759">
        <w:rPr>
          <w:rFonts w:ascii="Times New Roman" w:hAnsi="Times New Roman" w:cs="Times New Roman"/>
          <w:i/>
          <w:iCs/>
          <w:sz w:val="28"/>
          <w:szCs w:val="28"/>
          <w:lang w:val="en-ZA"/>
        </w:rPr>
        <w:t xml:space="preserve">(1) SA 680 </w:t>
      </w:r>
    </w:p>
    <w:p w14:paraId="3DB14FFB" w14:textId="442C8905" w:rsidR="00EC24BA" w:rsidRPr="00992759" w:rsidRDefault="00EC24BA" w:rsidP="00DF213D">
      <w:pPr>
        <w:pStyle w:val="ListParagraph"/>
        <w:numPr>
          <w:ilvl w:val="0"/>
          <w:numId w:val="3"/>
        </w:numPr>
        <w:spacing w:after="0" w:line="360" w:lineRule="auto"/>
        <w:jc w:val="both"/>
        <w:rPr>
          <w:rFonts w:ascii="Times New Roman" w:hAnsi="Times New Roman" w:cs="Times New Roman"/>
          <w:i/>
          <w:iCs/>
          <w:sz w:val="28"/>
          <w:szCs w:val="28"/>
          <w:lang w:val="en-ZA"/>
        </w:rPr>
      </w:pPr>
      <w:r w:rsidRPr="00992759">
        <w:rPr>
          <w:rFonts w:ascii="Times New Roman" w:hAnsi="Times New Roman" w:cs="Times New Roman"/>
          <w:i/>
          <w:iCs/>
          <w:sz w:val="28"/>
          <w:szCs w:val="28"/>
          <w:lang w:val="en-ZA"/>
        </w:rPr>
        <w:t>K</w:t>
      </w:r>
      <w:r w:rsidR="003F4B4F" w:rsidRPr="00992759">
        <w:rPr>
          <w:rFonts w:ascii="Times New Roman" w:hAnsi="Times New Roman" w:cs="Times New Roman"/>
          <w:i/>
          <w:iCs/>
          <w:sz w:val="28"/>
          <w:szCs w:val="28"/>
          <w:lang w:val="en-ZA"/>
        </w:rPr>
        <w:t>L</w:t>
      </w:r>
      <w:r w:rsidRPr="00992759">
        <w:rPr>
          <w:rFonts w:ascii="Times New Roman" w:hAnsi="Times New Roman" w:cs="Times New Roman"/>
          <w:i/>
          <w:iCs/>
          <w:sz w:val="28"/>
          <w:szCs w:val="28"/>
          <w:lang w:val="en-ZA"/>
        </w:rPr>
        <w:t>I</w:t>
      </w:r>
      <w:r w:rsidR="003F4B4F" w:rsidRPr="00992759">
        <w:rPr>
          <w:rFonts w:ascii="Times New Roman" w:hAnsi="Times New Roman" w:cs="Times New Roman"/>
          <w:i/>
          <w:iCs/>
          <w:sz w:val="28"/>
          <w:szCs w:val="28"/>
          <w:lang w:val="en-ZA"/>
        </w:rPr>
        <w:t>E</w:t>
      </w:r>
      <w:r w:rsidRPr="00992759">
        <w:rPr>
          <w:rFonts w:ascii="Times New Roman" w:hAnsi="Times New Roman" w:cs="Times New Roman"/>
          <w:i/>
          <w:iCs/>
          <w:sz w:val="28"/>
          <w:szCs w:val="28"/>
          <w:lang w:val="en-ZA"/>
        </w:rPr>
        <w:t>NHANS v AFRICAN QUARANTEE and I</w:t>
      </w:r>
      <w:r w:rsidR="00532383" w:rsidRPr="00992759">
        <w:rPr>
          <w:rFonts w:ascii="Times New Roman" w:hAnsi="Times New Roman" w:cs="Times New Roman"/>
          <w:i/>
          <w:iCs/>
          <w:sz w:val="28"/>
          <w:szCs w:val="28"/>
          <w:lang w:val="en-ZA"/>
        </w:rPr>
        <w:t>NDEM</w:t>
      </w:r>
      <w:r w:rsidRPr="00992759">
        <w:rPr>
          <w:rFonts w:ascii="Times New Roman" w:hAnsi="Times New Roman" w:cs="Times New Roman"/>
          <w:i/>
          <w:iCs/>
          <w:sz w:val="28"/>
          <w:szCs w:val="28"/>
          <w:lang w:val="en-ZA"/>
        </w:rPr>
        <w:t>NITY 1959(2) SA 619</w:t>
      </w:r>
    </w:p>
    <w:p w14:paraId="0D5602A8" w14:textId="3AC70C32" w:rsidR="00EC24BA" w:rsidRPr="00992759" w:rsidRDefault="00EC24BA" w:rsidP="00DF213D">
      <w:pPr>
        <w:pStyle w:val="ListParagraph"/>
        <w:numPr>
          <w:ilvl w:val="0"/>
          <w:numId w:val="3"/>
        </w:numPr>
        <w:spacing w:after="0" w:line="360" w:lineRule="auto"/>
        <w:jc w:val="both"/>
        <w:rPr>
          <w:rFonts w:ascii="Times New Roman" w:hAnsi="Times New Roman" w:cs="Times New Roman"/>
          <w:i/>
          <w:iCs/>
          <w:sz w:val="28"/>
          <w:szCs w:val="28"/>
          <w:lang w:val="en-ZA"/>
        </w:rPr>
      </w:pPr>
      <w:r w:rsidRPr="00992759">
        <w:rPr>
          <w:rFonts w:ascii="Times New Roman" w:hAnsi="Times New Roman" w:cs="Times New Roman"/>
          <w:i/>
          <w:iCs/>
          <w:sz w:val="28"/>
          <w:szCs w:val="28"/>
          <w:lang w:val="en-ZA"/>
        </w:rPr>
        <w:t>KRUGER v COETZEE 1966 (2) SA 428 (A) 430 E</w:t>
      </w:r>
    </w:p>
    <w:p w14:paraId="49F594DE" w14:textId="7B4041B6" w:rsidR="00082A71" w:rsidRPr="00992759" w:rsidRDefault="00EC24BA" w:rsidP="00DF213D">
      <w:pPr>
        <w:pStyle w:val="ListParagraph"/>
        <w:numPr>
          <w:ilvl w:val="0"/>
          <w:numId w:val="3"/>
        </w:numPr>
        <w:spacing w:after="0" w:line="360" w:lineRule="auto"/>
        <w:jc w:val="both"/>
        <w:rPr>
          <w:rFonts w:ascii="Times New Roman" w:hAnsi="Times New Roman" w:cs="Times New Roman"/>
          <w:i/>
          <w:iCs/>
          <w:sz w:val="28"/>
          <w:szCs w:val="28"/>
          <w:lang w:val="en-ZA"/>
        </w:rPr>
      </w:pPr>
      <w:r w:rsidRPr="00992759">
        <w:rPr>
          <w:rFonts w:ascii="Times New Roman" w:hAnsi="Times New Roman" w:cs="Times New Roman"/>
          <w:i/>
          <w:iCs/>
          <w:sz w:val="28"/>
          <w:szCs w:val="28"/>
          <w:lang w:val="en-ZA"/>
        </w:rPr>
        <w:t>M</w:t>
      </w:r>
      <w:r w:rsidR="00DE4FAD" w:rsidRPr="00992759">
        <w:rPr>
          <w:rFonts w:ascii="Times New Roman" w:hAnsi="Times New Roman" w:cs="Times New Roman"/>
          <w:i/>
          <w:iCs/>
          <w:sz w:val="28"/>
          <w:szCs w:val="28"/>
          <w:lang w:val="en-ZA"/>
        </w:rPr>
        <w:t>F</w:t>
      </w:r>
      <w:r w:rsidRPr="00992759">
        <w:rPr>
          <w:rFonts w:ascii="Times New Roman" w:hAnsi="Times New Roman" w:cs="Times New Roman"/>
          <w:i/>
          <w:iCs/>
          <w:sz w:val="28"/>
          <w:szCs w:val="28"/>
          <w:lang w:val="en-ZA"/>
        </w:rPr>
        <w:t>OMA</w:t>
      </w:r>
      <w:r w:rsidR="00082A71" w:rsidRPr="00992759">
        <w:rPr>
          <w:rFonts w:ascii="Times New Roman" w:hAnsi="Times New Roman" w:cs="Times New Roman"/>
          <w:i/>
          <w:iCs/>
          <w:sz w:val="28"/>
          <w:szCs w:val="28"/>
          <w:lang w:val="en-ZA"/>
        </w:rPr>
        <w:t>D</w:t>
      </w:r>
      <w:r w:rsidRPr="00992759">
        <w:rPr>
          <w:rFonts w:ascii="Times New Roman" w:hAnsi="Times New Roman" w:cs="Times New Roman"/>
          <w:i/>
          <w:iCs/>
          <w:sz w:val="28"/>
          <w:szCs w:val="28"/>
          <w:lang w:val="en-ZA"/>
        </w:rPr>
        <w:t>I and Anor v ROAD ACCIDENT FUND [2016] JOL</w:t>
      </w:r>
      <w:r w:rsidR="00B63641" w:rsidRPr="00992759">
        <w:rPr>
          <w:rFonts w:ascii="Times New Roman" w:hAnsi="Times New Roman" w:cs="Times New Roman"/>
          <w:i/>
          <w:iCs/>
          <w:sz w:val="28"/>
          <w:szCs w:val="28"/>
          <w:lang w:val="en-ZA"/>
        </w:rPr>
        <w:t xml:space="preserve"> </w:t>
      </w:r>
      <w:r w:rsidR="00082A71" w:rsidRPr="00992759">
        <w:rPr>
          <w:rFonts w:ascii="Times New Roman" w:hAnsi="Times New Roman" w:cs="Times New Roman"/>
          <w:i/>
          <w:iCs/>
          <w:sz w:val="28"/>
          <w:szCs w:val="28"/>
          <w:lang w:val="en-ZA"/>
        </w:rPr>
        <w:t>36438 (GNP)</w:t>
      </w:r>
    </w:p>
    <w:p w14:paraId="2700E2A0" w14:textId="1C317AA4" w:rsidR="00082A71" w:rsidRPr="00992759" w:rsidRDefault="00082A71" w:rsidP="00DF213D">
      <w:pPr>
        <w:pStyle w:val="ListParagraph"/>
        <w:numPr>
          <w:ilvl w:val="0"/>
          <w:numId w:val="3"/>
        </w:numPr>
        <w:spacing w:after="0" w:line="360" w:lineRule="auto"/>
        <w:jc w:val="both"/>
        <w:rPr>
          <w:rFonts w:ascii="Times New Roman" w:hAnsi="Times New Roman" w:cs="Times New Roman"/>
          <w:i/>
          <w:iCs/>
          <w:sz w:val="28"/>
          <w:szCs w:val="28"/>
          <w:lang w:val="en-ZA"/>
        </w:rPr>
      </w:pPr>
      <w:r w:rsidRPr="00992759">
        <w:rPr>
          <w:rFonts w:ascii="Times New Roman" w:hAnsi="Times New Roman" w:cs="Times New Roman"/>
          <w:i/>
          <w:iCs/>
          <w:sz w:val="28"/>
          <w:szCs w:val="28"/>
          <w:lang w:val="en-ZA"/>
        </w:rPr>
        <w:t>NATIONAL EMPLOYER GENERAL INSURANCE CO. Ltd v JAGERS 1984</w:t>
      </w:r>
      <w:r w:rsidR="00DF213D" w:rsidRPr="00992759">
        <w:rPr>
          <w:rFonts w:ascii="Times New Roman" w:hAnsi="Times New Roman" w:cs="Times New Roman"/>
          <w:i/>
          <w:iCs/>
          <w:sz w:val="28"/>
          <w:szCs w:val="28"/>
          <w:lang w:val="en-ZA"/>
        </w:rPr>
        <w:t xml:space="preserve"> </w:t>
      </w:r>
      <w:r w:rsidRPr="00992759">
        <w:rPr>
          <w:rFonts w:ascii="Times New Roman" w:hAnsi="Times New Roman" w:cs="Times New Roman"/>
          <w:i/>
          <w:iCs/>
          <w:sz w:val="28"/>
          <w:szCs w:val="28"/>
          <w:lang w:val="en-ZA"/>
        </w:rPr>
        <w:t>(4) SA 432 (E) at 437</w:t>
      </w:r>
    </w:p>
    <w:p w14:paraId="1A5591B9" w14:textId="3FF5D966" w:rsidR="00F8268D" w:rsidRPr="00992759" w:rsidRDefault="00F8268D" w:rsidP="00DF213D">
      <w:pPr>
        <w:pStyle w:val="ListParagraph"/>
        <w:numPr>
          <w:ilvl w:val="0"/>
          <w:numId w:val="3"/>
        </w:numPr>
        <w:spacing w:after="0" w:line="360" w:lineRule="auto"/>
        <w:jc w:val="both"/>
        <w:rPr>
          <w:rFonts w:ascii="Times New Roman" w:hAnsi="Times New Roman" w:cs="Times New Roman"/>
          <w:i/>
          <w:iCs/>
          <w:sz w:val="28"/>
          <w:szCs w:val="28"/>
          <w:lang w:val="en-ZA"/>
        </w:rPr>
      </w:pPr>
      <w:r w:rsidRPr="00992759">
        <w:rPr>
          <w:rFonts w:ascii="Times New Roman" w:hAnsi="Times New Roman" w:cs="Times New Roman"/>
          <w:i/>
          <w:iCs/>
          <w:sz w:val="28"/>
          <w:szCs w:val="28"/>
          <w:lang w:val="en-ZA"/>
        </w:rPr>
        <w:t>ODENDAAL v ROAD ACCIDENT FUND 2002(3) SA (W</w:t>
      </w:r>
      <w:r w:rsidR="00EE660E" w:rsidRPr="00992759">
        <w:rPr>
          <w:rFonts w:ascii="Times New Roman" w:hAnsi="Times New Roman" w:cs="Times New Roman"/>
          <w:i/>
          <w:iCs/>
          <w:sz w:val="28"/>
          <w:szCs w:val="28"/>
          <w:lang w:val="en-ZA"/>
        </w:rPr>
        <w:t>L</w:t>
      </w:r>
      <w:r w:rsidRPr="00992759">
        <w:rPr>
          <w:rFonts w:ascii="Times New Roman" w:hAnsi="Times New Roman" w:cs="Times New Roman"/>
          <w:i/>
          <w:iCs/>
          <w:sz w:val="28"/>
          <w:szCs w:val="28"/>
          <w:lang w:val="en-ZA"/>
        </w:rPr>
        <w:t xml:space="preserve">D) 70 </w:t>
      </w:r>
    </w:p>
    <w:p w14:paraId="12881AF9" w14:textId="05B22115" w:rsidR="004766F6" w:rsidRPr="00992759" w:rsidRDefault="00F8268D" w:rsidP="00DF213D">
      <w:pPr>
        <w:pStyle w:val="ListParagraph"/>
        <w:numPr>
          <w:ilvl w:val="0"/>
          <w:numId w:val="3"/>
        </w:numPr>
        <w:spacing w:after="0" w:line="360" w:lineRule="auto"/>
        <w:jc w:val="both"/>
        <w:rPr>
          <w:rFonts w:ascii="Times New Roman" w:hAnsi="Times New Roman" w:cs="Times New Roman"/>
          <w:i/>
          <w:iCs/>
          <w:sz w:val="28"/>
          <w:szCs w:val="28"/>
          <w:lang w:val="en-ZA"/>
        </w:rPr>
      </w:pPr>
      <w:r w:rsidRPr="00992759">
        <w:rPr>
          <w:rFonts w:ascii="Times New Roman" w:hAnsi="Times New Roman" w:cs="Times New Roman"/>
          <w:i/>
          <w:iCs/>
          <w:sz w:val="28"/>
          <w:szCs w:val="28"/>
          <w:lang w:val="en-ZA"/>
        </w:rPr>
        <w:t>PILLAY v KRISHN</w:t>
      </w:r>
      <w:r w:rsidR="008065D3" w:rsidRPr="00992759">
        <w:rPr>
          <w:rFonts w:ascii="Times New Roman" w:hAnsi="Times New Roman" w:cs="Times New Roman"/>
          <w:i/>
          <w:iCs/>
          <w:sz w:val="28"/>
          <w:szCs w:val="28"/>
          <w:lang w:val="en-ZA"/>
        </w:rPr>
        <w:t>A</w:t>
      </w:r>
      <w:r w:rsidRPr="00992759">
        <w:rPr>
          <w:rFonts w:ascii="Times New Roman" w:hAnsi="Times New Roman" w:cs="Times New Roman"/>
          <w:i/>
          <w:iCs/>
          <w:sz w:val="28"/>
          <w:szCs w:val="28"/>
          <w:lang w:val="en-ZA"/>
        </w:rPr>
        <w:t xml:space="preserve"> &amp; ANO</w:t>
      </w:r>
      <w:r w:rsidR="008065D3" w:rsidRPr="00992759">
        <w:rPr>
          <w:rFonts w:ascii="Times New Roman" w:hAnsi="Times New Roman" w:cs="Times New Roman"/>
          <w:i/>
          <w:iCs/>
          <w:sz w:val="28"/>
          <w:szCs w:val="28"/>
          <w:lang w:val="en-ZA"/>
        </w:rPr>
        <w:t>THER</w:t>
      </w:r>
      <w:r w:rsidRPr="00992759">
        <w:rPr>
          <w:rFonts w:ascii="Times New Roman" w:hAnsi="Times New Roman" w:cs="Times New Roman"/>
          <w:i/>
          <w:iCs/>
          <w:sz w:val="28"/>
          <w:szCs w:val="28"/>
          <w:lang w:val="en-ZA"/>
        </w:rPr>
        <w:t xml:space="preserve"> 194</w:t>
      </w:r>
      <w:r w:rsidR="004766F6" w:rsidRPr="00992759">
        <w:rPr>
          <w:rFonts w:ascii="Times New Roman" w:hAnsi="Times New Roman" w:cs="Times New Roman"/>
          <w:i/>
          <w:iCs/>
          <w:sz w:val="28"/>
          <w:szCs w:val="28"/>
          <w:lang w:val="en-ZA"/>
        </w:rPr>
        <w:t xml:space="preserve">6 AD </w:t>
      </w:r>
    </w:p>
    <w:p w14:paraId="41F0DC75" w14:textId="4B708F0C" w:rsidR="004766F6" w:rsidRPr="00992759" w:rsidRDefault="004766F6" w:rsidP="00DF213D">
      <w:pPr>
        <w:pStyle w:val="ListParagraph"/>
        <w:numPr>
          <w:ilvl w:val="0"/>
          <w:numId w:val="3"/>
        </w:numPr>
        <w:spacing w:after="0" w:line="360" w:lineRule="auto"/>
        <w:jc w:val="both"/>
        <w:rPr>
          <w:rFonts w:ascii="Times New Roman" w:hAnsi="Times New Roman" w:cs="Times New Roman"/>
          <w:i/>
          <w:iCs/>
          <w:sz w:val="28"/>
          <w:szCs w:val="28"/>
          <w:lang w:val="en-ZA"/>
        </w:rPr>
      </w:pPr>
      <w:r w:rsidRPr="00992759">
        <w:rPr>
          <w:rFonts w:ascii="Times New Roman" w:hAnsi="Times New Roman" w:cs="Times New Roman"/>
          <w:i/>
          <w:iCs/>
          <w:sz w:val="28"/>
          <w:szCs w:val="28"/>
          <w:lang w:val="en-ZA"/>
        </w:rPr>
        <w:t>POTGIETER v RONDAL</w:t>
      </w:r>
      <w:r w:rsidR="00A26A88">
        <w:rPr>
          <w:rFonts w:ascii="Times New Roman" w:hAnsi="Times New Roman" w:cs="Times New Roman"/>
          <w:i/>
          <w:iCs/>
          <w:sz w:val="28"/>
          <w:szCs w:val="28"/>
          <w:lang w:val="en-ZA"/>
        </w:rPr>
        <w:t>I</w:t>
      </w:r>
      <w:r w:rsidRPr="00992759">
        <w:rPr>
          <w:rFonts w:ascii="Times New Roman" w:hAnsi="Times New Roman" w:cs="Times New Roman"/>
          <w:i/>
          <w:iCs/>
          <w:sz w:val="28"/>
          <w:szCs w:val="28"/>
          <w:lang w:val="en-ZA"/>
        </w:rPr>
        <w:t>A ASSURANCE CORP OF SA Ltd 1970(1)</w:t>
      </w:r>
      <w:r w:rsidR="000761D0" w:rsidRPr="00992759">
        <w:rPr>
          <w:rFonts w:ascii="Times New Roman" w:hAnsi="Times New Roman" w:cs="Times New Roman"/>
          <w:i/>
          <w:iCs/>
          <w:sz w:val="28"/>
          <w:szCs w:val="28"/>
          <w:lang w:val="en-ZA"/>
        </w:rPr>
        <w:t xml:space="preserve"> </w:t>
      </w:r>
      <w:r w:rsidRPr="00992759">
        <w:rPr>
          <w:rFonts w:ascii="Times New Roman" w:hAnsi="Times New Roman" w:cs="Times New Roman"/>
          <w:i/>
          <w:iCs/>
          <w:sz w:val="28"/>
          <w:szCs w:val="28"/>
          <w:lang w:val="en-ZA"/>
        </w:rPr>
        <w:t xml:space="preserve">SA 705 </w:t>
      </w:r>
    </w:p>
    <w:p w14:paraId="56314F35" w14:textId="1FE77688" w:rsidR="004766F6" w:rsidRPr="00992759" w:rsidRDefault="004766F6" w:rsidP="00DF213D">
      <w:pPr>
        <w:pStyle w:val="ListParagraph"/>
        <w:numPr>
          <w:ilvl w:val="0"/>
          <w:numId w:val="3"/>
        </w:numPr>
        <w:spacing w:after="0" w:line="360" w:lineRule="auto"/>
        <w:jc w:val="both"/>
        <w:rPr>
          <w:rFonts w:ascii="Times New Roman" w:hAnsi="Times New Roman" w:cs="Times New Roman"/>
          <w:i/>
          <w:iCs/>
          <w:sz w:val="28"/>
          <w:szCs w:val="28"/>
          <w:lang w:val="en-ZA"/>
        </w:rPr>
      </w:pPr>
      <w:r w:rsidRPr="00992759">
        <w:rPr>
          <w:rFonts w:ascii="Times New Roman" w:hAnsi="Times New Roman" w:cs="Times New Roman"/>
          <w:i/>
          <w:iCs/>
          <w:sz w:val="28"/>
          <w:szCs w:val="28"/>
          <w:lang w:val="en-ZA"/>
        </w:rPr>
        <w:t xml:space="preserve">STAUTTER CHEMICAL Co v SAFSAN MARKETING and </w:t>
      </w:r>
      <w:r w:rsidR="00532383" w:rsidRPr="00992759">
        <w:rPr>
          <w:rFonts w:ascii="Times New Roman" w:hAnsi="Times New Roman" w:cs="Times New Roman"/>
          <w:i/>
          <w:iCs/>
          <w:sz w:val="28"/>
          <w:szCs w:val="28"/>
          <w:lang w:val="en-ZA"/>
        </w:rPr>
        <w:t>DISTRIBUTION Co.</w:t>
      </w:r>
      <w:r w:rsidRPr="00992759">
        <w:rPr>
          <w:rFonts w:ascii="Times New Roman" w:hAnsi="Times New Roman" w:cs="Times New Roman"/>
          <w:i/>
          <w:iCs/>
          <w:sz w:val="28"/>
          <w:szCs w:val="28"/>
          <w:lang w:val="en-ZA"/>
        </w:rPr>
        <w:t xml:space="preserve"> 1987(2)</w:t>
      </w:r>
      <w:r w:rsidR="000237B9" w:rsidRPr="00992759">
        <w:rPr>
          <w:rFonts w:ascii="Times New Roman" w:hAnsi="Times New Roman" w:cs="Times New Roman"/>
          <w:i/>
          <w:iCs/>
          <w:sz w:val="28"/>
          <w:szCs w:val="28"/>
          <w:lang w:val="en-ZA"/>
        </w:rPr>
        <w:t xml:space="preserve"> SA</w:t>
      </w:r>
      <w:r w:rsidRPr="00992759">
        <w:rPr>
          <w:rFonts w:ascii="Times New Roman" w:hAnsi="Times New Roman" w:cs="Times New Roman"/>
          <w:i/>
          <w:iCs/>
          <w:sz w:val="28"/>
          <w:szCs w:val="28"/>
          <w:lang w:val="en-ZA"/>
        </w:rPr>
        <w:t xml:space="preserve"> 331 </w:t>
      </w:r>
    </w:p>
    <w:p w14:paraId="11285E16" w14:textId="458FC7D1" w:rsidR="004766F6" w:rsidRDefault="004766F6" w:rsidP="004766F6">
      <w:pPr>
        <w:spacing w:after="0" w:line="360" w:lineRule="auto"/>
        <w:ind w:left="720" w:hanging="720"/>
        <w:jc w:val="both"/>
        <w:rPr>
          <w:rFonts w:ascii="Times New Roman" w:hAnsi="Times New Roman" w:cs="Times New Roman"/>
          <w:i/>
          <w:iCs/>
          <w:sz w:val="28"/>
          <w:szCs w:val="28"/>
          <w:lang w:val="en-ZA"/>
        </w:rPr>
      </w:pPr>
    </w:p>
    <w:p w14:paraId="37F17AD0" w14:textId="460147E4" w:rsidR="008F21E6" w:rsidRDefault="008F21E6" w:rsidP="004766F6">
      <w:pPr>
        <w:spacing w:after="0" w:line="360" w:lineRule="auto"/>
        <w:ind w:left="720" w:hanging="720"/>
        <w:jc w:val="both"/>
        <w:rPr>
          <w:rFonts w:ascii="Times New Roman" w:hAnsi="Times New Roman" w:cs="Times New Roman"/>
          <w:i/>
          <w:iCs/>
          <w:sz w:val="28"/>
          <w:szCs w:val="28"/>
          <w:lang w:val="en-ZA"/>
        </w:rPr>
      </w:pPr>
    </w:p>
    <w:p w14:paraId="3A2FD6DC" w14:textId="77777777" w:rsidR="008F21E6" w:rsidRPr="00992759" w:rsidRDefault="008F21E6" w:rsidP="004766F6">
      <w:pPr>
        <w:spacing w:after="0" w:line="360" w:lineRule="auto"/>
        <w:ind w:left="720" w:hanging="720"/>
        <w:jc w:val="both"/>
        <w:rPr>
          <w:rFonts w:ascii="Times New Roman" w:hAnsi="Times New Roman" w:cs="Times New Roman"/>
          <w:i/>
          <w:iCs/>
          <w:sz w:val="28"/>
          <w:szCs w:val="28"/>
          <w:lang w:val="en-ZA"/>
        </w:rPr>
      </w:pPr>
    </w:p>
    <w:p w14:paraId="31361CA6" w14:textId="12B88F72" w:rsidR="004766F6" w:rsidRDefault="00532383" w:rsidP="004766F6">
      <w:pPr>
        <w:spacing w:after="0" w:line="360" w:lineRule="auto"/>
        <w:ind w:left="720" w:hanging="720"/>
        <w:jc w:val="both"/>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BOOKS:</w:t>
      </w:r>
    </w:p>
    <w:p w14:paraId="6EA65B8A" w14:textId="548692C0" w:rsidR="00082A71" w:rsidRPr="00992759" w:rsidRDefault="004766F6" w:rsidP="00866C37">
      <w:pPr>
        <w:pStyle w:val="ListParagraph"/>
        <w:numPr>
          <w:ilvl w:val="0"/>
          <w:numId w:val="3"/>
        </w:numPr>
        <w:spacing w:after="0" w:line="360" w:lineRule="auto"/>
        <w:jc w:val="both"/>
        <w:rPr>
          <w:rFonts w:ascii="Times New Roman" w:hAnsi="Times New Roman" w:cs="Times New Roman"/>
          <w:sz w:val="28"/>
          <w:szCs w:val="28"/>
          <w:lang w:val="en-ZA"/>
        </w:rPr>
      </w:pPr>
      <w:r w:rsidRPr="00866C37">
        <w:rPr>
          <w:rFonts w:ascii="Times New Roman" w:hAnsi="Times New Roman" w:cs="Times New Roman"/>
          <w:b/>
          <w:bCs/>
          <w:sz w:val="28"/>
          <w:szCs w:val="28"/>
          <w:lang w:val="en-ZA"/>
        </w:rPr>
        <w:t xml:space="preserve">J, J, Gauntlet SC </w:t>
      </w:r>
      <w:r w:rsidRPr="00992759">
        <w:rPr>
          <w:rFonts w:ascii="Times New Roman" w:hAnsi="Times New Roman" w:cs="Times New Roman"/>
          <w:sz w:val="28"/>
          <w:szCs w:val="28"/>
          <w:lang w:val="en-ZA"/>
        </w:rPr>
        <w:t>Corbett the Quantum of Damages in Bodily &amp; Fatal Injury Cases VOL. 1 General P</w:t>
      </w:r>
      <w:r w:rsidR="0020670C" w:rsidRPr="00992759">
        <w:rPr>
          <w:rFonts w:ascii="Times New Roman" w:hAnsi="Times New Roman" w:cs="Times New Roman"/>
          <w:sz w:val="28"/>
          <w:szCs w:val="28"/>
          <w:lang w:val="en-ZA"/>
        </w:rPr>
        <w:t>rinciples 4ed at 59</w:t>
      </w:r>
    </w:p>
    <w:p w14:paraId="26D88BCB" w14:textId="77777777" w:rsidR="00082A71" w:rsidRPr="00992759" w:rsidRDefault="00082A71" w:rsidP="00082A71">
      <w:pPr>
        <w:spacing w:after="0" w:line="360" w:lineRule="auto"/>
        <w:ind w:left="720" w:hanging="720"/>
        <w:jc w:val="both"/>
        <w:rPr>
          <w:rFonts w:ascii="Times New Roman" w:hAnsi="Times New Roman" w:cs="Times New Roman"/>
          <w:sz w:val="28"/>
          <w:szCs w:val="28"/>
          <w:lang w:val="en-ZA"/>
        </w:rPr>
      </w:pPr>
    </w:p>
    <w:p w14:paraId="13A6C901" w14:textId="77777777" w:rsidR="00082A71" w:rsidRDefault="00082A71" w:rsidP="00082A71">
      <w:pPr>
        <w:spacing w:after="0" w:line="360" w:lineRule="auto"/>
        <w:ind w:left="720" w:hanging="720"/>
        <w:jc w:val="both"/>
        <w:rPr>
          <w:rFonts w:ascii="Times New Roman" w:hAnsi="Times New Roman" w:cs="Times New Roman"/>
          <w:b/>
          <w:bCs/>
          <w:sz w:val="28"/>
          <w:szCs w:val="28"/>
          <w:lang w:val="en-ZA"/>
        </w:rPr>
      </w:pPr>
    </w:p>
    <w:p w14:paraId="31B96F52" w14:textId="77777777" w:rsidR="00EC24BA" w:rsidRPr="00A35C17" w:rsidRDefault="00EC24BA" w:rsidP="00351541">
      <w:pPr>
        <w:spacing w:after="0" w:line="360" w:lineRule="auto"/>
        <w:ind w:left="720" w:hanging="720"/>
        <w:jc w:val="both"/>
        <w:rPr>
          <w:rFonts w:ascii="Times New Roman" w:hAnsi="Times New Roman" w:cs="Times New Roman"/>
          <w:b/>
          <w:bCs/>
          <w:sz w:val="28"/>
          <w:szCs w:val="28"/>
          <w:lang w:val="en-ZA"/>
        </w:rPr>
      </w:pPr>
    </w:p>
    <w:p w14:paraId="7597FC13" w14:textId="7C39A720" w:rsidR="00C02F40" w:rsidRDefault="00C02F40" w:rsidP="00351541">
      <w:pPr>
        <w:spacing w:after="0" w:line="360" w:lineRule="auto"/>
        <w:ind w:left="720" w:hanging="720"/>
        <w:jc w:val="both"/>
        <w:rPr>
          <w:rFonts w:ascii="Times New Roman" w:hAnsi="Times New Roman" w:cs="Times New Roman"/>
          <w:sz w:val="28"/>
          <w:szCs w:val="28"/>
          <w:lang w:val="en-ZA"/>
        </w:rPr>
      </w:pPr>
    </w:p>
    <w:p w14:paraId="4ACD7614" w14:textId="4737B60E" w:rsidR="005B65CB" w:rsidRDefault="005B65CB" w:rsidP="00351541">
      <w:pPr>
        <w:spacing w:after="0" w:line="360" w:lineRule="auto"/>
        <w:ind w:left="720" w:hanging="720"/>
        <w:jc w:val="both"/>
        <w:rPr>
          <w:rFonts w:ascii="Times New Roman" w:hAnsi="Times New Roman" w:cs="Times New Roman"/>
          <w:sz w:val="28"/>
          <w:szCs w:val="28"/>
          <w:lang w:val="en-ZA"/>
        </w:rPr>
      </w:pPr>
    </w:p>
    <w:p w14:paraId="3F501A4B" w14:textId="7F0D759A" w:rsidR="005B65CB" w:rsidRDefault="005B65CB" w:rsidP="00351541">
      <w:pPr>
        <w:spacing w:after="0" w:line="360" w:lineRule="auto"/>
        <w:ind w:left="720" w:hanging="720"/>
        <w:jc w:val="both"/>
        <w:rPr>
          <w:rFonts w:ascii="Times New Roman" w:hAnsi="Times New Roman" w:cs="Times New Roman"/>
          <w:sz w:val="28"/>
          <w:szCs w:val="28"/>
          <w:lang w:val="en-ZA"/>
        </w:rPr>
      </w:pPr>
    </w:p>
    <w:p w14:paraId="4265844A" w14:textId="4B90E1B9" w:rsidR="005B65CB" w:rsidRDefault="005B65CB" w:rsidP="00351541">
      <w:pPr>
        <w:spacing w:after="0" w:line="360" w:lineRule="auto"/>
        <w:ind w:left="720" w:hanging="720"/>
        <w:jc w:val="both"/>
        <w:rPr>
          <w:rFonts w:ascii="Times New Roman" w:hAnsi="Times New Roman" w:cs="Times New Roman"/>
          <w:sz w:val="28"/>
          <w:szCs w:val="28"/>
          <w:lang w:val="en-ZA"/>
        </w:rPr>
      </w:pPr>
    </w:p>
    <w:p w14:paraId="1030640E" w14:textId="2B7B2B81" w:rsidR="005B65CB" w:rsidRDefault="005B65CB" w:rsidP="00351541">
      <w:pPr>
        <w:spacing w:after="0" w:line="360" w:lineRule="auto"/>
        <w:ind w:left="720" w:hanging="720"/>
        <w:jc w:val="both"/>
        <w:rPr>
          <w:rFonts w:ascii="Times New Roman" w:hAnsi="Times New Roman" w:cs="Times New Roman"/>
          <w:sz w:val="28"/>
          <w:szCs w:val="28"/>
          <w:lang w:val="en-ZA"/>
        </w:rPr>
      </w:pPr>
    </w:p>
    <w:p w14:paraId="2F40B31B" w14:textId="6023D1F9" w:rsidR="005B65CB" w:rsidRDefault="005B65CB" w:rsidP="00351541">
      <w:pPr>
        <w:spacing w:after="0" w:line="360" w:lineRule="auto"/>
        <w:ind w:left="720" w:hanging="720"/>
        <w:jc w:val="both"/>
        <w:rPr>
          <w:rFonts w:ascii="Times New Roman" w:hAnsi="Times New Roman" w:cs="Times New Roman"/>
          <w:sz w:val="28"/>
          <w:szCs w:val="28"/>
          <w:lang w:val="en-ZA"/>
        </w:rPr>
      </w:pPr>
    </w:p>
    <w:p w14:paraId="593B1C04" w14:textId="4BAEA822" w:rsidR="005B65CB" w:rsidRDefault="005B65CB" w:rsidP="00351541">
      <w:pPr>
        <w:spacing w:after="0" w:line="360" w:lineRule="auto"/>
        <w:ind w:left="720" w:hanging="720"/>
        <w:jc w:val="both"/>
        <w:rPr>
          <w:rFonts w:ascii="Times New Roman" w:hAnsi="Times New Roman" w:cs="Times New Roman"/>
          <w:sz w:val="28"/>
          <w:szCs w:val="28"/>
          <w:lang w:val="en-ZA"/>
        </w:rPr>
      </w:pPr>
    </w:p>
    <w:p w14:paraId="067502A9" w14:textId="51F3CCDC" w:rsidR="005B65CB" w:rsidRDefault="005B65CB" w:rsidP="00351541">
      <w:pPr>
        <w:spacing w:after="0" w:line="360" w:lineRule="auto"/>
        <w:ind w:left="720" w:hanging="720"/>
        <w:jc w:val="both"/>
        <w:rPr>
          <w:rFonts w:ascii="Times New Roman" w:hAnsi="Times New Roman" w:cs="Times New Roman"/>
          <w:sz w:val="28"/>
          <w:szCs w:val="28"/>
          <w:lang w:val="en-ZA"/>
        </w:rPr>
      </w:pPr>
    </w:p>
    <w:p w14:paraId="1106E7FF" w14:textId="50FECD78" w:rsidR="005B65CB" w:rsidRDefault="005B65CB" w:rsidP="00351541">
      <w:pPr>
        <w:spacing w:after="0" w:line="360" w:lineRule="auto"/>
        <w:ind w:left="720" w:hanging="720"/>
        <w:jc w:val="both"/>
        <w:rPr>
          <w:rFonts w:ascii="Times New Roman" w:hAnsi="Times New Roman" w:cs="Times New Roman"/>
          <w:sz w:val="28"/>
          <w:szCs w:val="28"/>
          <w:lang w:val="en-ZA"/>
        </w:rPr>
      </w:pPr>
    </w:p>
    <w:p w14:paraId="5A1D5866" w14:textId="32D518CC" w:rsidR="005B65CB" w:rsidRDefault="005B65CB" w:rsidP="00351541">
      <w:pPr>
        <w:spacing w:after="0" w:line="360" w:lineRule="auto"/>
        <w:ind w:left="720" w:hanging="720"/>
        <w:jc w:val="both"/>
        <w:rPr>
          <w:rFonts w:ascii="Times New Roman" w:hAnsi="Times New Roman" w:cs="Times New Roman"/>
          <w:sz w:val="28"/>
          <w:szCs w:val="28"/>
          <w:lang w:val="en-ZA"/>
        </w:rPr>
      </w:pPr>
    </w:p>
    <w:p w14:paraId="3425187C" w14:textId="0E2926BD" w:rsidR="005B65CB" w:rsidRDefault="005B65CB" w:rsidP="00351541">
      <w:pPr>
        <w:spacing w:after="0" w:line="360" w:lineRule="auto"/>
        <w:ind w:left="720" w:hanging="720"/>
        <w:jc w:val="both"/>
        <w:rPr>
          <w:rFonts w:ascii="Times New Roman" w:hAnsi="Times New Roman" w:cs="Times New Roman"/>
          <w:sz w:val="28"/>
          <w:szCs w:val="28"/>
          <w:lang w:val="en-ZA"/>
        </w:rPr>
      </w:pPr>
    </w:p>
    <w:p w14:paraId="5BBFE465" w14:textId="6BA9D852" w:rsidR="005B65CB" w:rsidRDefault="005B65CB" w:rsidP="00351541">
      <w:pPr>
        <w:spacing w:after="0" w:line="360" w:lineRule="auto"/>
        <w:ind w:left="720" w:hanging="720"/>
        <w:jc w:val="both"/>
        <w:rPr>
          <w:rFonts w:ascii="Times New Roman" w:hAnsi="Times New Roman" w:cs="Times New Roman"/>
          <w:sz w:val="28"/>
          <w:szCs w:val="28"/>
          <w:lang w:val="en-ZA"/>
        </w:rPr>
      </w:pPr>
    </w:p>
    <w:p w14:paraId="6DDCB5A0" w14:textId="77777777" w:rsidR="005B65CB" w:rsidRDefault="005B65CB" w:rsidP="00351541">
      <w:pPr>
        <w:spacing w:after="0" w:line="360" w:lineRule="auto"/>
        <w:ind w:left="720" w:hanging="720"/>
        <w:jc w:val="both"/>
        <w:rPr>
          <w:rFonts w:ascii="Times New Roman" w:hAnsi="Times New Roman" w:cs="Times New Roman"/>
          <w:sz w:val="28"/>
          <w:szCs w:val="28"/>
          <w:lang w:val="en-ZA"/>
        </w:rPr>
      </w:pPr>
    </w:p>
    <w:p w14:paraId="572491A8" w14:textId="77777777" w:rsidR="00C02F40" w:rsidRDefault="00C02F40" w:rsidP="00351541">
      <w:pPr>
        <w:spacing w:after="0" w:line="360" w:lineRule="auto"/>
        <w:ind w:left="720" w:hanging="720"/>
        <w:jc w:val="both"/>
        <w:rPr>
          <w:rFonts w:ascii="Times New Roman" w:hAnsi="Times New Roman" w:cs="Times New Roman"/>
          <w:sz w:val="28"/>
          <w:szCs w:val="28"/>
          <w:lang w:val="en-ZA"/>
        </w:rPr>
      </w:pPr>
    </w:p>
    <w:p w14:paraId="3AF23227" w14:textId="77777777" w:rsidR="00C02F40" w:rsidRDefault="00C02F40" w:rsidP="00351541">
      <w:pPr>
        <w:spacing w:after="0" w:line="360" w:lineRule="auto"/>
        <w:ind w:left="720" w:hanging="720"/>
        <w:jc w:val="both"/>
        <w:rPr>
          <w:rFonts w:ascii="Times New Roman" w:hAnsi="Times New Roman" w:cs="Times New Roman"/>
          <w:sz w:val="28"/>
          <w:szCs w:val="28"/>
          <w:lang w:val="en-ZA"/>
        </w:rPr>
      </w:pPr>
    </w:p>
    <w:p w14:paraId="1AB09A0E" w14:textId="556B1D2C" w:rsidR="00C02F40" w:rsidRDefault="00C02F40" w:rsidP="00351541">
      <w:pPr>
        <w:spacing w:after="0" w:line="360" w:lineRule="auto"/>
        <w:ind w:left="720" w:hanging="720"/>
        <w:jc w:val="both"/>
        <w:rPr>
          <w:rFonts w:ascii="Times New Roman" w:hAnsi="Times New Roman" w:cs="Times New Roman"/>
          <w:sz w:val="28"/>
          <w:szCs w:val="28"/>
          <w:lang w:val="en-ZA"/>
        </w:rPr>
      </w:pPr>
    </w:p>
    <w:p w14:paraId="094B1367" w14:textId="203417E8" w:rsidR="00BB7FA3" w:rsidRDefault="00BB7FA3" w:rsidP="00351541">
      <w:pPr>
        <w:spacing w:after="0" w:line="360" w:lineRule="auto"/>
        <w:ind w:left="720" w:hanging="720"/>
        <w:jc w:val="both"/>
        <w:rPr>
          <w:rFonts w:ascii="Times New Roman" w:hAnsi="Times New Roman" w:cs="Times New Roman"/>
          <w:sz w:val="28"/>
          <w:szCs w:val="28"/>
          <w:lang w:val="en-ZA"/>
        </w:rPr>
      </w:pPr>
    </w:p>
    <w:p w14:paraId="0985EFAF" w14:textId="7248BC3A" w:rsidR="00BB7FA3" w:rsidRDefault="00BB7FA3" w:rsidP="00351541">
      <w:pPr>
        <w:spacing w:after="0" w:line="360" w:lineRule="auto"/>
        <w:ind w:left="720" w:hanging="720"/>
        <w:jc w:val="both"/>
        <w:rPr>
          <w:rFonts w:ascii="Times New Roman" w:hAnsi="Times New Roman" w:cs="Times New Roman"/>
          <w:sz w:val="28"/>
          <w:szCs w:val="28"/>
          <w:lang w:val="en-ZA"/>
        </w:rPr>
      </w:pPr>
    </w:p>
    <w:p w14:paraId="6B69EAFD" w14:textId="5968D7BB" w:rsidR="00BB7FA3" w:rsidRDefault="00BB7FA3" w:rsidP="00351541">
      <w:pPr>
        <w:spacing w:after="0" w:line="360" w:lineRule="auto"/>
        <w:ind w:left="720" w:hanging="720"/>
        <w:jc w:val="both"/>
        <w:rPr>
          <w:rFonts w:ascii="Times New Roman" w:hAnsi="Times New Roman" w:cs="Times New Roman"/>
          <w:sz w:val="28"/>
          <w:szCs w:val="28"/>
          <w:lang w:val="en-ZA"/>
        </w:rPr>
      </w:pPr>
    </w:p>
    <w:p w14:paraId="26290976" w14:textId="77777777" w:rsidR="00BB7FA3" w:rsidRDefault="00BB7FA3" w:rsidP="00351541">
      <w:pPr>
        <w:spacing w:after="0" w:line="360" w:lineRule="auto"/>
        <w:ind w:left="720" w:hanging="720"/>
        <w:jc w:val="both"/>
        <w:rPr>
          <w:rFonts w:ascii="Times New Roman" w:hAnsi="Times New Roman" w:cs="Times New Roman"/>
          <w:sz w:val="28"/>
          <w:szCs w:val="28"/>
          <w:lang w:val="en-ZA"/>
        </w:rPr>
      </w:pPr>
    </w:p>
    <w:p w14:paraId="5B575B63" w14:textId="624FE6AD" w:rsidR="002F5F77" w:rsidRDefault="00351541" w:rsidP="0035154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w:t>
      </w:r>
      <w:r>
        <w:rPr>
          <w:rFonts w:ascii="Times New Roman" w:hAnsi="Times New Roman" w:cs="Times New Roman"/>
          <w:sz w:val="28"/>
          <w:szCs w:val="28"/>
          <w:lang w:val="en-ZA"/>
        </w:rPr>
        <w:tab/>
      </w:r>
      <w:r w:rsidR="002F5F77" w:rsidRPr="002F5F77">
        <w:rPr>
          <w:rFonts w:ascii="Times New Roman" w:hAnsi="Times New Roman" w:cs="Times New Roman"/>
          <w:b/>
          <w:bCs/>
          <w:sz w:val="28"/>
          <w:szCs w:val="28"/>
          <w:lang w:val="en-ZA"/>
        </w:rPr>
        <w:t>Introduction</w:t>
      </w:r>
    </w:p>
    <w:p w14:paraId="0425FF69" w14:textId="50D02829" w:rsidR="00C271AD" w:rsidRDefault="002F5F77" w:rsidP="0035154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00351541">
        <w:rPr>
          <w:rFonts w:ascii="Times New Roman" w:hAnsi="Times New Roman" w:cs="Times New Roman"/>
          <w:sz w:val="28"/>
          <w:szCs w:val="28"/>
          <w:lang w:val="en-ZA"/>
        </w:rPr>
        <w:t>The plaintiff is claiming an amount of M60,875.00 for damages he suffered in respect of medical a</w:t>
      </w:r>
      <w:r w:rsidR="00D811AC">
        <w:rPr>
          <w:rFonts w:ascii="Times New Roman" w:hAnsi="Times New Roman" w:cs="Times New Roman"/>
          <w:sz w:val="28"/>
          <w:szCs w:val="28"/>
          <w:lang w:val="en-ZA"/>
        </w:rPr>
        <w:t>n</w:t>
      </w:r>
      <w:r w:rsidR="00351541">
        <w:rPr>
          <w:rFonts w:ascii="Times New Roman" w:hAnsi="Times New Roman" w:cs="Times New Roman"/>
          <w:sz w:val="28"/>
          <w:szCs w:val="28"/>
          <w:lang w:val="en-ZA"/>
        </w:rPr>
        <w:t xml:space="preserve">d funeral expenses </w:t>
      </w:r>
      <w:r>
        <w:rPr>
          <w:rFonts w:ascii="Times New Roman" w:hAnsi="Times New Roman" w:cs="Times New Roman"/>
          <w:sz w:val="28"/>
          <w:szCs w:val="28"/>
          <w:lang w:val="en-ZA"/>
        </w:rPr>
        <w:t xml:space="preserve">following </w:t>
      </w:r>
      <w:r w:rsidR="00351541">
        <w:rPr>
          <w:rFonts w:ascii="Times New Roman" w:hAnsi="Times New Roman" w:cs="Times New Roman"/>
          <w:sz w:val="28"/>
          <w:szCs w:val="28"/>
          <w:lang w:val="en-ZA"/>
        </w:rPr>
        <w:t xml:space="preserve">a motor vehicle accident involving a driver of a vehicle which </w:t>
      </w:r>
      <w:r>
        <w:rPr>
          <w:rFonts w:ascii="Times New Roman" w:hAnsi="Times New Roman" w:cs="Times New Roman"/>
          <w:sz w:val="28"/>
          <w:szCs w:val="28"/>
          <w:lang w:val="en-ZA"/>
        </w:rPr>
        <w:t>wa</w:t>
      </w:r>
      <w:r w:rsidR="00351541">
        <w:rPr>
          <w:rFonts w:ascii="Times New Roman" w:hAnsi="Times New Roman" w:cs="Times New Roman"/>
          <w:sz w:val="28"/>
          <w:szCs w:val="28"/>
          <w:lang w:val="en-ZA"/>
        </w:rPr>
        <w:t>s insured with the defendant</w:t>
      </w:r>
      <w:r>
        <w:rPr>
          <w:rFonts w:ascii="Times New Roman" w:hAnsi="Times New Roman" w:cs="Times New Roman"/>
          <w:sz w:val="28"/>
          <w:szCs w:val="28"/>
          <w:lang w:val="en-ZA"/>
        </w:rPr>
        <w:t xml:space="preserve"> and the plaintiff’s mother</w:t>
      </w:r>
      <w:r w:rsidR="00351541">
        <w:rPr>
          <w:rFonts w:ascii="Times New Roman" w:hAnsi="Times New Roman" w:cs="Times New Roman"/>
          <w:sz w:val="28"/>
          <w:szCs w:val="28"/>
          <w:lang w:val="en-ZA"/>
        </w:rPr>
        <w:t>.  The deceased was aged 69 years at the time.  The accident took place on the 30</w:t>
      </w:r>
      <w:r w:rsidR="00351541" w:rsidRPr="00351541">
        <w:rPr>
          <w:rFonts w:ascii="Times New Roman" w:hAnsi="Times New Roman" w:cs="Times New Roman"/>
          <w:sz w:val="28"/>
          <w:szCs w:val="28"/>
          <w:vertAlign w:val="superscript"/>
          <w:lang w:val="en-ZA"/>
        </w:rPr>
        <w:t>th</w:t>
      </w:r>
      <w:r w:rsidR="00351541">
        <w:rPr>
          <w:rFonts w:ascii="Times New Roman" w:hAnsi="Times New Roman" w:cs="Times New Roman"/>
          <w:sz w:val="28"/>
          <w:szCs w:val="28"/>
          <w:lang w:val="en-ZA"/>
        </w:rPr>
        <w:t xml:space="preserve"> July 2016 at dawn, when the deceased</w:t>
      </w:r>
      <w:r>
        <w:rPr>
          <w:rFonts w:ascii="Times New Roman" w:hAnsi="Times New Roman" w:cs="Times New Roman"/>
          <w:sz w:val="28"/>
          <w:szCs w:val="28"/>
          <w:lang w:val="en-ZA"/>
        </w:rPr>
        <w:t>,</w:t>
      </w:r>
      <w:r w:rsidR="00351541">
        <w:rPr>
          <w:rFonts w:ascii="Times New Roman" w:hAnsi="Times New Roman" w:cs="Times New Roman"/>
          <w:sz w:val="28"/>
          <w:szCs w:val="28"/>
          <w:lang w:val="en-ZA"/>
        </w:rPr>
        <w:t xml:space="preserve"> who was a pedestrian</w:t>
      </w:r>
      <w:r>
        <w:rPr>
          <w:rFonts w:ascii="Times New Roman" w:hAnsi="Times New Roman" w:cs="Times New Roman"/>
          <w:sz w:val="28"/>
          <w:szCs w:val="28"/>
          <w:lang w:val="en-ZA"/>
        </w:rPr>
        <w:t xml:space="preserve"> at the time</w:t>
      </w:r>
      <w:r w:rsidR="00351541">
        <w:rPr>
          <w:rFonts w:ascii="Times New Roman" w:hAnsi="Times New Roman" w:cs="Times New Roman"/>
          <w:sz w:val="28"/>
          <w:szCs w:val="28"/>
          <w:lang w:val="en-ZA"/>
        </w:rPr>
        <w:t xml:space="preserve">, was struck </w:t>
      </w:r>
      <w:r w:rsidR="00D905AF">
        <w:rPr>
          <w:rFonts w:ascii="Times New Roman" w:hAnsi="Times New Roman" w:cs="Times New Roman"/>
          <w:sz w:val="28"/>
          <w:szCs w:val="28"/>
          <w:lang w:val="en-ZA"/>
        </w:rPr>
        <w:t xml:space="preserve">down </w:t>
      </w:r>
      <w:r w:rsidR="00351541">
        <w:rPr>
          <w:rFonts w:ascii="Times New Roman" w:hAnsi="Times New Roman" w:cs="Times New Roman"/>
          <w:sz w:val="28"/>
          <w:szCs w:val="28"/>
          <w:lang w:val="en-ZA"/>
        </w:rPr>
        <w:t>by vehicle E6836 at or near Ha –</w:t>
      </w:r>
      <w:proofErr w:type="spellStart"/>
      <w:r w:rsidR="00351541">
        <w:rPr>
          <w:rFonts w:ascii="Times New Roman" w:hAnsi="Times New Roman" w:cs="Times New Roman"/>
          <w:sz w:val="28"/>
          <w:szCs w:val="28"/>
          <w:lang w:val="en-ZA"/>
        </w:rPr>
        <w:t>Tšepo</w:t>
      </w:r>
      <w:proofErr w:type="spellEnd"/>
      <w:r w:rsidR="00351541">
        <w:rPr>
          <w:rFonts w:ascii="Times New Roman" w:hAnsi="Times New Roman" w:cs="Times New Roman"/>
          <w:sz w:val="28"/>
          <w:szCs w:val="28"/>
          <w:lang w:val="en-ZA"/>
        </w:rPr>
        <w:t xml:space="preserve"> </w:t>
      </w:r>
      <w:r w:rsidR="008202FD">
        <w:rPr>
          <w:rFonts w:ascii="Times New Roman" w:hAnsi="Times New Roman" w:cs="Times New Roman"/>
          <w:sz w:val="28"/>
          <w:szCs w:val="28"/>
          <w:lang w:val="en-ZA"/>
        </w:rPr>
        <w:t>along the Main South One public road in the district of Maseru</w:t>
      </w:r>
      <w:r>
        <w:rPr>
          <w:rFonts w:ascii="Times New Roman" w:hAnsi="Times New Roman" w:cs="Times New Roman"/>
          <w:sz w:val="28"/>
          <w:szCs w:val="28"/>
          <w:lang w:val="en-ZA"/>
        </w:rPr>
        <w:t>, as she was crossing the road</w:t>
      </w:r>
      <w:r w:rsidR="008202FD">
        <w:rPr>
          <w:rFonts w:ascii="Times New Roman" w:hAnsi="Times New Roman" w:cs="Times New Roman"/>
          <w:sz w:val="28"/>
          <w:szCs w:val="28"/>
          <w:lang w:val="en-ZA"/>
        </w:rPr>
        <w:t>.</w:t>
      </w:r>
    </w:p>
    <w:p w14:paraId="4F648231" w14:textId="5DE36738" w:rsidR="008202FD" w:rsidRDefault="008202FD" w:rsidP="00351541">
      <w:pPr>
        <w:spacing w:after="0" w:line="360" w:lineRule="auto"/>
        <w:ind w:left="720" w:hanging="720"/>
        <w:jc w:val="both"/>
        <w:rPr>
          <w:rFonts w:ascii="Times New Roman" w:hAnsi="Times New Roman" w:cs="Times New Roman"/>
          <w:sz w:val="28"/>
          <w:szCs w:val="28"/>
          <w:lang w:val="en-ZA"/>
        </w:rPr>
      </w:pPr>
    </w:p>
    <w:p w14:paraId="05DC3F8E" w14:textId="61A174E4" w:rsidR="002F5F77" w:rsidRDefault="008202FD" w:rsidP="0035154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sidR="002F5F77" w:rsidRPr="002F5F77">
        <w:rPr>
          <w:rFonts w:ascii="Times New Roman" w:hAnsi="Times New Roman" w:cs="Times New Roman"/>
          <w:b/>
          <w:bCs/>
          <w:sz w:val="28"/>
          <w:szCs w:val="28"/>
          <w:lang w:val="en-ZA"/>
        </w:rPr>
        <w:t>Plaintiff’s case</w:t>
      </w:r>
    </w:p>
    <w:p w14:paraId="77FBABE1" w14:textId="1D73D46C" w:rsidR="008202FD" w:rsidRDefault="002F5F77" w:rsidP="00D905AF">
      <w:pPr>
        <w:pStyle w:val="BodyTextIndent"/>
      </w:pPr>
      <w:r>
        <w:tab/>
      </w:r>
      <w:r w:rsidR="008202FD">
        <w:t>The plaintiff did not give evidence, but instead his case was anchored on the testimony of four witnesses,</w:t>
      </w:r>
      <w:r w:rsidR="008202FD" w:rsidRPr="00D83386">
        <w:rPr>
          <w:i/>
          <w:iCs/>
        </w:rPr>
        <w:t xml:space="preserve"> viz, </w:t>
      </w:r>
      <w:r w:rsidR="008202FD">
        <w:t xml:space="preserve">Dr Mojela (PW1), the plaintiff’s two sisters, </w:t>
      </w:r>
      <w:r w:rsidR="00D83386">
        <w:t>W</w:t>
      </w:r>
      <w:r w:rsidR="008202FD">
        <w:t xml:space="preserve">oman </w:t>
      </w:r>
      <w:r w:rsidR="00D83386">
        <w:t>P</w:t>
      </w:r>
      <w:r w:rsidR="008202FD">
        <w:t xml:space="preserve">olice </w:t>
      </w:r>
      <w:r w:rsidR="00D83386">
        <w:t>C</w:t>
      </w:r>
      <w:r w:rsidR="008202FD">
        <w:t>onstable</w:t>
      </w:r>
      <w:r w:rsidR="00D83386">
        <w:t>(W/P/C)</w:t>
      </w:r>
      <w:r w:rsidR="008202FD">
        <w:t xml:space="preserve"> </w:t>
      </w:r>
      <w:proofErr w:type="spellStart"/>
      <w:r w:rsidR="008202FD">
        <w:t>Masupha</w:t>
      </w:r>
      <w:proofErr w:type="spellEnd"/>
      <w:r w:rsidR="008202FD">
        <w:t xml:space="preserve">.  On the one hand the defendant’s case was </w:t>
      </w:r>
      <w:r w:rsidR="00D83386">
        <w:t xml:space="preserve">supported by the evidence of two witnesses, </w:t>
      </w:r>
      <w:r w:rsidR="008202FD">
        <w:t>namely</w:t>
      </w:r>
      <w:r w:rsidR="00D83386">
        <w:t>,</w:t>
      </w:r>
      <w:r w:rsidR="008202FD">
        <w:t xml:space="preserve"> Dr </w:t>
      </w:r>
      <w:proofErr w:type="spellStart"/>
      <w:r w:rsidR="008202FD">
        <w:t>Makhothi</w:t>
      </w:r>
      <w:proofErr w:type="spellEnd"/>
      <w:r w:rsidR="008202FD">
        <w:t xml:space="preserve"> and the insured driver.</w:t>
      </w:r>
    </w:p>
    <w:p w14:paraId="61FD0767" w14:textId="4311F291" w:rsidR="000B066C" w:rsidRDefault="000B066C" w:rsidP="00351541">
      <w:pPr>
        <w:spacing w:after="0" w:line="360" w:lineRule="auto"/>
        <w:ind w:left="720" w:hanging="720"/>
        <w:jc w:val="both"/>
        <w:rPr>
          <w:rFonts w:ascii="Times New Roman" w:hAnsi="Times New Roman" w:cs="Times New Roman"/>
          <w:sz w:val="28"/>
          <w:szCs w:val="28"/>
          <w:lang w:val="en-ZA"/>
        </w:rPr>
      </w:pPr>
    </w:p>
    <w:p w14:paraId="72E102AB" w14:textId="3E7F9BAE" w:rsidR="000B762F" w:rsidRDefault="000B066C" w:rsidP="0035154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 xml:space="preserve">PW1, Dr Mojela testified that he is a qualified Medical Doctor and a Specialist Orthopaedics and Traumatology.  He has thirty (30) years’ experience in these fields.  He testified that the documentation he reviewed revealed that on the 30 July 2016 </w:t>
      </w:r>
      <w:r w:rsidR="00FB2DF5">
        <w:rPr>
          <w:rFonts w:ascii="Times New Roman" w:hAnsi="Times New Roman" w:cs="Times New Roman"/>
          <w:sz w:val="28"/>
          <w:szCs w:val="28"/>
          <w:lang w:val="en-ZA"/>
        </w:rPr>
        <w:t xml:space="preserve">the deceased </w:t>
      </w:r>
      <w:r>
        <w:rPr>
          <w:rFonts w:ascii="Times New Roman" w:hAnsi="Times New Roman" w:cs="Times New Roman"/>
          <w:sz w:val="28"/>
          <w:szCs w:val="28"/>
          <w:lang w:val="en-ZA"/>
        </w:rPr>
        <w:t>was involved in a motor vehicle accident.  She was taken to Queen ‘</w:t>
      </w:r>
      <w:proofErr w:type="spellStart"/>
      <w:r>
        <w:rPr>
          <w:rFonts w:ascii="Times New Roman" w:hAnsi="Times New Roman" w:cs="Times New Roman"/>
          <w:sz w:val="28"/>
          <w:szCs w:val="28"/>
          <w:lang w:val="en-ZA"/>
        </w:rPr>
        <w:t>Mamohato</w:t>
      </w:r>
      <w:proofErr w:type="spellEnd"/>
      <w:r>
        <w:rPr>
          <w:rFonts w:ascii="Times New Roman" w:hAnsi="Times New Roman" w:cs="Times New Roman"/>
          <w:sz w:val="28"/>
          <w:szCs w:val="28"/>
          <w:lang w:val="en-ZA"/>
        </w:rPr>
        <w:t xml:space="preserve"> Memorial </w:t>
      </w:r>
      <w:r w:rsidR="00FB2DF5">
        <w:rPr>
          <w:rFonts w:ascii="Times New Roman" w:hAnsi="Times New Roman" w:cs="Times New Roman"/>
          <w:sz w:val="28"/>
          <w:szCs w:val="28"/>
          <w:lang w:val="en-ZA"/>
        </w:rPr>
        <w:t xml:space="preserve">(QMM) </w:t>
      </w:r>
      <w:r>
        <w:rPr>
          <w:rFonts w:ascii="Times New Roman" w:hAnsi="Times New Roman" w:cs="Times New Roman"/>
          <w:sz w:val="28"/>
          <w:szCs w:val="28"/>
          <w:lang w:val="en-ZA"/>
        </w:rPr>
        <w:t>Hospital immediately after the accident and was treated as an in-patient from that date until she was discharged on the 02</w:t>
      </w:r>
      <w:r w:rsidRPr="000B066C">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September 2016.  She was re-admitted after seven days </w:t>
      </w:r>
      <w:r w:rsidR="00FB2DF5">
        <w:rPr>
          <w:rFonts w:ascii="Times New Roman" w:hAnsi="Times New Roman" w:cs="Times New Roman"/>
          <w:sz w:val="28"/>
          <w:szCs w:val="28"/>
          <w:lang w:val="en-ZA"/>
        </w:rPr>
        <w:t>of being</w:t>
      </w:r>
      <w:r>
        <w:rPr>
          <w:rFonts w:ascii="Times New Roman" w:hAnsi="Times New Roman" w:cs="Times New Roman"/>
          <w:sz w:val="28"/>
          <w:szCs w:val="28"/>
          <w:lang w:val="en-ZA"/>
        </w:rPr>
        <w:t xml:space="preserve"> discharged.  Among the documents he reviewed include E</w:t>
      </w:r>
      <w:r w:rsidR="000B762F">
        <w:rPr>
          <w:rFonts w:ascii="Times New Roman" w:hAnsi="Times New Roman" w:cs="Times New Roman"/>
          <w:sz w:val="28"/>
          <w:szCs w:val="28"/>
          <w:lang w:val="en-ZA"/>
        </w:rPr>
        <w:t>XH</w:t>
      </w:r>
      <w:r>
        <w:rPr>
          <w:rFonts w:ascii="Times New Roman" w:hAnsi="Times New Roman" w:cs="Times New Roman"/>
          <w:sz w:val="28"/>
          <w:szCs w:val="28"/>
          <w:lang w:val="en-ZA"/>
        </w:rPr>
        <w:t xml:space="preserve">. B, which </w:t>
      </w:r>
      <w:r w:rsidR="00FB2DF5">
        <w:rPr>
          <w:rFonts w:ascii="Times New Roman" w:hAnsi="Times New Roman" w:cs="Times New Roman"/>
          <w:sz w:val="28"/>
          <w:szCs w:val="28"/>
          <w:lang w:val="en-ZA"/>
        </w:rPr>
        <w:t xml:space="preserve">is </w:t>
      </w:r>
      <w:r>
        <w:rPr>
          <w:rFonts w:ascii="Times New Roman" w:hAnsi="Times New Roman" w:cs="Times New Roman"/>
          <w:sz w:val="28"/>
          <w:szCs w:val="28"/>
          <w:lang w:val="en-ZA"/>
        </w:rPr>
        <w:t xml:space="preserve">a two-page </w:t>
      </w:r>
      <w:r w:rsidR="000B762F">
        <w:rPr>
          <w:rFonts w:ascii="Times New Roman" w:hAnsi="Times New Roman" w:cs="Times New Roman"/>
          <w:sz w:val="28"/>
          <w:szCs w:val="28"/>
          <w:lang w:val="en-ZA"/>
        </w:rPr>
        <w:t>extract of the deceased’s medical booklet; EXH. C post-mortem examination report; EXH. D, death certificate.</w:t>
      </w:r>
      <w:r w:rsidR="00FB2DF5">
        <w:rPr>
          <w:rFonts w:ascii="Times New Roman" w:hAnsi="Times New Roman" w:cs="Times New Roman"/>
          <w:sz w:val="28"/>
          <w:szCs w:val="28"/>
          <w:lang w:val="en-ZA"/>
        </w:rPr>
        <w:t xml:space="preserve"> </w:t>
      </w:r>
      <w:r w:rsidR="000B762F">
        <w:rPr>
          <w:rFonts w:ascii="Times New Roman" w:hAnsi="Times New Roman" w:cs="Times New Roman"/>
          <w:sz w:val="28"/>
          <w:szCs w:val="28"/>
          <w:lang w:val="en-ZA"/>
        </w:rPr>
        <w:t xml:space="preserve">The witness testified </w:t>
      </w:r>
      <w:r w:rsidR="000B762F">
        <w:rPr>
          <w:rFonts w:ascii="Times New Roman" w:hAnsi="Times New Roman" w:cs="Times New Roman"/>
          <w:sz w:val="28"/>
          <w:szCs w:val="28"/>
          <w:lang w:val="en-ZA"/>
        </w:rPr>
        <w:lastRenderedPageBreak/>
        <w:t xml:space="preserve">that </w:t>
      </w:r>
      <w:r w:rsidR="00FB2DF5">
        <w:rPr>
          <w:rFonts w:ascii="Times New Roman" w:hAnsi="Times New Roman" w:cs="Times New Roman"/>
          <w:sz w:val="28"/>
          <w:szCs w:val="28"/>
          <w:lang w:val="en-ZA"/>
        </w:rPr>
        <w:t xml:space="preserve">following </w:t>
      </w:r>
      <w:r w:rsidR="000B762F">
        <w:rPr>
          <w:rFonts w:ascii="Times New Roman" w:hAnsi="Times New Roman" w:cs="Times New Roman"/>
          <w:sz w:val="28"/>
          <w:szCs w:val="28"/>
          <w:lang w:val="en-ZA"/>
        </w:rPr>
        <w:t>the accident</w:t>
      </w:r>
      <w:r w:rsidR="00C043EE">
        <w:rPr>
          <w:rFonts w:ascii="Times New Roman" w:hAnsi="Times New Roman" w:cs="Times New Roman"/>
          <w:sz w:val="28"/>
          <w:szCs w:val="28"/>
          <w:lang w:val="en-ZA"/>
        </w:rPr>
        <w:t>,</w:t>
      </w:r>
      <w:r w:rsidR="000B762F">
        <w:rPr>
          <w:rFonts w:ascii="Times New Roman" w:hAnsi="Times New Roman" w:cs="Times New Roman"/>
          <w:sz w:val="28"/>
          <w:szCs w:val="28"/>
          <w:lang w:val="en-ZA"/>
        </w:rPr>
        <w:t xml:space="preserve"> he was engaged as a house-call doctor by the deceased’s family.</w:t>
      </w:r>
    </w:p>
    <w:p w14:paraId="2F41F2DD" w14:textId="77777777" w:rsidR="00FB2DF5" w:rsidRDefault="00FB2DF5" w:rsidP="00351541">
      <w:pPr>
        <w:spacing w:after="0" w:line="360" w:lineRule="auto"/>
        <w:ind w:left="720" w:hanging="720"/>
        <w:jc w:val="both"/>
        <w:rPr>
          <w:rFonts w:ascii="Times New Roman" w:hAnsi="Times New Roman" w:cs="Times New Roman"/>
          <w:sz w:val="28"/>
          <w:szCs w:val="28"/>
          <w:lang w:val="en-ZA"/>
        </w:rPr>
      </w:pPr>
    </w:p>
    <w:p w14:paraId="2293754D" w14:textId="465FBD1E" w:rsidR="000B066C" w:rsidRDefault="000B762F" w:rsidP="0016518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 xml:space="preserve">The post-mortem report states that the deceased’s death was due to chest injury with rib fracture pleuritis and pneumonia.  </w:t>
      </w:r>
      <w:r w:rsidR="006F0C52">
        <w:rPr>
          <w:rFonts w:ascii="Times New Roman" w:hAnsi="Times New Roman" w:cs="Times New Roman"/>
          <w:sz w:val="28"/>
          <w:szCs w:val="28"/>
          <w:lang w:val="en-ZA"/>
        </w:rPr>
        <w:t>Th</w:t>
      </w:r>
      <w:r>
        <w:rPr>
          <w:rFonts w:ascii="Times New Roman" w:hAnsi="Times New Roman" w:cs="Times New Roman"/>
          <w:sz w:val="28"/>
          <w:szCs w:val="28"/>
          <w:lang w:val="en-ZA"/>
        </w:rPr>
        <w:t>e</w:t>
      </w:r>
      <w:r w:rsidR="006F0C52">
        <w:rPr>
          <w:rFonts w:ascii="Times New Roman" w:hAnsi="Times New Roman" w:cs="Times New Roman"/>
          <w:sz w:val="28"/>
          <w:szCs w:val="28"/>
          <w:lang w:val="en-ZA"/>
        </w:rPr>
        <w:t xml:space="preserve"> witness </w:t>
      </w:r>
      <w:r>
        <w:rPr>
          <w:rFonts w:ascii="Times New Roman" w:hAnsi="Times New Roman" w:cs="Times New Roman"/>
          <w:sz w:val="28"/>
          <w:szCs w:val="28"/>
          <w:lang w:val="en-ZA"/>
        </w:rPr>
        <w:t>expressed his disquiet about the inadequacy of this report</w:t>
      </w:r>
      <w:r w:rsidR="006F0C52">
        <w:rPr>
          <w:rFonts w:ascii="Times New Roman" w:hAnsi="Times New Roman" w:cs="Times New Roman"/>
          <w:sz w:val="28"/>
          <w:szCs w:val="28"/>
          <w:lang w:val="en-ZA"/>
        </w:rPr>
        <w:t>,</w:t>
      </w:r>
      <w:r>
        <w:rPr>
          <w:rFonts w:ascii="Times New Roman" w:hAnsi="Times New Roman" w:cs="Times New Roman"/>
          <w:sz w:val="28"/>
          <w:szCs w:val="28"/>
          <w:lang w:val="en-ZA"/>
        </w:rPr>
        <w:t xml:space="preserve"> as it d</w:t>
      </w:r>
      <w:r w:rsidR="006F0C52">
        <w:rPr>
          <w:rFonts w:ascii="Times New Roman" w:hAnsi="Times New Roman" w:cs="Times New Roman"/>
          <w:sz w:val="28"/>
          <w:szCs w:val="28"/>
          <w:lang w:val="en-ZA"/>
        </w:rPr>
        <w:t>id</w:t>
      </w:r>
      <w:r>
        <w:rPr>
          <w:rFonts w:ascii="Times New Roman" w:hAnsi="Times New Roman" w:cs="Times New Roman"/>
          <w:sz w:val="28"/>
          <w:szCs w:val="28"/>
          <w:lang w:val="en-ZA"/>
        </w:rPr>
        <w:t xml:space="preserve"> not deal with the fracture of left tibia and fibula.  He </w:t>
      </w:r>
      <w:r w:rsidR="006F0C52">
        <w:rPr>
          <w:rFonts w:ascii="Times New Roman" w:hAnsi="Times New Roman" w:cs="Times New Roman"/>
          <w:sz w:val="28"/>
          <w:szCs w:val="28"/>
          <w:lang w:val="en-ZA"/>
        </w:rPr>
        <w:t xml:space="preserve">testified that he </w:t>
      </w:r>
      <w:r>
        <w:rPr>
          <w:rFonts w:ascii="Times New Roman" w:hAnsi="Times New Roman" w:cs="Times New Roman"/>
          <w:sz w:val="28"/>
          <w:szCs w:val="28"/>
          <w:lang w:val="en-ZA"/>
        </w:rPr>
        <w:t xml:space="preserve">also </w:t>
      </w:r>
      <w:r w:rsidR="006F0C52">
        <w:rPr>
          <w:rFonts w:ascii="Times New Roman" w:hAnsi="Times New Roman" w:cs="Times New Roman"/>
          <w:sz w:val="28"/>
          <w:szCs w:val="28"/>
          <w:lang w:val="en-ZA"/>
        </w:rPr>
        <w:t>studied the deceased’s</w:t>
      </w:r>
      <w:r>
        <w:rPr>
          <w:rFonts w:ascii="Times New Roman" w:hAnsi="Times New Roman" w:cs="Times New Roman"/>
          <w:sz w:val="28"/>
          <w:szCs w:val="28"/>
          <w:lang w:val="en-ZA"/>
        </w:rPr>
        <w:t xml:space="preserve">  medical history booklet and discovered that it was recorded that when the deceased was admitted at hospital on the day of the accident</w:t>
      </w:r>
      <w:r w:rsidR="006F0C52">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6F0C52">
        <w:rPr>
          <w:rFonts w:ascii="Times New Roman" w:hAnsi="Times New Roman" w:cs="Times New Roman"/>
          <w:sz w:val="28"/>
          <w:szCs w:val="28"/>
          <w:lang w:val="en-ZA"/>
        </w:rPr>
        <w:t>she</w:t>
      </w:r>
      <w:r>
        <w:rPr>
          <w:rFonts w:ascii="Times New Roman" w:hAnsi="Times New Roman" w:cs="Times New Roman"/>
          <w:sz w:val="28"/>
          <w:szCs w:val="28"/>
          <w:lang w:val="en-ZA"/>
        </w:rPr>
        <w:t xml:space="preserve"> had multiple injuries and that on the 21 August 2016 an open reduction and internal fixation (ORIF) procedure was undertaken</w:t>
      </w:r>
      <w:r w:rsidR="009A1016">
        <w:rPr>
          <w:rFonts w:ascii="Times New Roman" w:hAnsi="Times New Roman" w:cs="Times New Roman"/>
          <w:sz w:val="28"/>
          <w:szCs w:val="28"/>
          <w:lang w:val="en-ZA"/>
        </w:rPr>
        <w:t xml:space="preserve"> on her rib and fibula.  On the 2</w:t>
      </w:r>
      <w:r w:rsidR="00876D10" w:rsidRPr="00876D10">
        <w:rPr>
          <w:rFonts w:ascii="Times New Roman" w:hAnsi="Times New Roman" w:cs="Times New Roman"/>
          <w:sz w:val="28"/>
          <w:szCs w:val="28"/>
          <w:vertAlign w:val="superscript"/>
          <w:lang w:val="en-ZA"/>
        </w:rPr>
        <w:t>nd</w:t>
      </w:r>
      <w:r w:rsidR="00876D10">
        <w:rPr>
          <w:rFonts w:ascii="Times New Roman" w:hAnsi="Times New Roman" w:cs="Times New Roman"/>
          <w:sz w:val="28"/>
          <w:szCs w:val="28"/>
          <w:lang w:val="en-ZA"/>
        </w:rPr>
        <w:t xml:space="preserve"> </w:t>
      </w:r>
      <w:r w:rsidR="009A1016">
        <w:rPr>
          <w:rFonts w:ascii="Times New Roman" w:hAnsi="Times New Roman" w:cs="Times New Roman"/>
          <w:sz w:val="28"/>
          <w:szCs w:val="28"/>
          <w:lang w:val="en-ZA"/>
        </w:rPr>
        <w:t xml:space="preserve">September 2016 the deceased was </w:t>
      </w:r>
      <w:r w:rsidR="009D3DDE">
        <w:rPr>
          <w:rFonts w:ascii="Times New Roman" w:hAnsi="Times New Roman" w:cs="Times New Roman"/>
          <w:sz w:val="28"/>
          <w:szCs w:val="28"/>
          <w:lang w:val="en-ZA"/>
        </w:rPr>
        <w:t>discharged,</w:t>
      </w:r>
      <w:r w:rsidR="006F0C52">
        <w:rPr>
          <w:rFonts w:ascii="Times New Roman" w:hAnsi="Times New Roman" w:cs="Times New Roman"/>
          <w:sz w:val="28"/>
          <w:szCs w:val="28"/>
          <w:lang w:val="en-ZA"/>
        </w:rPr>
        <w:t xml:space="preserve"> and the medical doctor recorded that she was</w:t>
      </w:r>
      <w:r w:rsidR="009A1016">
        <w:rPr>
          <w:rFonts w:ascii="Times New Roman" w:hAnsi="Times New Roman" w:cs="Times New Roman"/>
          <w:sz w:val="28"/>
          <w:szCs w:val="28"/>
          <w:lang w:val="en-ZA"/>
        </w:rPr>
        <w:t xml:space="preserve"> “clinically stable”, however, she was given a</w:t>
      </w:r>
      <w:r w:rsidR="006F0C52">
        <w:rPr>
          <w:rFonts w:ascii="Times New Roman" w:hAnsi="Times New Roman" w:cs="Times New Roman"/>
          <w:sz w:val="28"/>
          <w:szCs w:val="28"/>
          <w:lang w:val="en-ZA"/>
        </w:rPr>
        <w:t>n antibiotic by the name of</w:t>
      </w:r>
      <w:r w:rsidR="009A1016">
        <w:rPr>
          <w:rFonts w:ascii="Times New Roman" w:hAnsi="Times New Roman" w:cs="Times New Roman"/>
          <w:sz w:val="28"/>
          <w:szCs w:val="28"/>
          <w:lang w:val="en-ZA"/>
        </w:rPr>
        <w:t xml:space="preserve"> </w:t>
      </w:r>
      <w:proofErr w:type="spellStart"/>
      <w:r w:rsidR="009A1016">
        <w:rPr>
          <w:rFonts w:ascii="Times New Roman" w:hAnsi="Times New Roman" w:cs="Times New Roman"/>
          <w:sz w:val="28"/>
          <w:szCs w:val="28"/>
          <w:lang w:val="en-ZA"/>
        </w:rPr>
        <w:t>aprofloxacin</w:t>
      </w:r>
      <w:proofErr w:type="spellEnd"/>
      <w:r w:rsidR="009A1016">
        <w:rPr>
          <w:rFonts w:ascii="Times New Roman" w:hAnsi="Times New Roman" w:cs="Times New Roman"/>
          <w:sz w:val="28"/>
          <w:szCs w:val="28"/>
          <w:lang w:val="en-ZA"/>
        </w:rPr>
        <w:t>.  Dr Mojela testified</w:t>
      </w:r>
      <w:r w:rsidR="009D3DDE">
        <w:rPr>
          <w:rFonts w:ascii="Times New Roman" w:hAnsi="Times New Roman" w:cs="Times New Roman"/>
          <w:sz w:val="28"/>
          <w:szCs w:val="28"/>
          <w:lang w:val="en-ZA"/>
        </w:rPr>
        <w:t xml:space="preserve"> that the fact that the deceased was prescribed such a strong antibiotic, was a strong indicator </w:t>
      </w:r>
      <w:r w:rsidR="009A1016">
        <w:rPr>
          <w:rFonts w:ascii="Times New Roman" w:hAnsi="Times New Roman" w:cs="Times New Roman"/>
          <w:sz w:val="28"/>
          <w:szCs w:val="28"/>
          <w:lang w:val="en-ZA"/>
        </w:rPr>
        <w:t xml:space="preserve">that the deceased could not have been stable as recorded in the booklet.  He testified </w:t>
      </w:r>
      <w:r w:rsidR="009D3DDE">
        <w:rPr>
          <w:rFonts w:ascii="Times New Roman" w:hAnsi="Times New Roman" w:cs="Times New Roman"/>
          <w:sz w:val="28"/>
          <w:szCs w:val="28"/>
          <w:lang w:val="en-ZA"/>
        </w:rPr>
        <w:t xml:space="preserve">that this </w:t>
      </w:r>
      <w:r w:rsidR="009A1016">
        <w:rPr>
          <w:rFonts w:ascii="Times New Roman" w:hAnsi="Times New Roman" w:cs="Times New Roman"/>
          <w:sz w:val="28"/>
          <w:szCs w:val="28"/>
          <w:lang w:val="en-ZA"/>
        </w:rPr>
        <w:t>strong antibiotic</w:t>
      </w:r>
      <w:r w:rsidR="009D3DDE">
        <w:rPr>
          <w:rFonts w:ascii="Times New Roman" w:hAnsi="Times New Roman" w:cs="Times New Roman"/>
          <w:sz w:val="28"/>
          <w:szCs w:val="28"/>
          <w:lang w:val="en-ZA"/>
        </w:rPr>
        <w:t xml:space="preserve"> prescription</w:t>
      </w:r>
      <w:r w:rsidR="009A1016">
        <w:rPr>
          <w:rFonts w:ascii="Times New Roman" w:hAnsi="Times New Roman" w:cs="Times New Roman"/>
          <w:sz w:val="28"/>
          <w:szCs w:val="28"/>
          <w:lang w:val="en-ZA"/>
        </w:rPr>
        <w:t xml:space="preserve"> implied that there was some form of infection which needed to be treated, and therefore</w:t>
      </w:r>
      <w:r w:rsidR="009D3DDE">
        <w:rPr>
          <w:rFonts w:ascii="Times New Roman" w:hAnsi="Times New Roman" w:cs="Times New Roman"/>
          <w:sz w:val="28"/>
          <w:szCs w:val="28"/>
          <w:lang w:val="en-ZA"/>
        </w:rPr>
        <w:t>,</w:t>
      </w:r>
      <w:r w:rsidR="009A1016">
        <w:rPr>
          <w:rFonts w:ascii="Times New Roman" w:hAnsi="Times New Roman" w:cs="Times New Roman"/>
          <w:sz w:val="28"/>
          <w:szCs w:val="28"/>
          <w:lang w:val="en-ZA"/>
        </w:rPr>
        <w:t xml:space="preserve"> </w:t>
      </w:r>
      <w:r w:rsidR="009D3DDE">
        <w:rPr>
          <w:rFonts w:ascii="Times New Roman" w:hAnsi="Times New Roman" w:cs="Times New Roman"/>
          <w:sz w:val="28"/>
          <w:szCs w:val="28"/>
          <w:lang w:val="en-ZA"/>
        </w:rPr>
        <w:t xml:space="preserve">the deceased </w:t>
      </w:r>
      <w:r w:rsidR="009A1016">
        <w:rPr>
          <w:rFonts w:ascii="Times New Roman" w:hAnsi="Times New Roman" w:cs="Times New Roman"/>
          <w:sz w:val="28"/>
          <w:szCs w:val="28"/>
          <w:lang w:val="en-ZA"/>
        </w:rPr>
        <w:t>could not have been stable</w:t>
      </w:r>
      <w:r w:rsidR="009D3DDE">
        <w:rPr>
          <w:rFonts w:ascii="Times New Roman" w:hAnsi="Times New Roman" w:cs="Times New Roman"/>
          <w:sz w:val="28"/>
          <w:szCs w:val="28"/>
          <w:lang w:val="en-ZA"/>
        </w:rPr>
        <w:t xml:space="preserve"> as recorded</w:t>
      </w:r>
      <w:r w:rsidR="009A1016">
        <w:rPr>
          <w:rFonts w:ascii="Times New Roman" w:hAnsi="Times New Roman" w:cs="Times New Roman"/>
          <w:sz w:val="28"/>
          <w:szCs w:val="28"/>
          <w:lang w:val="en-ZA"/>
        </w:rPr>
        <w:t>.</w:t>
      </w:r>
    </w:p>
    <w:p w14:paraId="132576C0" w14:textId="1F495129" w:rsidR="009A1016" w:rsidRDefault="009A1016" w:rsidP="00165187">
      <w:pPr>
        <w:spacing w:after="0" w:line="360" w:lineRule="auto"/>
        <w:ind w:left="720" w:hanging="720"/>
        <w:jc w:val="both"/>
        <w:rPr>
          <w:rFonts w:ascii="Times New Roman" w:hAnsi="Times New Roman" w:cs="Times New Roman"/>
          <w:sz w:val="28"/>
          <w:szCs w:val="28"/>
          <w:lang w:val="en-ZA"/>
        </w:rPr>
      </w:pPr>
    </w:p>
    <w:p w14:paraId="5ABB4837" w14:textId="714DCA8D" w:rsidR="009A1016" w:rsidRDefault="009A1016" w:rsidP="0016518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sidR="00883D2A">
        <w:rPr>
          <w:rFonts w:ascii="Times New Roman" w:hAnsi="Times New Roman" w:cs="Times New Roman"/>
          <w:sz w:val="28"/>
          <w:szCs w:val="28"/>
          <w:lang w:val="en-ZA"/>
        </w:rPr>
        <w:t xml:space="preserve">The witness testified that he had access to the defendant’s medical expert Dr </w:t>
      </w:r>
      <w:proofErr w:type="spellStart"/>
      <w:r w:rsidR="00883D2A">
        <w:rPr>
          <w:rFonts w:ascii="Times New Roman" w:hAnsi="Times New Roman" w:cs="Times New Roman"/>
          <w:sz w:val="28"/>
          <w:szCs w:val="28"/>
          <w:lang w:val="en-ZA"/>
        </w:rPr>
        <w:t>Makhothi</w:t>
      </w:r>
      <w:proofErr w:type="spellEnd"/>
      <w:r w:rsidR="00883D2A">
        <w:rPr>
          <w:rFonts w:ascii="Times New Roman" w:hAnsi="Times New Roman" w:cs="Times New Roman"/>
          <w:sz w:val="28"/>
          <w:szCs w:val="28"/>
          <w:lang w:val="en-ZA"/>
        </w:rPr>
        <w:t xml:space="preserve">, and that he agrees partly with it to the extent that she states that </w:t>
      </w:r>
      <w:r w:rsidR="00871777">
        <w:rPr>
          <w:rFonts w:ascii="Times New Roman" w:hAnsi="Times New Roman" w:cs="Times New Roman"/>
          <w:sz w:val="28"/>
          <w:szCs w:val="28"/>
          <w:lang w:val="en-ZA"/>
        </w:rPr>
        <w:t>septicaemia</w:t>
      </w:r>
      <w:r w:rsidR="00883D2A">
        <w:rPr>
          <w:rFonts w:ascii="Times New Roman" w:hAnsi="Times New Roman" w:cs="Times New Roman"/>
          <w:sz w:val="28"/>
          <w:szCs w:val="28"/>
          <w:lang w:val="en-ZA"/>
        </w:rPr>
        <w:t xml:space="preserve"> is highly treatable infection with a course of antibiotics and </w:t>
      </w:r>
      <w:r w:rsidR="004B018A">
        <w:rPr>
          <w:rFonts w:ascii="Times New Roman" w:hAnsi="Times New Roman" w:cs="Times New Roman"/>
          <w:sz w:val="28"/>
          <w:szCs w:val="28"/>
          <w:lang w:val="en-ZA"/>
        </w:rPr>
        <w:t>antiseptics</w:t>
      </w:r>
      <w:r w:rsidR="00716734">
        <w:rPr>
          <w:rFonts w:ascii="Times New Roman" w:hAnsi="Times New Roman" w:cs="Times New Roman"/>
          <w:sz w:val="28"/>
          <w:szCs w:val="28"/>
          <w:lang w:val="en-ZA"/>
        </w:rPr>
        <w:t xml:space="preserve">. </w:t>
      </w:r>
      <w:r w:rsidR="00716734" w:rsidRPr="00716734">
        <w:rPr>
          <w:rFonts w:ascii="Times New Roman" w:hAnsi="Times New Roman" w:cs="Times New Roman"/>
          <w:sz w:val="28"/>
          <w:szCs w:val="28"/>
          <w:lang w:val="en-ZA"/>
        </w:rPr>
        <w:t xml:space="preserve">He disagreed </w:t>
      </w:r>
      <w:r w:rsidR="00883D2A" w:rsidRPr="00716734">
        <w:rPr>
          <w:rFonts w:ascii="Times New Roman" w:hAnsi="Times New Roman" w:cs="Times New Roman"/>
          <w:sz w:val="28"/>
          <w:szCs w:val="28"/>
          <w:lang w:val="en-ZA"/>
        </w:rPr>
        <w:t xml:space="preserve">that the medical evidence </w:t>
      </w:r>
      <w:r w:rsidR="00716734" w:rsidRPr="00716734">
        <w:rPr>
          <w:rFonts w:ascii="Times New Roman" w:hAnsi="Times New Roman" w:cs="Times New Roman"/>
          <w:sz w:val="28"/>
          <w:szCs w:val="28"/>
          <w:lang w:val="en-ZA"/>
        </w:rPr>
        <w:t>was</w:t>
      </w:r>
      <w:r w:rsidR="00883D2A" w:rsidRPr="00716734">
        <w:rPr>
          <w:rFonts w:ascii="Times New Roman" w:hAnsi="Times New Roman" w:cs="Times New Roman"/>
          <w:sz w:val="28"/>
          <w:szCs w:val="28"/>
          <w:lang w:val="en-ZA"/>
        </w:rPr>
        <w:t xml:space="preserve"> not be </w:t>
      </w:r>
      <w:proofErr w:type="gramStart"/>
      <w:r w:rsidR="00883D2A" w:rsidRPr="00716734">
        <w:rPr>
          <w:rFonts w:ascii="Times New Roman" w:hAnsi="Times New Roman" w:cs="Times New Roman"/>
          <w:sz w:val="28"/>
          <w:szCs w:val="28"/>
          <w:lang w:val="en-ZA"/>
        </w:rPr>
        <w:t>sufficient</w:t>
      </w:r>
      <w:proofErr w:type="gramEnd"/>
      <w:r w:rsidR="00883D2A" w:rsidRPr="00716734">
        <w:rPr>
          <w:rFonts w:ascii="Times New Roman" w:hAnsi="Times New Roman" w:cs="Times New Roman"/>
          <w:sz w:val="28"/>
          <w:szCs w:val="28"/>
          <w:lang w:val="en-ZA"/>
        </w:rPr>
        <w:t xml:space="preserve"> to conclusively indicate the cause of death</w:t>
      </w:r>
      <w:r w:rsidR="00716734">
        <w:rPr>
          <w:rFonts w:ascii="Times New Roman" w:hAnsi="Times New Roman" w:cs="Times New Roman"/>
          <w:sz w:val="28"/>
          <w:szCs w:val="28"/>
          <w:lang w:val="en-ZA"/>
        </w:rPr>
        <w:t xml:space="preserve"> Dr </w:t>
      </w:r>
      <w:proofErr w:type="spellStart"/>
      <w:r w:rsidR="00716734">
        <w:rPr>
          <w:rFonts w:ascii="Times New Roman" w:hAnsi="Times New Roman" w:cs="Times New Roman"/>
          <w:sz w:val="28"/>
          <w:szCs w:val="28"/>
          <w:lang w:val="en-ZA"/>
        </w:rPr>
        <w:t>Makhothi</w:t>
      </w:r>
      <w:proofErr w:type="spellEnd"/>
      <w:r w:rsidR="00716734">
        <w:rPr>
          <w:rFonts w:ascii="Times New Roman" w:hAnsi="Times New Roman" w:cs="Times New Roman"/>
          <w:sz w:val="28"/>
          <w:szCs w:val="28"/>
          <w:lang w:val="en-ZA"/>
        </w:rPr>
        <w:t xml:space="preserve"> had concluded that </w:t>
      </w:r>
      <w:r w:rsidR="002776C4">
        <w:rPr>
          <w:rFonts w:ascii="Times New Roman" w:hAnsi="Times New Roman" w:cs="Times New Roman"/>
          <w:sz w:val="28"/>
          <w:szCs w:val="28"/>
          <w:lang w:val="en-ZA"/>
        </w:rPr>
        <w:t>for the fact that the deceased had an</w:t>
      </w:r>
      <w:r w:rsidR="00883D2A" w:rsidRPr="00716734">
        <w:rPr>
          <w:rFonts w:ascii="Times New Roman" w:hAnsi="Times New Roman" w:cs="Times New Roman"/>
          <w:sz w:val="28"/>
          <w:szCs w:val="28"/>
          <w:lang w:val="en-ZA"/>
        </w:rPr>
        <w:t xml:space="preserve"> underlying kidney disease may have contributed to the deceased’s death</w:t>
      </w:r>
      <w:r w:rsidR="002776C4">
        <w:rPr>
          <w:rFonts w:ascii="Times New Roman" w:hAnsi="Times New Roman" w:cs="Times New Roman"/>
          <w:sz w:val="28"/>
          <w:szCs w:val="28"/>
          <w:lang w:val="en-ZA"/>
        </w:rPr>
        <w:t xml:space="preserve">. She therefore concluded that for this </w:t>
      </w:r>
      <w:r w:rsidR="002776C4">
        <w:rPr>
          <w:rFonts w:ascii="Times New Roman" w:hAnsi="Times New Roman" w:cs="Times New Roman"/>
          <w:sz w:val="28"/>
          <w:szCs w:val="28"/>
          <w:lang w:val="en-ZA"/>
        </w:rPr>
        <w:lastRenderedPageBreak/>
        <w:t xml:space="preserve">reason she could not conclusively say that the deceased died as a result of the injuries she had sustained in the accident. Dr Mojela agreed that the deceased’s underlying medical condition could have contributed to her death, this not notwithstanding, </w:t>
      </w:r>
      <w:r w:rsidR="00883D2A">
        <w:rPr>
          <w:rFonts w:ascii="Times New Roman" w:hAnsi="Times New Roman" w:cs="Times New Roman"/>
          <w:sz w:val="28"/>
          <w:szCs w:val="28"/>
          <w:lang w:val="en-ZA"/>
        </w:rPr>
        <w:t xml:space="preserve">he was convinced </w:t>
      </w:r>
      <w:r w:rsidR="002776C4">
        <w:rPr>
          <w:rFonts w:ascii="Times New Roman" w:hAnsi="Times New Roman" w:cs="Times New Roman"/>
          <w:sz w:val="28"/>
          <w:szCs w:val="28"/>
          <w:lang w:val="en-ZA"/>
        </w:rPr>
        <w:t xml:space="preserve">that the deceased died as a result of </w:t>
      </w:r>
      <w:r w:rsidR="00871777">
        <w:rPr>
          <w:rFonts w:ascii="Times New Roman" w:hAnsi="Times New Roman" w:cs="Times New Roman"/>
          <w:sz w:val="28"/>
          <w:szCs w:val="28"/>
          <w:lang w:val="en-ZA"/>
        </w:rPr>
        <w:t>septicaemia</w:t>
      </w:r>
      <w:r w:rsidR="002776C4">
        <w:rPr>
          <w:rFonts w:ascii="Times New Roman" w:hAnsi="Times New Roman" w:cs="Times New Roman"/>
          <w:sz w:val="28"/>
          <w:szCs w:val="28"/>
          <w:lang w:val="en-ZA"/>
        </w:rPr>
        <w:t>. He testified that septicaemia</w:t>
      </w:r>
      <w:r w:rsidR="00883D2A">
        <w:rPr>
          <w:rFonts w:ascii="Times New Roman" w:hAnsi="Times New Roman" w:cs="Times New Roman"/>
          <w:sz w:val="28"/>
          <w:szCs w:val="28"/>
          <w:lang w:val="en-ZA"/>
        </w:rPr>
        <w:t xml:space="preserve"> </w:t>
      </w:r>
      <w:r w:rsidR="001D27E4">
        <w:rPr>
          <w:rFonts w:ascii="Times New Roman" w:hAnsi="Times New Roman" w:cs="Times New Roman"/>
          <w:sz w:val="28"/>
          <w:szCs w:val="28"/>
          <w:lang w:val="en-ZA"/>
        </w:rPr>
        <w:t xml:space="preserve">was the cause of death as she had multiple injuries in the form of fracture of left tibia and fibula of the left leg and </w:t>
      </w:r>
      <w:r w:rsidR="002776C4">
        <w:rPr>
          <w:rFonts w:ascii="Times New Roman" w:hAnsi="Times New Roman" w:cs="Times New Roman"/>
          <w:sz w:val="28"/>
          <w:szCs w:val="28"/>
          <w:lang w:val="en-ZA"/>
        </w:rPr>
        <w:t xml:space="preserve">rib fracture </w:t>
      </w:r>
      <w:r w:rsidR="003A6123">
        <w:rPr>
          <w:rFonts w:ascii="Times New Roman" w:hAnsi="Times New Roman" w:cs="Times New Roman"/>
          <w:sz w:val="28"/>
          <w:szCs w:val="28"/>
          <w:lang w:val="en-ZA"/>
        </w:rPr>
        <w:t>which necessitated an insertion of ORIF</w:t>
      </w:r>
      <w:r w:rsidR="001D27E4">
        <w:rPr>
          <w:rFonts w:ascii="Times New Roman" w:hAnsi="Times New Roman" w:cs="Times New Roman"/>
          <w:sz w:val="28"/>
          <w:szCs w:val="28"/>
          <w:lang w:val="en-ZA"/>
        </w:rPr>
        <w:t xml:space="preserve">.  Her wounds became septic leading to septic shock.  He was adamant that the deceased did not die a natural </w:t>
      </w:r>
      <w:r w:rsidR="00E43388">
        <w:rPr>
          <w:rFonts w:ascii="Times New Roman" w:hAnsi="Times New Roman" w:cs="Times New Roman"/>
          <w:sz w:val="28"/>
          <w:szCs w:val="28"/>
          <w:lang w:val="en-ZA"/>
        </w:rPr>
        <w:t>death</w:t>
      </w:r>
      <w:r w:rsidR="001D27E4">
        <w:rPr>
          <w:rFonts w:ascii="Times New Roman" w:hAnsi="Times New Roman" w:cs="Times New Roman"/>
          <w:sz w:val="28"/>
          <w:szCs w:val="28"/>
          <w:lang w:val="en-ZA"/>
        </w:rPr>
        <w:t xml:space="preserve"> as recorded in the Death Certificate.</w:t>
      </w:r>
    </w:p>
    <w:p w14:paraId="401B3BEB" w14:textId="6FD68F91" w:rsidR="00F504E3" w:rsidRDefault="00F504E3" w:rsidP="00165187">
      <w:pPr>
        <w:spacing w:after="0" w:line="360" w:lineRule="auto"/>
        <w:ind w:left="720" w:hanging="720"/>
        <w:jc w:val="both"/>
        <w:rPr>
          <w:rFonts w:ascii="Times New Roman" w:hAnsi="Times New Roman" w:cs="Times New Roman"/>
          <w:sz w:val="28"/>
          <w:szCs w:val="28"/>
          <w:lang w:val="en-ZA"/>
        </w:rPr>
      </w:pPr>
    </w:p>
    <w:p w14:paraId="154EAEC8" w14:textId="4886B817" w:rsidR="00F504E3" w:rsidRDefault="00F504E3" w:rsidP="0016518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 xml:space="preserve">Under cross-examination, PW1 conceded that when patients are discharged from hospital it is only when the doctor would </w:t>
      </w:r>
      <w:r w:rsidR="006A7B74">
        <w:rPr>
          <w:rFonts w:ascii="Times New Roman" w:hAnsi="Times New Roman" w:cs="Times New Roman"/>
          <w:sz w:val="28"/>
          <w:szCs w:val="28"/>
          <w:lang w:val="en-ZA"/>
        </w:rPr>
        <w:t xml:space="preserve">have been satisfied that they are in a condition to be so released.  He further conceded that a patient with </w:t>
      </w:r>
      <w:r w:rsidR="00871777">
        <w:rPr>
          <w:rFonts w:ascii="Times New Roman" w:hAnsi="Times New Roman" w:cs="Times New Roman"/>
          <w:sz w:val="28"/>
          <w:szCs w:val="28"/>
          <w:lang w:val="en-ZA"/>
        </w:rPr>
        <w:t>septicaemia</w:t>
      </w:r>
      <w:r w:rsidR="00FA0C7C">
        <w:rPr>
          <w:rFonts w:ascii="Times New Roman" w:hAnsi="Times New Roman" w:cs="Times New Roman"/>
          <w:sz w:val="28"/>
          <w:szCs w:val="28"/>
          <w:lang w:val="en-ZA"/>
        </w:rPr>
        <w:t xml:space="preserve"> would not be </w:t>
      </w:r>
      <w:r w:rsidR="00B82470">
        <w:rPr>
          <w:rFonts w:ascii="Times New Roman" w:hAnsi="Times New Roman" w:cs="Times New Roman"/>
          <w:sz w:val="28"/>
          <w:szCs w:val="28"/>
          <w:lang w:val="en-ZA"/>
        </w:rPr>
        <w:t>discharged until it was at its end stages.  He also admitted that as an elderly person, the deceased could have been immuno-compromised</w:t>
      </w:r>
      <w:r w:rsidR="00EF2C52">
        <w:rPr>
          <w:rFonts w:ascii="Times New Roman" w:hAnsi="Times New Roman" w:cs="Times New Roman"/>
          <w:sz w:val="28"/>
          <w:szCs w:val="28"/>
          <w:lang w:val="en-ZA"/>
        </w:rPr>
        <w:t xml:space="preserve"> as result of kidney decease</w:t>
      </w:r>
      <w:r w:rsidR="00910D9A">
        <w:rPr>
          <w:rFonts w:ascii="Times New Roman" w:hAnsi="Times New Roman" w:cs="Times New Roman"/>
          <w:sz w:val="28"/>
          <w:szCs w:val="28"/>
          <w:lang w:val="en-ZA"/>
        </w:rPr>
        <w:t>, hypertension and sugar diabetes</w:t>
      </w:r>
      <w:r w:rsidR="00B82470">
        <w:rPr>
          <w:rFonts w:ascii="Times New Roman" w:hAnsi="Times New Roman" w:cs="Times New Roman"/>
          <w:sz w:val="28"/>
          <w:szCs w:val="28"/>
          <w:lang w:val="en-ZA"/>
        </w:rPr>
        <w:t>.  He conceded that he was not aware of the deceased’s state of health prior to the accident.  He could not dispute that the deceased had pre-existing kidney disease which may have played a role in her death.</w:t>
      </w:r>
    </w:p>
    <w:p w14:paraId="01A850E4" w14:textId="3133E517" w:rsidR="00DA3989" w:rsidRDefault="00DA3989" w:rsidP="00165187">
      <w:pPr>
        <w:spacing w:after="0" w:line="360" w:lineRule="auto"/>
        <w:ind w:left="720" w:hanging="720"/>
        <w:jc w:val="both"/>
        <w:rPr>
          <w:rFonts w:ascii="Times New Roman" w:hAnsi="Times New Roman" w:cs="Times New Roman"/>
          <w:sz w:val="28"/>
          <w:szCs w:val="28"/>
          <w:lang w:val="en-ZA"/>
        </w:rPr>
      </w:pPr>
    </w:p>
    <w:p w14:paraId="2EE87EEA" w14:textId="17973A5F" w:rsidR="00DA3989" w:rsidRDefault="00DA3989" w:rsidP="0016518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PW2, ‘</w:t>
      </w:r>
      <w:proofErr w:type="spellStart"/>
      <w:r>
        <w:rPr>
          <w:rFonts w:ascii="Times New Roman" w:hAnsi="Times New Roman" w:cs="Times New Roman"/>
          <w:sz w:val="28"/>
          <w:szCs w:val="28"/>
          <w:lang w:val="en-ZA"/>
        </w:rPr>
        <w:t>Mamohale</w:t>
      </w:r>
      <w:proofErr w:type="spellEnd"/>
      <w:r>
        <w:rPr>
          <w:rFonts w:ascii="Times New Roman" w:hAnsi="Times New Roman" w:cs="Times New Roman"/>
          <w:sz w:val="28"/>
          <w:szCs w:val="28"/>
          <w:lang w:val="en-ZA"/>
        </w:rPr>
        <w:t xml:space="preserve"> Moshoeshoe is the deceased’s daughter.  She had no knowledge of how the accident occurred, she however, confirmed that the deceased was hospitalized consequent to the accident </w:t>
      </w:r>
      <w:r w:rsidR="003D4D7F">
        <w:rPr>
          <w:rFonts w:ascii="Times New Roman" w:hAnsi="Times New Roman" w:cs="Times New Roman"/>
          <w:sz w:val="28"/>
          <w:szCs w:val="28"/>
          <w:lang w:val="en-ZA"/>
        </w:rPr>
        <w:t>and sustained multiple injuries she never recovered from.  She testified that deceased had been living with diabetes</w:t>
      </w:r>
      <w:r w:rsidR="00645D44">
        <w:rPr>
          <w:rFonts w:ascii="Times New Roman" w:hAnsi="Times New Roman" w:cs="Times New Roman"/>
          <w:sz w:val="28"/>
          <w:szCs w:val="28"/>
          <w:lang w:val="en-ZA"/>
        </w:rPr>
        <w:t xml:space="preserve"> for ten years and was managing it with a health</w:t>
      </w:r>
      <w:r w:rsidR="004B018A">
        <w:rPr>
          <w:rFonts w:ascii="Times New Roman" w:hAnsi="Times New Roman" w:cs="Times New Roman"/>
          <w:sz w:val="28"/>
          <w:szCs w:val="28"/>
          <w:lang w:val="en-ZA"/>
        </w:rPr>
        <w:t>y</w:t>
      </w:r>
      <w:r w:rsidR="00645D44">
        <w:rPr>
          <w:rFonts w:ascii="Times New Roman" w:hAnsi="Times New Roman" w:cs="Times New Roman"/>
          <w:sz w:val="28"/>
          <w:szCs w:val="28"/>
          <w:lang w:val="en-ZA"/>
        </w:rPr>
        <w:t xml:space="preserve"> lifestyle.  She told the court that prior to the accident, the deceased was active and healthy.  </w:t>
      </w:r>
      <w:r w:rsidR="005206E4">
        <w:rPr>
          <w:rFonts w:ascii="Times New Roman" w:hAnsi="Times New Roman" w:cs="Times New Roman"/>
          <w:sz w:val="28"/>
          <w:szCs w:val="28"/>
          <w:lang w:val="en-ZA"/>
        </w:rPr>
        <w:t>A</w:t>
      </w:r>
      <w:r w:rsidR="00645D44">
        <w:rPr>
          <w:rFonts w:ascii="Times New Roman" w:hAnsi="Times New Roman" w:cs="Times New Roman"/>
          <w:sz w:val="28"/>
          <w:szCs w:val="28"/>
          <w:lang w:val="en-ZA"/>
        </w:rPr>
        <w:t xml:space="preserve">fter the accident her life changed completely as a caregiver </w:t>
      </w:r>
      <w:r w:rsidR="002012A2">
        <w:rPr>
          <w:rFonts w:ascii="Times New Roman" w:hAnsi="Times New Roman" w:cs="Times New Roman"/>
          <w:sz w:val="28"/>
          <w:szCs w:val="28"/>
          <w:lang w:val="en-ZA"/>
        </w:rPr>
        <w:t xml:space="preserve">nurse had to be </w:t>
      </w:r>
      <w:r w:rsidR="002012A2">
        <w:rPr>
          <w:rFonts w:ascii="Times New Roman" w:hAnsi="Times New Roman" w:cs="Times New Roman"/>
          <w:sz w:val="28"/>
          <w:szCs w:val="28"/>
          <w:lang w:val="en-ZA"/>
        </w:rPr>
        <w:lastRenderedPageBreak/>
        <w:t>engaged to do house-calls. She testified that plaintiff incurred funeral expenses such as buying a cow, four sheep, paid for the mortuary, coffin, catering and related services.</w:t>
      </w:r>
    </w:p>
    <w:p w14:paraId="3D330C94" w14:textId="6A765E82" w:rsidR="002012A2" w:rsidRDefault="002012A2" w:rsidP="002012A2">
      <w:pPr>
        <w:spacing w:after="0" w:line="360" w:lineRule="auto"/>
        <w:jc w:val="both"/>
        <w:rPr>
          <w:rFonts w:ascii="Times New Roman" w:hAnsi="Times New Roman" w:cs="Times New Roman"/>
          <w:sz w:val="28"/>
          <w:szCs w:val="28"/>
          <w:lang w:val="en-ZA"/>
        </w:rPr>
      </w:pPr>
    </w:p>
    <w:p w14:paraId="30608836" w14:textId="443737E7" w:rsidR="000F1918" w:rsidRDefault="0035314B" w:rsidP="000F191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PW3, Woman Police Constable</w:t>
      </w:r>
      <w:r w:rsidR="00FA28AD">
        <w:rPr>
          <w:rFonts w:ascii="Times New Roman" w:hAnsi="Times New Roman" w:cs="Times New Roman"/>
          <w:sz w:val="28"/>
          <w:szCs w:val="28"/>
          <w:lang w:val="en-ZA"/>
        </w:rPr>
        <w:t xml:space="preserve"> (W/P/C)</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Masupha</w:t>
      </w:r>
      <w:proofErr w:type="spellEnd"/>
      <w:r>
        <w:rPr>
          <w:rFonts w:ascii="Times New Roman" w:hAnsi="Times New Roman" w:cs="Times New Roman"/>
          <w:sz w:val="28"/>
          <w:szCs w:val="28"/>
          <w:lang w:val="en-ZA"/>
        </w:rPr>
        <w:t xml:space="preserve"> testified that on the day of the accident she received a report of the accident.  She discovered that after taking the deceased to hospital, the driver of the insured vehicle had disappeared.  She could not easily trace the driver as he l</w:t>
      </w:r>
      <w:r w:rsidR="00AD683A">
        <w:rPr>
          <w:rFonts w:ascii="Times New Roman" w:hAnsi="Times New Roman" w:cs="Times New Roman"/>
          <w:sz w:val="28"/>
          <w:szCs w:val="28"/>
          <w:lang w:val="en-ZA"/>
        </w:rPr>
        <w:t>e</w:t>
      </w:r>
      <w:r>
        <w:rPr>
          <w:rFonts w:ascii="Times New Roman" w:hAnsi="Times New Roman" w:cs="Times New Roman"/>
          <w:sz w:val="28"/>
          <w:szCs w:val="28"/>
          <w:lang w:val="en-ZA"/>
        </w:rPr>
        <w:t xml:space="preserve">ft contact number which did not belong to him.  It </w:t>
      </w:r>
      <w:r w:rsidR="00AD683A">
        <w:rPr>
          <w:rFonts w:ascii="Times New Roman" w:hAnsi="Times New Roman" w:cs="Times New Roman"/>
          <w:sz w:val="28"/>
          <w:szCs w:val="28"/>
          <w:lang w:val="en-ZA"/>
        </w:rPr>
        <w:t xml:space="preserve">took her about a year to locate the driver of the vehicle.  It was after she had arrested the driver that she took him to the scene of the accident to point out the point where </w:t>
      </w:r>
      <w:r w:rsidR="00571C79">
        <w:rPr>
          <w:rFonts w:ascii="Times New Roman" w:hAnsi="Times New Roman" w:cs="Times New Roman"/>
          <w:sz w:val="28"/>
          <w:szCs w:val="28"/>
          <w:lang w:val="en-ZA"/>
        </w:rPr>
        <w:t>the collision occurred</w:t>
      </w:r>
      <w:r w:rsidR="00AD683A">
        <w:rPr>
          <w:rFonts w:ascii="Times New Roman" w:hAnsi="Times New Roman" w:cs="Times New Roman"/>
          <w:sz w:val="28"/>
          <w:szCs w:val="28"/>
          <w:lang w:val="en-ZA"/>
        </w:rPr>
        <w:t>.   It is following this point</w:t>
      </w:r>
      <w:r w:rsidR="00571C79">
        <w:rPr>
          <w:rFonts w:ascii="Times New Roman" w:hAnsi="Times New Roman" w:cs="Times New Roman"/>
          <w:sz w:val="28"/>
          <w:szCs w:val="28"/>
          <w:lang w:val="en-ZA"/>
        </w:rPr>
        <w:t>ing</w:t>
      </w:r>
      <w:r w:rsidR="00AD683A">
        <w:rPr>
          <w:rFonts w:ascii="Times New Roman" w:hAnsi="Times New Roman" w:cs="Times New Roman"/>
          <w:sz w:val="28"/>
          <w:szCs w:val="28"/>
          <w:lang w:val="en-ZA"/>
        </w:rPr>
        <w:t xml:space="preserve"> out that she drew a sketch plan of the accident</w:t>
      </w:r>
      <w:r w:rsidR="000F1918">
        <w:rPr>
          <w:rFonts w:ascii="Times New Roman" w:hAnsi="Times New Roman" w:cs="Times New Roman"/>
          <w:sz w:val="28"/>
          <w:szCs w:val="28"/>
          <w:lang w:val="en-ZA"/>
        </w:rPr>
        <w:t xml:space="preserve"> and transferred her findings onto LMPS 29 police form (Motor vehicle Accident report/map)</w:t>
      </w:r>
    </w:p>
    <w:p w14:paraId="4595F078" w14:textId="77777777" w:rsidR="000F1918" w:rsidRDefault="000F1918" w:rsidP="000F1918">
      <w:pPr>
        <w:spacing w:after="0" w:line="360" w:lineRule="auto"/>
        <w:ind w:left="720" w:hanging="720"/>
        <w:jc w:val="both"/>
        <w:rPr>
          <w:rFonts w:ascii="Times New Roman" w:hAnsi="Times New Roman" w:cs="Times New Roman"/>
          <w:sz w:val="28"/>
          <w:szCs w:val="28"/>
          <w:lang w:val="en-ZA"/>
        </w:rPr>
      </w:pPr>
    </w:p>
    <w:p w14:paraId="2C172B49" w14:textId="77777777" w:rsidR="00FB3916" w:rsidRDefault="000F1918" w:rsidP="000F191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Under cross-examination she acknowledged that she had no first-hand know-ledge of how the accident occurred.  She only attended the scene of accident a year later and did not have a first-hand account of the scene of accident </w:t>
      </w:r>
      <w:r w:rsidR="00FB3916">
        <w:rPr>
          <w:rFonts w:ascii="Times New Roman" w:hAnsi="Times New Roman" w:cs="Times New Roman"/>
          <w:sz w:val="28"/>
          <w:szCs w:val="28"/>
          <w:lang w:val="en-ZA"/>
        </w:rPr>
        <w:t>soon after the accident.</w:t>
      </w:r>
    </w:p>
    <w:p w14:paraId="44832FF2" w14:textId="77777777" w:rsidR="00FB3916" w:rsidRDefault="00FB3916" w:rsidP="000F1918">
      <w:pPr>
        <w:spacing w:after="0" w:line="360" w:lineRule="auto"/>
        <w:ind w:left="720" w:hanging="720"/>
        <w:jc w:val="both"/>
        <w:rPr>
          <w:rFonts w:ascii="Times New Roman" w:hAnsi="Times New Roman" w:cs="Times New Roman"/>
          <w:sz w:val="28"/>
          <w:szCs w:val="28"/>
          <w:lang w:val="en-ZA"/>
        </w:rPr>
      </w:pPr>
    </w:p>
    <w:p w14:paraId="75A062BF" w14:textId="7BF33044" w:rsidR="003332DC" w:rsidRDefault="00FB3916" w:rsidP="000F191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PW4, ‘</w:t>
      </w:r>
      <w:proofErr w:type="spellStart"/>
      <w:r>
        <w:rPr>
          <w:rFonts w:ascii="Times New Roman" w:hAnsi="Times New Roman" w:cs="Times New Roman"/>
          <w:sz w:val="28"/>
          <w:szCs w:val="28"/>
          <w:lang w:val="en-ZA"/>
        </w:rPr>
        <w:t>Maliteboho</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Lichaba</w:t>
      </w:r>
      <w:proofErr w:type="spellEnd"/>
      <w:r>
        <w:rPr>
          <w:rFonts w:ascii="Times New Roman" w:hAnsi="Times New Roman" w:cs="Times New Roman"/>
          <w:sz w:val="28"/>
          <w:szCs w:val="28"/>
          <w:lang w:val="en-ZA"/>
        </w:rPr>
        <w:t xml:space="preserve">, is the deceased’s daughter.  She testified that the plaintiff incurred expenses in the form of hospital bills and funeral expenses following the deceased’s death.  She testified that most of the expenses were incurred by the plaintiff.  She testified that the copies of receipts marked “EXH. F” prove this fact.  She </w:t>
      </w:r>
      <w:r w:rsidR="001865AF">
        <w:rPr>
          <w:rFonts w:ascii="Times New Roman" w:hAnsi="Times New Roman" w:cs="Times New Roman"/>
          <w:sz w:val="28"/>
          <w:szCs w:val="28"/>
          <w:lang w:val="en-ZA"/>
        </w:rPr>
        <w:t>testified</w:t>
      </w:r>
      <w:r>
        <w:rPr>
          <w:rFonts w:ascii="Times New Roman" w:hAnsi="Times New Roman" w:cs="Times New Roman"/>
          <w:sz w:val="28"/>
          <w:szCs w:val="28"/>
          <w:lang w:val="en-ZA"/>
        </w:rPr>
        <w:t xml:space="preserve"> that when the deceased was discharged from hospital she was in severe </w:t>
      </w:r>
      <w:r w:rsidR="003332DC">
        <w:rPr>
          <w:rFonts w:ascii="Times New Roman" w:hAnsi="Times New Roman" w:cs="Times New Roman"/>
          <w:sz w:val="28"/>
          <w:szCs w:val="28"/>
          <w:lang w:val="en-ZA"/>
        </w:rPr>
        <w:t>pain and was bed ridden until she passed away.</w:t>
      </w:r>
      <w:r w:rsidR="000E0FEC">
        <w:rPr>
          <w:rFonts w:ascii="Times New Roman" w:hAnsi="Times New Roman" w:cs="Times New Roman"/>
          <w:sz w:val="28"/>
          <w:szCs w:val="28"/>
          <w:lang w:val="en-ZA"/>
        </w:rPr>
        <w:t xml:space="preserve"> </w:t>
      </w:r>
      <w:r w:rsidR="003332DC">
        <w:rPr>
          <w:rFonts w:ascii="Times New Roman" w:hAnsi="Times New Roman" w:cs="Times New Roman"/>
          <w:sz w:val="28"/>
          <w:szCs w:val="28"/>
          <w:lang w:val="en-ZA"/>
        </w:rPr>
        <w:t xml:space="preserve">Under cross-examination the witness struggled to identify who </w:t>
      </w:r>
      <w:r w:rsidR="009C0E25">
        <w:rPr>
          <w:rFonts w:ascii="Times New Roman" w:hAnsi="Times New Roman" w:cs="Times New Roman"/>
          <w:sz w:val="28"/>
          <w:szCs w:val="28"/>
          <w:lang w:val="en-ZA"/>
        </w:rPr>
        <w:t>made</w:t>
      </w:r>
      <w:r w:rsidR="003332DC">
        <w:rPr>
          <w:rFonts w:ascii="Times New Roman" w:hAnsi="Times New Roman" w:cs="Times New Roman"/>
          <w:sz w:val="28"/>
          <w:szCs w:val="28"/>
          <w:lang w:val="en-ZA"/>
        </w:rPr>
        <w:t xml:space="preserve"> </w:t>
      </w:r>
      <w:r w:rsidR="003332DC">
        <w:rPr>
          <w:rFonts w:ascii="Times New Roman" w:hAnsi="Times New Roman" w:cs="Times New Roman"/>
          <w:sz w:val="28"/>
          <w:szCs w:val="28"/>
          <w:lang w:val="en-ZA"/>
        </w:rPr>
        <w:lastRenderedPageBreak/>
        <w:t>certain payments</w:t>
      </w:r>
      <w:r w:rsidR="000E0FEC">
        <w:rPr>
          <w:rFonts w:ascii="Times New Roman" w:hAnsi="Times New Roman" w:cs="Times New Roman"/>
          <w:sz w:val="28"/>
          <w:szCs w:val="28"/>
          <w:lang w:val="en-ZA"/>
        </w:rPr>
        <w:t xml:space="preserve"> in respect of the receipts she tendered as evidence of the plaintiff’s expenditure</w:t>
      </w:r>
      <w:r w:rsidR="003332DC">
        <w:rPr>
          <w:rFonts w:ascii="Times New Roman" w:hAnsi="Times New Roman" w:cs="Times New Roman"/>
          <w:sz w:val="28"/>
          <w:szCs w:val="28"/>
          <w:lang w:val="en-ZA"/>
        </w:rPr>
        <w:t>.</w:t>
      </w:r>
    </w:p>
    <w:p w14:paraId="072BF2BA" w14:textId="77777777" w:rsidR="003332DC" w:rsidRDefault="003332DC" w:rsidP="000F1918">
      <w:pPr>
        <w:spacing w:after="0" w:line="360" w:lineRule="auto"/>
        <w:ind w:left="720" w:hanging="720"/>
        <w:jc w:val="both"/>
        <w:rPr>
          <w:rFonts w:ascii="Times New Roman" w:hAnsi="Times New Roman" w:cs="Times New Roman"/>
          <w:sz w:val="28"/>
          <w:szCs w:val="28"/>
          <w:lang w:val="en-ZA"/>
        </w:rPr>
      </w:pPr>
    </w:p>
    <w:p w14:paraId="4D5F5622" w14:textId="071A30B1" w:rsidR="003332DC" w:rsidRDefault="003332DC" w:rsidP="000F191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 xml:space="preserve">The plaintiff’s case was closed without calling the plaintiff as a witness and no reasons were advanced why that </w:t>
      </w:r>
      <w:r w:rsidR="00D72C2D">
        <w:rPr>
          <w:rFonts w:ascii="Times New Roman" w:hAnsi="Times New Roman" w:cs="Times New Roman"/>
          <w:sz w:val="28"/>
          <w:szCs w:val="28"/>
          <w:lang w:val="en-ZA"/>
        </w:rPr>
        <w:t>wa</w:t>
      </w:r>
      <w:r>
        <w:rPr>
          <w:rFonts w:ascii="Times New Roman" w:hAnsi="Times New Roman" w:cs="Times New Roman"/>
          <w:sz w:val="28"/>
          <w:szCs w:val="28"/>
          <w:lang w:val="en-ZA"/>
        </w:rPr>
        <w:t>s so.</w:t>
      </w:r>
    </w:p>
    <w:p w14:paraId="1354239C" w14:textId="1DE6C3BB" w:rsidR="003332DC" w:rsidRDefault="003332DC" w:rsidP="003332DC">
      <w:pPr>
        <w:spacing w:after="0" w:line="360" w:lineRule="auto"/>
        <w:jc w:val="both"/>
        <w:rPr>
          <w:rFonts w:ascii="Times New Roman" w:hAnsi="Times New Roman" w:cs="Times New Roman"/>
          <w:sz w:val="28"/>
          <w:szCs w:val="28"/>
          <w:lang w:val="en-ZA"/>
        </w:rPr>
      </w:pPr>
    </w:p>
    <w:p w14:paraId="38EFAF48" w14:textId="293F3689" w:rsidR="003332DC" w:rsidRDefault="003332DC" w:rsidP="003332DC">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r>
      <w:r w:rsidR="008F52D5">
        <w:rPr>
          <w:rFonts w:ascii="Times New Roman" w:hAnsi="Times New Roman" w:cs="Times New Roman"/>
          <w:b/>
          <w:bCs/>
          <w:sz w:val="28"/>
          <w:szCs w:val="28"/>
          <w:lang w:val="en-ZA"/>
        </w:rPr>
        <w:t>Defence case</w:t>
      </w:r>
    </w:p>
    <w:p w14:paraId="791BF318" w14:textId="6EFCBD22" w:rsidR="008F52D5" w:rsidRDefault="008F52D5" w:rsidP="00FD2C3A">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first defence witness </w:t>
      </w:r>
      <w:r w:rsidR="00021B1A">
        <w:rPr>
          <w:rFonts w:ascii="Times New Roman" w:hAnsi="Times New Roman" w:cs="Times New Roman"/>
          <w:sz w:val="28"/>
          <w:szCs w:val="28"/>
          <w:lang w:val="en-ZA"/>
        </w:rPr>
        <w:t>(DW1)</w:t>
      </w:r>
      <w:r w:rsidR="006F4D19">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was Dr A. L. </w:t>
      </w:r>
      <w:proofErr w:type="spellStart"/>
      <w:r>
        <w:rPr>
          <w:rFonts w:ascii="Times New Roman" w:hAnsi="Times New Roman" w:cs="Times New Roman"/>
          <w:sz w:val="28"/>
          <w:szCs w:val="28"/>
          <w:lang w:val="en-ZA"/>
        </w:rPr>
        <w:t>Makhothi</w:t>
      </w:r>
      <w:proofErr w:type="spellEnd"/>
      <w:r>
        <w:rPr>
          <w:rFonts w:ascii="Times New Roman" w:hAnsi="Times New Roman" w:cs="Times New Roman"/>
          <w:sz w:val="28"/>
          <w:szCs w:val="28"/>
          <w:lang w:val="en-ZA"/>
        </w:rPr>
        <w:t>.  She is a medical Doctor with an extensive experience</w:t>
      </w:r>
      <w:r w:rsidR="00FD2C3A">
        <w:rPr>
          <w:rFonts w:ascii="Times New Roman" w:hAnsi="Times New Roman" w:cs="Times New Roman"/>
          <w:sz w:val="28"/>
          <w:szCs w:val="28"/>
          <w:lang w:val="en-ZA"/>
        </w:rPr>
        <w:t xml:space="preserve"> in the field.  She based her opinion solely on the documentary evidence relating to the deceased’s medical history.  One of those documents is “EXH. G” a certificate of death issued by Q</w:t>
      </w:r>
      <w:r w:rsidR="003369F0">
        <w:rPr>
          <w:rFonts w:ascii="Times New Roman" w:hAnsi="Times New Roman" w:cs="Times New Roman"/>
          <w:sz w:val="28"/>
          <w:szCs w:val="28"/>
          <w:lang w:val="en-ZA"/>
        </w:rPr>
        <w:t>MM</w:t>
      </w:r>
      <w:r w:rsidR="00FD2C3A">
        <w:rPr>
          <w:rFonts w:ascii="Times New Roman" w:hAnsi="Times New Roman" w:cs="Times New Roman"/>
          <w:sz w:val="28"/>
          <w:szCs w:val="28"/>
          <w:lang w:val="en-ZA"/>
        </w:rPr>
        <w:t xml:space="preserve"> </w:t>
      </w:r>
      <w:r w:rsidR="00945A18">
        <w:rPr>
          <w:rFonts w:ascii="Times New Roman" w:hAnsi="Times New Roman" w:cs="Times New Roman"/>
          <w:sz w:val="28"/>
          <w:szCs w:val="28"/>
          <w:lang w:val="en-ZA"/>
        </w:rPr>
        <w:t xml:space="preserve">Hospital.  In it </w:t>
      </w:r>
      <w:r w:rsidR="003369F0">
        <w:rPr>
          <w:rFonts w:ascii="Times New Roman" w:hAnsi="Times New Roman" w:cs="Times New Roman"/>
          <w:sz w:val="28"/>
          <w:szCs w:val="28"/>
          <w:lang w:val="en-ZA"/>
        </w:rPr>
        <w:t>wa</w:t>
      </w:r>
      <w:r w:rsidR="00945A18">
        <w:rPr>
          <w:rFonts w:ascii="Times New Roman" w:hAnsi="Times New Roman" w:cs="Times New Roman"/>
          <w:sz w:val="28"/>
          <w:szCs w:val="28"/>
          <w:lang w:val="en-ZA"/>
        </w:rPr>
        <w:t xml:space="preserve">s stated </w:t>
      </w:r>
      <w:r w:rsidR="003369F0">
        <w:rPr>
          <w:rFonts w:ascii="Times New Roman" w:hAnsi="Times New Roman" w:cs="Times New Roman"/>
          <w:sz w:val="28"/>
          <w:szCs w:val="28"/>
          <w:lang w:val="en-ZA"/>
        </w:rPr>
        <w:t xml:space="preserve">that </w:t>
      </w:r>
      <w:r w:rsidR="00945A18">
        <w:rPr>
          <w:rFonts w:ascii="Times New Roman" w:hAnsi="Times New Roman" w:cs="Times New Roman"/>
          <w:sz w:val="28"/>
          <w:szCs w:val="28"/>
          <w:lang w:val="en-ZA"/>
        </w:rPr>
        <w:t xml:space="preserve">the deceased had chronic kidney disease and high blood pressure.  In sum her conclusion </w:t>
      </w:r>
      <w:r w:rsidR="003369F0">
        <w:rPr>
          <w:rFonts w:ascii="Times New Roman" w:hAnsi="Times New Roman" w:cs="Times New Roman"/>
          <w:sz w:val="28"/>
          <w:szCs w:val="28"/>
          <w:lang w:val="en-ZA"/>
        </w:rPr>
        <w:t>wa</w:t>
      </w:r>
      <w:r w:rsidR="00945A18">
        <w:rPr>
          <w:rFonts w:ascii="Times New Roman" w:hAnsi="Times New Roman" w:cs="Times New Roman"/>
          <w:sz w:val="28"/>
          <w:szCs w:val="28"/>
          <w:lang w:val="en-ZA"/>
        </w:rPr>
        <w:t>s that it is highly improbable that the plaintiff died as a result of the injuries she sustained in the accident</w:t>
      </w:r>
      <w:r w:rsidR="003369F0">
        <w:rPr>
          <w:rFonts w:ascii="Times New Roman" w:hAnsi="Times New Roman" w:cs="Times New Roman"/>
          <w:sz w:val="28"/>
          <w:szCs w:val="28"/>
          <w:lang w:val="en-ZA"/>
        </w:rPr>
        <w:t>. She maintained that</w:t>
      </w:r>
      <w:r w:rsidR="009D020B">
        <w:rPr>
          <w:rFonts w:ascii="Times New Roman" w:hAnsi="Times New Roman" w:cs="Times New Roman"/>
          <w:sz w:val="28"/>
          <w:szCs w:val="28"/>
          <w:lang w:val="en-ZA"/>
        </w:rPr>
        <w:t xml:space="preserve"> </w:t>
      </w:r>
      <w:r w:rsidR="00871777">
        <w:rPr>
          <w:rFonts w:ascii="Times New Roman" w:hAnsi="Times New Roman" w:cs="Times New Roman"/>
          <w:sz w:val="28"/>
          <w:szCs w:val="28"/>
          <w:lang w:val="en-ZA"/>
        </w:rPr>
        <w:t>septicaemia</w:t>
      </w:r>
      <w:r w:rsidR="009D020B">
        <w:rPr>
          <w:rFonts w:ascii="Times New Roman" w:hAnsi="Times New Roman" w:cs="Times New Roman"/>
          <w:sz w:val="28"/>
          <w:szCs w:val="28"/>
          <w:lang w:val="en-ZA"/>
        </w:rPr>
        <w:t xml:space="preserve"> is a highly treatable infection</w:t>
      </w:r>
      <w:r w:rsidR="003369F0">
        <w:rPr>
          <w:rFonts w:ascii="Times New Roman" w:hAnsi="Times New Roman" w:cs="Times New Roman"/>
          <w:sz w:val="28"/>
          <w:szCs w:val="28"/>
          <w:lang w:val="en-ZA"/>
        </w:rPr>
        <w:t>,</w:t>
      </w:r>
      <w:r w:rsidR="009D020B">
        <w:rPr>
          <w:rFonts w:ascii="Times New Roman" w:hAnsi="Times New Roman" w:cs="Times New Roman"/>
          <w:sz w:val="28"/>
          <w:szCs w:val="28"/>
          <w:lang w:val="en-ZA"/>
        </w:rPr>
        <w:t xml:space="preserve"> with a course of antibiotics and antiseptics</w:t>
      </w:r>
      <w:r w:rsidR="003369F0">
        <w:rPr>
          <w:rFonts w:ascii="Times New Roman" w:hAnsi="Times New Roman" w:cs="Times New Roman"/>
          <w:sz w:val="28"/>
          <w:szCs w:val="28"/>
          <w:lang w:val="en-ZA"/>
        </w:rPr>
        <w:t>. T</w:t>
      </w:r>
      <w:r w:rsidR="009D020B">
        <w:rPr>
          <w:rFonts w:ascii="Times New Roman" w:hAnsi="Times New Roman" w:cs="Times New Roman"/>
          <w:sz w:val="28"/>
          <w:szCs w:val="28"/>
          <w:lang w:val="en-ZA"/>
        </w:rPr>
        <w:t>he deceased had chronic kidney disease</w:t>
      </w:r>
      <w:r w:rsidR="00D966A4">
        <w:rPr>
          <w:rFonts w:ascii="Times New Roman" w:hAnsi="Times New Roman" w:cs="Times New Roman"/>
          <w:sz w:val="28"/>
          <w:szCs w:val="28"/>
          <w:lang w:val="en-ZA"/>
        </w:rPr>
        <w:t xml:space="preserve"> which would have compromised her immunity, </w:t>
      </w:r>
      <w:r w:rsidR="003369F0">
        <w:rPr>
          <w:rFonts w:ascii="Times New Roman" w:hAnsi="Times New Roman" w:cs="Times New Roman"/>
          <w:sz w:val="28"/>
          <w:szCs w:val="28"/>
          <w:lang w:val="en-ZA"/>
        </w:rPr>
        <w:t>and for this reason t</w:t>
      </w:r>
      <w:r w:rsidR="00D966A4">
        <w:rPr>
          <w:rFonts w:ascii="Times New Roman" w:hAnsi="Times New Roman" w:cs="Times New Roman"/>
          <w:sz w:val="28"/>
          <w:szCs w:val="28"/>
          <w:lang w:val="en-ZA"/>
        </w:rPr>
        <w:t>he pre-existing kidney disease was most probably the cause of her death</w:t>
      </w:r>
      <w:r w:rsidR="003369F0">
        <w:rPr>
          <w:rFonts w:ascii="Times New Roman" w:hAnsi="Times New Roman" w:cs="Times New Roman"/>
          <w:sz w:val="28"/>
          <w:szCs w:val="28"/>
          <w:lang w:val="en-ZA"/>
        </w:rPr>
        <w:t>.</w:t>
      </w:r>
      <w:r w:rsidR="00D966A4">
        <w:rPr>
          <w:rFonts w:ascii="Times New Roman" w:hAnsi="Times New Roman" w:cs="Times New Roman"/>
          <w:sz w:val="28"/>
          <w:szCs w:val="28"/>
          <w:lang w:val="en-ZA"/>
        </w:rPr>
        <w:t xml:space="preserve"> </w:t>
      </w:r>
      <w:r w:rsidR="003369F0">
        <w:rPr>
          <w:rFonts w:ascii="Times New Roman" w:hAnsi="Times New Roman" w:cs="Times New Roman"/>
          <w:sz w:val="28"/>
          <w:szCs w:val="28"/>
          <w:lang w:val="en-ZA"/>
        </w:rPr>
        <w:t xml:space="preserve">She testified </w:t>
      </w:r>
      <w:r w:rsidR="00D966A4">
        <w:rPr>
          <w:rFonts w:ascii="Times New Roman" w:hAnsi="Times New Roman" w:cs="Times New Roman"/>
          <w:sz w:val="28"/>
          <w:szCs w:val="28"/>
          <w:lang w:val="en-ZA"/>
        </w:rPr>
        <w:t xml:space="preserve">that the available medical evidence was </w:t>
      </w:r>
      <w:r w:rsidR="003369F0">
        <w:rPr>
          <w:rFonts w:ascii="Times New Roman" w:hAnsi="Times New Roman" w:cs="Times New Roman"/>
          <w:sz w:val="28"/>
          <w:szCs w:val="28"/>
          <w:lang w:val="en-ZA"/>
        </w:rPr>
        <w:t>in</w:t>
      </w:r>
      <w:r w:rsidR="00D966A4">
        <w:rPr>
          <w:rFonts w:ascii="Times New Roman" w:hAnsi="Times New Roman" w:cs="Times New Roman"/>
          <w:sz w:val="28"/>
          <w:szCs w:val="28"/>
          <w:lang w:val="en-ZA"/>
        </w:rPr>
        <w:t xml:space="preserve">sufficient </w:t>
      </w:r>
      <w:r w:rsidR="003369F0">
        <w:rPr>
          <w:rFonts w:ascii="Times New Roman" w:hAnsi="Times New Roman" w:cs="Times New Roman"/>
          <w:sz w:val="28"/>
          <w:szCs w:val="28"/>
          <w:lang w:val="en-ZA"/>
        </w:rPr>
        <w:t>to</w:t>
      </w:r>
      <w:r w:rsidR="00D966A4">
        <w:rPr>
          <w:rFonts w:ascii="Times New Roman" w:hAnsi="Times New Roman" w:cs="Times New Roman"/>
          <w:sz w:val="28"/>
          <w:szCs w:val="28"/>
          <w:lang w:val="en-ZA"/>
        </w:rPr>
        <w:t xml:space="preserve"> conclusively </w:t>
      </w:r>
      <w:r w:rsidR="003369F0">
        <w:rPr>
          <w:rFonts w:ascii="Times New Roman" w:hAnsi="Times New Roman" w:cs="Times New Roman"/>
          <w:sz w:val="28"/>
          <w:szCs w:val="28"/>
          <w:lang w:val="en-ZA"/>
        </w:rPr>
        <w:t>say</w:t>
      </w:r>
      <w:r w:rsidR="00D966A4">
        <w:rPr>
          <w:rFonts w:ascii="Times New Roman" w:hAnsi="Times New Roman" w:cs="Times New Roman"/>
          <w:sz w:val="28"/>
          <w:szCs w:val="28"/>
          <w:lang w:val="en-ZA"/>
        </w:rPr>
        <w:t xml:space="preserve"> what </w:t>
      </w:r>
      <w:r w:rsidR="003369F0">
        <w:rPr>
          <w:rFonts w:ascii="Times New Roman" w:hAnsi="Times New Roman" w:cs="Times New Roman"/>
          <w:sz w:val="28"/>
          <w:szCs w:val="28"/>
          <w:lang w:val="en-ZA"/>
        </w:rPr>
        <w:t xml:space="preserve">could have </w:t>
      </w:r>
      <w:r w:rsidR="00D966A4">
        <w:rPr>
          <w:rFonts w:ascii="Times New Roman" w:hAnsi="Times New Roman" w:cs="Times New Roman"/>
          <w:sz w:val="28"/>
          <w:szCs w:val="28"/>
          <w:lang w:val="en-ZA"/>
        </w:rPr>
        <w:t>caused the deceased’s death.</w:t>
      </w:r>
    </w:p>
    <w:p w14:paraId="1663F068" w14:textId="130A8998" w:rsidR="00D966A4" w:rsidRDefault="00D966A4" w:rsidP="00D966A4">
      <w:pPr>
        <w:spacing w:after="0" w:line="360" w:lineRule="auto"/>
        <w:jc w:val="both"/>
        <w:rPr>
          <w:rFonts w:ascii="Times New Roman" w:hAnsi="Times New Roman" w:cs="Times New Roman"/>
          <w:sz w:val="28"/>
          <w:szCs w:val="28"/>
          <w:lang w:val="en-ZA"/>
        </w:rPr>
      </w:pPr>
    </w:p>
    <w:p w14:paraId="308DAA9D" w14:textId="3E7DB854" w:rsidR="006B7FF3" w:rsidRDefault="00D966A4" w:rsidP="00355F6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Under cross-examination</w:t>
      </w:r>
      <w:r w:rsidR="00451B18">
        <w:rPr>
          <w:rFonts w:ascii="Times New Roman" w:hAnsi="Times New Roman" w:cs="Times New Roman"/>
          <w:sz w:val="28"/>
          <w:szCs w:val="28"/>
          <w:lang w:val="en-ZA"/>
        </w:rPr>
        <w:t>,</w:t>
      </w:r>
      <w:r>
        <w:rPr>
          <w:rFonts w:ascii="Times New Roman" w:hAnsi="Times New Roman" w:cs="Times New Roman"/>
          <w:sz w:val="28"/>
          <w:szCs w:val="28"/>
          <w:lang w:val="en-ZA"/>
        </w:rPr>
        <w:t xml:space="preserve"> despite insisting that there was no conclusive medical evidence </w:t>
      </w:r>
      <w:r w:rsidR="006B7FF3">
        <w:rPr>
          <w:rFonts w:ascii="Times New Roman" w:hAnsi="Times New Roman" w:cs="Times New Roman"/>
          <w:sz w:val="28"/>
          <w:szCs w:val="28"/>
          <w:lang w:val="en-ZA"/>
        </w:rPr>
        <w:t xml:space="preserve">to prove the cause of death, </w:t>
      </w:r>
      <w:r w:rsidR="00451B18">
        <w:rPr>
          <w:rFonts w:ascii="Times New Roman" w:hAnsi="Times New Roman" w:cs="Times New Roman"/>
          <w:sz w:val="28"/>
          <w:szCs w:val="28"/>
          <w:lang w:val="en-ZA"/>
        </w:rPr>
        <w:t xml:space="preserve">DW1 </w:t>
      </w:r>
      <w:r w:rsidR="006B7FF3">
        <w:rPr>
          <w:rFonts w:ascii="Times New Roman" w:hAnsi="Times New Roman" w:cs="Times New Roman"/>
          <w:sz w:val="28"/>
          <w:szCs w:val="28"/>
          <w:lang w:val="en-ZA"/>
        </w:rPr>
        <w:t xml:space="preserve">acknowledged that </w:t>
      </w:r>
      <w:r w:rsidR="00871777">
        <w:rPr>
          <w:rFonts w:ascii="Times New Roman" w:hAnsi="Times New Roman" w:cs="Times New Roman"/>
          <w:sz w:val="28"/>
          <w:szCs w:val="28"/>
          <w:lang w:val="en-ZA"/>
        </w:rPr>
        <w:t>septicaemia</w:t>
      </w:r>
      <w:r w:rsidR="006B7FF3">
        <w:rPr>
          <w:rFonts w:ascii="Times New Roman" w:hAnsi="Times New Roman" w:cs="Times New Roman"/>
          <w:sz w:val="28"/>
          <w:szCs w:val="28"/>
          <w:lang w:val="en-ZA"/>
        </w:rPr>
        <w:t xml:space="preserve"> could be one of the possible causes of </w:t>
      </w:r>
      <w:r w:rsidR="00451B18">
        <w:rPr>
          <w:rFonts w:ascii="Times New Roman" w:hAnsi="Times New Roman" w:cs="Times New Roman"/>
          <w:sz w:val="28"/>
          <w:szCs w:val="28"/>
          <w:lang w:val="en-ZA"/>
        </w:rPr>
        <w:t xml:space="preserve">the deceased’s </w:t>
      </w:r>
      <w:r w:rsidR="006B7FF3">
        <w:rPr>
          <w:rFonts w:ascii="Times New Roman" w:hAnsi="Times New Roman" w:cs="Times New Roman"/>
          <w:sz w:val="28"/>
          <w:szCs w:val="28"/>
          <w:lang w:val="en-ZA"/>
        </w:rPr>
        <w:t>death.</w:t>
      </w:r>
    </w:p>
    <w:p w14:paraId="681FCB87" w14:textId="77777777" w:rsidR="006B7FF3" w:rsidRDefault="006B7FF3" w:rsidP="00D966A4">
      <w:pPr>
        <w:spacing w:after="0" w:line="360" w:lineRule="auto"/>
        <w:jc w:val="both"/>
        <w:rPr>
          <w:rFonts w:ascii="Times New Roman" w:hAnsi="Times New Roman" w:cs="Times New Roman"/>
          <w:sz w:val="28"/>
          <w:szCs w:val="28"/>
          <w:lang w:val="en-ZA"/>
        </w:rPr>
      </w:pPr>
    </w:p>
    <w:p w14:paraId="164D4E75" w14:textId="389F23F8" w:rsidR="00D966A4" w:rsidRDefault="006B7FF3" w:rsidP="006B7FF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t>DW2, Mr Thabo Marie was driving the vehicle in question on the fateful day.  He told the court that he</w:t>
      </w:r>
      <w:r w:rsidR="00AF6684">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was travelling in the left lane from Roma to Maseru </w:t>
      </w:r>
      <w:r>
        <w:rPr>
          <w:rFonts w:ascii="Times New Roman" w:hAnsi="Times New Roman" w:cs="Times New Roman"/>
          <w:sz w:val="28"/>
          <w:szCs w:val="28"/>
          <w:lang w:val="en-ZA"/>
        </w:rPr>
        <w:lastRenderedPageBreak/>
        <w:t>town at around 3hrs30 at dawn</w:t>
      </w:r>
      <w:r w:rsidR="00C52D72">
        <w:rPr>
          <w:rFonts w:ascii="Times New Roman" w:hAnsi="Times New Roman" w:cs="Times New Roman"/>
          <w:sz w:val="28"/>
          <w:szCs w:val="28"/>
          <w:lang w:val="en-ZA"/>
        </w:rPr>
        <w:t>.  It was misty and there was no traffic.  When he approached the area of Ha</w:t>
      </w:r>
      <w:proofErr w:type="gramStart"/>
      <w:r w:rsidR="00C52D72">
        <w:rPr>
          <w:rFonts w:ascii="Times New Roman" w:hAnsi="Times New Roman" w:cs="Times New Roman"/>
          <w:sz w:val="28"/>
          <w:szCs w:val="28"/>
          <w:lang w:val="en-ZA"/>
        </w:rPr>
        <w:t>-‘</w:t>
      </w:r>
      <w:proofErr w:type="spellStart"/>
      <w:proofErr w:type="gramEnd"/>
      <w:r w:rsidR="00C52D72">
        <w:rPr>
          <w:rFonts w:ascii="Times New Roman" w:hAnsi="Times New Roman" w:cs="Times New Roman"/>
          <w:sz w:val="28"/>
          <w:szCs w:val="28"/>
          <w:lang w:val="en-ZA"/>
        </w:rPr>
        <w:t>Nelese</w:t>
      </w:r>
      <w:proofErr w:type="spellEnd"/>
      <w:r w:rsidR="00C52D72">
        <w:rPr>
          <w:rFonts w:ascii="Times New Roman" w:hAnsi="Times New Roman" w:cs="Times New Roman"/>
          <w:sz w:val="28"/>
          <w:szCs w:val="28"/>
          <w:lang w:val="en-ZA"/>
        </w:rPr>
        <w:t xml:space="preserve">, travelling at a moderate speed an old </w:t>
      </w:r>
      <w:r w:rsidR="00021B1A">
        <w:rPr>
          <w:rFonts w:ascii="Times New Roman" w:hAnsi="Times New Roman" w:cs="Times New Roman"/>
          <w:sz w:val="28"/>
          <w:szCs w:val="28"/>
          <w:lang w:val="en-ZA"/>
        </w:rPr>
        <w:t xml:space="preserve">woman </w:t>
      </w:r>
      <w:r w:rsidR="00C52D72">
        <w:rPr>
          <w:rFonts w:ascii="Times New Roman" w:hAnsi="Times New Roman" w:cs="Times New Roman"/>
          <w:sz w:val="28"/>
          <w:szCs w:val="28"/>
          <w:lang w:val="en-ZA"/>
        </w:rPr>
        <w:t>was crossing road</w:t>
      </w:r>
      <w:r w:rsidR="00743A55">
        <w:rPr>
          <w:rFonts w:ascii="Times New Roman" w:hAnsi="Times New Roman" w:cs="Times New Roman"/>
          <w:sz w:val="28"/>
          <w:szCs w:val="28"/>
          <w:lang w:val="en-ZA"/>
        </w:rPr>
        <w:t>.</w:t>
      </w:r>
      <w:r w:rsidR="00C52D72">
        <w:rPr>
          <w:rFonts w:ascii="Times New Roman" w:hAnsi="Times New Roman" w:cs="Times New Roman"/>
          <w:sz w:val="28"/>
          <w:szCs w:val="28"/>
          <w:lang w:val="en-ZA"/>
        </w:rPr>
        <w:t xml:space="preserve"> </w:t>
      </w:r>
      <w:r w:rsidR="00743A55">
        <w:rPr>
          <w:rFonts w:ascii="Times New Roman" w:hAnsi="Times New Roman" w:cs="Times New Roman"/>
          <w:sz w:val="28"/>
          <w:szCs w:val="28"/>
          <w:lang w:val="en-ZA"/>
        </w:rPr>
        <w:t>H</w:t>
      </w:r>
      <w:r w:rsidR="00C52D72">
        <w:rPr>
          <w:rFonts w:ascii="Times New Roman" w:hAnsi="Times New Roman" w:cs="Times New Roman"/>
          <w:sz w:val="28"/>
          <w:szCs w:val="28"/>
          <w:lang w:val="en-ZA"/>
        </w:rPr>
        <w:t xml:space="preserve">e could not swerve to the right </w:t>
      </w:r>
      <w:r w:rsidR="00743A55">
        <w:rPr>
          <w:rFonts w:ascii="Times New Roman" w:hAnsi="Times New Roman" w:cs="Times New Roman"/>
          <w:sz w:val="28"/>
          <w:szCs w:val="28"/>
          <w:lang w:val="en-ZA"/>
        </w:rPr>
        <w:t xml:space="preserve">to avoid hitting her as </w:t>
      </w:r>
      <w:r w:rsidR="00C52D72">
        <w:rPr>
          <w:rFonts w:ascii="Times New Roman" w:hAnsi="Times New Roman" w:cs="Times New Roman"/>
          <w:sz w:val="28"/>
          <w:szCs w:val="28"/>
          <w:lang w:val="en-ZA"/>
        </w:rPr>
        <w:t>there was an oncoming vehicle</w:t>
      </w:r>
      <w:r w:rsidR="00743A55">
        <w:rPr>
          <w:rFonts w:ascii="Times New Roman" w:hAnsi="Times New Roman" w:cs="Times New Roman"/>
          <w:sz w:val="28"/>
          <w:szCs w:val="28"/>
          <w:lang w:val="en-ZA"/>
        </w:rPr>
        <w:t>.</w:t>
      </w:r>
      <w:r w:rsidR="00C52D72">
        <w:rPr>
          <w:rFonts w:ascii="Times New Roman" w:hAnsi="Times New Roman" w:cs="Times New Roman"/>
          <w:sz w:val="28"/>
          <w:szCs w:val="28"/>
          <w:lang w:val="en-ZA"/>
        </w:rPr>
        <w:t xml:space="preserve"> </w:t>
      </w:r>
      <w:r w:rsidR="00743A55">
        <w:rPr>
          <w:rFonts w:ascii="Times New Roman" w:hAnsi="Times New Roman" w:cs="Times New Roman"/>
          <w:sz w:val="28"/>
          <w:szCs w:val="28"/>
          <w:lang w:val="en-ZA"/>
        </w:rPr>
        <w:t>As</w:t>
      </w:r>
      <w:r w:rsidR="00C52D72">
        <w:rPr>
          <w:rFonts w:ascii="Times New Roman" w:hAnsi="Times New Roman" w:cs="Times New Roman"/>
          <w:sz w:val="28"/>
          <w:szCs w:val="28"/>
          <w:lang w:val="en-ZA"/>
        </w:rPr>
        <w:t xml:space="preserve"> a </w:t>
      </w:r>
      <w:r w:rsidR="00743A55">
        <w:rPr>
          <w:rFonts w:ascii="Times New Roman" w:hAnsi="Times New Roman" w:cs="Times New Roman"/>
          <w:sz w:val="28"/>
          <w:szCs w:val="28"/>
          <w:lang w:val="en-ZA"/>
        </w:rPr>
        <w:t>result,</w:t>
      </w:r>
      <w:r w:rsidR="00C52D72">
        <w:rPr>
          <w:rFonts w:ascii="Times New Roman" w:hAnsi="Times New Roman" w:cs="Times New Roman"/>
          <w:sz w:val="28"/>
          <w:szCs w:val="28"/>
          <w:lang w:val="en-ZA"/>
        </w:rPr>
        <w:t xml:space="preserve"> </w:t>
      </w:r>
      <w:r w:rsidR="00743A55">
        <w:rPr>
          <w:rFonts w:ascii="Times New Roman" w:hAnsi="Times New Roman" w:cs="Times New Roman"/>
          <w:sz w:val="28"/>
          <w:szCs w:val="28"/>
          <w:lang w:val="en-ZA"/>
        </w:rPr>
        <w:t xml:space="preserve">he </w:t>
      </w:r>
      <w:r w:rsidR="00C52D72">
        <w:rPr>
          <w:rFonts w:ascii="Times New Roman" w:hAnsi="Times New Roman" w:cs="Times New Roman"/>
          <w:sz w:val="28"/>
          <w:szCs w:val="28"/>
          <w:lang w:val="en-ZA"/>
        </w:rPr>
        <w:t xml:space="preserve">swerved to the left while stepping hard on his brakes because swerving further would </w:t>
      </w:r>
      <w:r w:rsidR="00743A55">
        <w:rPr>
          <w:rFonts w:ascii="Times New Roman" w:hAnsi="Times New Roman" w:cs="Times New Roman"/>
          <w:sz w:val="28"/>
          <w:szCs w:val="28"/>
          <w:lang w:val="en-ZA"/>
        </w:rPr>
        <w:t xml:space="preserve">have </w:t>
      </w:r>
      <w:r w:rsidR="00C52D72">
        <w:rPr>
          <w:rFonts w:ascii="Times New Roman" w:hAnsi="Times New Roman" w:cs="Times New Roman"/>
          <w:sz w:val="28"/>
          <w:szCs w:val="28"/>
          <w:lang w:val="en-ZA"/>
        </w:rPr>
        <w:t>plunge</w:t>
      </w:r>
      <w:r w:rsidR="00743A55">
        <w:rPr>
          <w:rFonts w:ascii="Times New Roman" w:hAnsi="Times New Roman" w:cs="Times New Roman"/>
          <w:sz w:val="28"/>
          <w:szCs w:val="28"/>
          <w:lang w:val="en-ZA"/>
        </w:rPr>
        <w:t>d</w:t>
      </w:r>
      <w:r w:rsidR="00C52D72">
        <w:rPr>
          <w:rFonts w:ascii="Times New Roman" w:hAnsi="Times New Roman" w:cs="Times New Roman"/>
          <w:sz w:val="28"/>
          <w:szCs w:val="28"/>
          <w:lang w:val="en-ZA"/>
        </w:rPr>
        <w:t xml:space="preserve"> his vehicle into donga.  </w:t>
      </w:r>
      <w:r w:rsidR="00743A55">
        <w:rPr>
          <w:rFonts w:ascii="Times New Roman" w:hAnsi="Times New Roman" w:cs="Times New Roman"/>
          <w:sz w:val="28"/>
          <w:szCs w:val="28"/>
          <w:lang w:val="en-ZA"/>
        </w:rPr>
        <w:t>DW2</w:t>
      </w:r>
      <w:r w:rsidR="00C52D72">
        <w:rPr>
          <w:rFonts w:ascii="Times New Roman" w:hAnsi="Times New Roman" w:cs="Times New Roman"/>
          <w:sz w:val="28"/>
          <w:szCs w:val="28"/>
          <w:lang w:val="en-ZA"/>
        </w:rPr>
        <w:t xml:space="preserve"> testified that the deceased was running across</w:t>
      </w:r>
      <w:r w:rsidR="004E50EE">
        <w:rPr>
          <w:rFonts w:ascii="Times New Roman" w:hAnsi="Times New Roman" w:cs="Times New Roman"/>
          <w:sz w:val="28"/>
          <w:szCs w:val="28"/>
          <w:lang w:val="en-ZA"/>
        </w:rPr>
        <w:t xml:space="preserve"> the road</w:t>
      </w:r>
      <w:r w:rsidR="00C52D72">
        <w:rPr>
          <w:rFonts w:ascii="Times New Roman" w:hAnsi="Times New Roman" w:cs="Times New Roman"/>
          <w:sz w:val="28"/>
          <w:szCs w:val="28"/>
          <w:lang w:val="en-ZA"/>
        </w:rPr>
        <w:t xml:space="preserve"> in front of the vehicle.  He testified </w:t>
      </w:r>
      <w:r w:rsidR="004E50EE">
        <w:rPr>
          <w:rFonts w:ascii="Times New Roman" w:hAnsi="Times New Roman" w:cs="Times New Roman"/>
          <w:sz w:val="28"/>
          <w:szCs w:val="28"/>
          <w:lang w:val="en-ZA"/>
        </w:rPr>
        <w:t>he collided with the deceased, and the latter</w:t>
      </w:r>
      <w:r w:rsidR="00C52D72">
        <w:rPr>
          <w:rFonts w:ascii="Times New Roman" w:hAnsi="Times New Roman" w:cs="Times New Roman"/>
          <w:sz w:val="28"/>
          <w:szCs w:val="28"/>
          <w:lang w:val="en-ZA"/>
        </w:rPr>
        <w:t xml:space="preserve"> fell in front of the vehicle.  His vehicle had </w:t>
      </w:r>
      <w:r w:rsidR="004E50EE">
        <w:rPr>
          <w:rFonts w:ascii="Times New Roman" w:hAnsi="Times New Roman" w:cs="Times New Roman"/>
          <w:sz w:val="28"/>
          <w:szCs w:val="28"/>
          <w:lang w:val="en-ZA"/>
        </w:rPr>
        <w:t>sustained</w:t>
      </w:r>
      <w:r w:rsidR="00C52D72">
        <w:rPr>
          <w:rFonts w:ascii="Times New Roman" w:hAnsi="Times New Roman" w:cs="Times New Roman"/>
          <w:sz w:val="28"/>
          <w:szCs w:val="28"/>
          <w:lang w:val="en-ZA"/>
        </w:rPr>
        <w:t xml:space="preserve"> damage</w:t>
      </w:r>
      <w:r w:rsidR="004E50EE">
        <w:rPr>
          <w:rFonts w:ascii="Times New Roman" w:hAnsi="Times New Roman" w:cs="Times New Roman"/>
          <w:sz w:val="28"/>
          <w:szCs w:val="28"/>
          <w:lang w:val="en-ZA"/>
        </w:rPr>
        <w:t xml:space="preserve"> to its</w:t>
      </w:r>
      <w:r w:rsidR="00C52D72">
        <w:rPr>
          <w:rFonts w:ascii="Times New Roman" w:hAnsi="Times New Roman" w:cs="Times New Roman"/>
          <w:sz w:val="28"/>
          <w:szCs w:val="28"/>
          <w:lang w:val="en-ZA"/>
        </w:rPr>
        <w:t xml:space="preserve"> right head lamp. W</w:t>
      </w:r>
      <w:r w:rsidR="004E50EE">
        <w:rPr>
          <w:rFonts w:ascii="Times New Roman" w:hAnsi="Times New Roman" w:cs="Times New Roman"/>
          <w:sz w:val="28"/>
          <w:szCs w:val="28"/>
          <w:lang w:val="en-ZA"/>
        </w:rPr>
        <w:t>ith</w:t>
      </w:r>
      <w:r w:rsidR="00C52D72">
        <w:rPr>
          <w:rFonts w:ascii="Times New Roman" w:hAnsi="Times New Roman" w:cs="Times New Roman"/>
          <w:sz w:val="28"/>
          <w:szCs w:val="28"/>
          <w:lang w:val="en-ZA"/>
        </w:rPr>
        <w:t xml:space="preserve"> help of the fellow motorist, they took the deceased to hospital and left her there.  He did not report the accident </w:t>
      </w:r>
      <w:r w:rsidR="00A257ED">
        <w:rPr>
          <w:rFonts w:ascii="Times New Roman" w:hAnsi="Times New Roman" w:cs="Times New Roman"/>
          <w:sz w:val="28"/>
          <w:szCs w:val="28"/>
          <w:lang w:val="en-ZA"/>
        </w:rPr>
        <w:t xml:space="preserve">because on coming back to check on the </w:t>
      </w:r>
      <w:r w:rsidR="004E50EE">
        <w:rPr>
          <w:rFonts w:ascii="Times New Roman" w:hAnsi="Times New Roman" w:cs="Times New Roman"/>
          <w:sz w:val="28"/>
          <w:szCs w:val="28"/>
          <w:lang w:val="en-ZA"/>
        </w:rPr>
        <w:t xml:space="preserve">deceased the following day, he was informed by </w:t>
      </w:r>
      <w:r w:rsidR="00A257ED">
        <w:rPr>
          <w:rFonts w:ascii="Times New Roman" w:hAnsi="Times New Roman" w:cs="Times New Roman"/>
          <w:sz w:val="28"/>
          <w:szCs w:val="28"/>
          <w:lang w:val="en-ZA"/>
        </w:rPr>
        <w:t>the hospital staff there was no such a patient</w:t>
      </w:r>
      <w:r w:rsidR="004E50EE">
        <w:rPr>
          <w:rFonts w:ascii="Times New Roman" w:hAnsi="Times New Roman" w:cs="Times New Roman"/>
          <w:sz w:val="28"/>
          <w:szCs w:val="28"/>
          <w:lang w:val="en-ZA"/>
        </w:rPr>
        <w:t xml:space="preserve"> at hospital</w:t>
      </w:r>
      <w:r w:rsidR="00A257ED">
        <w:rPr>
          <w:rFonts w:ascii="Times New Roman" w:hAnsi="Times New Roman" w:cs="Times New Roman"/>
          <w:sz w:val="28"/>
          <w:szCs w:val="28"/>
          <w:lang w:val="en-ZA"/>
        </w:rPr>
        <w:t xml:space="preserve">.  He therefore formed an opinion that he might have struck an apparition, hence his decision not to report the accident.  The witness disputed the point of impact as depicted by LMPS29.  He said the accident happened not at the junction but </w:t>
      </w:r>
      <w:r w:rsidR="00E34509">
        <w:rPr>
          <w:rFonts w:ascii="Times New Roman" w:hAnsi="Times New Roman" w:cs="Times New Roman"/>
          <w:sz w:val="28"/>
          <w:szCs w:val="28"/>
          <w:lang w:val="en-ZA"/>
        </w:rPr>
        <w:t>after passing</w:t>
      </w:r>
      <w:r w:rsidR="00A257ED">
        <w:rPr>
          <w:rFonts w:ascii="Times New Roman" w:hAnsi="Times New Roman" w:cs="Times New Roman"/>
          <w:sz w:val="28"/>
          <w:szCs w:val="28"/>
          <w:lang w:val="en-ZA"/>
        </w:rPr>
        <w:t xml:space="preserve"> </w:t>
      </w:r>
      <w:r w:rsidR="00C4604B">
        <w:rPr>
          <w:rFonts w:ascii="Times New Roman" w:hAnsi="Times New Roman" w:cs="Times New Roman"/>
          <w:sz w:val="28"/>
          <w:szCs w:val="28"/>
          <w:lang w:val="en-ZA"/>
        </w:rPr>
        <w:t xml:space="preserve">the </w:t>
      </w:r>
      <w:r w:rsidR="00A257ED">
        <w:rPr>
          <w:rFonts w:ascii="Times New Roman" w:hAnsi="Times New Roman" w:cs="Times New Roman"/>
          <w:sz w:val="28"/>
          <w:szCs w:val="28"/>
          <w:lang w:val="en-ZA"/>
        </w:rPr>
        <w:t xml:space="preserve">junction to Moradi crushers. </w:t>
      </w:r>
    </w:p>
    <w:p w14:paraId="73C83E8D" w14:textId="04562EE7" w:rsidR="00355F6E" w:rsidRDefault="00355F6E" w:rsidP="006B7FF3">
      <w:pPr>
        <w:spacing w:after="0" w:line="360" w:lineRule="auto"/>
        <w:ind w:left="720" w:hanging="720"/>
        <w:jc w:val="both"/>
        <w:rPr>
          <w:rFonts w:ascii="Times New Roman" w:hAnsi="Times New Roman" w:cs="Times New Roman"/>
          <w:sz w:val="28"/>
          <w:szCs w:val="28"/>
          <w:lang w:val="en-ZA"/>
        </w:rPr>
      </w:pPr>
    </w:p>
    <w:p w14:paraId="7951F8DB" w14:textId="7F7CD3B5" w:rsidR="00355F6E" w:rsidRDefault="00355F6E" w:rsidP="006B7FF3">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r>
      <w:r>
        <w:rPr>
          <w:rFonts w:ascii="Times New Roman" w:hAnsi="Times New Roman" w:cs="Times New Roman"/>
          <w:b/>
          <w:bCs/>
          <w:sz w:val="28"/>
          <w:szCs w:val="28"/>
          <w:lang w:val="en-ZA"/>
        </w:rPr>
        <w:t>The law</w:t>
      </w:r>
    </w:p>
    <w:p w14:paraId="72D2B994" w14:textId="422815F3" w:rsidR="00355F6E" w:rsidRDefault="00355F6E" w:rsidP="006B7FF3">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ab/>
        <w:t>Before I d</w:t>
      </w:r>
      <w:r w:rsidR="00DC677E">
        <w:rPr>
          <w:rFonts w:ascii="Times New Roman" w:hAnsi="Times New Roman" w:cs="Times New Roman"/>
          <w:sz w:val="28"/>
          <w:szCs w:val="28"/>
          <w:lang w:val="en-ZA"/>
        </w:rPr>
        <w:t xml:space="preserve">iscuss </w:t>
      </w:r>
      <w:r>
        <w:rPr>
          <w:rFonts w:ascii="Times New Roman" w:hAnsi="Times New Roman" w:cs="Times New Roman"/>
          <w:sz w:val="28"/>
          <w:szCs w:val="28"/>
          <w:lang w:val="en-ZA"/>
        </w:rPr>
        <w:t>the evidence adduced in this matter</w:t>
      </w:r>
      <w:r w:rsidR="00DC677E">
        <w:rPr>
          <w:rFonts w:ascii="Times New Roman" w:hAnsi="Times New Roman" w:cs="Times New Roman"/>
          <w:sz w:val="28"/>
          <w:szCs w:val="28"/>
          <w:lang w:val="en-ZA"/>
        </w:rPr>
        <w:t>,</w:t>
      </w:r>
      <w:r>
        <w:rPr>
          <w:rFonts w:ascii="Times New Roman" w:hAnsi="Times New Roman" w:cs="Times New Roman"/>
          <w:sz w:val="28"/>
          <w:szCs w:val="28"/>
          <w:lang w:val="en-ZA"/>
        </w:rPr>
        <w:t xml:space="preserve"> it is apposite to state the applicable principles of the law.  It is trite law that the plaintiff bears the burden of proving that the insured driver’s negligence is responsible for the deceased’s death (</w:t>
      </w:r>
      <w:r>
        <w:rPr>
          <w:rFonts w:ascii="Times New Roman" w:hAnsi="Times New Roman" w:cs="Times New Roman"/>
          <w:b/>
          <w:bCs/>
          <w:sz w:val="28"/>
          <w:szCs w:val="28"/>
          <w:lang w:val="en-ZA"/>
        </w:rPr>
        <w:t xml:space="preserve">Pillay v Krishna and Another 1946 AD 946 </w:t>
      </w:r>
      <w:r w:rsidRPr="00DC677E">
        <w:rPr>
          <w:rFonts w:ascii="Times New Roman" w:hAnsi="Times New Roman" w:cs="Times New Roman"/>
          <w:sz w:val="28"/>
          <w:szCs w:val="28"/>
          <w:lang w:val="en-ZA"/>
        </w:rPr>
        <w:t>at 952 – 953).</w:t>
      </w:r>
      <w:r>
        <w:rPr>
          <w:rFonts w:ascii="Times New Roman" w:hAnsi="Times New Roman" w:cs="Times New Roman"/>
          <w:b/>
          <w:bCs/>
          <w:sz w:val="28"/>
          <w:szCs w:val="28"/>
          <w:lang w:val="en-ZA"/>
        </w:rPr>
        <w:t xml:space="preserve">  </w:t>
      </w:r>
      <w:r w:rsidR="001E2D5F">
        <w:rPr>
          <w:rFonts w:ascii="Times New Roman" w:hAnsi="Times New Roman" w:cs="Times New Roman"/>
          <w:sz w:val="28"/>
          <w:szCs w:val="28"/>
          <w:lang w:val="en-ZA"/>
        </w:rPr>
        <w:t xml:space="preserve">This onus must be discharged on the balance of probabilities not beyond a reasonable doubt.  The court </w:t>
      </w:r>
      <w:r w:rsidR="00825678">
        <w:rPr>
          <w:rFonts w:ascii="Times New Roman" w:hAnsi="Times New Roman" w:cs="Times New Roman"/>
          <w:sz w:val="28"/>
          <w:szCs w:val="28"/>
          <w:lang w:val="en-ZA"/>
        </w:rPr>
        <w:t>will accept the version of the plaintiff</w:t>
      </w:r>
      <w:r w:rsidR="00757AB2">
        <w:rPr>
          <w:rFonts w:ascii="Times New Roman" w:hAnsi="Times New Roman" w:cs="Times New Roman"/>
          <w:sz w:val="28"/>
          <w:szCs w:val="28"/>
          <w:lang w:val="en-ZA"/>
        </w:rPr>
        <w:t xml:space="preserve"> his case</w:t>
      </w:r>
      <w:r w:rsidR="00825678">
        <w:rPr>
          <w:rFonts w:ascii="Times New Roman" w:hAnsi="Times New Roman" w:cs="Times New Roman"/>
          <w:sz w:val="28"/>
          <w:szCs w:val="28"/>
          <w:lang w:val="en-ZA"/>
        </w:rPr>
        <w:t xml:space="preserve"> is more probable (</w:t>
      </w:r>
      <w:r w:rsidR="00825678">
        <w:rPr>
          <w:rFonts w:ascii="Times New Roman" w:hAnsi="Times New Roman" w:cs="Times New Roman"/>
          <w:b/>
          <w:bCs/>
          <w:sz w:val="28"/>
          <w:szCs w:val="28"/>
          <w:lang w:val="en-ZA"/>
        </w:rPr>
        <w:t xml:space="preserve">National Employers </w:t>
      </w:r>
      <w:r w:rsidR="008847C9">
        <w:rPr>
          <w:rFonts w:ascii="Times New Roman" w:hAnsi="Times New Roman" w:cs="Times New Roman"/>
          <w:b/>
          <w:bCs/>
          <w:sz w:val="28"/>
          <w:szCs w:val="28"/>
          <w:lang w:val="en-ZA"/>
        </w:rPr>
        <w:t xml:space="preserve">General Insurance Co. Ltd v </w:t>
      </w:r>
      <w:proofErr w:type="spellStart"/>
      <w:r w:rsidR="008847C9">
        <w:rPr>
          <w:rFonts w:ascii="Times New Roman" w:hAnsi="Times New Roman" w:cs="Times New Roman"/>
          <w:b/>
          <w:bCs/>
          <w:sz w:val="28"/>
          <w:szCs w:val="28"/>
          <w:lang w:val="en-ZA"/>
        </w:rPr>
        <w:t>Jagers</w:t>
      </w:r>
      <w:proofErr w:type="spellEnd"/>
      <w:r w:rsidR="008847C9">
        <w:rPr>
          <w:rFonts w:ascii="Times New Roman" w:hAnsi="Times New Roman" w:cs="Times New Roman"/>
          <w:b/>
          <w:bCs/>
          <w:sz w:val="28"/>
          <w:szCs w:val="28"/>
          <w:lang w:val="en-ZA"/>
        </w:rPr>
        <w:t xml:space="preserve"> 1984 (4) SA 432 (E) </w:t>
      </w:r>
      <w:r w:rsidR="008847C9" w:rsidRPr="00757AB2">
        <w:rPr>
          <w:rFonts w:ascii="Times New Roman" w:hAnsi="Times New Roman" w:cs="Times New Roman"/>
          <w:sz w:val="28"/>
          <w:szCs w:val="28"/>
          <w:lang w:val="en-ZA"/>
        </w:rPr>
        <w:t>at 437).</w:t>
      </w:r>
    </w:p>
    <w:p w14:paraId="66007C42" w14:textId="3BABEDC8" w:rsidR="008847C9" w:rsidRDefault="008847C9" w:rsidP="006B7FF3">
      <w:pPr>
        <w:spacing w:after="0" w:line="360" w:lineRule="auto"/>
        <w:ind w:left="720" w:hanging="720"/>
        <w:jc w:val="both"/>
        <w:rPr>
          <w:rFonts w:ascii="Times New Roman" w:hAnsi="Times New Roman" w:cs="Times New Roman"/>
          <w:b/>
          <w:bCs/>
          <w:sz w:val="28"/>
          <w:szCs w:val="28"/>
          <w:lang w:val="en-ZA"/>
        </w:rPr>
      </w:pPr>
    </w:p>
    <w:p w14:paraId="078F54AE" w14:textId="40168D58" w:rsidR="00B46B15" w:rsidRDefault="008847C9" w:rsidP="006B7FF3">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[16]</w:t>
      </w:r>
      <w:r w:rsidR="006C1E65">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 This is essentially a claim by the deceased’s estate </w:t>
      </w:r>
      <w:r w:rsidR="00924C67">
        <w:rPr>
          <w:rFonts w:ascii="Times New Roman" w:hAnsi="Times New Roman" w:cs="Times New Roman"/>
          <w:b/>
          <w:bCs/>
          <w:sz w:val="28"/>
          <w:szCs w:val="28"/>
          <w:lang w:val="en-ZA"/>
        </w:rPr>
        <w:t xml:space="preserve">(J, J. Gauntlet SC Corbett </w:t>
      </w:r>
      <w:proofErr w:type="gramStart"/>
      <w:r w:rsidR="00386525">
        <w:rPr>
          <w:rFonts w:ascii="Times New Roman" w:hAnsi="Times New Roman" w:cs="Times New Roman"/>
          <w:b/>
          <w:bCs/>
          <w:sz w:val="28"/>
          <w:szCs w:val="28"/>
          <w:lang w:val="en-ZA"/>
        </w:rPr>
        <w:t>T</w:t>
      </w:r>
      <w:r w:rsidR="00924C67">
        <w:rPr>
          <w:rFonts w:ascii="Times New Roman" w:hAnsi="Times New Roman" w:cs="Times New Roman"/>
          <w:b/>
          <w:bCs/>
          <w:sz w:val="28"/>
          <w:szCs w:val="28"/>
          <w:lang w:val="en-ZA"/>
        </w:rPr>
        <w:t>he</w:t>
      </w:r>
      <w:proofErr w:type="gramEnd"/>
      <w:r w:rsidR="00924C67">
        <w:rPr>
          <w:rFonts w:ascii="Times New Roman" w:hAnsi="Times New Roman" w:cs="Times New Roman"/>
          <w:b/>
          <w:bCs/>
          <w:sz w:val="28"/>
          <w:szCs w:val="28"/>
          <w:lang w:val="en-ZA"/>
        </w:rPr>
        <w:t xml:space="preserve"> Quantum of Damages in Bodily and Fatal Injury Cases Vol. 1 General Principles 4 ed. </w:t>
      </w:r>
      <w:r w:rsidR="00EC0C63">
        <w:rPr>
          <w:rFonts w:ascii="Times New Roman" w:hAnsi="Times New Roman" w:cs="Times New Roman"/>
          <w:sz w:val="28"/>
          <w:szCs w:val="28"/>
          <w:lang w:val="en-ZA"/>
        </w:rPr>
        <w:t>a</w:t>
      </w:r>
      <w:r w:rsidR="00924C67" w:rsidRPr="00EC0C63">
        <w:rPr>
          <w:rFonts w:ascii="Times New Roman" w:hAnsi="Times New Roman" w:cs="Times New Roman"/>
          <w:sz w:val="28"/>
          <w:szCs w:val="28"/>
          <w:lang w:val="en-ZA"/>
        </w:rPr>
        <w:t>t 59);</w:t>
      </w:r>
      <w:r w:rsidR="00924C67">
        <w:rPr>
          <w:rFonts w:ascii="Times New Roman" w:hAnsi="Times New Roman" w:cs="Times New Roman"/>
          <w:b/>
          <w:bCs/>
          <w:sz w:val="28"/>
          <w:szCs w:val="28"/>
          <w:lang w:val="en-ZA"/>
        </w:rPr>
        <w:t xml:space="preserve"> </w:t>
      </w:r>
      <w:r w:rsidR="00924C67">
        <w:rPr>
          <w:rFonts w:ascii="Times New Roman" w:hAnsi="Times New Roman" w:cs="Times New Roman"/>
          <w:sz w:val="28"/>
          <w:szCs w:val="28"/>
          <w:lang w:val="en-ZA"/>
        </w:rPr>
        <w:t xml:space="preserve">see also, </w:t>
      </w:r>
      <w:r w:rsidR="00924C67">
        <w:rPr>
          <w:rFonts w:ascii="Times New Roman" w:hAnsi="Times New Roman" w:cs="Times New Roman"/>
          <w:b/>
          <w:bCs/>
          <w:sz w:val="28"/>
          <w:szCs w:val="28"/>
          <w:lang w:val="en-ZA"/>
        </w:rPr>
        <w:t xml:space="preserve">Potgieter v </w:t>
      </w:r>
      <w:proofErr w:type="spellStart"/>
      <w:r w:rsidR="00924C67">
        <w:rPr>
          <w:rFonts w:ascii="Times New Roman" w:hAnsi="Times New Roman" w:cs="Times New Roman"/>
          <w:b/>
          <w:bCs/>
          <w:sz w:val="28"/>
          <w:szCs w:val="28"/>
          <w:lang w:val="en-ZA"/>
        </w:rPr>
        <w:t>Rondalia</w:t>
      </w:r>
      <w:proofErr w:type="spellEnd"/>
      <w:r w:rsidR="00924C67">
        <w:rPr>
          <w:rFonts w:ascii="Times New Roman" w:hAnsi="Times New Roman" w:cs="Times New Roman"/>
          <w:b/>
          <w:bCs/>
          <w:sz w:val="28"/>
          <w:szCs w:val="28"/>
          <w:lang w:val="en-ZA"/>
        </w:rPr>
        <w:t xml:space="preserve"> Assurance Corp. of SA Ltd. 1970 (1) SA </w:t>
      </w:r>
      <w:r w:rsidR="00924C67" w:rsidRPr="00EC0C63">
        <w:rPr>
          <w:rFonts w:ascii="Times New Roman" w:hAnsi="Times New Roman" w:cs="Times New Roman"/>
          <w:sz w:val="28"/>
          <w:szCs w:val="28"/>
          <w:lang w:val="en-ZA"/>
        </w:rPr>
        <w:t>705 at 710).</w:t>
      </w:r>
      <w:r w:rsidR="000747BF">
        <w:rPr>
          <w:rFonts w:ascii="Times New Roman" w:hAnsi="Times New Roman" w:cs="Times New Roman"/>
          <w:b/>
          <w:bCs/>
          <w:sz w:val="28"/>
          <w:szCs w:val="28"/>
          <w:lang w:val="en-ZA"/>
        </w:rPr>
        <w:t xml:space="preserve">  </w:t>
      </w:r>
      <w:r w:rsidR="000747BF">
        <w:rPr>
          <w:rFonts w:ascii="Times New Roman" w:hAnsi="Times New Roman" w:cs="Times New Roman"/>
          <w:sz w:val="28"/>
          <w:szCs w:val="28"/>
          <w:lang w:val="en-ZA"/>
        </w:rPr>
        <w:t xml:space="preserve">The inevitable result is that the plaintiff is </w:t>
      </w:r>
      <w:r w:rsidR="00AB3B4E">
        <w:rPr>
          <w:rFonts w:ascii="Times New Roman" w:hAnsi="Times New Roman" w:cs="Times New Roman"/>
          <w:sz w:val="28"/>
          <w:szCs w:val="28"/>
          <w:lang w:val="en-ZA"/>
        </w:rPr>
        <w:t xml:space="preserve">not </w:t>
      </w:r>
      <w:r w:rsidR="000747BF">
        <w:rPr>
          <w:rFonts w:ascii="Times New Roman" w:hAnsi="Times New Roman" w:cs="Times New Roman"/>
          <w:sz w:val="28"/>
          <w:szCs w:val="28"/>
          <w:lang w:val="en-ZA"/>
        </w:rPr>
        <w:t>sui</w:t>
      </w:r>
      <w:r w:rsidR="00AB3B4E">
        <w:rPr>
          <w:rFonts w:ascii="Times New Roman" w:hAnsi="Times New Roman" w:cs="Times New Roman"/>
          <w:sz w:val="28"/>
          <w:szCs w:val="28"/>
          <w:lang w:val="en-ZA"/>
        </w:rPr>
        <w:t>ng as a</w:t>
      </w:r>
      <w:r w:rsidR="000747BF">
        <w:rPr>
          <w:rFonts w:ascii="Times New Roman" w:hAnsi="Times New Roman" w:cs="Times New Roman"/>
          <w:sz w:val="28"/>
          <w:szCs w:val="28"/>
          <w:lang w:val="en-ZA"/>
        </w:rPr>
        <w:t xml:space="preserve"> co-wrongdoer, he is simply an innocent third party/plaintiff</w:t>
      </w:r>
      <w:r w:rsidR="00AB3B4E">
        <w:rPr>
          <w:rFonts w:ascii="Times New Roman" w:hAnsi="Times New Roman" w:cs="Times New Roman"/>
          <w:sz w:val="28"/>
          <w:szCs w:val="28"/>
          <w:lang w:val="en-ZA"/>
        </w:rPr>
        <w:t>, and therefore,</w:t>
      </w:r>
      <w:r w:rsidR="000747BF">
        <w:rPr>
          <w:rFonts w:ascii="Times New Roman" w:hAnsi="Times New Roman" w:cs="Times New Roman"/>
          <w:sz w:val="28"/>
          <w:szCs w:val="28"/>
          <w:lang w:val="en-ZA"/>
        </w:rPr>
        <w:t xml:space="preserve"> the principles of apportionment of damages to do find application</w:t>
      </w:r>
      <w:r w:rsidR="00AB3B4E">
        <w:rPr>
          <w:rFonts w:ascii="Times New Roman" w:hAnsi="Times New Roman" w:cs="Times New Roman"/>
          <w:sz w:val="28"/>
          <w:szCs w:val="28"/>
          <w:lang w:val="en-ZA"/>
        </w:rPr>
        <w:t xml:space="preserve"> in this case</w:t>
      </w:r>
      <w:r w:rsidR="00D87DE3">
        <w:rPr>
          <w:rFonts w:ascii="Times New Roman" w:hAnsi="Times New Roman" w:cs="Times New Roman"/>
          <w:sz w:val="28"/>
          <w:szCs w:val="28"/>
          <w:lang w:val="en-ZA"/>
        </w:rPr>
        <w:t>.  Put differently, the deceased</w:t>
      </w:r>
      <w:r w:rsidR="00BB5155">
        <w:rPr>
          <w:rFonts w:ascii="Times New Roman" w:hAnsi="Times New Roman" w:cs="Times New Roman"/>
          <w:sz w:val="28"/>
          <w:szCs w:val="28"/>
          <w:lang w:val="en-ZA"/>
        </w:rPr>
        <w:t>’s</w:t>
      </w:r>
      <w:r w:rsidR="00D87DE3">
        <w:rPr>
          <w:rFonts w:ascii="Times New Roman" w:hAnsi="Times New Roman" w:cs="Times New Roman"/>
          <w:sz w:val="28"/>
          <w:szCs w:val="28"/>
          <w:lang w:val="en-ZA"/>
        </w:rPr>
        <w:t xml:space="preserve"> contributory negligence do</w:t>
      </w:r>
      <w:r w:rsidR="00BB5155">
        <w:rPr>
          <w:rFonts w:ascii="Times New Roman" w:hAnsi="Times New Roman" w:cs="Times New Roman"/>
          <w:sz w:val="28"/>
          <w:szCs w:val="28"/>
          <w:lang w:val="en-ZA"/>
        </w:rPr>
        <w:t>es</w:t>
      </w:r>
      <w:r w:rsidR="00D87DE3">
        <w:rPr>
          <w:rFonts w:ascii="Times New Roman" w:hAnsi="Times New Roman" w:cs="Times New Roman"/>
          <w:sz w:val="28"/>
          <w:szCs w:val="28"/>
          <w:lang w:val="en-ZA"/>
        </w:rPr>
        <w:t xml:space="preserve"> not play any role at all</w:t>
      </w:r>
      <w:r w:rsidR="00807ECB">
        <w:rPr>
          <w:rFonts w:ascii="Times New Roman" w:hAnsi="Times New Roman" w:cs="Times New Roman"/>
          <w:sz w:val="28"/>
          <w:szCs w:val="28"/>
          <w:lang w:val="en-ZA"/>
        </w:rPr>
        <w:t>,</w:t>
      </w:r>
      <w:r w:rsidR="00BB5155">
        <w:rPr>
          <w:rFonts w:ascii="Times New Roman" w:hAnsi="Times New Roman" w:cs="Times New Roman"/>
          <w:sz w:val="28"/>
          <w:szCs w:val="28"/>
          <w:lang w:val="en-ZA"/>
        </w:rPr>
        <w:t xml:space="preserve"> in the final analysis</w:t>
      </w:r>
      <w:r w:rsidR="00D87DE3">
        <w:rPr>
          <w:rFonts w:ascii="Times New Roman" w:hAnsi="Times New Roman" w:cs="Times New Roman"/>
          <w:sz w:val="28"/>
          <w:szCs w:val="28"/>
          <w:lang w:val="en-ZA"/>
        </w:rPr>
        <w:t xml:space="preserve">.  </w:t>
      </w:r>
      <w:r w:rsidR="00AB3B4E">
        <w:rPr>
          <w:rFonts w:ascii="Times New Roman" w:hAnsi="Times New Roman" w:cs="Times New Roman"/>
          <w:sz w:val="28"/>
          <w:szCs w:val="28"/>
          <w:lang w:val="en-ZA"/>
        </w:rPr>
        <w:t>The plaintiff</w:t>
      </w:r>
      <w:r w:rsidR="00D87DE3">
        <w:rPr>
          <w:rFonts w:ascii="Times New Roman" w:hAnsi="Times New Roman" w:cs="Times New Roman"/>
          <w:sz w:val="28"/>
          <w:szCs w:val="28"/>
          <w:lang w:val="en-ZA"/>
        </w:rPr>
        <w:t xml:space="preserve"> merely </w:t>
      </w:r>
      <w:proofErr w:type="gramStart"/>
      <w:r w:rsidR="00D87DE3">
        <w:rPr>
          <w:rFonts w:ascii="Times New Roman" w:hAnsi="Times New Roman" w:cs="Times New Roman"/>
          <w:sz w:val="28"/>
          <w:szCs w:val="28"/>
          <w:lang w:val="en-ZA"/>
        </w:rPr>
        <w:t>has to</w:t>
      </w:r>
      <w:proofErr w:type="gramEnd"/>
      <w:r w:rsidR="00D87DE3">
        <w:rPr>
          <w:rFonts w:ascii="Times New Roman" w:hAnsi="Times New Roman" w:cs="Times New Roman"/>
          <w:sz w:val="28"/>
          <w:szCs w:val="28"/>
          <w:lang w:val="en-ZA"/>
        </w:rPr>
        <w:t xml:space="preserve"> prove some negligence on the part of the defendant, what is commonly known as 1% degree of negligence (</w:t>
      </w:r>
      <w:proofErr w:type="spellStart"/>
      <w:r w:rsidR="00C70C80">
        <w:rPr>
          <w:rFonts w:ascii="Times New Roman" w:hAnsi="Times New Roman" w:cs="Times New Roman"/>
          <w:b/>
          <w:bCs/>
          <w:sz w:val="28"/>
          <w:szCs w:val="28"/>
          <w:lang w:val="en-ZA"/>
        </w:rPr>
        <w:t>M</w:t>
      </w:r>
      <w:r w:rsidR="00E6223E">
        <w:rPr>
          <w:rFonts w:ascii="Times New Roman" w:hAnsi="Times New Roman" w:cs="Times New Roman"/>
          <w:b/>
          <w:bCs/>
          <w:sz w:val="28"/>
          <w:szCs w:val="28"/>
          <w:lang w:val="en-ZA"/>
        </w:rPr>
        <w:t>f</w:t>
      </w:r>
      <w:r w:rsidR="00C70C80">
        <w:rPr>
          <w:rFonts w:ascii="Times New Roman" w:hAnsi="Times New Roman" w:cs="Times New Roman"/>
          <w:b/>
          <w:bCs/>
          <w:sz w:val="28"/>
          <w:szCs w:val="28"/>
          <w:lang w:val="en-ZA"/>
        </w:rPr>
        <w:t>omadi</w:t>
      </w:r>
      <w:proofErr w:type="spellEnd"/>
      <w:r w:rsidR="00C70C80">
        <w:rPr>
          <w:rFonts w:ascii="Times New Roman" w:hAnsi="Times New Roman" w:cs="Times New Roman"/>
          <w:b/>
          <w:bCs/>
          <w:sz w:val="28"/>
          <w:szCs w:val="28"/>
          <w:lang w:val="en-ZA"/>
        </w:rPr>
        <w:t xml:space="preserve"> and Another v Road Accident Fund [2016] JOL 36438 (GNP) </w:t>
      </w:r>
      <w:r w:rsidR="00C70C80" w:rsidRPr="00AB3B4E">
        <w:rPr>
          <w:rFonts w:ascii="Times New Roman" w:hAnsi="Times New Roman" w:cs="Times New Roman"/>
          <w:sz w:val="28"/>
          <w:szCs w:val="28"/>
          <w:lang w:val="en-ZA"/>
        </w:rPr>
        <w:t>para.32:</w:t>
      </w:r>
      <w:r w:rsidR="00C70C80">
        <w:rPr>
          <w:rFonts w:ascii="Times New Roman" w:hAnsi="Times New Roman" w:cs="Times New Roman"/>
          <w:b/>
          <w:bCs/>
          <w:sz w:val="28"/>
          <w:szCs w:val="28"/>
          <w:lang w:val="en-ZA"/>
        </w:rPr>
        <w:t xml:space="preserve"> (34221/06) [2012] ZAGPPHC 152 </w:t>
      </w:r>
      <w:r w:rsidR="00B46B15">
        <w:rPr>
          <w:rFonts w:ascii="Times New Roman" w:hAnsi="Times New Roman" w:cs="Times New Roman"/>
          <w:b/>
          <w:bCs/>
          <w:sz w:val="28"/>
          <w:szCs w:val="28"/>
          <w:lang w:val="en-ZA"/>
        </w:rPr>
        <w:t xml:space="preserve">(3 August 2012) </w:t>
      </w:r>
      <w:r w:rsidR="00B46B15" w:rsidRPr="00AB3B4E">
        <w:rPr>
          <w:rFonts w:ascii="Times New Roman" w:hAnsi="Times New Roman" w:cs="Times New Roman"/>
          <w:sz w:val="28"/>
          <w:szCs w:val="28"/>
          <w:lang w:val="en-ZA"/>
        </w:rPr>
        <w:t>at para. 32).</w:t>
      </w:r>
    </w:p>
    <w:p w14:paraId="26DA8BDA" w14:textId="77777777" w:rsidR="00B46B15" w:rsidRDefault="00B46B15" w:rsidP="006B7FF3">
      <w:pPr>
        <w:spacing w:after="0" w:line="360" w:lineRule="auto"/>
        <w:ind w:left="720" w:hanging="720"/>
        <w:jc w:val="both"/>
        <w:rPr>
          <w:rFonts w:ascii="Times New Roman" w:hAnsi="Times New Roman" w:cs="Times New Roman"/>
          <w:b/>
          <w:bCs/>
          <w:sz w:val="28"/>
          <w:szCs w:val="28"/>
          <w:lang w:val="en-ZA"/>
        </w:rPr>
      </w:pPr>
    </w:p>
    <w:p w14:paraId="5D6A30D6" w14:textId="13DB4690" w:rsidR="00B46B15" w:rsidRDefault="00B46B15" w:rsidP="006B7FF3">
      <w:pPr>
        <w:spacing w:after="0" w:line="360" w:lineRule="auto"/>
        <w:ind w:left="720" w:hanging="720"/>
        <w:jc w:val="both"/>
        <w:rPr>
          <w:rFonts w:ascii="Times New Roman" w:hAnsi="Times New Roman" w:cs="Times New Roman"/>
          <w:sz w:val="28"/>
          <w:szCs w:val="28"/>
          <w:lang w:val="en-ZA"/>
        </w:rPr>
      </w:pPr>
      <w:r w:rsidRPr="00B46B15">
        <w:rPr>
          <w:rFonts w:ascii="Times New Roman" w:hAnsi="Times New Roman" w:cs="Times New Roman"/>
          <w:sz w:val="28"/>
          <w:szCs w:val="28"/>
          <w:lang w:val="en-ZA"/>
        </w:rPr>
        <w:t>[17]</w:t>
      </w:r>
      <w:r w:rsidRPr="00B46B15">
        <w:rPr>
          <w:rFonts w:ascii="Times New Roman" w:hAnsi="Times New Roman" w:cs="Times New Roman"/>
          <w:sz w:val="28"/>
          <w:szCs w:val="28"/>
          <w:lang w:val="en-ZA"/>
        </w:rPr>
        <w:tab/>
      </w:r>
      <w:r>
        <w:rPr>
          <w:rFonts w:ascii="Times New Roman" w:hAnsi="Times New Roman" w:cs="Times New Roman"/>
          <w:sz w:val="28"/>
          <w:szCs w:val="28"/>
          <w:lang w:val="en-ZA"/>
        </w:rPr>
        <w:t>The principles applicable in t</w:t>
      </w:r>
      <w:r w:rsidR="00BC337F">
        <w:rPr>
          <w:rFonts w:ascii="Times New Roman" w:hAnsi="Times New Roman" w:cs="Times New Roman"/>
          <w:sz w:val="28"/>
          <w:szCs w:val="28"/>
          <w:lang w:val="en-ZA"/>
        </w:rPr>
        <w:t>his</w:t>
      </w:r>
      <w:r>
        <w:rPr>
          <w:rFonts w:ascii="Times New Roman" w:hAnsi="Times New Roman" w:cs="Times New Roman"/>
          <w:sz w:val="28"/>
          <w:szCs w:val="28"/>
          <w:lang w:val="en-ZA"/>
        </w:rPr>
        <w:t xml:space="preserve"> case were aptly stated in </w:t>
      </w:r>
      <w:r>
        <w:rPr>
          <w:rFonts w:ascii="Times New Roman" w:hAnsi="Times New Roman" w:cs="Times New Roman"/>
          <w:b/>
          <w:bCs/>
          <w:sz w:val="28"/>
          <w:szCs w:val="28"/>
          <w:lang w:val="en-ZA"/>
        </w:rPr>
        <w:t xml:space="preserve">Odendaal v Road Accident Fund 2002 (3) SA (W.L.D.) </w:t>
      </w:r>
      <w:r w:rsidRPr="00AB3B4E">
        <w:rPr>
          <w:rFonts w:ascii="Times New Roman" w:hAnsi="Times New Roman" w:cs="Times New Roman"/>
          <w:sz w:val="28"/>
          <w:szCs w:val="28"/>
          <w:lang w:val="en-ZA"/>
        </w:rPr>
        <w:t>70 at 74D – G</w:t>
      </w:r>
      <w:r w:rsidR="00AB3B4E">
        <w:rPr>
          <w:rFonts w:ascii="Times New Roman" w:hAnsi="Times New Roman" w:cs="Times New Roman"/>
          <w:sz w:val="28"/>
          <w:szCs w:val="28"/>
          <w:lang w:val="en-ZA"/>
        </w:rPr>
        <w:t>,</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where the court said:</w:t>
      </w:r>
    </w:p>
    <w:p w14:paraId="36EC0959" w14:textId="77777777" w:rsidR="00B46B15" w:rsidRDefault="00B46B15" w:rsidP="006B7FF3">
      <w:pPr>
        <w:spacing w:after="0" w:line="360" w:lineRule="auto"/>
        <w:ind w:left="720" w:hanging="720"/>
        <w:jc w:val="both"/>
        <w:rPr>
          <w:rFonts w:ascii="Times New Roman" w:hAnsi="Times New Roman" w:cs="Times New Roman"/>
          <w:sz w:val="28"/>
          <w:szCs w:val="28"/>
          <w:lang w:val="en-ZA"/>
        </w:rPr>
      </w:pPr>
    </w:p>
    <w:p w14:paraId="07B74D91" w14:textId="4C67BE9F" w:rsidR="00F44225" w:rsidRDefault="00B46B15" w:rsidP="00F4422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 The plaintiffs are ‘innocent third parties’ and, for them to succeed, they bear the onus of establishing on the balance of probabilities that Dlamini [insured driver</w:t>
      </w:r>
      <w:r w:rsidR="00F44225">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 was guilty of some negligence which was causally connected to the collisio</w:t>
      </w:r>
      <w:r w:rsidR="00F44225">
        <w:rPr>
          <w:rFonts w:ascii="Times New Roman" w:hAnsi="Times New Roman" w:cs="Times New Roman"/>
          <w:i/>
          <w:iCs/>
          <w:sz w:val="24"/>
          <w:szCs w:val="24"/>
          <w:lang w:val="en-ZA"/>
        </w:rPr>
        <w:t>n and therefore to the damages suffered by them.  No question of apportionment of fault or of damages arises here since there was no contributor</w:t>
      </w:r>
      <w:r w:rsidR="00420506">
        <w:rPr>
          <w:rFonts w:ascii="Times New Roman" w:hAnsi="Times New Roman" w:cs="Times New Roman"/>
          <w:i/>
          <w:iCs/>
          <w:sz w:val="24"/>
          <w:szCs w:val="24"/>
          <w:lang w:val="en-ZA"/>
        </w:rPr>
        <w:t>y</w:t>
      </w:r>
      <w:r w:rsidR="00F44225">
        <w:rPr>
          <w:rFonts w:ascii="Times New Roman" w:hAnsi="Times New Roman" w:cs="Times New Roman"/>
          <w:i/>
          <w:iCs/>
          <w:sz w:val="24"/>
          <w:szCs w:val="24"/>
          <w:lang w:val="en-ZA"/>
        </w:rPr>
        <w:t xml:space="preserve"> negligence on their part.</w:t>
      </w:r>
    </w:p>
    <w:p w14:paraId="69CC87E8" w14:textId="77777777" w:rsidR="00F44225" w:rsidRDefault="00F44225" w:rsidP="00F44225">
      <w:pPr>
        <w:spacing w:after="0" w:line="360" w:lineRule="auto"/>
        <w:ind w:left="1008" w:right="1008"/>
        <w:jc w:val="both"/>
        <w:rPr>
          <w:rFonts w:ascii="Times New Roman" w:hAnsi="Times New Roman" w:cs="Times New Roman"/>
          <w:i/>
          <w:iCs/>
          <w:sz w:val="24"/>
          <w:szCs w:val="24"/>
          <w:lang w:val="en-ZA"/>
        </w:rPr>
      </w:pPr>
    </w:p>
    <w:p w14:paraId="4DCDEA85" w14:textId="79BD707D" w:rsidR="008847C9" w:rsidRDefault="00F44225" w:rsidP="00F4422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(b)  </w:t>
      </w:r>
      <w:proofErr w:type="gramStart"/>
      <w:r>
        <w:rPr>
          <w:rFonts w:ascii="Times New Roman" w:hAnsi="Times New Roman" w:cs="Times New Roman"/>
          <w:i/>
          <w:iCs/>
          <w:sz w:val="24"/>
          <w:szCs w:val="24"/>
          <w:lang w:val="en-ZA"/>
        </w:rPr>
        <w:t>Thus</w:t>
      </w:r>
      <w:proofErr w:type="gramEnd"/>
      <w:r>
        <w:rPr>
          <w:rFonts w:ascii="Times New Roman" w:hAnsi="Times New Roman" w:cs="Times New Roman"/>
          <w:i/>
          <w:iCs/>
          <w:sz w:val="24"/>
          <w:szCs w:val="24"/>
          <w:lang w:val="en-ZA"/>
        </w:rPr>
        <w:t xml:space="preserve"> any causal negligence on the part of Dlamini, </w:t>
      </w:r>
      <w:r>
        <w:rPr>
          <w:rFonts w:ascii="Times New Roman" w:hAnsi="Times New Roman" w:cs="Times New Roman"/>
          <w:i/>
          <w:iCs/>
          <w:sz w:val="24"/>
          <w:szCs w:val="24"/>
          <w:u w:val="single"/>
          <w:lang w:val="en-ZA"/>
        </w:rPr>
        <w:t>whatever the degree thereof,</w:t>
      </w:r>
      <w:r>
        <w:rPr>
          <w:rFonts w:ascii="Times New Roman" w:hAnsi="Times New Roman" w:cs="Times New Roman"/>
          <w:i/>
          <w:iCs/>
          <w:sz w:val="24"/>
          <w:szCs w:val="24"/>
          <w:lang w:val="en-ZA"/>
        </w:rPr>
        <w:t xml:space="preserve"> in relation to the collision would render the defendant liable, as the insurer under the Road Accident Fund Act, for the </w:t>
      </w:r>
      <w:r>
        <w:rPr>
          <w:rFonts w:ascii="Times New Roman" w:hAnsi="Times New Roman" w:cs="Times New Roman"/>
          <w:i/>
          <w:iCs/>
          <w:sz w:val="24"/>
          <w:szCs w:val="24"/>
          <w:u w:val="single"/>
          <w:lang w:val="en-ZA"/>
        </w:rPr>
        <w:t>full amount</w:t>
      </w:r>
      <w:r>
        <w:rPr>
          <w:rFonts w:ascii="Times New Roman" w:hAnsi="Times New Roman" w:cs="Times New Roman"/>
          <w:i/>
          <w:iCs/>
          <w:sz w:val="24"/>
          <w:szCs w:val="24"/>
          <w:lang w:val="en-ZA"/>
        </w:rPr>
        <w:t xml:space="preserve"> of the damages suffered by each of the plaintiffs. </w:t>
      </w:r>
    </w:p>
    <w:p w14:paraId="73917041" w14:textId="2D8C6FC4" w:rsidR="00F44225" w:rsidRDefault="00F44225" w:rsidP="00F44225">
      <w:pPr>
        <w:spacing w:after="0" w:line="360" w:lineRule="auto"/>
        <w:ind w:left="1008" w:right="1008"/>
        <w:jc w:val="both"/>
        <w:rPr>
          <w:rFonts w:ascii="Times New Roman" w:hAnsi="Times New Roman" w:cs="Times New Roman"/>
          <w:i/>
          <w:iCs/>
          <w:sz w:val="24"/>
          <w:szCs w:val="24"/>
          <w:lang w:val="en-ZA"/>
        </w:rPr>
      </w:pPr>
    </w:p>
    <w:p w14:paraId="7FA8794E" w14:textId="797A1038" w:rsidR="00F44225" w:rsidRDefault="00F44225" w:rsidP="00F4422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(c)  The fact that the deceased may have been negligent and may even have had the ‘last opportunity’ of avoiding collision would not exonerate the defendant from liability if Dlamini was causally negligent.</w:t>
      </w:r>
    </w:p>
    <w:p w14:paraId="5ACD3299" w14:textId="0D1AF3F9" w:rsidR="00841F32" w:rsidRDefault="00841F32" w:rsidP="00F44225">
      <w:pPr>
        <w:spacing w:after="0" w:line="360" w:lineRule="auto"/>
        <w:ind w:left="1008" w:right="1008"/>
        <w:jc w:val="both"/>
        <w:rPr>
          <w:rFonts w:ascii="Times New Roman" w:hAnsi="Times New Roman" w:cs="Times New Roman"/>
          <w:i/>
          <w:iCs/>
          <w:sz w:val="24"/>
          <w:szCs w:val="24"/>
          <w:lang w:val="en-ZA"/>
        </w:rPr>
      </w:pPr>
    </w:p>
    <w:p w14:paraId="5E0E4982" w14:textId="06853717" w:rsidR="00841F32" w:rsidRDefault="00841F32" w:rsidP="00F4422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(d)  Cooper </w:t>
      </w:r>
      <w:r>
        <w:rPr>
          <w:rFonts w:ascii="Times New Roman" w:hAnsi="Times New Roman" w:cs="Times New Roman"/>
          <w:i/>
          <w:iCs/>
          <w:sz w:val="24"/>
          <w:szCs w:val="24"/>
          <w:u w:val="single"/>
          <w:lang w:val="en-ZA"/>
        </w:rPr>
        <w:t>Motor Law</w:t>
      </w:r>
      <w:r>
        <w:rPr>
          <w:rFonts w:ascii="Times New Roman" w:hAnsi="Times New Roman" w:cs="Times New Roman"/>
          <w:i/>
          <w:iCs/>
          <w:sz w:val="24"/>
          <w:szCs w:val="24"/>
          <w:lang w:val="en-ZA"/>
        </w:rPr>
        <w:t xml:space="preserve"> 1</w:t>
      </w:r>
      <w:r w:rsidRPr="00841F32">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ed. Vol. 2 at 141 and cases cited therein suggests that, to determine whether conduct was a factual cause of the collision and therefore of the damages claimed, the </w:t>
      </w:r>
      <w:proofErr w:type="spellStart"/>
      <w:r>
        <w:rPr>
          <w:rFonts w:ascii="Times New Roman" w:hAnsi="Times New Roman" w:cs="Times New Roman"/>
          <w:i/>
          <w:iCs/>
          <w:sz w:val="24"/>
          <w:szCs w:val="24"/>
          <w:lang w:val="en-ZA"/>
        </w:rPr>
        <w:t>conditio</w:t>
      </w:r>
      <w:proofErr w:type="spellEnd"/>
      <w:r>
        <w:rPr>
          <w:rFonts w:ascii="Times New Roman" w:hAnsi="Times New Roman" w:cs="Times New Roman"/>
          <w:i/>
          <w:iCs/>
          <w:sz w:val="24"/>
          <w:szCs w:val="24"/>
          <w:lang w:val="en-ZA"/>
        </w:rPr>
        <w:t xml:space="preserve"> sine qua non test is applied.  This term</w:t>
      </w:r>
      <w:r w:rsidR="00E8221E">
        <w:rPr>
          <w:rFonts w:ascii="Times New Roman" w:hAnsi="Times New Roman" w:cs="Times New Roman"/>
          <w:i/>
          <w:iCs/>
          <w:sz w:val="24"/>
          <w:szCs w:val="24"/>
          <w:lang w:val="en-ZA"/>
        </w:rPr>
        <w:t xml:space="preserve"> embraces</w:t>
      </w:r>
    </w:p>
    <w:p w14:paraId="3F9F1631" w14:textId="55232F6A" w:rsidR="00E8221E" w:rsidRDefault="00E8221E" w:rsidP="00F44225">
      <w:pPr>
        <w:spacing w:after="0" w:line="360" w:lineRule="auto"/>
        <w:ind w:left="1008" w:right="1008"/>
        <w:jc w:val="both"/>
        <w:rPr>
          <w:rFonts w:ascii="Times New Roman" w:hAnsi="Times New Roman" w:cs="Times New Roman"/>
          <w:i/>
          <w:iCs/>
          <w:sz w:val="24"/>
          <w:szCs w:val="24"/>
          <w:lang w:val="en-ZA"/>
        </w:rPr>
      </w:pPr>
    </w:p>
    <w:p w14:paraId="41DED8A3" w14:textId="7C3B36C0" w:rsidR="00E8221E" w:rsidRDefault="00E8221E" w:rsidP="00F4422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‘all things which have so far contributed to the result that without them it would not have occurred ….  Accordingly, the test for factual causation is whether but for the defendant’s conduct the alleged harm would not have occurred.’”</w:t>
      </w:r>
    </w:p>
    <w:p w14:paraId="717958DA" w14:textId="0B7D3943" w:rsidR="007340E4" w:rsidRPr="007340E4" w:rsidRDefault="00E8221E" w:rsidP="00F44225">
      <w:pPr>
        <w:spacing w:after="0" w:line="360" w:lineRule="auto"/>
        <w:ind w:left="1008" w:right="1008"/>
        <w:jc w:val="both"/>
        <w:rPr>
          <w:rFonts w:ascii="Times New Roman" w:hAnsi="Times New Roman" w:cs="Times New Roman"/>
          <w:b/>
          <w:bCs/>
          <w:sz w:val="24"/>
          <w:szCs w:val="24"/>
          <w:lang w:val="en-ZA"/>
        </w:rPr>
      </w:pPr>
      <w:r>
        <w:rPr>
          <w:rFonts w:ascii="Times New Roman" w:hAnsi="Times New Roman" w:cs="Times New Roman"/>
          <w:sz w:val="24"/>
          <w:szCs w:val="24"/>
          <w:lang w:val="en-ZA"/>
        </w:rPr>
        <w:t xml:space="preserve">(see also: </w:t>
      </w:r>
      <w:proofErr w:type="spellStart"/>
      <w:r w:rsidRPr="007340E4">
        <w:rPr>
          <w:rFonts w:ascii="Times New Roman" w:hAnsi="Times New Roman" w:cs="Times New Roman"/>
          <w:b/>
          <w:bCs/>
          <w:sz w:val="24"/>
          <w:szCs w:val="24"/>
          <w:lang w:val="en-ZA"/>
        </w:rPr>
        <w:t>K</w:t>
      </w:r>
      <w:r w:rsidR="003F4B4F">
        <w:rPr>
          <w:rFonts w:ascii="Times New Roman" w:hAnsi="Times New Roman" w:cs="Times New Roman"/>
          <w:b/>
          <w:bCs/>
          <w:sz w:val="24"/>
          <w:szCs w:val="24"/>
          <w:lang w:val="en-ZA"/>
        </w:rPr>
        <w:t>l</w:t>
      </w:r>
      <w:r w:rsidRPr="007340E4">
        <w:rPr>
          <w:rFonts w:ascii="Times New Roman" w:hAnsi="Times New Roman" w:cs="Times New Roman"/>
          <w:b/>
          <w:bCs/>
          <w:sz w:val="24"/>
          <w:szCs w:val="24"/>
          <w:lang w:val="en-ZA"/>
        </w:rPr>
        <w:t>einhans</w:t>
      </w:r>
      <w:proofErr w:type="spellEnd"/>
      <w:r w:rsidRPr="007340E4">
        <w:rPr>
          <w:rFonts w:ascii="Times New Roman" w:hAnsi="Times New Roman" w:cs="Times New Roman"/>
          <w:b/>
          <w:bCs/>
          <w:sz w:val="24"/>
          <w:szCs w:val="24"/>
          <w:lang w:val="en-ZA"/>
        </w:rPr>
        <w:t xml:space="preserve"> v African </w:t>
      </w:r>
      <w:proofErr w:type="spellStart"/>
      <w:r w:rsidRPr="007340E4">
        <w:rPr>
          <w:rFonts w:ascii="Times New Roman" w:hAnsi="Times New Roman" w:cs="Times New Roman"/>
          <w:b/>
          <w:bCs/>
          <w:sz w:val="24"/>
          <w:szCs w:val="24"/>
          <w:lang w:val="en-ZA"/>
        </w:rPr>
        <w:t>Quarantee</w:t>
      </w:r>
      <w:proofErr w:type="spellEnd"/>
      <w:r w:rsidRPr="007340E4">
        <w:rPr>
          <w:rFonts w:ascii="Times New Roman" w:hAnsi="Times New Roman" w:cs="Times New Roman"/>
          <w:b/>
          <w:bCs/>
          <w:sz w:val="24"/>
          <w:szCs w:val="24"/>
          <w:lang w:val="en-ZA"/>
        </w:rPr>
        <w:t xml:space="preserve"> and </w:t>
      </w:r>
      <w:r w:rsidR="00532383" w:rsidRPr="007340E4">
        <w:rPr>
          <w:rFonts w:ascii="Times New Roman" w:hAnsi="Times New Roman" w:cs="Times New Roman"/>
          <w:b/>
          <w:bCs/>
          <w:sz w:val="24"/>
          <w:szCs w:val="24"/>
          <w:lang w:val="en-ZA"/>
        </w:rPr>
        <w:t>Indemnity</w:t>
      </w:r>
      <w:r w:rsidRPr="007340E4">
        <w:rPr>
          <w:rFonts w:ascii="Times New Roman" w:hAnsi="Times New Roman" w:cs="Times New Roman"/>
          <w:b/>
          <w:bCs/>
          <w:sz w:val="24"/>
          <w:szCs w:val="24"/>
          <w:lang w:val="en-ZA"/>
        </w:rPr>
        <w:t xml:space="preserve"> Co. Ltd 1959 (2) SA 619 (E)</w:t>
      </w:r>
      <w:r w:rsidR="007340E4" w:rsidRPr="007340E4">
        <w:rPr>
          <w:rFonts w:ascii="Times New Roman" w:hAnsi="Times New Roman" w:cs="Times New Roman"/>
          <w:b/>
          <w:bCs/>
          <w:sz w:val="24"/>
          <w:szCs w:val="24"/>
          <w:lang w:val="en-ZA"/>
        </w:rPr>
        <w:t xml:space="preserve"> at 626 </w:t>
      </w:r>
      <w:r w:rsidR="00BB6062">
        <w:rPr>
          <w:rFonts w:ascii="Times New Roman" w:hAnsi="Times New Roman" w:cs="Times New Roman"/>
          <w:b/>
          <w:bCs/>
          <w:sz w:val="24"/>
          <w:szCs w:val="24"/>
          <w:lang w:val="en-ZA"/>
        </w:rPr>
        <w:t>(</w:t>
      </w:r>
      <w:r w:rsidR="007340E4" w:rsidRPr="007340E4">
        <w:rPr>
          <w:rFonts w:ascii="Times New Roman" w:hAnsi="Times New Roman" w:cs="Times New Roman"/>
          <w:b/>
          <w:bCs/>
          <w:sz w:val="24"/>
          <w:szCs w:val="24"/>
          <w:lang w:val="en-ZA"/>
        </w:rPr>
        <w:t>627A)</w:t>
      </w:r>
    </w:p>
    <w:p w14:paraId="1819D464" w14:textId="41065B5A" w:rsidR="007340E4" w:rsidRDefault="007340E4" w:rsidP="007340E4">
      <w:pPr>
        <w:spacing w:after="0" w:line="360" w:lineRule="auto"/>
        <w:ind w:right="1008"/>
        <w:jc w:val="both"/>
        <w:rPr>
          <w:rFonts w:ascii="Times New Roman" w:hAnsi="Times New Roman" w:cs="Times New Roman"/>
          <w:b/>
          <w:bCs/>
          <w:sz w:val="24"/>
          <w:szCs w:val="24"/>
          <w:lang w:val="en-ZA"/>
        </w:rPr>
      </w:pPr>
    </w:p>
    <w:p w14:paraId="2BEB5068" w14:textId="34DD4290" w:rsidR="00E34661" w:rsidRDefault="00E34661" w:rsidP="00E3466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t xml:space="preserve">The test for determining whether the insured driver’s conduct was the factual cause of the accident is that of a </w:t>
      </w:r>
      <w:r w:rsidRPr="00305E73">
        <w:rPr>
          <w:rFonts w:ascii="Times New Roman" w:hAnsi="Times New Roman" w:cs="Times New Roman"/>
          <w:i/>
          <w:iCs/>
          <w:sz w:val="28"/>
          <w:szCs w:val="28"/>
          <w:lang w:val="en-ZA"/>
        </w:rPr>
        <w:t>diligence paterfamilias</w:t>
      </w:r>
      <w:r>
        <w:rPr>
          <w:rFonts w:ascii="Times New Roman" w:hAnsi="Times New Roman" w:cs="Times New Roman"/>
          <w:sz w:val="28"/>
          <w:szCs w:val="28"/>
          <w:lang w:val="en-ZA"/>
        </w:rPr>
        <w:t xml:space="preserve"> in the position of the insured driver.  </w:t>
      </w:r>
      <w:r w:rsidR="00305E73">
        <w:rPr>
          <w:rFonts w:ascii="Times New Roman" w:hAnsi="Times New Roman" w:cs="Times New Roman"/>
          <w:sz w:val="28"/>
          <w:szCs w:val="28"/>
          <w:lang w:val="en-ZA"/>
        </w:rPr>
        <w:t xml:space="preserve">If a </w:t>
      </w:r>
      <w:r>
        <w:rPr>
          <w:rFonts w:ascii="Times New Roman" w:hAnsi="Times New Roman" w:cs="Times New Roman"/>
          <w:sz w:val="28"/>
          <w:szCs w:val="28"/>
          <w:lang w:val="en-ZA"/>
        </w:rPr>
        <w:t xml:space="preserve"> </w:t>
      </w:r>
      <w:r w:rsidRPr="00305E73">
        <w:rPr>
          <w:rFonts w:ascii="Times New Roman" w:hAnsi="Times New Roman" w:cs="Times New Roman"/>
          <w:i/>
          <w:iCs/>
          <w:sz w:val="28"/>
          <w:szCs w:val="28"/>
          <w:lang w:val="en-ZA"/>
        </w:rPr>
        <w:t>diligence paterfamilias</w:t>
      </w:r>
      <w:r>
        <w:rPr>
          <w:rFonts w:ascii="Times New Roman" w:hAnsi="Times New Roman" w:cs="Times New Roman"/>
          <w:sz w:val="28"/>
          <w:szCs w:val="28"/>
          <w:lang w:val="en-ZA"/>
        </w:rPr>
        <w:t xml:space="preserve"> in the position of the insured driver would have foreseen the reasonable possibility of his conduct injuring </w:t>
      </w:r>
      <w:r w:rsidR="000B4B11">
        <w:rPr>
          <w:rFonts w:ascii="Times New Roman" w:hAnsi="Times New Roman" w:cs="Times New Roman"/>
          <w:sz w:val="28"/>
          <w:szCs w:val="28"/>
          <w:lang w:val="en-ZA"/>
        </w:rPr>
        <w:t>another</w:t>
      </w:r>
      <w:r>
        <w:rPr>
          <w:rFonts w:ascii="Times New Roman" w:hAnsi="Times New Roman" w:cs="Times New Roman"/>
          <w:sz w:val="28"/>
          <w:szCs w:val="28"/>
          <w:lang w:val="en-ZA"/>
        </w:rPr>
        <w:t xml:space="preserve"> and causing him patrimonial loss, and would have taken reasonable steps to guard against such occurrence</w:t>
      </w:r>
      <w:r w:rsidR="00305E73">
        <w:rPr>
          <w:rFonts w:ascii="Times New Roman" w:hAnsi="Times New Roman" w:cs="Times New Roman"/>
          <w:sz w:val="28"/>
          <w:szCs w:val="28"/>
          <w:lang w:val="en-ZA"/>
        </w:rPr>
        <w:t>,</w:t>
      </w:r>
      <w:r>
        <w:rPr>
          <w:rFonts w:ascii="Times New Roman" w:hAnsi="Times New Roman" w:cs="Times New Roman"/>
          <w:sz w:val="28"/>
          <w:szCs w:val="28"/>
          <w:lang w:val="en-ZA"/>
        </w:rPr>
        <w:t xml:space="preserve"> but the insured driver failed to</w:t>
      </w:r>
      <w:r w:rsidR="00305E73">
        <w:rPr>
          <w:rFonts w:ascii="Times New Roman" w:hAnsi="Times New Roman" w:cs="Times New Roman"/>
          <w:sz w:val="28"/>
          <w:szCs w:val="28"/>
          <w:lang w:val="en-ZA"/>
        </w:rPr>
        <w:t xml:space="preserve"> act</w:t>
      </w:r>
      <w:r>
        <w:rPr>
          <w:rFonts w:ascii="Times New Roman" w:hAnsi="Times New Roman" w:cs="Times New Roman"/>
          <w:sz w:val="28"/>
          <w:szCs w:val="28"/>
          <w:lang w:val="en-ZA"/>
        </w:rPr>
        <w:t xml:space="preserve"> </w:t>
      </w:r>
      <w:r w:rsidR="00305E73">
        <w:rPr>
          <w:rFonts w:ascii="Times New Roman" w:hAnsi="Times New Roman" w:cs="Times New Roman"/>
          <w:sz w:val="28"/>
          <w:szCs w:val="28"/>
          <w:lang w:val="en-ZA"/>
        </w:rPr>
        <w:t xml:space="preserve">so </w:t>
      </w:r>
      <w:r>
        <w:rPr>
          <w:rFonts w:ascii="Times New Roman" w:hAnsi="Times New Roman" w:cs="Times New Roman"/>
          <w:sz w:val="28"/>
          <w:szCs w:val="28"/>
          <w:lang w:val="en-ZA"/>
        </w:rPr>
        <w:t>as</w:t>
      </w:r>
      <w:r w:rsidR="00305E73">
        <w:rPr>
          <w:rFonts w:ascii="Times New Roman" w:hAnsi="Times New Roman" w:cs="Times New Roman"/>
          <w:sz w:val="28"/>
          <w:szCs w:val="28"/>
          <w:lang w:val="en-ZA"/>
        </w:rPr>
        <w:t xml:space="preserve"> to</w:t>
      </w:r>
      <w:r>
        <w:rPr>
          <w:rFonts w:ascii="Times New Roman" w:hAnsi="Times New Roman" w:cs="Times New Roman"/>
          <w:sz w:val="28"/>
          <w:szCs w:val="28"/>
          <w:lang w:val="en-ZA"/>
        </w:rPr>
        <w:t xml:space="preserve"> prevent harm/loss from resulting </w:t>
      </w:r>
      <w:r w:rsidR="00305E73">
        <w:rPr>
          <w:rFonts w:ascii="Times New Roman" w:hAnsi="Times New Roman" w:cs="Times New Roman"/>
          <w:sz w:val="28"/>
          <w:szCs w:val="28"/>
          <w:lang w:val="en-ZA"/>
        </w:rPr>
        <w:t>then he is responsible</w:t>
      </w:r>
      <w:r>
        <w:rPr>
          <w:rFonts w:ascii="Times New Roman" w:hAnsi="Times New Roman" w:cs="Times New Roman"/>
          <w:sz w:val="28"/>
          <w:szCs w:val="28"/>
          <w:lang w:val="en-ZA"/>
        </w:rPr>
        <w:t>(</w:t>
      </w:r>
      <w:r>
        <w:rPr>
          <w:rFonts w:ascii="Times New Roman" w:hAnsi="Times New Roman" w:cs="Times New Roman"/>
          <w:b/>
          <w:bCs/>
          <w:sz w:val="28"/>
          <w:szCs w:val="28"/>
          <w:lang w:val="en-ZA"/>
        </w:rPr>
        <w:t xml:space="preserve">Kruger v Coetzee 1966 (2) SA 428 </w:t>
      </w:r>
      <w:r w:rsidRPr="009D754B">
        <w:rPr>
          <w:rFonts w:ascii="Times New Roman" w:hAnsi="Times New Roman" w:cs="Times New Roman"/>
          <w:sz w:val="28"/>
          <w:szCs w:val="28"/>
          <w:lang w:val="en-ZA"/>
        </w:rPr>
        <w:t>(A) 430E).</w:t>
      </w:r>
    </w:p>
    <w:p w14:paraId="68142501" w14:textId="67DC7732" w:rsidR="00E34661" w:rsidRDefault="00E34661" w:rsidP="00E34661">
      <w:pPr>
        <w:spacing w:after="0" w:line="360" w:lineRule="auto"/>
        <w:ind w:left="720" w:hanging="720"/>
        <w:jc w:val="both"/>
        <w:rPr>
          <w:rFonts w:ascii="Times New Roman" w:hAnsi="Times New Roman" w:cs="Times New Roman"/>
          <w:b/>
          <w:bCs/>
          <w:sz w:val="28"/>
          <w:szCs w:val="28"/>
          <w:lang w:val="en-ZA"/>
        </w:rPr>
      </w:pPr>
    </w:p>
    <w:p w14:paraId="2AA0E93D" w14:textId="77777777" w:rsidR="00EE0DDD" w:rsidRDefault="005109A0" w:rsidP="00E3466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[19]</w:t>
      </w:r>
      <w:r>
        <w:rPr>
          <w:rFonts w:ascii="Times New Roman" w:hAnsi="Times New Roman" w:cs="Times New Roman"/>
          <w:sz w:val="28"/>
          <w:szCs w:val="28"/>
          <w:lang w:val="en-ZA"/>
        </w:rPr>
        <w:tab/>
        <w:t xml:space="preserve">This case is characterised by paucity of evidence on what exactly transpired that led to the collision between the insured driver’s car and the deceased.  Reliance </w:t>
      </w:r>
      <w:r w:rsidR="003068A4">
        <w:rPr>
          <w:rFonts w:ascii="Times New Roman" w:hAnsi="Times New Roman" w:cs="Times New Roman"/>
          <w:sz w:val="28"/>
          <w:szCs w:val="28"/>
          <w:lang w:val="en-ZA"/>
        </w:rPr>
        <w:t>will</w:t>
      </w:r>
      <w:r>
        <w:rPr>
          <w:rFonts w:ascii="Times New Roman" w:hAnsi="Times New Roman" w:cs="Times New Roman"/>
          <w:sz w:val="28"/>
          <w:szCs w:val="28"/>
          <w:lang w:val="en-ZA"/>
        </w:rPr>
        <w:t xml:space="preserve"> only be placed on the testimony of the insured driver and the surrounding circumstances.  It is the insured driver’s evidence that (DW2)</w:t>
      </w:r>
      <w:r w:rsidR="003068A4">
        <w:rPr>
          <w:rFonts w:ascii="Times New Roman" w:hAnsi="Times New Roman" w:cs="Times New Roman"/>
          <w:sz w:val="28"/>
          <w:szCs w:val="28"/>
          <w:lang w:val="en-ZA"/>
        </w:rPr>
        <w:t xml:space="preserve"> </w:t>
      </w:r>
      <w:r>
        <w:rPr>
          <w:rFonts w:ascii="Times New Roman" w:hAnsi="Times New Roman" w:cs="Times New Roman"/>
          <w:sz w:val="28"/>
          <w:szCs w:val="28"/>
          <w:lang w:val="en-ZA"/>
        </w:rPr>
        <w:lastRenderedPageBreak/>
        <w:t>collision occurred at around 3:30 a.m. and that it was misty.  It was during the month of July.  It is common knowledge that in July</w:t>
      </w:r>
      <w:r w:rsidR="003068A4">
        <w:rPr>
          <w:rFonts w:ascii="Times New Roman" w:hAnsi="Times New Roman" w:cs="Times New Roman"/>
          <w:sz w:val="28"/>
          <w:szCs w:val="28"/>
          <w:lang w:val="en-ZA"/>
        </w:rPr>
        <w:t xml:space="preserve"> i</w:t>
      </w:r>
      <w:r>
        <w:rPr>
          <w:rFonts w:ascii="Times New Roman" w:hAnsi="Times New Roman" w:cs="Times New Roman"/>
          <w:sz w:val="28"/>
          <w:szCs w:val="28"/>
          <w:lang w:val="en-ZA"/>
        </w:rPr>
        <w:t>t is quite dark around the time the accident occurred.  When the plaintiff commenced his testimony he said there was no traffic, but it is clear that there was traffic, as he states when he approached the scene of collision there was an on-coming vehicle</w:t>
      </w:r>
      <w:r w:rsidR="00F362D4">
        <w:rPr>
          <w:rFonts w:ascii="Times New Roman" w:hAnsi="Times New Roman" w:cs="Times New Roman"/>
          <w:sz w:val="28"/>
          <w:szCs w:val="28"/>
          <w:lang w:val="en-ZA"/>
        </w:rPr>
        <w:t>, in front of which and whose lane of travel the deceased was crossing, into his lane of travel.  The deceased was crossing from the right to the left lane.  He sa</w:t>
      </w:r>
      <w:r w:rsidR="00AF7B34">
        <w:rPr>
          <w:rFonts w:ascii="Times New Roman" w:hAnsi="Times New Roman" w:cs="Times New Roman"/>
          <w:sz w:val="28"/>
          <w:szCs w:val="28"/>
          <w:lang w:val="en-ZA"/>
        </w:rPr>
        <w:t>id</w:t>
      </w:r>
      <w:r w:rsidR="00F362D4">
        <w:rPr>
          <w:rFonts w:ascii="Times New Roman" w:hAnsi="Times New Roman" w:cs="Times New Roman"/>
          <w:sz w:val="28"/>
          <w:szCs w:val="28"/>
          <w:lang w:val="en-ZA"/>
        </w:rPr>
        <w:t xml:space="preserve"> he only saw the deceased while </w:t>
      </w:r>
      <w:r w:rsidR="00AF7B34">
        <w:rPr>
          <w:rFonts w:ascii="Times New Roman" w:hAnsi="Times New Roman" w:cs="Times New Roman"/>
          <w:sz w:val="28"/>
          <w:szCs w:val="28"/>
          <w:lang w:val="en-ZA"/>
        </w:rPr>
        <w:t xml:space="preserve">the latter was </w:t>
      </w:r>
      <w:r w:rsidR="00F362D4">
        <w:rPr>
          <w:rFonts w:ascii="Times New Roman" w:hAnsi="Times New Roman" w:cs="Times New Roman"/>
          <w:sz w:val="28"/>
          <w:szCs w:val="28"/>
          <w:lang w:val="en-ZA"/>
        </w:rPr>
        <w:t>on the</w:t>
      </w:r>
      <w:r w:rsidR="00AF7B34">
        <w:rPr>
          <w:rFonts w:ascii="Times New Roman" w:hAnsi="Times New Roman" w:cs="Times New Roman"/>
          <w:sz w:val="28"/>
          <w:szCs w:val="28"/>
          <w:lang w:val="en-ZA"/>
        </w:rPr>
        <w:t xml:space="preserve"> </w:t>
      </w:r>
      <w:r w:rsidR="00F362D4">
        <w:rPr>
          <w:rFonts w:ascii="Times New Roman" w:hAnsi="Times New Roman" w:cs="Times New Roman"/>
          <w:sz w:val="28"/>
          <w:szCs w:val="28"/>
          <w:lang w:val="en-ZA"/>
        </w:rPr>
        <w:t xml:space="preserve">white line in the middle of the road.  Even based only on his own version, the insured driver’s story leaves a lot to be desired.  He </w:t>
      </w:r>
      <w:r w:rsidR="00AF7B34">
        <w:rPr>
          <w:rFonts w:ascii="Times New Roman" w:hAnsi="Times New Roman" w:cs="Times New Roman"/>
          <w:sz w:val="28"/>
          <w:szCs w:val="28"/>
          <w:lang w:val="en-ZA"/>
        </w:rPr>
        <w:t xml:space="preserve">did not </w:t>
      </w:r>
      <w:r w:rsidR="00EE0DDD">
        <w:rPr>
          <w:rFonts w:ascii="Times New Roman" w:hAnsi="Times New Roman" w:cs="Times New Roman"/>
          <w:sz w:val="28"/>
          <w:szCs w:val="28"/>
          <w:lang w:val="en-ZA"/>
        </w:rPr>
        <w:t xml:space="preserve">say that he </w:t>
      </w:r>
      <w:r w:rsidR="00F362D4">
        <w:rPr>
          <w:rFonts w:ascii="Times New Roman" w:hAnsi="Times New Roman" w:cs="Times New Roman"/>
          <w:sz w:val="28"/>
          <w:szCs w:val="28"/>
          <w:lang w:val="en-ZA"/>
        </w:rPr>
        <w:t xml:space="preserve">was blinded by the lights of approaching vehicle, if that was the case he would have said </w:t>
      </w:r>
      <w:r w:rsidR="00AF7B34">
        <w:rPr>
          <w:rFonts w:ascii="Times New Roman" w:hAnsi="Times New Roman" w:cs="Times New Roman"/>
          <w:sz w:val="28"/>
          <w:szCs w:val="28"/>
          <w:lang w:val="en-ZA"/>
        </w:rPr>
        <w:t>so</w:t>
      </w:r>
      <w:r w:rsidR="00EE0DDD">
        <w:rPr>
          <w:rFonts w:ascii="Times New Roman" w:hAnsi="Times New Roman" w:cs="Times New Roman"/>
          <w:sz w:val="28"/>
          <w:szCs w:val="28"/>
          <w:lang w:val="en-ZA"/>
        </w:rPr>
        <w:t>.</w:t>
      </w:r>
      <w:r w:rsidR="00AF7B34">
        <w:rPr>
          <w:rFonts w:ascii="Times New Roman" w:hAnsi="Times New Roman" w:cs="Times New Roman"/>
          <w:sz w:val="28"/>
          <w:szCs w:val="28"/>
          <w:lang w:val="en-ZA"/>
        </w:rPr>
        <w:t xml:space="preserve"> </w:t>
      </w:r>
      <w:r w:rsidR="00EE0DDD">
        <w:rPr>
          <w:rFonts w:ascii="Times New Roman" w:hAnsi="Times New Roman" w:cs="Times New Roman"/>
          <w:sz w:val="28"/>
          <w:szCs w:val="28"/>
          <w:lang w:val="en-ZA"/>
        </w:rPr>
        <w:t>O</w:t>
      </w:r>
      <w:r w:rsidR="00F362D4">
        <w:rPr>
          <w:rFonts w:ascii="Times New Roman" w:hAnsi="Times New Roman" w:cs="Times New Roman"/>
          <w:sz w:val="28"/>
          <w:szCs w:val="28"/>
          <w:lang w:val="en-ZA"/>
        </w:rPr>
        <w:t xml:space="preserve">n his own version the approaching vehicle was so nearer that the only option available to avoid hitting the deceased was to either knock her down or risk falling into a nearby donga.  </w:t>
      </w:r>
    </w:p>
    <w:p w14:paraId="678EEB01" w14:textId="278C7C59" w:rsidR="00EE0DDD" w:rsidRDefault="00EE0DDD" w:rsidP="00E3466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Pr>
          <w:rFonts w:ascii="Times New Roman" w:hAnsi="Times New Roman" w:cs="Times New Roman"/>
          <w:sz w:val="28"/>
          <w:szCs w:val="28"/>
          <w:lang w:val="en-ZA"/>
        </w:rPr>
        <w:tab/>
      </w:r>
    </w:p>
    <w:p w14:paraId="0665DF96" w14:textId="1CD96E9B" w:rsidR="0034439B" w:rsidRDefault="00EE0DDD" w:rsidP="00E3466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[20]</w:t>
      </w:r>
      <w:r>
        <w:rPr>
          <w:rFonts w:ascii="Times New Roman" w:hAnsi="Times New Roman" w:cs="Times New Roman"/>
          <w:sz w:val="28"/>
          <w:szCs w:val="28"/>
          <w:lang w:val="en-ZA"/>
        </w:rPr>
        <w:tab/>
      </w:r>
      <w:r w:rsidR="00F362D4">
        <w:rPr>
          <w:rFonts w:ascii="Times New Roman" w:hAnsi="Times New Roman" w:cs="Times New Roman"/>
          <w:sz w:val="28"/>
          <w:szCs w:val="28"/>
          <w:lang w:val="en-ZA"/>
        </w:rPr>
        <w:t>Th</w:t>
      </w:r>
      <w:r w:rsidR="00872F97">
        <w:rPr>
          <w:rFonts w:ascii="Times New Roman" w:hAnsi="Times New Roman" w:cs="Times New Roman"/>
          <w:sz w:val="28"/>
          <w:szCs w:val="28"/>
          <w:lang w:val="en-ZA"/>
        </w:rPr>
        <w:t>e collision occurred</w:t>
      </w:r>
      <w:r w:rsidR="00F362D4">
        <w:rPr>
          <w:rFonts w:ascii="Times New Roman" w:hAnsi="Times New Roman" w:cs="Times New Roman"/>
          <w:sz w:val="28"/>
          <w:szCs w:val="28"/>
          <w:lang w:val="en-ZA"/>
        </w:rPr>
        <w:t xml:space="preserve"> </w:t>
      </w:r>
      <w:r w:rsidR="00872F97">
        <w:rPr>
          <w:rFonts w:ascii="Times New Roman" w:hAnsi="Times New Roman" w:cs="Times New Roman"/>
          <w:sz w:val="28"/>
          <w:szCs w:val="28"/>
          <w:lang w:val="en-ZA"/>
        </w:rPr>
        <w:t>on</w:t>
      </w:r>
      <w:r w:rsidR="00F362D4">
        <w:rPr>
          <w:rFonts w:ascii="Times New Roman" w:hAnsi="Times New Roman" w:cs="Times New Roman"/>
          <w:sz w:val="28"/>
          <w:szCs w:val="28"/>
          <w:lang w:val="en-ZA"/>
        </w:rPr>
        <w:t xml:space="preserve"> an open stretch </w:t>
      </w:r>
      <w:r w:rsidR="00872F97">
        <w:rPr>
          <w:rFonts w:ascii="Times New Roman" w:hAnsi="Times New Roman" w:cs="Times New Roman"/>
          <w:sz w:val="28"/>
          <w:szCs w:val="28"/>
          <w:lang w:val="en-ZA"/>
        </w:rPr>
        <w:t xml:space="preserve">of </w:t>
      </w:r>
      <w:r w:rsidR="00F362D4">
        <w:rPr>
          <w:rFonts w:ascii="Times New Roman" w:hAnsi="Times New Roman" w:cs="Times New Roman"/>
          <w:sz w:val="28"/>
          <w:szCs w:val="28"/>
          <w:lang w:val="en-ZA"/>
        </w:rPr>
        <w:t xml:space="preserve">tarred road.  The question which </w:t>
      </w:r>
      <w:r w:rsidR="0024114A">
        <w:rPr>
          <w:rFonts w:ascii="Times New Roman" w:hAnsi="Times New Roman" w:cs="Times New Roman"/>
          <w:sz w:val="28"/>
          <w:szCs w:val="28"/>
          <w:lang w:val="en-ZA"/>
        </w:rPr>
        <w:t>needs to be answered is</w:t>
      </w:r>
      <w:r w:rsidR="00F362D4">
        <w:rPr>
          <w:rFonts w:ascii="Times New Roman" w:hAnsi="Times New Roman" w:cs="Times New Roman"/>
          <w:sz w:val="28"/>
          <w:szCs w:val="28"/>
          <w:lang w:val="en-ZA"/>
        </w:rPr>
        <w:t xml:space="preserve"> why the insured driver</w:t>
      </w:r>
      <w:r w:rsidR="001C1F42">
        <w:rPr>
          <w:rFonts w:ascii="Times New Roman" w:hAnsi="Times New Roman" w:cs="Times New Roman"/>
          <w:sz w:val="28"/>
          <w:szCs w:val="28"/>
          <w:lang w:val="en-ZA"/>
        </w:rPr>
        <w:t xml:space="preserve"> only saw the deceased so late that he even had to abruptly apply the brakes?  If he was not blinded by the lights of oncoming car, he should have been able to see the pedestrian, crossing from the right lane to his lane.  I am </w:t>
      </w:r>
      <w:r w:rsidR="00F75B73">
        <w:rPr>
          <w:rFonts w:ascii="Times New Roman" w:hAnsi="Times New Roman" w:cs="Times New Roman"/>
          <w:sz w:val="28"/>
          <w:szCs w:val="28"/>
          <w:lang w:val="en-ZA"/>
        </w:rPr>
        <w:t xml:space="preserve">of </w:t>
      </w:r>
      <w:r w:rsidR="001C1F42">
        <w:rPr>
          <w:rFonts w:ascii="Times New Roman" w:hAnsi="Times New Roman" w:cs="Times New Roman"/>
          <w:sz w:val="28"/>
          <w:szCs w:val="28"/>
          <w:lang w:val="en-ZA"/>
        </w:rPr>
        <w:t xml:space="preserve">the view </w:t>
      </w:r>
      <w:r w:rsidR="00F75B73">
        <w:rPr>
          <w:rFonts w:ascii="Times New Roman" w:hAnsi="Times New Roman" w:cs="Times New Roman"/>
          <w:sz w:val="28"/>
          <w:szCs w:val="28"/>
          <w:lang w:val="en-ZA"/>
        </w:rPr>
        <w:t xml:space="preserve">that the insured driver only saw the pedestrian on the last moment when she appeared in front of his vehicle because he was travelling at an excessive speed and </w:t>
      </w:r>
      <w:r w:rsidR="0024114A">
        <w:rPr>
          <w:rFonts w:ascii="Times New Roman" w:hAnsi="Times New Roman" w:cs="Times New Roman"/>
          <w:sz w:val="28"/>
          <w:szCs w:val="28"/>
          <w:lang w:val="en-ZA"/>
        </w:rPr>
        <w:t>did</w:t>
      </w:r>
      <w:r w:rsidR="00F75B73">
        <w:rPr>
          <w:rFonts w:ascii="Times New Roman" w:hAnsi="Times New Roman" w:cs="Times New Roman"/>
          <w:sz w:val="28"/>
          <w:szCs w:val="28"/>
          <w:lang w:val="en-ZA"/>
        </w:rPr>
        <w:t xml:space="preserve"> not keep a proper look out.  If the </w:t>
      </w:r>
      <w:r w:rsidR="005E6617">
        <w:rPr>
          <w:rFonts w:ascii="Times New Roman" w:hAnsi="Times New Roman" w:cs="Times New Roman"/>
          <w:sz w:val="28"/>
          <w:szCs w:val="28"/>
          <w:lang w:val="en-ZA"/>
        </w:rPr>
        <w:t xml:space="preserve">insured driver had kept a proper look </w:t>
      </w:r>
      <w:r w:rsidR="0034439B">
        <w:rPr>
          <w:rFonts w:ascii="Times New Roman" w:hAnsi="Times New Roman" w:cs="Times New Roman"/>
          <w:sz w:val="28"/>
          <w:szCs w:val="28"/>
          <w:lang w:val="en-ZA"/>
        </w:rPr>
        <w:t>out,</w:t>
      </w:r>
      <w:r w:rsidR="005E6617">
        <w:rPr>
          <w:rFonts w:ascii="Times New Roman" w:hAnsi="Times New Roman" w:cs="Times New Roman"/>
          <w:sz w:val="28"/>
          <w:szCs w:val="28"/>
          <w:lang w:val="en-ZA"/>
        </w:rPr>
        <w:t xml:space="preserve"> he </w:t>
      </w:r>
      <w:r w:rsidR="00795166">
        <w:rPr>
          <w:rFonts w:ascii="Times New Roman" w:hAnsi="Times New Roman" w:cs="Times New Roman"/>
          <w:sz w:val="28"/>
          <w:szCs w:val="28"/>
          <w:lang w:val="en-ZA"/>
        </w:rPr>
        <w:t>w</w:t>
      </w:r>
      <w:r w:rsidR="005E6617">
        <w:rPr>
          <w:rFonts w:ascii="Times New Roman" w:hAnsi="Times New Roman" w:cs="Times New Roman"/>
          <w:sz w:val="28"/>
          <w:szCs w:val="28"/>
          <w:lang w:val="en-ZA"/>
        </w:rPr>
        <w:t xml:space="preserve">ould have </w:t>
      </w:r>
      <w:r w:rsidR="0034439B">
        <w:rPr>
          <w:rFonts w:ascii="Times New Roman" w:hAnsi="Times New Roman" w:cs="Times New Roman"/>
          <w:sz w:val="28"/>
          <w:szCs w:val="28"/>
          <w:lang w:val="en-ZA"/>
        </w:rPr>
        <w:t xml:space="preserve">spotted the pedestrian earlier and regulated his speed accordingly.  It is as if he was surprised by the presence of the pedestrian on the white line in the middle of the road. </w:t>
      </w:r>
      <w:r w:rsidR="00795166">
        <w:rPr>
          <w:rFonts w:ascii="Times New Roman" w:hAnsi="Times New Roman" w:cs="Times New Roman"/>
          <w:sz w:val="28"/>
          <w:szCs w:val="28"/>
          <w:lang w:val="en-ZA"/>
        </w:rPr>
        <w:t>G</w:t>
      </w:r>
      <w:r w:rsidR="004422E4" w:rsidRPr="004422E4">
        <w:rPr>
          <w:rFonts w:ascii="Times New Roman" w:hAnsi="Times New Roman" w:cs="Times New Roman"/>
          <w:sz w:val="28"/>
          <w:szCs w:val="28"/>
          <w:lang w:val="en-ZA"/>
        </w:rPr>
        <w:t xml:space="preserve">iven that it was misty and dark </w:t>
      </w:r>
      <w:r w:rsidR="00795166">
        <w:rPr>
          <w:rFonts w:ascii="Times New Roman" w:hAnsi="Times New Roman" w:cs="Times New Roman"/>
          <w:sz w:val="28"/>
          <w:szCs w:val="28"/>
          <w:lang w:val="en-ZA"/>
        </w:rPr>
        <w:t>coupled with the fact</w:t>
      </w:r>
      <w:r w:rsidR="004422E4" w:rsidRPr="004422E4">
        <w:rPr>
          <w:rFonts w:ascii="Times New Roman" w:hAnsi="Times New Roman" w:cs="Times New Roman"/>
          <w:sz w:val="28"/>
          <w:szCs w:val="28"/>
          <w:lang w:val="en-ZA"/>
        </w:rPr>
        <w:t xml:space="preserve"> that the road passes next to build up area</w:t>
      </w:r>
      <w:r w:rsidR="00795166">
        <w:rPr>
          <w:rFonts w:ascii="Times New Roman" w:hAnsi="Times New Roman" w:cs="Times New Roman"/>
          <w:sz w:val="28"/>
          <w:szCs w:val="28"/>
          <w:lang w:val="en-ZA"/>
        </w:rPr>
        <w:t>,</w:t>
      </w:r>
      <w:r w:rsidR="004422E4" w:rsidRPr="004422E4">
        <w:rPr>
          <w:rFonts w:ascii="Times New Roman" w:hAnsi="Times New Roman" w:cs="Times New Roman"/>
          <w:sz w:val="28"/>
          <w:szCs w:val="28"/>
          <w:lang w:val="en-ZA"/>
        </w:rPr>
        <w:t xml:space="preserve"> a prudent driver ought to have </w:t>
      </w:r>
      <w:r w:rsidR="004422E4" w:rsidRPr="004422E4">
        <w:rPr>
          <w:rFonts w:ascii="Times New Roman" w:hAnsi="Times New Roman" w:cs="Times New Roman"/>
          <w:sz w:val="28"/>
          <w:szCs w:val="28"/>
          <w:lang w:val="en-ZA"/>
        </w:rPr>
        <w:lastRenderedPageBreak/>
        <w:t>reasonably foreseen the possib</w:t>
      </w:r>
      <w:r w:rsidR="00795166">
        <w:rPr>
          <w:rFonts w:ascii="Times New Roman" w:hAnsi="Times New Roman" w:cs="Times New Roman"/>
          <w:sz w:val="28"/>
          <w:szCs w:val="28"/>
          <w:lang w:val="en-ZA"/>
        </w:rPr>
        <w:t>ility of the</w:t>
      </w:r>
      <w:r w:rsidR="004422E4" w:rsidRPr="004422E4">
        <w:rPr>
          <w:rFonts w:ascii="Times New Roman" w:hAnsi="Times New Roman" w:cs="Times New Roman"/>
          <w:sz w:val="28"/>
          <w:szCs w:val="28"/>
          <w:lang w:val="en-ZA"/>
        </w:rPr>
        <w:t xml:space="preserve"> presence of an animal or pedestrian in the road, and </w:t>
      </w:r>
      <w:r w:rsidR="00795166">
        <w:rPr>
          <w:rFonts w:ascii="Times New Roman" w:hAnsi="Times New Roman" w:cs="Times New Roman"/>
          <w:sz w:val="28"/>
          <w:szCs w:val="28"/>
          <w:lang w:val="en-ZA"/>
        </w:rPr>
        <w:t xml:space="preserve"> would have </w:t>
      </w:r>
      <w:r w:rsidR="004422E4" w:rsidRPr="004422E4">
        <w:rPr>
          <w:rFonts w:ascii="Times New Roman" w:hAnsi="Times New Roman" w:cs="Times New Roman"/>
          <w:sz w:val="28"/>
          <w:szCs w:val="28"/>
          <w:lang w:val="en-ZA"/>
        </w:rPr>
        <w:t xml:space="preserve">reduced his speed accordingly so that should any of these obstructions be present in his lane of travel he </w:t>
      </w:r>
      <w:r w:rsidR="00795166">
        <w:rPr>
          <w:rFonts w:ascii="Times New Roman" w:hAnsi="Times New Roman" w:cs="Times New Roman"/>
          <w:sz w:val="28"/>
          <w:szCs w:val="28"/>
          <w:lang w:val="en-ZA"/>
        </w:rPr>
        <w:t>would</w:t>
      </w:r>
      <w:r w:rsidR="004422E4" w:rsidRPr="004422E4">
        <w:rPr>
          <w:rFonts w:ascii="Times New Roman" w:hAnsi="Times New Roman" w:cs="Times New Roman"/>
          <w:sz w:val="28"/>
          <w:szCs w:val="28"/>
          <w:lang w:val="en-ZA"/>
        </w:rPr>
        <w:t xml:space="preserve"> be able to </w:t>
      </w:r>
      <w:r w:rsidR="00FE51A1">
        <w:rPr>
          <w:rFonts w:ascii="Times New Roman" w:hAnsi="Times New Roman" w:cs="Times New Roman"/>
          <w:sz w:val="28"/>
          <w:szCs w:val="28"/>
          <w:lang w:val="en-ZA"/>
        </w:rPr>
        <w:t>avoid collision</w:t>
      </w:r>
      <w:r w:rsidR="004422E4" w:rsidRPr="004422E4">
        <w:rPr>
          <w:rFonts w:ascii="Times New Roman" w:hAnsi="Times New Roman" w:cs="Times New Roman"/>
          <w:sz w:val="28"/>
          <w:szCs w:val="28"/>
          <w:lang w:val="en-ZA"/>
        </w:rPr>
        <w:t xml:space="preserve">. </w:t>
      </w:r>
      <w:r w:rsidR="0034439B">
        <w:rPr>
          <w:rFonts w:ascii="Times New Roman" w:hAnsi="Times New Roman" w:cs="Times New Roman"/>
          <w:sz w:val="28"/>
          <w:szCs w:val="28"/>
          <w:lang w:val="en-ZA"/>
        </w:rPr>
        <w:t xml:space="preserve">A reasonable driver driving in misty conditions, on the road which passes next built up area should have reasonably foreseen the pedestrian crossing the road. </w:t>
      </w:r>
      <w:r w:rsidR="00FE51A1" w:rsidRPr="00FE51A1">
        <w:rPr>
          <w:rFonts w:ascii="Times New Roman" w:hAnsi="Times New Roman" w:cs="Times New Roman"/>
          <w:sz w:val="28"/>
          <w:szCs w:val="28"/>
          <w:lang w:val="en-ZA"/>
        </w:rPr>
        <w:t xml:space="preserve">I find that the insured driver displayed some negligence, and his negligence is causally responsible for the collision.  </w:t>
      </w:r>
      <w:r w:rsidR="0034439B">
        <w:rPr>
          <w:rFonts w:ascii="Times New Roman" w:hAnsi="Times New Roman" w:cs="Times New Roman"/>
          <w:sz w:val="28"/>
          <w:szCs w:val="28"/>
          <w:lang w:val="en-ZA"/>
        </w:rPr>
        <w:t xml:space="preserve"> It does not matter that it was 3:30 a.m.  If the insured driver was on the road at time there is no cogent reason not to expect the presence of a pedestrian in the road at the same time, especially where the road passes next to </w:t>
      </w:r>
      <w:r w:rsidR="00FE51A1">
        <w:rPr>
          <w:rFonts w:ascii="Times New Roman" w:hAnsi="Times New Roman" w:cs="Times New Roman"/>
          <w:sz w:val="28"/>
          <w:szCs w:val="28"/>
          <w:lang w:val="en-ZA"/>
        </w:rPr>
        <w:t>a build-up</w:t>
      </w:r>
      <w:r w:rsidR="0034439B">
        <w:rPr>
          <w:rFonts w:ascii="Times New Roman" w:hAnsi="Times New Roman" w:cs="Times New Roman"/>
          <w:sz w:val="28"/>
          <w:szCs w:val="28"/>
          <w:lang w:val="en-ZA"/>
        </w:rPr>
        <w:t xml:space="preserve"> area.</w:t>
      </w:r>
    </w:p>
    <w:p w14:paraId="5C74F4DE" w14:textId="77777777" w:rsidR="001806F8" w:rsidRDefault="001806F8" w:rsidP="00E34661">
      <w:pPr>
        <w:spacing w:after="0" w:line="360" w:lineRule="auto"/>
        <w:ind w:left="720" w:hanging="720"/>
        <w:jc w:val="both"/>
        <w:rPr>
          <w:rFonts w:ascii="Times New Roman" w:hAnsi="Times New Roman" w:cs="Times New Roman"/>
          <w:sz w:val="28"/>
          <w:szCs w:val="28"/>
          <w:lang w:val="en-ZA"/>
        </w:rPr>
      </w:pPr>
    </w:p>
    <w:p w14:paraId="4DBC1AF4" w14:textId="72651A98" w:rsidR="0034439B" w:rsidRDefault="0034439B" w:rsidP="0034439B">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872F97">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r>
      <w:r w:rsidR="00397D86">
        <w:rPr>
          <w:rFonts w:ascii="Times New Roman" w:hAnsi="Times New Roman" w:cs="Times New Roman"/>
          <w:b/>
          <w:bCs/>
          <w:sz w:val="28"/>
          <w:szCs w:val="28"/>
          <w:lang w:val="en-ZA"/>
        </w:rPr>
        <w:t>Causation</w:t>
      </w:r>
    </w:p>
    <w:p w14:paraId="7F145139" w14:textId="4303834B" w:rsidR="00397D86" w:rsidRDefault="00705373" w:rsidP="00397D86">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 turn to consider whether the insured driver</w:t>
      </w:r>
      <w:r w:rsidR="00BA5410">
        <w:rPr>
          <w:rFonts w:ascii="Times New Roman" w:hAnsi="Times New Roman" w:cs="Times New Roman"/>
          <w:sz w:val="28"/>
          <w:szCs w:val="28"/>
          <w:lang w:val="en-ZA"/>
        </w:rPr>
        <w:t>’s</w:t>
      </w:r>
      <w:r>
        <w:rPr>
          <w:rFonts w:ascii="Times New Roman" w:hAnsi="Times New Roman" w:cs="Times New Roman"/>
          <w:sz w:val="28"/>
          <w:szCs w:val="28"/>
          <w:lang w:val="en-ZA"/>
        </w:rPr>
        <w:t xml:space="preserve"> negligent conduct caused the deceased’s death. </w:t>
      </w:r>
      <w:r w:rsidR="00397D86">
        <w:rPr>
          <w:rFonts w:ascii="Times New Roman" w:hAnsi="Times New Roman" w:cs="Times New Roman"/>
          <w:sz w:val="28"/>
          <w:szCs w:val="28"/>
          <w:lang w:val="en-ZA"/>
        </w:rPr>
        <w:t>In order to determine whether there is a causal link between the insured driver’s negligent driving and the injuries which led to the deceased’s death, the inquiry</w:t>
      </w:r>
      <w:r w:rsidR="00837D1D">
        <w:rPr>
          <w:rFonts w:ascii="Times New Roman" w:hAnsi="Times New Roman" w:cs="Times New Roman"/>
          <w:sz w:val="28"/>
          <w:szCs w:val="28"/>
          <w:lang w:val="en-ZA"/>
        </w:rPr>
        <w:t xml:space="preserve"> follows </w:t>
      </w:r>
      <w:r w:rsidR="00741702">
        <w:rPr>
          <w:rFonts w:ascii="Times New Roman" w:hAnsi="Times New Roman" w:cs="Times New Roman"/>
          <w:sz w:val="28"/>
          <w:szCs w:val="28"/>
          <w:lang w:val="en-ZA"/>
        </w:rPr>
        <w:t xml:space="preserve">a </w:t>
      </w:r>
      <w:r w:rsidR="00837D1D">
        <w:rPr>
          <w:rFonts w:ascii="Times New Roman" w:hAnsi="Times New Roman" w:cs="Times New Roman"/>
          <w:sz w:val="28"/>
          <w:szCs w:val="28"/>
          <w:lang w:val="en-ZA"/>
        </w:rPr>
        <w:t>two</w:t>
      </w:r>
      <w:r w:rsidR="00741702">
        <w:rPr>
          <w:rFonts w:ascii="Times New Roman" w:hAnsi="Times New Roman" w:cs="Times New Roman"/>
          <w:sz w:val="28"/>
          <w:szCs w:val="28"/>
          <w:lang w:val="en-ZA"/>
        </w:rPr>
        <w:t>-</w:t>
      </w:r>
      <w:r w:rsidR="00837D1D">
        <w:rPr>
          <w:rFonts w:ascii="Times New Roman" w:hAnsi="Times New Roman" w:cs="Times New Roman"/>
          <w:sz w:val="28"/>
          <w:szCs w:val="28"/>
          <w:lang w:val="en-ZA"/>
        </w:rPr>
        <w:t>step</w:t>
      </w:r>
      <w:r w:rsidR="00741702">
        <w:rPr>
          <w:rFonts w:ascii="Times New Roman" w:hAnsi="Times New Roman" w:cs="Times New Roman"/>
          <w:sz w:val="28"/>
          <w:szCs w:val="28"/>
          <w:lang w:val="en-ZA"/>
        </w:rPr>
        <w:t xml:space="preserve"> test </w:t>
      </w:r>
      <w:r w:rsidR="00837D1D">
        <w:rPr>
          <w:rFonts w:ascii="Times New Roman" w:hAnsi="Times New Roman" w:cs="Times New Roman"/>
          <w:sz w:val="28"/>
          <w:szCs w:val="28"/>
          <w:lang w:val="en-ZA"/>
        </w:rPr>
        <w:t xml:space="preserve">formulated by Corbett C.J, in </w:t>
      </w:r>
      <w:r w:rsidR="006641F2">
        <w:rPr>
          <w:rFonts w:ascii="Times New Roman" w:hAnsi="Times New Roman" w:cs="Times New Roman"/>
          <w:b/>
          <w:bCs/>
          <w:sz w:val="28"/>
          <w:szCs w:val="28"/>
          <w:lang w:val="en-ZA"/>
        </w:rPr>
        <w:t>International Shipping Co. (Pty) Ltd v Bentley 1990 (1) SA 680</w:t>
      </w:r>
      <w:r w:rsidR="006641F2" w:rsidRPr="00BA5410">
        <w:rPr>
          <w:rFonts w:ascii="Times New Roman" w:hAnsi="Times New Roman" w:cs="Times New Roman"/>
          <w:sz w:val="28"/>
          <w:szCs w:val="28"/>
          <w:lang w:val="en-ZA"/>
        </w:rPr>
        <w:t xml:space="preserve"> (A) at 700E – I</w:t>
      </w:r>
      <w:r w:rsidR="00BA5410">
        <w:rPr>
          <w:rFonts w:ascii="Times New Roman" w:hAnsi="Times New Roman" w:cs="Times New Roman"/>
          <w:sz w:val="28"/>
          <w:szCs w:val="28"/>
          <w:lang w:val="en-ZA"/>
        </w:rPr>
        <w:t>,</w:t>
      </w:r>
      <w:r w:rsidR="000F1582">
        <w:rPr>
          <w:rFonts w:ascii="Times New Roman" w:hAnsi="Times New Roman" w:cs="Times New Roman"/>
          <w:sz w:val="28"/>
          <w:szCs w:val="28"/>
          <w:lang w:val="en-ZA"/>
        </w:rPr>
        <w:t>1</w:t>
      </w:r>
      <w:r w:rsidR="006641F2" w:rsidRPr="00BA5410">
        <w:rPr>
          <w:rFonts w:ascii="Times New Roman" w:hAnsi="Times New Roman" w:cs="Times New Roman"/>
          <w:sz w:val="28"/>
          <w:szCs w:val="28"/>
          <w:lang w:val="en-ZA"/>
        </w:rPr>
        <w:t xml:space="preserve"> </w:t>
      </w:r>
      <w:r w:rsidR="006641F2">
        <w:rPr>
          <w:rFonts w:ascii="Times New Roman" w:hAnsi="Times New Roman" w:cs="Times New Roman"/>
          <w:sz w:val="28"/>
          <w:szCs w:val="28"/>
          <w:lang w:val="en-ZA"/>
        </w:rPr>
        <w:t>as follows:</w:t>
      </w:r>
    </w:p>
    <w:p w14:paraId="7E9A2BB0" w14:textId="7B8AEDD4" w:rsidR="006641F2" w:rsidRDefault="006641F2" w:rsidP="00397D86">
      <w:pPr>
        <w:spacing w:after="0" w:line="360" w:lineRule="auto"/>
        <w:ind w:left="720"/>
        <w:jc w:val="both"/>
        <w:rPr>
          <w:rFonts w:ascii="Times New Roman" w:hAnsi="Times New Roman" w:cs="Times New Roman"/>
          <w:sz w:val="28"/>
          <w:szCs w:val="28"/>
          <w:lang w:val="en-ZA"/>
        </w:rPr>
      </w:pPr>
    </w:p>
    <w:p w14:paraId="1BD2D7A0" w14:textId="288F0C6F" w:rsidR="006641F2" w:rsidRDefault="006641F2" w:rsidP="006641F2">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first factual one and relates to the question as to whether defendant’s wrongful act was a cause of the plaintiff’s loss.  This has been referred to as </w:t>
      </w:r>
      <w:r w:rsidR="004B361D">
        <w:rPr>
          <w:rFonts w:ascii="Times New Roman" w:hAnsi="Times New Roman" w:cs="Times New Roman"/>
          <w:i/>
          <w:iCs/>
          <w:sz w:val="24"/>
          <w:szCs w:val="24"/>
          <w:lang w:val="en-ZA"/>
        </w:rPr>
        <w:t>‘</w:t>
      </w:r>
      <w:r>
        <w:rPr>
          <w:rFonts w:ascii="Times New Roman" w:hAnsi="Times New Roman" w:cs="Times New Roman"/>
          <w:i/>
          <w:iCs/>
          <w:sz w:val="24"/>
          <w:szCs w:val="24"/>
          <w:lang w:val="en-ZA"/>
        </w:rPr>
        <w:t>factual causation</w:t>
      </w:r>
      <w:r w:rsidR="004B361D">
        <w:rPr>
          <w:rFonts w:ascii="Times New Roman" w:hAnsi="Times New Roman" w:cs="Times New Roman"/>
          <w:i/>
          <w:iCs/>
          <w:sz w:val="24"/>
          <w:szCs w:val="24"/>
          <w:lang w:val="en-ZA"/>
        </w:rPr>
        <w:t>’</w:t>
      </w:r>
      <w:r>
        <w:rPr>
          <w:rFonts w:ascii="Times New Roman" w:hAnsi="Times New Roman" w:cs="Times New Roman"/>
          <w:i/>
          <w:iCs/>
          <w:sz w:val="24"/>
          <w:szCs w:val="24"/>
          <w:lang w:val="en-ZA"/>
        </w:rPr>
        <w:t>. The enquiry as to factual causation is generally conducted by applying the so-called ‘but-for’ test; which is designed to determine whether a postulated cause can be identified as a causa sine qu</w:t>
      </w:r>
      <w:r w:rsidR="00871777">
        <w:rPr>
          <w:rFonts w:ascii="Times New Roman" w:hAnsi="Times New Roman" w:cs="Times New Roman"/>
          <w:i/>
          <w:iCs/>
          <w:sz w:val="24"/>
          <w:szCs w:val="24"/>
          <w:lang w:val="en-ZA"/>
        </w:rPr>
        <w:t>a</w:t>
      </w:r>
      <w:r>
        <w:rPr>
          <w:rFonts w:ascii="Times New Roman" w:hAnsi="Times New Roman" w:cs="Times New Roman"/>
          <w:i/>
          <w:iCs/>
          <w:sz w:val="24"/>
          <w:szCs w:val="24"/>
          <w:lang w:val="en-ZA"/>
        </w:rPr>
        <w:t xml:space="preserve"> non</w:t>
      </w:r>
      <w:r w:rsidR="00BF6B54">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 xml:space="preserve">of the </w:t>
      </w:r>
      <w:r w:rsidR="004B361D">
        <w:rPr>
          <w:rFonts w:ascii="Times New Roman" w:hAnsi="Times New Roman" w:cs="Times New Roman"/>
          <w:i/>
          <w:iCs/>
          <w:sz w:val="24"/>
          <w:szCs w:val="24"/>
          <w:lang w:val="en-ZA"/>
        </w:rPr>
        <w:t>loss</w:t>
      </w:r>
      <w:r>
        <w:rPr>
          <w:rFonts w:ascii="Times New Roman" w:hAnsi="Times New Roman" w:cs="Times New Roman"/>
          <w:i/>
          <w:iCs/>
          <w:sz w:val="24"/>
          <w:szCs w:val="24"/>
          <w:lang w:val="en-ZA"/>
        </w:rPr>
        <w:t xml:space="preserve"> in question.  In order to apply this </w:t>
      </w:r>
      <w:r w:rsidR="00E763C2">
        <w:rPr>
          <w:rFonts w:ascii="Times New Roman" w:hAnsi="Times New Roman" w:cs="Times New Roman"/>
          <w:i/>
          <w:iCs/>
          <w:sz w:val="24"/>
          <w:szCs w:val="24"/>
          <w:lang w:val="en-ZA"/>
        </w:rPr>
        <w:t>test,</w:t>
      </w:r>
      <w:r>
        <w:rPr>
          <w:rFonts w:ascii="Times New Roman" w:hAnsi="Times New Roman" w:cs="Times New Roman"/>
          <w:i/>
          <w:iCs/>
          <w:sz w:val="24"/>
          <w:szCs w:val="24"/>
          <w:lang w:val="en-ZA"/>
        </w:rPr>
        <w:t xml:space="preserve"> one must make a hypothetical inquiry as to what probably would have happened but for the wrongful conduct of the defendant.  This enquiry may involve the mental elimination of the wrongful conduct and the substitution of a hypothetical </w:t>
      </w:r>
      <w:r>
        <w:rPr>
          <w:rFonts w:ascii="Times New Roman" w:hAnsi="Times New Roman" w:cs="Times New Roman"/>
          <w:i/>
          <w:iCs/>
          <w:sz w:val="24"/>
          <w:szCs w:val="24"/>
          <w:lang w:val="en-ZA"/>
        </w:rPr>
        <w:lastRenderedPageBreak/>
        <w:t>c</w:t>
      </w:r>
      <w:r w:rsidR="00E763C2">
        <w:rPr>
          <w:rFonts w:ascii="Times New Roman" w:hAnsi="Times New Roman" w:cs="Times New Roman"/>
          <w:i/>
          <w:iCs/>
          <w:sz w:val="24"/>
          <w:szCs w:val="24"/>
          <w:lang w:val="en-ZA"/>
        </w:rPr>
        <w:t>ause</w:t>
      </w:r>
      <w:r>
        <w:rPr>
          <w:rFonts w:ascii="Times New Roman" w:hAnsi="Times New Roman" w:cs="Times New Roman"/>
          <w:i/>
          <w:iCs/>
          <w:sz w:val="24"/>
          <w:szCs w:val="24"/>
          <w:lang w:val="en-ZA"/>
        </w:rPr>
        <w:t xml:space="preserve"> of lawful conduct and the posing of the question as to whether upon such </w:t>
      </w:r>
      <w:r w:rsidR="00E763C2">
        <w:rPr>
          <w:rFonts w:ascii="Times New Roman" w:hAnsi="Times New Roman" w:cs="Times New Roman"/>
          <w:i/>
          <w:iCs/>
          <w:sz w:val="24"/>
          <w:szCs w:val="24"/>
          <w:lang w:val="en-ZA"/>
        </w:rPr>
        <w:t>a</w:t>
      </w:r>
      <w:r w:rsidR="009C55A3">
        <w:rPr>
          <w:rFonts w:ascii="Times New Roman" w:hAnsi="Times New Roman" w:cs="Times New Roman"/>
          <w:i/>
          <w:iCs/>
          <w:sz w:val="24"/>
          <w:szCs w:val="24"/>
          <w:lang w:val="en-ZA"/>
        </w:rPr>
        <w:t xml:space="preserve"> hypothetical plaintiff’s loss would have ensued or not.  If it would in any event have ensued, the wrongful conduct was not a cause of the plaintiff’s loss; </w:t>
      </w:r>
      <w:proofErr w:type="spellStart"/>
      <w:r w:rsidR="009C55A3">
        <w:rPr>
          <w:rFonts w:ascii="Times New Roman" w:hAnsi="Times New Roman" w:cs="Times New Roman"/>
          <w:i/>
          <w:iCs/>
          <w:sz w:val="24"/>
          <w:szCs w:val="24"/>
          <w:lang w:val="en-ZA"/>
        </w:rPr>
        <w:t>aliter</w:t>
      </w:r>
      <w:proofErr w:type="spellEnd"/>
      <w:r w:rsidR="009C55A3">
        <w:rPr>
          <w:rFonts w:ascii="Times New Roman" w:hAnsi="Times New Roman" w:cs="Times New Roman"/>
          <w:i/>
          <w:iCs/>
          <w:sz w:val="24"/>
          <w:szCs w:val="24"/>
          <w:lang w:val="en-ZA"/>
        </w:rPr>
        <w:t>, if it would not have ensued.  If the wrongful act is shown in this wa</w:t>
      </w:r>
      <w:r w:rsidR="004B361D">
        <w:rPr>
          <w:rFonts w:ascii="Times New Roman" w:hAnsi="Times New Roman" w:cs="Times New Roman"/>
          <w:i/>
          <w:iCs/>
          <w:sz w:val="24"/>
          <w:szCs w:val="24"/>
          <w:lang w:val="en-ZA"/>
        </w:rPr>
        <w:t>y</w:t>
      </w:r>
      <w:r w:rsidR="009C55A3">
        <w:rPr>
          <w:rFonts w:ascii="Times New Roman" w:hAnsi="Times New Roman" w:cs="Times New Roman"/>
          <w:i/>
          <w:iCs/>
          <w:sz w:val="24"/>
          <w:szCs w:val="24"/>
          <w:lang w:val="en-ZA"/>
        </w:rPr>
        <w:t xml:space="preserve"> not to be a causa sine qua non of the loss suffered, then no legal liability can arise.  On the other hand, demonstration that the wrongful act was a causa sine qua non of the loss suffered, does not necessarily result in legal liability.  The second enquiry then arises viz whether the wron</w:t>
      </w:r>
      <w:r w:rsidR="00F9011F">
        <w:rPr>
          <w:rFonts w:ascii="Times New Roman" w:hAnsi="Times New Roman" w:cs="Times New Roman"/>
          <w:i/>
          <w:iCs/>
          <w:sz w:val="24"/>
          <w:szCs w:val="24"/>
          <w:lang w:val="en-ZA"/>
        </w:rPr>
        <w:t>gful act is linked sufficiently closely or directly to the loss for legal liability to ensue or whether, as it is said, the loss is too remote.  This is basically a juridical problem in the solution of which considerations of policy may play a part.  This is sometimes called ‘legal causation’.”</w:t>
      </w:r>
    </w:p>
    <w:p w14:paraId="086BB967" w14:textId="27B46A67" w:rsidR="00F9011F" w:rsidRDefault="00F9011F" w:rsidP="00F9011F">
      <w:pPr>
        <w:spacing w:after="0" w:line="360" w:lineRule="auto"/>
        <w:ind w:right="1008"/>
        <w:jc w:val="both"/>
        <w:rPr>
          <w:rFonts w:ascii="Times New Roman" w:hAnsi="Times New Roman" w:cs="Times New Roman"/>
          <w:i/>
          <w:iCs/>
          <w:sz w:val="24"/>
          <w:szCs w:val="24"/>
          <w:lang w:val="en-ZA"/>
        </w:rPr>
      </w:pPr>
    </w:p>
    <w:p w14:paraId="2FD755BC" w14:textId="5914A5C1" w:rsidR="00EA4C3D" w:rsidRDefault="00F9011F" w:rsidP="00F9011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872F97">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In the present matter</w:t>
      </w:r>
      <w:r w:rsidR="0020300F">
        <w:rPr>
          <w:rFonts w:ascii="Times New Roman" w:hAnsi="Times New Roman" w:cs="Times New Roman"/>
          <w:sz w:val="28"/>
          <w:szCs w:val="28"/>
          <w:lang w:val="en-ZA"/>
        </w:rPr>
        <w:t>,</w:t>
      </w:r>
      <w:r>
        <w:rPr>
          <w:rFonts w:ascii="Times New Roman" w:hAnsi="Times New Roman" w:cs="Times New Roman"/>
          <w:sz w:val="28"/>
          <w:szCs w:val="28"/>
          <w:lang w:val="en-ZA"/>
        </w:rPr>
        <w:t xml:space="preserve"> as already said</w:t>
      </w:r>
      <w:r w:rsidR="0020300F">
        <w:rPr>
          <w:rFonts w:ascii="Times New Roman" w:hAnsi="Times New Roman" w:cs="Times New Roman"/>
          <w:sz w:val="28"/>
          <w:szCs w:val="28"/>
          <w:lang w:val="en-ZA"/>
        </w:rPr>
        <w:t>,</w:t>
      </w:r>
      <w:r>
        <w:rPr>
          <w:rFonts w:ascii="Times New Roman" w:hAnsi="Times New Roman" w:cs="Times New Roman"/>
          <w:sz w:val="28"/>
          <w:szCs w:val="28"/>
          <w:lang w:val="en-ZA"/>
        </w:rPr>
        <w:t xml:space="preserve"> it is doub</w:t>
      </w:r>
      <w:r w:rsidR="002A42D8">
        <w:rPr>
          <w:rFonts w:ascii="Times New Roman" w:hAnsi="Times New Roman" w:cs="Times New Roman"/>
          <w:sz w:val="28"/>
          <w:szCs w:val="28"/>
          <w:lang w:val="en-ZA"/>
        </w:rPr>
        <w:t>t</w:t>
      </w:r>
      <w:r>
        <w:rPr>
          <w:rFonts w:ascii="Times New Roman" w:hAnsi="Times New Roman" w:cs="Times New Roman"/>
          <w:sz w:val="28"/>
          <w:szCs w:val="28"/>
          <w:lang w:val="en-ZA"/>
        </w:rPr>
        <w:t>les</w:t>
      </w:r>
      <w:r w:rsidR="002A42D8">
        <w:rPr>
          <w:rFonts w:ascii="Times New Roman" w:hAnsi="Times New Roman" w:cs="Times New Roman"/>
          <w:sz w:val="28"/>
          <w:szCs w:val="28"/>
          <w:lang w:val="en-ZA"/>
        </w:rPr>
        <w:t>s</w:t>
      </w:r>
      <w:r>
        <w:rPr>
          <w:rFonts w:ascii="Times New Roman" w:hAnsi="Times New Roman" w:cs="Times New Roman"/>
          <w:sz w:val="28"/>
          <w:szCs w:val="28"/>
          <w:lang w:val="en-ZA"/>
        </w:rPr>
        <w:t xml:space="preserve"> that the collision occurred between the motor vehicle which was driven by the insured driver and the deceased.</w:t>
      </w:r>
      <w:r w:rsidR="002A42D8">
        <w:rPr>
          <w:rFonts w:ascii="Times New Roman" w:hAnsi="Times New Roman" w:cs="Times New Roman"/>
          <w:sz w:val="28"/>
          <w:szCs w:val="28"/>
          <w:lang w:val="en-ZA"/>
        </w:rPr>
        <w:t xml:space="preserve">  It is </w:t>
      </w:r>
      <w:r w:rsidR="0020300F">
        <w:rPr>
          <w:rFonts w:ascii="Times New Roman" w:hAnsi="Times New Roman" w:cs="Times New Roman"/>
          <w:sz w:val="28"/>
          <w:szCs w:val="28"/>
          <w:lang w:val="en-ZA"/>
        </w:rPr>
        <w:t>uncontroverted that, although</w:t>
      </w:r>
      <w:r w:rsidR="002A42D8">
        <w:rPr>
          <w:rFonts w:ascii="Times New Roman" w:hAnsi="Times New Roman" w:cs="Times New Roman"/>
          <w:sz w:val="28"/>
          <w:szCs w:val="28"/>
          <w:lang w:val="en-ZA"/>
        </w:rPr>
        <w:t xml:space="preserve"> aged 69 years at the time</w:t>
      </w:r>
      <w:r w:rsidR="0020300F">
        <w:rPr>
          <w:rFonts w:ascii="Times New Roman" w:hAnsi="Times New Roman" w:cs="Times New Roman"/>
          <w:sz w:val="28"/>
          <w:szCs w:val="28"/>
          <w:lang w:val="en-ZA"/>
        </w:rPr>
        <w:t xml:space="preserve"> of collision</w:t>
      </w:r>
      <w:r w:rsidR="002A42D8">
        <w:rPr>
          <w:rFonts w:ascii="Times New Roman" w:hAnsi="Times New Roman" w:cs="Times New Roman"/>
          <w:sz w:val="28"/>
          <w:szCs w:val="28"/>
          <w:lang w:val="en-ZA"/>
        </w:rPr>
        <w:t xml:space="preserve">, the deceased was relatively healthy.  She had sugar diabetes but had managed it for a long time through dietary adjustments.  The collision occurred on the 30 July 2016.  The deceased was hospitalised from 30 July 2016 until her discharge on the 02 September 2016.  The extent of injuries she sustained is undisputed:  She sustained chest injuries; had a fracture of tibia and </w:t>
      </w:r>
      <w:r w:rsidR="00871777">
        <w:rPr>
          <w:rFonts w:ascii="Times New Roman" w:hAnsi="Times New Roman" w:cs="Times New Roman"/>
          <w:sz w:val="28"/>
          <w:szCs w:val="28"/>
          <w:lang w:val="en-ZA"/>
        </w:rPr>
        <w:t>fibula and</w:t>
      </w:r>
      <w:r w:rsidR="002A42D8">
        <w:rPr>
          <w:rFonts w:ascii="Times New Roman" w:hAnsi="Times New Roman" w:cs="Times New Roman"/>
          <w:sz w:val="28"/>
          <w:szCs w:val="28"/>
          <w:lang w:val="en-ZA"/>
        </w:rPr>
        <w:t xml:space="preserve"> had ORIF inserted in her left leg</w:t>
      </w:r>
      <w:r w:rsidR="0020300F">
        <w:rPr>
          <w:rFonts w:ascii="Times New Roman" w:hAnsi="Times New Roman" w:cs="Times New Roman"/>
          <w:sz w:val="28"/>
          <w:szCs w:val="28"/>
          <w:lang w:val="en-ZA"/>
        </w:rPr>
        <w:t xml:space="preserve"> and ribs</w:t>
      </w:r>
      <w:r w:rsidR="002A42D8">
        <w:rPr>
          <w:rFonts w:ascii="Times New Roman" w:hAnsi="Times New Roman" w:cs="Times New Roman"/>
          <w:sz w:val="28"/>
          <w:szCs w:val="28"/>
          <w:lang w:val="en-ZA"/>
        </w:rPr>
        <w:t>: she suffered knee dislocation.  According to PW2, ‘</w:t>
      </w:r>
      <w:proofErr w:type="spellStart"/>
      <w:r w:rsidR="002A42D8">
        <w:rPr>
          <w:rFonts w:ascii="Times New Roman" w:hAnsi="Times New Roman" w:cs="Times New Roman"/>
          <w:sz w:val="28"/>
          <w:szCs w:val="28"/>
          <w:lang w:val="en-ZA"/>
        </w:rPr>
        <w:t>Mamohale</w:t>
      </w:r>
      <w:proofErr w:type="spellEnd"/>
      <w:r w:rsidR="002A42D8">
        <w:rPr>
          <w:rFonts w:ascii="Times New Roman" w:hAnsi="Times New Roman" w:cs="Times New Roman"/>
          <w:sz w:val="28"/>
          <w:szCs w:val="28"/>
          <w:lang w:val="en-ZA"/>
        </w:rPr>
        <w:t xml:space="preserve"> Moshoeshoe who is the deceased’s daughter, the severity of these injuries rendered the deceased to be bed-ridden even after </w:t>
      </w:r>
      <w:r w:rsidR="00EA4C3D">
        <w:rPr>
          <w:rFonts w:ascii="Times New Roman" w:hAnsi="Times New Roman" w:cs="Times New Roman"/>
          <w:sz w:val="28"/>
          <w:szCs w:val="28"/>
          <w:lang w:val="en-ZA"/>
        </w:rPr>
        <w:t>being discharged from hospital with the result that the deceased’s children made the decision to hire a nurse to provide home care services.  Dr Mojela was also engaged to do house calls, and so he had a first-hand knowledge of the extent of the deceased’s injuries.  Barely t</w:t>
      </w:r>
      <w:r w:rsidR="0020300F">
        <w:rPr>
          <w:rFonts w:ascii="Times New Roman" w:hAnsi="Times New Roman" w:cs="Times New Roman"/>
          <w:sz w:val="28"/>
          <w:szCs w:val="28"/>
          <w:lang w:val="en-ZA"/>
        </w:rPr>
        <w:t>wo</w:t>
      </w:r>
      <w:r w:rsidR="00EA4C3D">
        <w:rPr>
          <w:rFonts w:ascii="Times New Roman" w:hAnsi="Times New Roman" w:cs="Times New Roman"/>
          <w:sz w:val="28"/>
          <w:szCs w:val="28"/>
          <w:lang w:val="en-ZA"/>
        </w:rPr>
        <w:t xml:space="preserve"> weeks </w:t>
      </w:r>
      <w:r w:rsidR="00EA4C3D">
        <w:rPr>
          <w:rFonts w:ascii="Times New Roman" w:hAnsi="Times New Roman" w:cs="Times New Roman"/>
          <w:sz w:val="28"/>
          <w:szCs w:val="28"/>
          <w:lang w:val="en-ZA"/>
        </w:rPr>
        <w:lastRenderedPageBreak/>
        <w:t xml:space="preserve">after her discharge, the deceased was re-admitted to </w:t>
      </w:r>
      <w:r w:rsidR="0020300F">
        <w:rPr>
          <w:rFonts w:ascii="Times New Roman" w:hAnsi="Times New Roman" w:cs="Times New Roman"/>
          <w:sz w:val="28"/>
          <w:szCs w:val="28"/>
          <w:lang w:val="en-ZA"/>
        </w:rPr>
        <w:t>QMM</w:t>
      </w:r>
      <w:r w:rsidR="00EA4C3D">
        <w:rPr>
          <w:rFonts w:ascii="Times New Roman" w:hAnsi="Times New Roman" w:cs="Times New Roman"/>
          <w:sz w:val="28"/>
          <w:szCs w:val="28"/>
          <w:lang w:val="en-ZA"/>
        </w:rPr>
        <w:t xml:space="preserve"> Hospital in critical condition and she passed away on the 20 September 2016.</w:t>
      </w:r>
    </w:p>
    <w:p w14:paraId="03C16620" w14:textId="77777777" w:rsidR="00EA4C3D" w:rsidRDefault="00EA4C3D" w:rsidP="00F9011F">
      <w:pPr>
        <w:spacing w:after="0" w:line="360" w:lineRule="auto"/>
        <w:ind w:left="720" w:hanging="720"/>
        <w:jc w:val="both"/>
        <w:rPr>
          <w:rFonts w:ascii="Times New Roman" w:hAnsi="Times New Roman" w:cs="Times New Roman"/>
          <w:sz w:val="28"/>
          <w:szCs w:val="28"/>
          <w:lang w:val="en-ZA"/>
        </w:rPr>
      </w:pPr>
    </w:p>
    <w:p w14:paraId="27C8F510" w14:textId="12690CCA" w:rsidR="00341EF5" w:rsidRDefault="00EA4C3D" w:rsidP="00F9011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872F97">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The extent the deceased’s injuries are common cause</w:t>
      </w:r>
      <w:r w:rsidR="00CE150E">
        <w:rPr>
          <w:rFonts w:ascii="Times New Roman" w:hAnsi="Times New Roman" w:cs="Times New Roman"/>
          <w:sz w:val="28"/>
          <w:szCs w:val="28"/>
          <w:lang w:val="en-ZA"/>
        </w:rPr>
        <w:t>,</w:t>
      </w:r>
      <w:r>
        <w:rPr>
          <w:rFonts w:ascii="Times New Roman" w:hAnsi="Times New Roman" w:cs="Times New Roman"/>
          <w:sz w:val="28"/>
          <w:szCs w:val="28"/>
          <w:lang w:val="en-ZA"/>
        </w:rPr>
        <w:t xml:space="preserve"> what </w:t>
      </w:r>
      <w:r w:rsidR="00824879">
        <w:rPr>
          <w:rFonts w:ascii="Times New Roman" w:hAnsi="Times New Roman" w:cs="Times New Roman"/>
          <w:sz w:val="28"/>
          <w:szCs w:val="28"/>
          <w:lang w:val="en-ZA"/>
        </w:rPr>
        <w:t>has</w:t>
      </w:r>
      <w:r>
        <w:rPr>
          <w:rFonts w:ascii="Times New Roman" w:hAnsi="Times New Roman" w:cs="Times New Roman"/>
          <w:sz w:val="28"/>
          <w:szCs w:val="28"/>
          <w:lang w:val="en-ZA"/>
        </w:rPr>
        <w:t xml:space="preserve"> </w:t>
      </w:r>
      <w:proofErr w:type="gramStart"/>
      <w:r>
        <w:rPr>
          <w:rFonts w:ascii="Times New Roman" w:hAnsi="Times New Roman" w:cs="Times New Roman"/>
          <w:sz w:val="28"/>
          <w:szCs w:val="28"/>
          <w:lang w:val="en-ZA"/>
        </w:rPr>
        <w:t>be</w:t>
      </w:r>
      <w:proofErr w:type="gramEnd"/>
      <w:r>
        <w:rPr>
          <w:rFonts w:ascii="Times New Roman" w:hAnsi="Times New Roman" w:cs="Times New Roman"/>
          <w:sz w:val="28"/>
          <w:szCs w:val="28"/>
          <w:lang w:val="en-ZA"/>
        </w:rPr>
        <w:t xml:space="preserve"> determined at this stage is what caused her death.  Dr Mojela is of the opinion that the deceased was killed by wounds secondary to the motor vehicle accident while Dr </w:t>
      </w:r>
      <w:proofErr w:type="spellStart"/>
      <w:r>
        <w:rPr>
          <w:rFonts w:ascii="Times New Roman" w:hAnsi="Times New Roman" w:cs="Times New Roman"/>
          <w:sz w:val="28"/>
          <w:szCs w:val="28"/>
          <w:lang w:val="en-ZA"/>
        </w:rPr>
        <w:t>Makhothi</w:t>
      </w:r>
      <w:proofErr w:type="spellEnd"/>
      <w:r w:rsidR="00CE150E">
        <w:rPr>
          <w:rFonts w:ascii="Times New Roman" w:hAnsi="Times New Roman" w:cs="Times New Roman"/>
          <w:sz w:val="28"/>
          <w:szCs w:val="28"/>
          <w:lang w:val="en-ZA"/>
        </w:rPr>
        <w:t>, testifying</w:t>
      </w:r>
      <w:r>
        <w:rPr>
          <w:rFonts w:ascii="Times New Roman" w:hAnsi="Times New Roman" w:cs="Times New Roman"/>
          <w:sz w:val="28"/>
          <w:szCs w:val="28"/>
          <w:lang w:val="en-ZA"/>
        </w:rPr>
        <w:t xml:space="preserve"> for the defendant, is of the opinion that (based on documented medical record) the deceased could not have died as a result of </w:t>
      </w:r>
      <w:r w:rsidR="00BD2031">
        <w:rPr>
          <w:rFonts w:ascii="Times New Roman" w:hAnsi="Times New Roman" w:cs="Times New Roman"/>
          <w:sz w:val="28"/>
          <w:szCs w:val="28"/>
          <w:lang w:val="en-ZA"/>
        </w:rPr>
        <w:t>septicaemia</w:t>
      </w:r>
      <w:r>
        <w:rPr>
          <w:rFonts w:ascii="Times New Roman" w:hAnsi="Times New Roman" w:cs="Times New Roman"/>
          <w:sz w:val="28"/>
          <w:szCs w:val="28"/>
          <w:lang w:val="en-ZA"/>
        </w:rPr>
        <w:t xml:space="preserve"> as that infection is highly treatable with</w:t>
      </w:r>
      <w:r w:rsidR="004407D5">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antibiotics and antiseptics.  </w:t>
      </w:r>
      <w:r w:rsidR="00D16080">
        <w:rPr>
          <w:rFonts w:ascii="Times New Roman" w:hAnsi="Times New Roman" w:cs="Times New Roman"/>
          <w:sz w:val="28"/>
          <w:szCs w:val="28"/>
          <w:lang w:val="en-ZA"/>
        </w:rPr>
        <w:t>Since</w:t>
      </w:r>
      <w:r>
        <w:rPr>
          <w:rFonts w:ascii="Times New Roman" w:hAnsi="Times New Roman" w:cs="Times New Roman"/>
          <w:sz w:val="28"/>
          <w:szCs w:val="28"/>
          <w:lang w:val="en-ZA"/>
        </w:rPr>
        <w:t xml:space="preserve"> the deceased had chronic kidney decease</w:t>
      </w:r>
      <w:r w:rsidR="00CE150E">
        <w:rPr>
          <w:rFonts w:ascii="Times New Roman" w:hAnsi="Times New Roman" w:cs="Times New Roman"/>
          <w:sz w:val="28"/>
          <w:szCs w:val="28"/>
          <w:lang w:val="en-ZA"/>
        </w:rPr>
        <w:t>,</w:t>
      </w:r>
      <w:r>
        <w:rPr>
          <w:rFonts w:ascii="Times New Roman" w:hAnsi="Times New Roman" w:cs="Times New Roman"/>
          <w:sz w:val="28"/>
          <w:szCs w:val="28"/>
          <w:lang w:val="en-ZA"/>
        </w:rPr>
        <w:t xml:space="preserve"> that could have been the most probable cause of death.  In short, </w:t>
      </w:r>
      <w:r w:rsidR="00CE150E">
        <w:rPr>
          <w:rFonts w:ascii="Times New Roman" w:hAnsi="Times New Roman" w:cs="Times New Roman"/>
          <w:sz w:val="28"/>
          <w:szCs w:val="28"/>
          <w:lang w:val="en-ZA"/>
        </w:rPr>
        <w:t>the deceased’s</w:t>
      </w:r>
      <w:r>
        <w:rPr>
          <w:rFonts w:ascii="Times New Roman" w:hAnsi="Times New Roman" w:cs="Times New Roman"/>
          <w:sz w:val="28"/>
          <w:szCs w:val="28"/>
          <w:lang w:val="en-ZA"/>
        </w:rPr>
        <w:t xml:space="preserve"> co-morbidities most probably resulted in her death.  She opined further</w:t>
      </w:r>
      <w:r w:rsidR="009C7FE4">
        <w:rPr>
          <w:rFonts w:ascii="Times New Roman" w:hAnsi="Times New Roman" w:cs="Times New Roman"/>
          <w:sz w:val="28"/>
          <w:szCs w:val="28"/>
          <w:lang w:val="en-ZA"/>
        </w:rPr>
        <w:t xml:space="preserve"> that there is paucity of evidence to conclusively conclude what could have caused the deceased’s death.  For his part, Dr Mojela agrees in part with Dr </w:t>
      </w:r>
      <w:proofErr w:type="spellStart"/>
      <w:r w:rsidR="009C7FE4">
        <w:rPr>
          <w:rFonts w:ascii="Times New Roman" w:hAnsi="Times New Roman" w:cs="Times New Roman"/>
          <w:sz w:val="28"/>
          <w:szCs w:val="28"/>
          <w:lang w:val="en-ZA"/>
        </w:rPr>
        <w:t>Makhothi</w:t>
      </w:r>
      <w:proofErr w:type="spellEnd"/>
      <w:r w:rsidR="009C7FE4">
        <w:rPr>
          <w:rFonts w:ascii="Times New Roman" w:hAnsi="Times New Roman" w:cs="Times New Roman"/>
          <w:sz w:val="28"/>
          <w:szCs w:val="28"/>
          <w:lang w:val="en-ZA"/>
        </w:rPr>
        <w:t xml:space="preserve"> that the deceased’s chronic illness could have been an important factor, but he was steadfast in his opinion that, the kidney illness, notwithstanding, the deceased died </w:t>
      </w:r>
      <w:r w:rsidR="00774E5E">
        <w:rPr>
          <w:rFonts w:ascii="Times New Roman" w:hAnsi="Times New Roman" w:cs="Times New Roman"/>
          <w:sz w:val="28"/>
          <w:szCs w:val="28"/>
          <w:lang w:val="en-ZA"/>
        </w:rPr>
        <w:t xml:space="preserve">due to </w:t>
      </w:r>
      <w:r w:rsidR="00871777">
        <w:rPr>
          <w:rFonts w:ascii="Times New Roman" w:hAnsi="Times New Roman" w:cs="Times New Roman"/>
          <w:sz w:val="28"/>
          <w:szCs w:val="28"/>
          <w:lang w:val="en-ZA"/>
        </w:rPr>
        <w:t>septicaemia</w:t>
      </w:r>
      <w:r w:rsidR="00774E5E">
        <w:rPr>
          <w:rFonts w:ascii="Times New Roman" w:hAnsi="Times New Roman" w:cs="Times New Roman"/>
          <w:sz w:val="28"/>
          <w:szCs w:val="28"/>
          <w:lang w:val="en-ZA"/>
        </w:rPr>
        <w:t xml:space="preserve">.  It will be observed that though partly in agreement, the two medical specialists </w:t>
      </w:r>
      <w:r w:rsidR="00CE150E">
        <w:rPr>
          <w:rFonts w:ascii="Times New Roman" w:hAnsi="Times New Roman" w:cs="Times New Roman"/>
          <w:sz w:val="28"/>
          <w:szCs w:val="28"/>
          <w:lang w:val="en-ZA"/>
        </w:rPr>
        <w:t>disagree</w:t>
      </w:r>
      <w:r w:rsidR="00774E5E">
        <w:rPr>
          <w:rFonts w:ascii="Times New Roman" w:hAnsi="Times New Roman" w:cs="Times New Roman"/>
          <w:sz w:val="28"/>
          <w:szCs w:val="28"/>
          <w:lang w:val="en-ZA"/>
        </w:rPr>
        <w:t xml:space="preserve"> as to the most probable cause of the deceased’s death.  In this situation</w:t>
      </w:r>
      <w:r w:rsidR="00341EF5">
        <w:rPr>
          <w:rFonts w:ascii="Times New Roman" w:hAnsi="Times New Roman" w:cs="Times New Roman"/>
          <w:sz w:val="28"/>
          <w:szCs w:val="28"/>
          <w:lang w:val="en-ZA"/>
        </w:rPr>
        <w:t xml:space="preserve"> the court is enjoined to determine the factual basis of each opinion</w:t>
      </w:r>
      <w:r w:rsidR="00CE150E">
        <w:rPr>
          <w:rFonts w:ascii="Times New Roman" w:hAnsi="Times New Roman" w:cs="Times New Roman"/>
          <w:sz w:val="28"/>
          <w:szCs w:val="28"/>
          <w:lang w:val="en-ZA"/>
        </w:rPr>
        <w:t xml:space="preserve"> </w:t>
      </w:r>
      <w:r w:rsidR="00341EF5">
        <w:rPr>
          <w:rFonts w:ascii="Times New Roman" w:hAnsi="Times New Roman" w:cs="Times New Roman"/>
          <w:sz w:val="28"/>
          <w:szCs w:val="28"/>
          <w:lang w:val="en-ZA"/>
        </w:rPr>
        <w:t xml:space="preserve">and must </w:t>
      </w:r>
      <w:r w:rsidR="002404B8">
        <w:rPr>
          <w:rFonts w:ascii="Times New Roman" w:hAnsi="Times New Roman" w:cs="Times New Roman"/>
          <w:sz w:val="28"/>
          <w:szCs w:val="28"/>
          <w:lang w:val="en-ZA"/>
        </w:rPr>
        <w:t xml:space="preserve">also </w:t>
      </w:r>
      <w:r w:rsidR="00341EF5">
        <w:rPr>
          <w:rFonts w:ascii="Times New Roman" w:hAnsi="Times New Roman" w:cs="Times New Roman"/>
          <w:sz w:val="28"/>
          <w:szCs w:val="28"/>
          <w:lang w:val="en-ZA"/>
        </w:rPr>
        <w:t>have regard to the cogency of each reasoning process (</w:t>
      </w:r>
      <w:r w:rsidR="00341EF5">
        <w:rPr>
          <w:rFonts w:ascii="Times New Roman" w:hAnsi="Times New Roman" w:cs="Times New Roman"/>
          <w:b/>
          <w:bCs/>
          <w:sz w:val="28"/>
          <w:szCs w:val="28"/>
          <w:lang w:val="en-ZA"/>
        </w:rPr>
        <w:t xml:space="preserve">Bee v Road </w:t>
      </w:r>
      <w:r w:rsidR="0022562D">
        <w:rPr>
          <w:rFonts w:ascii="Times New Roman" w:hAnsi="Times New Roman" w:cs="Times New Roman"/>
          <w:b/>
          <w:bCs/>
          <w:sz w:val="28"/>
          <w:szCs w:val="28"/>
          <w:lang w:val="en-ZA"/>
        </w:rPr>
        <w:t>Accident</w:t>
      </w:r>
      <w:r w:rsidR="00341EF5">
        <w:rPr>
          <w:rFonts w:ascii="Times New Roman" w:hAnsi="Times New Roman" w:cs="Times New Roman"/>
          <w:b/>
          <w:bCs/>
          <w:sz w:val="28"/>
          <w:szCs w:val="28"/>
          <w:lang w:val="en-ZA"/>
        </w:rPr>
        <w:t xml:space="preserve"> Fund (093/2017</w:t>
      </w:r>
      <w:r w:rsidR="0022562D">
        <w:rPr>
          <w:rFonts w:ascii="Times New Roman" w:hAnsi="Times New Roman" w:cs="Times New Roman"/>
          <w:b/>
          <w:bCs/>
          <w:sz w:val="28"/>
          <w:szCs w:val="28"/>
          <w:lang w:val="en-ZA"/>
        </w:rPr>
        <w:t>)</w:t>
      </w:r>
      <w:r w:rsidR="00341EF5">
        <w:rPr>
          <w:rFonts w:ascii="Times New Roman" w:hAnsi="Times New Roman" w:cs="Times New Roman"/>
          <w:b/>
          <w:bCs/>
          <w:sz w:val="28"/>
          <w:szCs w:val="28"/>
          <w:lang w:val="en-ZA"/>
        </w:rPr>
        <w:t xml:space="preserve"> [2018]</w:t>
      </w:r>
      <w:r w:rsidR="00A2560B">
        <w:rPr>
          <w:rFonts w:ascii="Times New Roman" w:hAnsi="Times New Roman" w:cs="Times New Roman"/>
          <w:b/>
          <w:bCs/>
          <w:sz w:val="28"/>
          <w:szCs w:val="28"/>
          <w:lang w:val="en-ZA"/>
        </w:rPr>
        <w:t xml:space="preserve"> </w:t>
      </w:r>
      <w:r w:rsidR="00341EF5">
        <w:rPr>
          <w:rFonts w:ascii="Times New Roman" w:hAnsi="Times New Roman" w:cs="Times New Roman"/>
          <w:b/>
          <w:bCs/>
          <w:sz w:val="28"/>
          <w:szCs w:val="28"/>
          <w:lang w:val="en-ZA"/>
        </w:rPr>
        <w:t xml:space="preserve">ZASCA 52; 2018 (4) SA 366 (SCA) </w:t>
      </w:r>
      <w:r w:rsidR="00341EF5" w:rsidRPr="00A2560B">
        <w:rPr>
          <w:rFonts w:ascii="Times New Roman" w:hAnsi="Times New Roman" w:cs="Times New Roman"/>
          <w:sz w:val="28"/>
          <w:szCs w:val="28"/>
          <w:lang w:val="en-ZA"/>
        </w:rPr>
        <w:t>at para 73).</w:t>
      </w:r>
      <w:r w:rsidR="00341EF5">
        <w:rPr>
          <w:rFonts w:ascii="Times New Roman" w:hAnsi="Times New Roman" w:cs="Times New Roman"/>
          <w:sz w:val="28"/>
          <w:szCs w:val="28"/>
          <w:lang w:val="en-ZA"/>
        </w:rPr>
        <w:t xml:space="preserve">  One of the principles applicable to experts’</w:t>
      </w:r>
      <w:r w:rsidR="00176904">
        <w:rPr>
          <w:rFonts w:ascii="Times New Roman" w:hAnsi="Times New Roman" w:cs="Times New Roman"/>
          <w:sz w:val="28"/>
          <w:szCs w:val="28"/>
          <w:lang w:val="en-ZA"/>
        </w:rPr>
        <w:t xml:space="preserve"> </w:t>
      </w:r>
      <w:r w:rsidR="00341EF5">
        <w:rPr>
          <w:rFonts w:ascii="Times New Roman" w:hAnsi="Times New Roman" w:cs="Times New Roman"/>
          <w:sz w:val="28"/>
          <w:szCs w:val="28"/>
          <w:lang w:val="en-ZA"/>
        </w:rPr>
        <w:t>evidence (relevant to the present purpose) is that:</w:t>
      </w:r>
    </w:p>
    <w:p w14:paraId="5EA7E221" w14:textId="699AEE38" w:rsidR="00176904" w:rsidRDefault="00176904" w:rsidP="00F9011F">
      <w:pPr>
        <w:spacing w:after="0" w:line="360" w:lineRule="auto"/>
        <w:ind w:left="720" w:hanging="720"/>
        <w:jc w:val="both"/>
        <w:rPr>
          <w:rFonts w:ascii="Times New Roman" w:hAnsi="Times New Roman" w:cs="Times New Roman"/>
          <w:sz w:val="28"/>
          <w:szCs w:val="28"/>
          <w:lang w:val="en-ZA"/>
        </w:rPr>
      </w:pPr>
    </w:p>
    <w:p w14:paraId="461A66FE" w14:textId="23C827F1" w:rsidR="00D45777" w:rsidRDefault="00176904" w:rsidP="00A2560B">
      <w:pPr>
        <w:pStyle w:val="BlockText"/>
      </w:pPr>
      <w:r>
        <w:t xml:space="preserve">“Fourth, the facts upon which the expert opinion is based must be proved by admissible evidence.  These facts are either within the personal knowledge of </w:t>
      </w:r>
      <w:r>
        <w:lastRenderedPageBreak/>
        <w:t xml:space="preserve">the expert or </w:t>
      </w:r>
      <w:proofErr w:type="gramStart"/>
      <w:r>
        <w:t>on the basis of</w:t>
      </w:r>
      <w:proofErr w:type="gramEnd"/>
      <w:r>
        <w:t xml:space="preserve"> facts proved by others.  If the expert has observed </w:t>
      </w:r>
      <w:r w:rsidR="00D45777">
        <w:t>them, then the expert must testify as to their existence:</w:t>
      </w:r>
    </w:p>
    <w:p w14:paraId="3011A2A7" w14:textId="77777777" w:rsidR="00D45777" w:rsidRDefault="00D45777" w:rsidP="00176904">
      <w:pPr>
        <w:spacing w:after="0" w:line="360" w:lineRule="auto"/>
        <w:ind w:left="1008" w:right="1008"/>
        <w:jc w:val="both"/>
        <w:rPr>
          <w:rFonts w:ascii="Times New Roman" w:hAnsi="Times New Roman" w:cs="Times New Roman"/>
          <w:i/>
          <w:iCs/>
          <w:sz w:val="24"/>
          <w:szCs w:val="24"/>
          <w:lang w:val="en-ZA"/>
        </w:rPr>
      </w:pPr>
    </w:p>
    <w:p w14:paraId="53E2E8AE" w14:textId="77777777" w:rsidR="003446D6" w:rsidRDefault="00D45777" w:rsidP="00176904">
      <w:pPr>
        <w:spacing w:after="0" w:line="360" w:lineRule="auto"/>
        <w:ind w:left="1008" w:right="1008"/>
        <w:jc w:val="both"/>
        <w:rPr>
          <w:rFonts w:ascii="Times New Roman" w:hAnsi="Times New Roman" w:cs="Times New Roman"/>
          <w:b/>
          <w:bCs/>
          <w:sz w:val="24"/>
          <w:szCs w:val="24"/>
          <w:lang w:val="en-ZA"/>
        </w:rPr>
      </w:pPr>
      <w:r>
        <w:rPr>
          <w:rFonts w:ascii="Times New Roman" w:hAnsi="Times New Roman" w:cs="Times New Roman"/>
          <w:i/>
          <w:iCs/>
          <w:sz w:val="24"/>
          <w:szCs w:val="24"/>
          <w:lang w:val="en-ZA"/>
        </w:rPr>
        <w:t>‘The duty of the expert is to furnish the judge with the necessary scientific criteria for testing the accuracy of the expert’s conclusions as to enable the Judge or jury to</w:t>
      </w:r>
      <w:r w:rsidR="005E5EB0">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form their own independent judgment by the application of these criteria to the facts proved in evidence.’</w:t>
      </w:r>
      <w:r w:rsidR="005E5EB0">
        <w:rPr>
          <w:rFonts w:ascii="Times New Roman" w:hAnsi="Times New Roman" w:cs="Times New Roman"/>
          <w:i/>
          <w:iCs/>
          <w:sz w:val="24"/>
          <w:szCs w:val="24"/>
          <w:lang w:val="en-ZA"/>
        </w:rPr>
        <w:t>”</w:t>
      </w:r>
      <w:r w:rsidR="00381156">
        <w:rPr>
          <w:rFonts w:ascii="Times New Roman" w:hAnsi="Times New Roman" w:cs="Times New Roman"/>
          <w:i/>
          <w:iCs/>
          <w:sz w:val="24"/>
          <w:szCs w:val="24"/>
          <w:lang w:val="en-ZA"/>
        </w:rPr>
        <w:t xml:space="preserve">  </w:t>
      </w:r>
      <w:r w:rsidR="00242DD8">
        <w:rPr>
          <w:rFonts w:ascii="Times New Roman" w:hAnsi="Times New Roman" w:cs="Times New Roman"/>
          <w:b/>
          <w:bCs/>
          <w:sz w:val="24"/>
          <w:szCs w:val="24"/>
          <w:lang w:val="en-ZA"/>
        </w:rPr>
        <w:t>(</w:t>
      </w:r>
      <w:proofErr w:type="spellStart"/>
      <w:r w:rsidR="00242DD8">
        <w:rPr>
          <w:rFonts w:ascii="Times New Roman" w:hAnsi="Times New Roman" w:cs="Times New Roman"/>
          <w:b/>
          <w:bCs/>
          <w:sz w:val="24"/>
          <w:szCs w:val="24"/>
          <w:lang w:val="en-ZA"/>
        </w:rPr>
        <w:t>Holtzhauzen</w:t>
      </w:r>
      <w:proofErr w:type="spellEnd"/>
      <w:r w:rsidR="00242DD8">
        <w:rPr>
          <w:rFonts w:ascii="Times New Roman" w:hAnsi="Times New Roman" w:cs="Times New Roman"/>
          <w:b/>
          <w:bCs/>
          <w:sz w:val="24"/>
          <w:szCs w:val="24"/>
          <w:lang w:val="en-ZA"/>
        </w:rPr>
        <w:t xml:space="preserve"> v </w:t>
      </w:r>
      <w:proofErr w:type="spellStart"/>
      <w:r w:rsidR="00242DD8">
        <w:rPr>
          <w:rFonts w:ascii="Times New Roman" w:hAnsi="Times New Roman" w:cs="Times New Roman"/>
          <w:b/>
          <w:bCs/>
          <w:sz w:val="24"/>
          <w:szCs w:val="24"/>
          <w:lang w:val="en-ZA"/>
        </w:rPr>
        <w:t>Roodt</w:t>
      </w:r>
      <w:proofErr w:type="spellEnd"/>
      <w:r w:rsidR="00242DD8">
        <w:rPr>
          <w:rFonts w:ascii="Times New Roman" w:hAnsi="Times New Roman" w:cs="Times New Roman"/>
          <w:b/>
          <w:bCs/>
          <w:sz w:val="24"/>
          <w:szCs w:val="24"/>
          <w:lang w:val="en-ZA"/>
        </w:rPr>
        <w:t xml:space="preserve"> 1997 (4) SA 766 </w:t>
      </w:r>
      <w:r w:rsidR="00242DD8" w:rsidRPr="00286CD1">
        <w:rPr>
          <w:rFonts w:ascii="Times New Roman" w:hAnsi="Times New Roman" w:cs="Times New Roman"/>
          <w:sz w:val="24"/>
          <w:szCs w:val="24"/>
          <w:lang w:val="en-ZA"/>
        </w:rPr>
        <w:t>at 772 I – J).</w:t>
      </w:r>
    </w:p>
    <w:p w14:paraId="38C8914B" w14:textId="77777777" w:rsidR="003446D6" w:rsidRDefault="003446D6" w:rsidP="003446D6">
      <w:pPr>
        <w:spacing w:after="0" w:line="360" w:lineRule="auto"/>
        <w:ind w:right="1008"/>
        <w:jc w:val="both"/>
        <w:rPr>
          <w:rFonts w:ascii="Times New Roman" w:hAnsi="Times New Roman" w:cs="Times New Roman"/>
          <w:i/>
          <w:iCs/>
          <w:sz w:val="24"/>
          <w:szCs w:val="24"/>
          <w:lang w:val="en-ZA"/>
        </w:rPr>
      </w:pPr>
    </w:p>
    <w:p w14:paraId="77B1B933" w14:textId="3DB34DE7" w:rsidR="00176904" w:rsidRDefault="003446D6" w:rsidP="00001226">
      <w:pPr>
        <w:spacing w:after="0" w:line="360" w:lineRule="auto"/>
        <w:ind w:left="720" w:hanging="66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872F97">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r>
      <w:r w:rsidR="00001226">
        <w:rPr>
          <w:rFonts w:ascii="Times New Roman" w:hAnsi="Times New Roman" w:cs="Times New Roman"/>
          <w:sz w:val="28"/>
          <w:szCs w:val="28"/>
          <w:lang w:val="en-ZA"/>
        </w:rPr>
        <w:t xml:space="preserve">In her evidence, for the defence, Dr </w:t>
      </w:r>
      <w:proofErr w:type="spellStart"/>
      <w:r w:rsidR="00001226">
        <w:rPr>
          <w:rFonts w:ascii="Times New Roman" w:hAnsi="Times New Roman" w:cs="Times New Roman"/>
          <w:sz w:val="28"/>
          <w:szCs w:val="28"/>
          <w:lang w:val="en-ZA"/>
        </w:rPr>
        <w:t>Makhothi</w:t>
      </w:r>
      <w:proofErr w:type="spellEnd"/>
      <w:r w:rsidR="00001226">
        <w:rPr>
          <w:rFonts w:ascii="Times New Roman" w:hAnsi="Times New Roman" w:cs="Times New Roman"/>
          <w:sz w:val="28"/>
          <w:szCs w:val="28"/>
          <w:lang w:val="en-ZA"/>
        </w:rPr>
        <w:t xml:space="preserve"> was adamant that </w:t>
      </w:r>
      <w:r w:rsidR="00286CD1">
        <w:rPr>
          <w:rFonts w:ascii="Times New Roman" w:hAnsi="Times New Roman" w:cs="Times New Roman"/>
          <w:sz w:val="28"/>
          <w:szCs w:val="28"/>
          <w:lang w:val="en-ZA"/>
        </w:rPr>
        <w:t>since</w:t>
      </w:r>
      <w:r w:rsidR="00286CD1" w:rsidRPr="00286CD1">
        <w:rPr>
          <w:rFonts w:ascii="Times New Roman" w:hAnsi="Times New Roman" w:cs="Times New Roman"/>
          <w:sz w:val="28"/>
          <w:szCs w:val="28"/>
          <w:lang w:val="en-ZA"/>
        </w:rPr>
        <w:t xml:space="preserve"> the deceased</w:t>
      </w:r>
      <w:r w:rsidR="00286CD1">
        <w:rPr>
          <w:rFonts w:ascii="Times New Roman" w:hAnsi="Times New Roman" w:cs="Times New Roman"/>
          <w:sz w:val="28"/>
          <w:szCs w:val="28"/>
          <w:lang w:val="en-ZA"/>
        </w:rPr>
        <w:t xml:space="preserve"> had a </w:t>
      </w:r>
      <w:r w:rsidR="00001226">
        <w:rPr>
          <w:rFonts w:ascii="Times New Roman" w:hAnsi="Times New Roman" w:cs="Times New Roman"/>
          <w:sz w:val="28"/>
          <w:szCs w:val="28"/>
          <w:lang w:val="en-ZA"/>
        </w:rPr>
        <w:t xml:space="preserve">chronic kidney disease </w:t>
      </w:r>
      <w:r w:rsidR="00286CD1">
        <w:rPr>
          <w:rFonts w:ascii="Times New Roman" w:hAnsi="Times New Roman" w:cs="Times New Roman"/>
          <w:sz w:val="28"/>
          <w:szCs w:val="28"/>
          <w:lang w:val="en-ZA"/>
        </w:rPr>
        <w:t>and was</w:t>
      </w:r>
      <w:r w:rsidR="00001226">
        <w:rPr>
          <w:rFonts w:ascii="Times New Roman" w:hAnsi="Times New Roman" w:cs="Times New Roman"/>
          <w:sz w:val="28"/>
          <w:szCs w:val="28"/>
          <w:lang w:val="en-ZA"/>
        </w:rPr>
        <w:t xml:space="preserve"> immuno-compr</w:t>
      </w:r>
      <w:r w:rsidR="00E15BE6">
        <w:rPr>
          <w:rFonts w:ascii="Times New Roman" w:hAnsi="Times New Roman" w:cs="Times New Roman"/>
          <w:sz w:val="28"/>
          <w:szCs w:val="28"/>
          <w:lang w:val="en-ZA"/>
        </w:rPr>
        <w:t>om</w:t>
      </w:r>
      <w:r w:rsidR="00001226">
        <w:rPr>
          <w:rFonts w:ascii="Times New Roman" w:hAnsi="Times New Roman" w:cs="Times New Roman"/>
          <w:sz w:val="28"/>
          <w:szCs w:val="28"/>
          <w:lang w:val="en-ZA"/>
        </w:rPr>
        <w:t>ised</w:t>
      </w:r>
      <w:r w:rsidR="00286CD1">
        <w:rPr>
          <w:rFonts w:ascii="Times New Roman" w:hAnsi="Times New Roman" w:cs="Times New Roman"/>
          <w:sz w:val="28"/>
          <w:szCs w:val="28"/>
          <w:lang w:val="en-ZA"/>
        </w:rPr>
        <w:t xml:space="preserve">, </w:t>
      </w:r>
      <w:r w:rsidR="00286CD1" w:rsidRPr="00286CD1">
        <w:rPr>
          <w:rFonts w:ascii="Times New Roman" w:hAnsi="Times New Roman" w:cs="Times New Roman"/>
          <w:sz w:val="28"/>
          <w:szCs w:val="28"/>
          <w:lang w:val="en-ZA"/>
        </w:rPr>
        <w:t xml:space="preserve">she was probably killed by </w:t>
      </w:r>
      <w:r w:rsidR="00286CD1">
        <w:rPr>
          <w:rFonts w:ascii="Times New Roman" w:hAnsi="Times New Roman" w:cs="Times New Roman"/>
          <w:sz w:val="28"/>
          <w:szCs w:val="28"/>
          <w:lang w:val="en-ZA"/>
        </w:rPr>
        <w:t>it, not septicaemia</w:t>
      </w:r>
      <w:r w:rsidR="00001226">
        <w:rPr>
          <w:rFonts w:ascii="Times New Roman" w:hAnsi="Times New Roman" w:cs="Times New Roman"/>
          <w:sz w:val="28"/>
          <w:szCs w:val="28"/>
          <w:lang w:val="en-ZA"/>
        </w:rPr>
        <w:t xml:space="preserve">.  </w:t>
      </w:r>
      <w:proofErr w:type="spellStart"/>
      <w:r w:rsidR="00001226">
        <w:rPr>
          <w:rFonts w:ascii="Times New Roman" w:hAnsi="Times New Roman" w:cs="Times New Roman"/>
          <w:sz w:val="28"/>
          <w:szCs w:val="28"/>
          <w:lang w:val="en-ZA"/>
        </w:rPr>
        <w:t>Dr.</w:t>
      </w:r>
      <w:proofErr w:type="spellEnd"/>
      <w:r w:rsidR="00001226">
        <w:rPr>
          <w:rFonts w:ascii="Times New Roman" w:hAnsi="Times New Roman" w:cs="Times New Roman"/>
          <w:sz w:val="28"/>
          <w:szCs w:val="28"/>
          <w:lang w:val="en-ZA"/>
        </w:rPr>
        <w:t xml:space="preserve"> </w:t>
      </w:r>
      <w:proofErr w:type="spellStart"/>
      <w:r w:rsidR="00001226">
        <w:rPr>
          <w:rFonts w:ascii="Times New Roman" w:hAnsi="Times New Roman" w:cs="Times New Roman"/>
          <w:sz w:val="28"/>
          <w:szCs w:val="28"/>
          <w:lang w:val="en-ZA"/>
        </w:rPr>
        <w:t>Makhothi</w:t>
      </w:r>
      <w:proofErr w:type="spellEnd"/>
      <w:r w:rsidR="00001226">
        <w:rPr>
          <w:rFonts w:ascii="Times New Roman" w:hAnsi="Times New Roman" w:cs="Times New Roman"/>
          <w:sz w:val="28"/>
          <w:szCs w:val="28"/>
          <w:lang w:val="en-ZA"/>
        </w:rPr>
        <w:t xml:space="preserve"> based her opinion only on documentary evidence supplied to her by defence counsel.  On the one hand Dr Mojela, for the plaintiff, </w:t>
      </w:r>
      <w:r w:rsidR="00286CD1">
        <w:rPr>
          <w:rFonts w:ascii="Times New Roman" w:hAnsi="Times New Roman" w:cs="Times New Roman"/>
          <w:sz w:val="28"/>
          <w:szCs w:val="28"/>
          <w:lang w:val="en-ZA"/>
        </w:rPr>
        <w:t xml:space="preserve">apart from reviewing documentary evidence like his counterpart, he </w:t>
      </w:r>
      <w:r w:rsidR="00001226">
        <w:rPr>
          <w:rFonts w:ascii="Times New Roman" w:hAnsi="Times New Roman" w:cs="Times New Roman"/>
          <w:sz w:val="28"/>
          <w:szCs w:val="28"/>
          <w:lang w:val="en-ZA"/>
        </w:rPr>
        <w:t xml:space="preserve">was personally involved in the care </w:t>
      </w:r>
      <w:r w:rsidR="00781045">
        <w:rPr>
          <w:rFonts w:ascii="Times New Roman" w:hAnsi="Times New Roman" w:cs="Times New Roman"/>
          <w:sz w:val="28"/>
          <w:szCs w:val="28"/>
          <w:lang w:val="en-ZA"/>
        </w:rPr>
        <w:t>of the deceased as he</w:t>
      </w:r>
      <w:r w:rsidR="00800791">
        <w:rPr>
          <w:rFonts w:ascii="Times New Roman" w:hAnsi="Times New Roman" w:cs="Times New Roman"/>
          <w:sz w:val="28"/>
          <w:szCs w:val="28"/>
          <w:lang w:val="en-ZA"/>
        </w:rPr>
        <w:t xml:space="preserve"> </w:t>
      </w:r>
      <w:r w:rsidR="00781045">
        <w:rPr>
          <w:rFonts w:ascii="Times New Roman" w:hAnsi="Times New Roman" w:cs="Times New Roman"/>
          <w:sz w:val="28"/>
          <w:szCs w:val="28"/>
          <w:lang w:val="en-ZA"/>
        </w:rPr>
        <w:t xml:space="preserve">was the house-call doctor for her after she was </w:t>
      </w:r>
      <w:r w:rsidR="00800791">
        <w:rPr>
          <w:rFonts w:ascii="Times New Roman" w:hAnsi="Times New Roman" w:cs="Times New Roman"/>
          <w:sz w:val="28"/>
          <w:szCs w:val="28"/>
          <w:lang w:val="en-ZA"/>
        </w:rPr>
        <w:t>discharged</w:t>
      </w:r>
      <w:r w:rsidR="00781045">
        <w:rPr>
          <w:rFonts w:ascii="Times New Roman" w:hAnsi="Times New Roman" w:cs="Times New Roman"/>
          <w:sz w:val="28"/>
          <w:szCs w:val="28"/>
          <w:lang w:val="en-ZA"/>
        </w:rPr>
        <w:t xml:space="preserve"> </w:t>
      </w:r>
      <w:r w:rsidR="00127024">
        <w:rPr>
          <w:rFonts w:ascii="Times New Roman" w:hAnsi="Times New Roman" w:cs="Times New Roman"/>
          <w:sz w:val="28"/>
          <w:szCs w:val="28"/>
          <w:lang w:val="en-ZA"/>
        </w:rPr>
        <w:t>from hospital.  He had a first-hand knowledge of the extent of the deceased’s injuries.  While both experts are in agreement partly that c</w:t>
      </w:r>
      <w:r w:rsidR="00E15BE6">
        <w:rPr>
          <w:rFonts w:ascii="Times New Roman" w:hAnsi="Times New Roman" w:cs="Times New Roman"/>
          <w:sz w:val="28"/>
          <w:szCs w:val="28"/>
          <w:lang w:val="en-ZA"/>
        </w:rPr>
        <w:t>o</w:t>
      </w:r>
      <w:r w:rsidR="00127024">
        <w:rPr>
          <w:rFonts w:ascii="Times New Roman" w:hAnsi="Times New Roman" w:cs="Times New Roman"/>
          <w:sz w:val="28"/>
          <w:szCs w:val="28"/>
          <w:lang w:val="en-ZA"/>
        </w:rPr>
        <w:t>-</w:t>
      </w:r>
      <w:r w:rsidR="00871777">
        <w:rPr>
          <w:rFonts w:ascii="Times New Roman" w:hAnsi="Times New Roman" w:cs="Times New Roman"/>
          <w:sz w:val="28"/>
          <w:szCs w:val="28"/>
          <w:lang w:val="en-ZA"/>
        </w:rPr>
        <w:t>morbidities</w:t>
      </w:r>
      <w:r w:rsidR="00127024">
        <w:rPr>
          <w:rFonts w:ascii="Times New Roman" w:hAnsi="Times New Roman" w:cs="Times New Roman"/>
          <w:sz w:val="28"/>
          <w:szCs w:val="28"/>
          <w:lang w:val="en-ZA"/>
        </w:rPr>
        <w:t xml:space="preserve"> may have been a factor in the deceased’s death</w:t>
      </w:r>
      <w:r w:rsidR="00800791">
        <w:rPr>
          <w:rFonts w:ascii="Times New Roman" w:hAnsi="Times New Roman" w:cs="Times New Roman"/>
          <w:sz w:val="28"/>
          <w:szCs w:val="28"/>
          <w:lang w:val="en-ZA"/>
        </w:rPr>
        <w:t>, i</w:t>
      </w:r>
      <w:r w:rsidR="00127024">
        <w:rPr>
          <w:rFonts w:ascii="Times New Roman" w:hAnsi="Times New Roman" w:cs="Times New Roman"/>
          <w:sz w:val="28"/>
          <w:szCs w:val="28"/>
          <w:lang w:val="en-ZA"/>
        </w:rPr>
        <w:t>n my view the opinion of Dr Mojela</w:t>
      </w:r>
      <w:r w:rsidR="00800791">
        <w:rPr>
          <w:rFonts w:ascii="Times New Roman" w:hAnsi="Times New Roman" w:cs="Times New Roman"/>
          <w:sz w:val="28"/>
          <w:szCs w:val="28"/>
          <w:lang w:val="en-ZA"/>
        </w:rPr>
        <w:t>’s opinion</w:t>
      </w:r>
      <w:r w:rsidR="00127024">
        <w:rPr>
          <w:rFonts w:ascii="Times New Roman" w:hAnsi="Times New Roman" w:cs="Times New Roman"/>
          <w:sz w:val="28"/>
          <w:szCs w:val="28"/>
          <w:lang w:val="en-ZA"/>
        </w:rPr>
        <w:t xml:space="preserve"> </w:t>
      </w:r>
      <w:r w:rsidR="00AC2161">
        <w:rPr>
          <w:rFonts w:ascii="Times New Roman" w:hAnsi="Times New Roman" w:cs="Times New Roman"/>
          <w:sz w:val="28"/>
          <w:szCs w:val="28"/>
          <w:lang w:val="en-ZA"/>
        </w:rPr>
        <w:t xml:space="preserve">is the one to be preferred, that the most probable cause of the deceased’s death is </w:t>
      </w:r>
      <w:r w:rsidR="00871777">
        <w:rPr>
          <w:rFonts w:ascii="Times New Roman" w:hAnsi="Times New Roman" w:cs="Times New Roman"/>
          <w:sz w:val="28"/>
          <w:szCs w:val="28"/>
          <w:lang w:val="en-ZA"/>
        </w:rPr>
        <w:t>septicaemia</w:t>
      </w:r>
      <w:r w:rsidR="00AC2161">
        <w:rPr>
          <w:rFonts w:ascii="Times New Roman" w:hAnsi="Times New Roman" w:cs="Times New Roman"/>
          <w:sz w:val="28"/>
          <w:szCs w:val="28"/>
          <w:lang w:val="en-ZA"/>
        </w:rPr>
        <w:t xml:space="preserve"> secondary to </w:t>
      </w:r>
      <w:r w:rsidR="00800791">
        <w:rPr>
          <w:rFonts w:ascii="Times New Roman" w:hAnsi="Times New Roman" w:cs="Times New Roman"/>
          <w:sz w:val="28"/>
          <w:szCs w:val="28"/>
          <w:lang w:val="en-ZA"/>
        </w:rPr>
        <w:t xml:space="preserve">injuries sustained in a </w:t>
      </w:r>
      <w:r w:rsidR="00AC2161">
        <w:rPr>
          <w:rFonts w:ascii="Times New Roman" w:hAnsi="Times New Roman" w:cs="Times New Roman"/>
          <w:sz w:val="28"/>
          <w:szCs w:val="28"/>
          <w:lang w:val="en-ZA"/>
        </w:rPr>
        <w:t>motor vehicle accident</w:t>
      </w:r>
      <w:r w:rsidR="00800791">
        <w:rPr>
          <w:rFonts w:ascii="Times New Roman" w:hAnsi="Times New Roman" w:cs="Times New Roman"/>
          <w:sz w:val="28"/>
          <w:szCs w:val="28"/>
          <w:lang w:val="en-ZA"/>
        </w:rPr>
        <w:t>.</w:t>
      </w:r>
      <w:r w:rsidR="00AC2161">
        <w:rPr>
          <w:rFonts w:ascii="Times New Roman" w:hAnsi="Times New Roman" w:cs="Times New Roman"/>
          <w:sz w:val="28"/>
          <w:szCs w:val="28"/>
          <w:lang w:val="en-ZA"/>
        </w:rPr>
        <w:t xml:space="preserve"> Dr Mojela’s v</w:t>
      </w:r>
      <w:r w:rsidR="00800791">
        <w:rPr>
          <w:rFonts w:ascii="Times New Roman" w:hAnsi="Times New Roman" w:cs="Times New Roman"/>
          <w:sz w:val="28"/>
          <w:szCs w:val="28"/>
          <w:lang w:val="en-ZA"/>
        </w:rPr>
        <w:t>iews, as</w:t>
      </w:r>
      <w:r w:rsidR="00AC2161">
        <w:rPr>
          <w:rFonts w:ascii="Times New Roman" w:hAnsi="Times New Roman" w:cs="Times New Roman"/>
          <w:sz w:val="28"/>
          <w:szCs w:val="28"/>
          <w:lang w:val="en-ZA"/>
        </w:rPr>
        <w:t xml:space="preserve"> already said</w:t>
      </w:r>
      <w:r w:rsidR="00800791">
        <w:rPr>
          <w:rFonts w:ascii="Times New Roman" w:hAnsi="Times New Roman" w:cs="Times New Roman"/>
          <w:sz w:val="28"/>
          <w:szCs w:val="28"/>
          <w:lang w:val="en-ZA"/>
        </w:rPr>
        <w:t>,</w:t>
      </w:r>
      <w:r w:rsidR="00AC2161">
        <w:rPr>
          <w:rFonts w:ascii="Times New Roman" w:hAnsi="Times New Roman" w:cs="Times New Roman"/>
          <w:sz w:val="28"/>
          <w:szCs w:val="28"/>
          <w:lang w:val="en-ZA"/>
        </w:rPr>
        <w:t xml:space="preserve"> </w:t>
      </w:r>
      <w:r w:rsidR="001E384A">
        <w:rPr>
          <w:rFonts w:ascii="Times New Roman" w:hAnsi="Times New Roman" w:cs="Times New Roman"/>
          <w:sz w:val="28"/>
          <w:szCs w:val="28"/>
          <w:lang w:val="en-ZA"/>
        </w:rPr>
        <w:t xml:space="preserve">in addition to reviewing documentary evidence, </w:t>
      </w:r>
      <w:r w:rsidR="00AC2161">
        <w:rPr>
          <w:rFonts w:ascii="Times New Roman" w:hAnsi="Times New Roman" w:cs="Times New Roman"/>
          <w:sz w:val="28"/>
          <w:szCs w:val="28"/>
          <w:lang w:val="en-ZA"/>
        </w:rPr>
        <w:t>are based on personal knowledge of the deceased’s injuries, which are undisputed</w:t>
      </w:r>
      <w:r w:rsidR="001E384A">
        <w:rPr>
          <w:rFonts w:ascii="Times New Roman" w:hAnsi="Times New Roman" w:cs="Times New Roman"/>
          <w:sz w:val="28"/>
          <w:szCs w:val="28"/>
          <w:lang w:val="en-ZA"/>
        </w:rPr>
        <w:t xml:space="preserve">. This </w:t>
      </w:r>
      <w:r w:rsidR="00F91772">
        <w:rPr>
          <w:rFonts w:ascii="Times New Roman" w:hAnsi="Times New Roman" w:cs="Times New Roman"/>
          <w:sz w:val="28"/>
          <w:szCs w:val="28"/>
          <w:lang w:val="en-ZA"/>
        </w:rPr>
        <w:t>first-hand</w:t>
      </w:r>
      <w:r w:rsidR="001E384A">
        <w:rPr>
          <w:rFonts w:ascii="Times New Roman" w:hAnsi="Times New Roman" w:cs="Times New Roman"/>
          <w:sz w:val="28"/>
          <w:szCs w:val="28"/>
          <w:lang w:val="en-ZA"/>
        </w:rPr>
        <w:t xml:space="preserve"> experience of the extent of deceased’s injuries by Dr Mojela is </w:t>
      </w:r>
      <w:r w:rsidR="00AC2161">
        <w:rPr>
          <w:rFonts w:ascii="Times New Roman" w:hAnsi="Times New Roman" w:cs="Times New Roman"/>
          <w:sz w:val="28"/>
          <w:szCs w:val="28"/>
          <w:lang w:val="en-ZA"/>
        </w:rPr>
        <w:t xml:space="preserve">an advantage which Dr </w:t>
      </w:r>
      <w:proofErr w:type="spellStart"/>
      <w:r w:rsidR="00AC2161">
        <w:rPr>
          <w:rFonts w:ascii="Times New Roman" w:hAnsi="Times New Roman" w:cs="Times New Roman"/>
          <w:sz w:val="28"/>
          <w:szCs w:val="28"/>
          <w:lang w:val="en-ZA"/>
        </w:rPr>
        <w:t>Makhothi</w:t>
      </w:r>
      <w:proofErr w:type="spellEnd"/>
      <w:r w:rsidR="00AC2161">
        <w:rPr>
          <w:rFonts w:ascii="Times New Roman" w:hAnsi="Times New Roman" w:cs="Times New Roman"/>
          <w:sz w:val="28"/>
          <w:szCs w:val="28"/>
          <w:lang w:val="en-ZA"/>
        </w:rPr>
        <w:t xml:space="preserve"> did not have when she formed her opinion</w:t>
      </w:r>
      <w:r w:rsidR="00800791">
        <w:rPr>
          <w:rFonts w:ascii="Times New Roman" w:hAnsi="Times New Roman" w:cs="Times New Roman"/>
          <w:sz w:val="28"/>
          <w:szCs w:val="28"/>
          <w:lang w:val="en-ZA"/>
        </w:rPr>
        <w:t>.</w:t>
      </w:r>
      <w:r w:rsidR="00075B1F">
        <w:rPr>
          <w:rFonts w:ascii="Times New Roman" w:hAnsi="Times New Roman" w:cs="Times New Roman"/>
          <w:sz w:val="28"/>
          <w:szCs w:val="28"/>
          <w:lang w:val="en-ZA"/>
        </w:rPr>
        <w:t xml:space="preserve"> </w:t>
      </w:r>
      <w:r w:rsidR="00800791">
        <w:rPr>
          <w:rFonts w:ascii="Times New Roman" w:hAnsi="Times New Roman" w:cs="Times New Roman"/>
          <w:sz w:val="28"/>
          <w:szCs w:val="28"/>
          <w:lang w:val="en-ZA"/>
        </w:rPr>
        <w:t>A</w:t>
      </w:r>
      <w:r w:rsidR="00075B1F">
        <w:rPr>
          <w:rFonts w:ascii="Times New Roman" w:hAnsi="Times New Roman" w:cs="Times New Roman"/>
          <w:sz w:val="28"/>
          <w:szCs w:val="28"/>
          <w:lang w:val="en-ZA"/>
        </w:rPr>
        <w:t>s a sign of th</w:t>
      </w:r>
      <w:r w:rsidR="00800791">
        <w:rPr>
          <w:rFonts w:ascii="Times New Roman" w:hAnsi="Times New Roman" w:cs="Times New Roman"/>
          <w:sz w:val="28"/>
          <w:szCs w:val="28"/>
          <w:lang w:val="en-ZA"/>
        </w:rPr>
        <w:t>e</w:t>
      </w:r>
      <w:r w:rsidR="00075B1F">
        <w:rPr>
          <w:rFonts w:ascii="Times New Roman" w:hAnsi="Times New Roman" w:cs="Times New Roman"/>
          <w:sz w:val="28"/>
          <w:szCs w:val="28"/>
          <w:lang w:val="en-ZA"/>
        </w:rPr>
        <w:t xml:space="preserve"> advantage he had</w:t>
      </w:r>
      <w:r w:rsidR="00800791">
        <w:rPr>
          <w:rFonts w:ascii="Times New Roman" w:hAnsi="Times New Roman" w:cs="Times New Roman"/>
          <w:sz w:val="28"/>
          <w:szCs w:val="28"/>
          <w:lang w:val="en-ZA"/>
        </w:rPr>
        <w:t>, Dr Mojela</w:t>
      </w:r>
      <w:r w:rsidR="00075B1F">
        <w:rPr>
          <w:rFonts w:ascii="Times New Roman" w:hAnsi="Times New Roman" w:cs="Times New Roman"/>
          <w:sz w:val="28"/>
          <w:szCs w:val="28"/>
          <w:lang w:val="en-ZA"/>
        </w:rPr>
        <w:t xml:space="preserve"> was able to spot the inadequacy of the post-mortem report </w:t>
      </w:r>
      <w:r w:rsidR="00800791">
        <w:rPr>
          <w:rFonts w:ascii="Times New Roman" w:hAnsi="Times New Roman" w:cs="Times New Roman"/>
          <w:sz w:val="28"/>
          <w:szCs w:val="28"/>
          <w:lang w:val="en-ZA"/>
        </w:rPr>
        <w:t xml:space="preserve">where the extent of the deceased’s injuries </w:t>
      </w:r>
      <w:proofErr w:type="gramStart"/>
      <w:r w:rsidR="00800791">
        <w:rPr>
          <w:rFonts w:ascii="Times New Roman" w:hAnsi="Times New Roman" w:cs="Times New Roman"/>
          <w:sz w:val="28"/>
          <w:szCs w:val="28"/>
          <w:lang w:val="en-ZA"/>
        </w:rPr>
        <w:t>were</w:t>
      </w:r>
      <w:proofErr w:type="gramEnd"/>
      <w:r w:rsidR="00800791">
        <w:rPr>
          <w:rFonts w:ascii="Times New Roman" w:hAnsi="Times New Roman" w:cs="Times New Roman"/>
          <w:sz w:val="28"/>
          <w:szCs w:val="28"/>
          <w:lang w:val="en-ZA"/>
        </w:rPr>
        <w:t xml:space="preserve"> recorded.</w:t>
      </w:r>
      <w:r w:rsidR="00376A5B">
        <w:rPr>
          <w:rFonts w:ascii="Times New Roman" w:hAnsi="Times New Roman" w:cs="Times New Roman"/>
          <w:sz w:val="28"/>
          <w:szCs w:val="28"/>
          <w:lang w:val="en-ZA"/>
        </w:rPr>
        <w:t xml:space="preserve"> </w:t>
      </w:r>
      <w:r w:rsidR="00D814E6">
        <w:rPr>
          <w:rFonts w:ascii="Times New Roman" w:hAnsi="Times New Roman" w:cs="Times New Roman"/>
          <w:sz w:val="28"/>
          <w:szCs w:val="28"/>
          <w:lang w:val="en-ZA"/>
        </w:rPr>
        <w:t xml:space="preserve">He </w:t>
      </w:r>
      <w:r w:rsidR="001850E5">
        <w:rPr>
          <w:rFonts w:ascii="Times New Roman" w:hAnsi="Times New Roman" w:cs="Times New Roman"/>
          <w:sz w:val="28"/>
          <w:szCs w:val="28"/>
          <w:lang w:val="en-ZA"/>
        </w:rPr>
        <w:t xml:space="preserve">was </w:t>
      </w:r>
      <w:r w:rsidR="00D814E6">
        <w:rPr>
          <w:rFonts w:ascii="Times New Roman" w:hAnsi="Times New Roman" w:cs="Times New Roman"/>
          <w:sz w:val="28"/>
          <w:szCs w:val="28"/>
          <w:lang w:val="en-ZA"/>
        </w:rPr>
        <w:t>able</w:t>
      </w:r>
      <w:r w:rsidR="00376A5B">
        <w:rPr>
          <w:rFonts w:ascii="Times New Roman" w:hAnsi="Times New Roman" w:cs="Times New Roman"/>
          <w:sz w:val="28"/>
          <w:szCs w:val="28"/>
          <w:lang w:val="en-ZA"/>
        </w:rPr>
        <w:t xml:space="preserve"> to spot that the </w:t>
      </w:r>
      <w:r w:rsidR="00376A5B">
        <w:rPr>
          <w:rFonts w:ascii="Times New Roman" w:hAnsi="Times New Roman" w:cs="Times New Roman"/>
          <w:sz w:val="28"/>
          <w:szCs w:val="28"/>
          <w:lang w:val="en-ZA"/>
        </w:rPr>
        <w:lastRenderedPageBreak/>
        <w:t xml:space="preserve">said </w:t>
      </w:r>
      <w:r w:rsidR="00097B45">
        <w:rPr>
          <w:rFonts w:ascii="Times New Roman" w:hAnsi="Times New Roman" w:cs="Times New Roman"/>
          <w:sz w:val="28"/>
          <w:szCs w:val="28"/>
          <w:lang w:val="en-ZA"/>
        </w:rPr>
        <w:t>post-mortem</w:t>
      </w:r>
      <w:r w:rsidR="00376A5B">
        <w:rPr>
          <w:rFonts w:ascii="Times New Roman" w:hAnsi="Times New Roman" w:cs="Times New Roman"/>
          <w:sz w:val="28"/>
          <w:szCs w:val="28"/>
          <w:lang w:val="en-ZA"/>
        </w:rPr>
        <w:t xml:space="preserve"> report </w:t>
      </w:r>
      <w:r w:rsidR="00075B1F">
        <w:rPr>
          <w:rFonts w:ascii="Times New Roman" w:hAnsi="Times New Roman" w:cs="Times New Roman"/>
          <w:sz w:val="28"/>
          <w:szCs w:val="28"/>
          <w:lang w:val="en-ZA"/>
        </w:rPr>
        <w:t>focus</w:t>
      </w:r>
      <w:r w:rsidR="00800791">
        <w:rPr>
          <w:rFonts w:ascii="Times New Roman" w:hAnsi="Times New Roman" w:cs="Times New Roman"/>
          <w:sz w:val="28"/>
          <w:szCs w:val="28"/>
          <w:lang w:val="en-ZA"/>
        </w:rPr>
        <w:t>ed</w:t>
      </w:r>
      <w:r w:rsidR="00075B1F">
        <w:rPr>
          <w:rFonts w:ascii="Times New Roman" w:hAnsi="Times New Roman" w:cs="Times New Roman"/>
          <w:sz w:val="28"/>
          <w:szCs w:val="28"/>
          <w:lang w:val="en-ZA"/>
        </w:rPr>
        <w:t xml:space="preserve"> </w:t>
      </w:r>
      <w:r w:rsidR="00376A5B">
        <w:rPr>
          <w:rFonts w:ascii="Times New Roman" w:hAnsi="Times New Roman" w:cs="Times New Roman"/>
          <w:sz w:val="28"/>
          <w:szCs w:val="28"/>
          <w:lang w:val="en-ZA"/>
        </w:rPr>
        <w:t xml:space="preserve">only </w:t>
      </w:r>
      <w:r w:rsidR="00075B1F">
        <w:rPr>
          <w:rFonts w:ascii="Times New Roman" w:hAnsi="Times New Roman" w:cs="Times New Roman"/>
          <w:sz w:val="28"/>
          <w:szCs w:val="28"/>
          <w:lang w:val="en-ZA"/>
        </w:rPr>
        <w:t>on thoracic cavity without mentioning</w:t>
      </w:r>
      <w:r w:rsidR="00D814E6">
        <w:rPr>
          <w:rFonts w:ascii="Times New Roman" w:hAnsi="Times New Roman" w:cs="Times New Roman"/>
          <w:sz w:val="28"/>
          <w:szCs w:val="28"/>
          <w:lang w:val="en-ZA"/>
        </w:rPr>
        <w:t xml:space="preserve"> the fractures on the left tibia and fibula</w:t>
      </w:r>
      <w:r w:rsidR="00075B1F">
        <w:rPr>
          <w:rFonts w:ascii="Times New Roman" w:hAnsi="Times New Roman" w:cs="Times New Roman"/>
          <w:sz w:val="28"/>
          <w:szCs w:val="28"/>
          <w:lang w:val="en-ZA"/>
        </w:rPr>
        <w:t xml:space="preserve">. </w:t>
      </w:r>
      <w:r w:rsidR="001850E5">
        <w:rPr>
          <w:rFonts w:ascii="Times New Roman" w:hAnsi="Times New Roman" w:cs="Times New Roman"/>
          <w:sz w:val="28"/>
          <w:szCs w:val="28"/>
          <w:lang w:val="en-ZA"/>
        </w:rPr>
        <w:t>The undisputed evidence is that t</w:t>
      </w:r>
      <w:r w:rsidR="00075B1F">
        <w:rPr>
          <w:rFonts w:ascii="Times New Roman" w:hAnsi="Times New Roman" w:cs="Times New Roman"/>
          <w:sz w:val="28"/>
          <w:szCs w:val="28"/>
          <w:lang w:val="en-ZA"/>
        </w:rPr>
        <w:t>he deceased had sustained extensive injuries which had rendered her immobile, bed-ridden and in need of home-based car</w:t>
      </w:r>
      <w:r w:rsidR="001850E5">
        <w:rPr>
          <w:rFonts w:ascii="Times New Roman" w:hAnsi="Times New Roman" w:cs="Times New Roman"/>
          <w:sz w:val="28"/>
          <w:szCs w:val="28"/>
          <w:lang w:val="en-ZA"/>
        </w:rPr>
        <w:t>e. P</w:t>
      </w:r>
      <w:r w:rsidR="00BB3BD9">
        <w:rPr>
          <w:rFonts w:ascii="Times New Roman" w:hAnsi="Times New Roman" w:cs="Times New Roman"/>
          <w:sz w:val="28"/>
          <w:szCs w:val="28"/>
          <w:lang w:val="en-ZA"/>
        </w:rPr>
        <w:t>rior</w:t>
      </w:r>
      <w:r w:rsidR="00332AA4">
        <w:rPr>
          <w:rFonts w:ascii="Times New Roman" w:hAnsi="Times New Roman" w:cs="Times New Roman"/>
          <w:sz w:val="28"/>
          <w:szCs w:val="28"/>
          <w:lang w:val="en-ZA"/>
        </w:rPr>
        <w:t xml:space="preserve"> to the accident she was fully functional and had gone about her daily business</w:t>
      </w:r>
      <w:r w:rsidR="001850E5">
        <w:rPr>
          <w:rFonts w:ascii="Times New Roman" w:hAnsi="Times New Roman" w:cs="Times New Roman"/>
          <w:sz w:val="28"/>
          <w:szCs w:val="28"/>
          <w:lang w:val="en-ZA"/>
        </w:rPr>
        <w:t>es</w:t>
      </w:r>
      <w:r w:rsidR="00332AA4">
        <w:rPr>
          <w:rFonts w:ascii="Times New Roman" w:hAnsi="Times New Roman" w:cs="Times New Roman"/>
          <w:sz w:val="28"/>
          <w:szCs w:val="28"/>
          <w:lang w:val="en-ZA"/>
        </w:rPr>
        <w:t xml:space="preserve"> without</w:t>
      </w:r>
      <w:r w:rsidR="00812685">
        <w:rPr>
          <w:rFonts w:ascii="Times New Roman" w:hAnsi="Times New Roman" w:cs="Times New Roman"/>
          <w:sz w:val="28"/>
          <w:szCs w:val="28"/>
          <w:lang w:val="en-ZA"/>
        </w:rPr>
        <w:t xml:space="preserve"> any problems.  I also f</w:t>
      </w:r>
      <w:r w:rsidR="001850E5">
        <w:rPr>
          <w:rFonts w:ascii="Times New Roman" w:hAnsi="Times New Roman" w:cs="Times New Roman"/>
          <w:sz w:val="28"/>
          <w:szCs w:val="28"/>
          <w:lang w:val="en-ZA"/>
        </w:rPr>
        <w:t xml:space="preserve">ound </w:t>
      </w:r>
      <w:r w:rsidR="00812685">
        <w:rPr>
          <w:rFonts w:ascii="Times New Roman" w:hAnsi="Times New Roman" w:cs="Times New Roman"/>
          <w:sz w:val="28"/>
          <w:szCs w:val="28"/>
          <w:lang w:val="en-ZA"/>
        </w:rPr>
        <w:t xml:space="preserve">Dr Mojela’s opinion that given the type of medication the deceased was given on her discharge, she could not have been stable as suggested in the medical booklet </w:t>
      </w:r>
      <w:r w:rsidR="008A7EC4">
        <w:rPr>
          <w:rFonts w:ascii="Times New Roman" w:hAnsi="Times New Roman" w:cs="Times New Roman"/>
          <w:sz w:val="28"/>
          <w:szCs w:val="28"/>
          <w:lang w:val="en-ZA"/>
        </w:rPr>
        <w:t>(she was prescribed strong antibiotic implied that there was some form of infection which needed treatment</w:t>
      </w:r>
      <w:r w:rsidR="001850E5">
        <w:rPr>
          <w:rFonts w:ascii="Times New Roman" w:hAnsi="Times New Roman" w:cs="Times New Roman"/>
          <w:sz w:val="28"/>
          <w:szCs w:val="28"/>
          <w:lang w:val="en-ZA"/>
        </w:rPr>
        <w:t xml:space="preserve"> had set in), to be logical</w:t>
      </w:r>
      <w:r w:rsidR="00AF284D">
        <w:rPr>
          <w:rFonts w:ascii="Times New Roman" w:hAnsi="Times New Roman" w:cs="Times New Roman"/>
          <w:sz w:val="28"/>
          <w:szCs w:val="28"/>
          <w:lang w:val="en-ZA"/>
        </w:rPr>
        <w:t xml:space="preserve">.  This hypothesis is </w:t>
      </w:r>
      <w:r w:rsidR="000B629C">
        <w:rPr>
          <w:rFonts w:ascii="Times New Roman" w:hAnsi="Times New Roman" w:cs="Times New Roman"/>
          <w:sz w:val="28"/>
          <w:szCs w:val="28"/>
          <w:lang w:val="en-ZA"/>
        </w:rPr>
        <w:t>rendered</w:t>
      </w:r>
      <w:r w:rsidR="00AF284D">
        <w:rPr>
          <w:rFonts w:ascii="Times New Roman" w:hAnsi="Times New Roman" w:cs="Times New Roman"/>
          <w:sz w:val="28"/>
          <w:szCs w:val="28"/>
          <w:lang w:val="en-ZA"/>
        </w:rPr>
        <w:t xml:space="preserve"> probable by the fact that barely seven days after her discharge, the deceased was re-admitted because her health was deteriorating, and she died shortly thereafter.  In my view the deceased died of </w:t>
      </w:r>
      <w:r w:rsidR="00871777">
        <w:rPr>
          <w:rFonts w:ascii="Times New Roman" w:hAnsi="Times New Roman" w:cs="Times New Roman"/>
          <w:sz w:val="28"/>
          <w:szCs w:val="28"/>
          <w:lang w:val="en-ZA"/>
        </w:rPr>
        <w:t>septicaemia</w:t>
      </w:r>
      <w:r w:rsidR="00AF284D">
        <w:rPr>
          <w:rFonts w:ascii="Times New Roman" w:hAnsi="Times New Roman" w:cs="Times New Roman"/>
          <w:sz w:val="28"/>
          <w:szCs w:val="28"/>
          <w:lang w:val="en-ZA"/>
        </w:rPr>
        <w:t xml:space="preserve"> secondary to </w:t>
      </w:r>
      <w:r w:rsidR="00A929D0">
        <w:rPr>
          <w:rFonts w:ascii="Times New Roman" w:hAnsi="Times New Roman" w:cs="Times New Roman"/>
          <w:sz w:val="28"/>
          <w:szCs w:val="28"/>
          <w:lang w:val="en-ZA"/>
        </w:rPr>
        <w:t xml:space="preserve">injuries sustained in </w:t>
      </w:r>
      <w:r w:rsidR="00AF284D">
        <w:rPr>
          <w:rFonts w:ascii="Times New Roman" w:hAnsi="Times New Roman" w:cs="Times New Roman"/>
          <w:sz w:val="28"/>
          <w:szCs w:val="28"/>
          <w:lang w:val="en-ZA"/>
        </w:rPr>
        <w:t xml:space="preserve">a motor vehicle accident.  But for the insured driver’s negligence the deceased would not have died of </w:t>
      </w:r>
      <w:r w:rsidR="00871777">
        <w:rPr>
          <w:rFonts w:ascii="Times New Roman" w:hAnsi="Times New Roman" w:cs="Times New Roman"/>
          <w:sz w:val="28"/>
          <w:szCs w:val="28"/>
          <w:lang w:val="en-ZA"/>
        </w:rPr>
        <w:t>septicaemia</w:t>
      </w:r>
      <w:r w:rsidR="00AF284D">
        <w:rPr>
          <w:rFonts w:ascii="Times New Roman" w:hAnsi="Times New Roman" w:cs="Times New Roman"/>
          <w:sz w:val="28"/>
          <w:szCs w:val="28"/>
          <w:lang w:val="en-ZA"/>
        </w:rPr>
        <w:t>.</w:t>
      </w:r>
      <w:r w:rsidR="009E0D7D">
        <w:rPr>
          <w:rFonts w:ascii="Times New Roman" w:hAnsi="Times New Roman" w:cs="Times New Roman"/>
          <w:sz w:val="28"/>
          <w:szCs w:val="28"/>
          <w:lang w:val="en-ZA"/>
        </w:rPr>
        <w:t xml:space="preserve"> The defendant </w:t>
      </w:r>
      <w:proofErr w:type="gramStart"/>
      <w:r w:rsidR="009E0D7D">
        <w:rPr>
          <w:rFonts w:ascii="Times New Roman" w:hAnsi="Times New Roman" w:cs="Times New Roman"/>
          <w:sz w:val="28"/>
          <w:szCs w:val="28"/>
          <w:lang w:val="en-ZA"/>
        </w:rPr>
        <w:t>is</w:t>
      </w:r>
      <w:proofErr w:type="gramEnd"/>
      <w:r w:rsidR="009E0D7D">
        <w:rPr>
          <w:rFonts w:ascii="Times New Roman" w:hAnsi="Times New Roman" w:cs="Times New Roman"/>
          <w:sz w:val="28"/>
          <w:szCs w:val="28"/>
          <w:lang w:val="en-ZA"/>
        </w:rPr>
        <w:t xml:space="preserve"> therefore, liable for the damages occasioned by the insured driver’s negligent conduct.</w:t>
      </w:r>
    </w:p>
    <w:p w14:paraId="3838CD3A" w14:textId="7625ED21" w:rsidR="00AF284D" w:rsidRDefault="00AF284D" w:rsidP="00001226">
      <w:pPr>
        <w:spacing w:after="0" w:line="360" w:lineRule="auto"/>
        <w:ind w:left="720" w:hanging="660"/>
        <w:jc w:val="both"/>
        <w:rPr>
          <w:rFonts w:ascii="Times New Roman" w:hAnsi="Times New Roman" w:cs="Times New Roman"/>
          <w:sz w:val="28"/>
          <w:szCs w:val="28"/>
          <w:lang w:val="en-ZA"/>
        </w:rPr>
      </w:pPr>
    </w:p>
    <w:p w14:paraId="2806FAA2" w14:textId="0E31203E" w:rsidR="00AF284D" w:rsidRDefault="00AF284D" w:rsidP="00001226">
      <w:pPr>
        <w:spacing w:after="0" w:line="360" w:lineRule="auto"/>
        <w:ind w:left="720" w:hanging="660"/>
        <w:jc w:val="both"/>
        <w:rPr>
          <w:rFonts w:ascii="Times New Roman" w:hAnsi="Times New Roman" w:cs="Times New Roman"/>
          <w:b/>
          <w:bCs/>
          <w:sz w:val="28"/>
          <w:szCs w:val="28"/>
          <w:u w:val="single"/>
          <w:lang w:val="en-ZA"/>
        </w:rPr>
      </w:pPr>
      <w:r>
        <w:rPr>
          <w:rFonts w:ascii="Times New Roman" w:hAnsi="Times New Roman" w:cs="Times New Roman"/>
          <w:sz w:val="28"/>
          <w:szCs w:val="28"/>
          <w:lang w:val="en-ZA"/>
        </w:rPr>
        <w:t>[2</w:t>
      </w:r>
      <w:r w:rsidR="00872F97">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u w:val="single"/>
          <w:lang w:val="en-ZA"/>
        </w:rPr>
        <w:t>Quantum of Damages:</w:t>
      </w:r>
    </w:p>
    <w:p w14:paraId="601A6081" w14:textId="5B34226F" w:rsidR="00AF284D" w:rsidRDefault="00AF284D" w:rsidP="00001226">
      <w:pPr>
        <w:spacing w:after="0" w:line="360" w:lineRule="auto"/>
        <w:ind w:left="720" w:hanging="660"/>
        <w:jc w:val="both"/>
        <w:rPr>
          <w:rFonts w:ascii="Times New Roman" w:hAnsi="Times New Roman" w:cs="Times New Roman"/>
          <w:sz w:val="28"/>
          <w:szCs w:val="28"/>
          <w:lang w:val="en-ZA"/>
        </w:rPr>
      </w:pPr>
      <w:r>
        <w:rPr>
          <w:rFonts w:ascii="Times New Roman" w:hAnsi="Times New Roman" w:cs="Times New Roman"/>
          <w:sz w:val="28"/>
          <w:szCs w:val="28"/>
          <w:lang w:val="en-ZA"/>
        </w:rPr>
        <w:tab/>
        <w:t>The plaintiff is claiming M5,319.50 for medical and hospital expenses, and M55,556 for funeral expenses.</w:t>
      </w:r>
    </w:p>
    <w:p w14:paraId="7A19E78B" w14:textId="4ED4BCED" w:rsidR="00AF284D" w:rsidRDefault="00AF284D" w:rsidP="00001226">
      <w:pPr>
        <w:spacing w:after="0" w:line="360" w:lineRule="auto"/>
        <w:ind w:left="720" w:hanging="660"/>
        <w:jc w:val="both"/>
        <w:rPr>
          <w:rFonts w:ascii="Times New Roman" w:hAnsi="Times New Roman" w:cs="Times New Roman"/>
          <w:sz w:val="28"/>
          <w:szCs w:val="28"/>
          <w:lang w:val="en-ZA"/>
        </w:rPr>
      </w:pPr>
    </w:p>
    <w:p w14:paraId="5260ACA2" w14:textId="4C5B0E38" w:rsidR="00AF284D" w:rsidRPr="00AF284D" w:rsidRDefault="00AF284D" w:rsidP="00AF284D">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Medical and hospital expenses</w:t>
      </w:r>
    </w:p>
    <w:p w14:paraId="5C3D644A" w14:textId="22C010BB" w:rsidR="00AF284D" w:rsidRDefault="00AF284D" w:rsidP="00AF284D">
      <w:pPr>
        <w:pStyle w:val="ListParagraph"/>
        <w:spacing w:after="0" w:line="360" w:lineRule="auto"/>
        <w:ind w:left="144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plaintiff </w:t>
      </w:r>
      <w:r w:rsidR="00BB617B">
        <w:rPr>
          <w:rFonts w:ascii="Times New Roman" w:hAnsi="Times New Roman" w:cs="Times New Roman"/>
          <w:sz w:val="28"/>
          <w:szCs w:val="28"/>
          <w:lang w:val="en-ZA"/>
        </w:rPr>
        <w:t>succeeded in proving</w:t>
      </w:r>
      <w:r>
        <w:rPr>
          <w:rFonts w:ascii="Times New Roman" w:hAnsi="Times New Roman" w:cs="Times New Roman"/>
          <w:sz w:val="28"/>
          <w:szCs w:val="28"/>
          <w:lang w:val="en-ZA"/>
        </w:rPr>
        <w:t xml:space="preserve"> medical and hospital expenses, judging from receipts from Queen ‘</w:t>
      </w:r>
      <w:proofErr w:type="spellStart"/>
      <w:r>
        <w:rPr>
          <w:rFonts w:ascii="Times New Roman" w:hAnsi="Times New Roman" w:cs="Times New Roman"/>
          <w:sz w:val="28"/>
          <w:szCs w:val="28"/>
          <w:lang w:val="en-ZA"/>
        </w:rPr>
        <w:t>Mamohato</w:t>
      </w:r>
      <w:proofErr w:type="spellEnd"/>
      <w:r>
        <w:rPr>
          <w:rFonts w:ascii="Times New Roman" w:hAnsi="Times New Roman" w:cs="Times New Roman"/>
          <w:sz w:val="28"/>
          <w:szCs w:val="28"/>
          <w:lang w:val="en-ZA"/>
        </w:rPr>
        <w:t xml:space="preserve"> Memorial Hospital dated 02</w:t>
      </w:r>
      <w:r w:rsidRPr="00AF284D">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17</w:t>
      </w:r>
      <w:r w:rsidRPr="00AF284D">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20</w:t>
      </w:r>
      <w:r w:rsidRPr="00AF284D">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and 21</w:t>
      </w:r>
      <w:r w:rsidRPr="00AF284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September 2016 in the sum of M1,106.00 and a receipt in the amount of M483.50 from the pathologist.  The amount to be allowed under this head is M1,589.50.</w:t>
      </w:r>
    </w:p>
    <w:p w14:paraId="19007ADC" w14:textId="0E1E1148" w:rsidR="0047059C" w:rsidRDefault="0047059C" w:rsidP="0047059C">
      <w:pPr>
        <w:spacing w:after="0" w:line="360" w:lineRule="auto"/>
        <w:jc w:val="both"/>
        <w:rPr>
          <w:rFonts w:ascii="Times New Roman" w:hAnsi="Times New Roman" w:cs="Times New Roman"/>
          <w:sz w:val="28"/>
          <w:szCs w:val="28"/>
          <w:lang w:val="en-ZA"/>
        </w:rPr>
      </w:pPr>
    </w:p>
    <w:p w14:paraId="55D179B8" w14:textId="133296F6" w:rsidR="0047059C" w:rsidRPr="0047059C" w:rsidRDefault="0047059C" w:rsidP="0047059C">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Funeral Expenses</w:t>
      </w:r>
    </w:p>
    <w:p w14:paraId="16D623C0" w14:textId="1E1BEC2F" w:rsidR="0047059C" w:rsidRDefault="00726807" w:rsidP="0047059C">
      <w:pPr>
        <w:pStyle w:val="ListParagraph"/>
        <w:spacing w:after="0" w:line="360" w:lineRule="auto"/>
        <w:ind w:left="1440"/>
        <w:jc w:val="both"/>
        <w:rPr>
          <w:rFonts w:ascii="Times New Roman" w:hAnsi="Times New Roman" w:cs="Times New Roman"/>
          <w:sz w:val="28"/>
          <w:szCs w:val="28"/>
          <w:lang w:val="en-ZA"/>
        </w:rPr>
      </w:pPr>
      <w:r>
        <w:rPr>
          <w:rFonts w:ascii="Times New Roman" w:hAnsi="Times New Roman" w:cs="Times New Roman"/>
          <w:sz w:val="28"/>
          <w:szCs w:val="28"/>
          <w:lang w:val="en-ZA"/>
        </w:rPr>
        <w:t>This court was presented with a number of receipts dated 3</w:t>
      </w:r>
      <w:r w:rsidRPr="00726807">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5</w:t>
      </w:r>
      <w:r w:rsidRPr="00726807">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and 6</w:t>
      </w:r>
      <w:r w:rsidRPr="00726807">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October which came from Maseru Cash and Carry for the sum of M1,667.60 and a receipt </w:t>
      </w:r>
      <w:r w:rsidR="00AB7633">
        <w:rPr>
          <w:rFonts w:ascii="Times New Roman" w:hAnsi="Times New Roman" w:cs="Times New Roman"/>
          <w:sz w:val="28"/>
          <w:szCs w:val="28"/>
          <w:lang w:val="en-ZA"/>
        </w:rPr>
        <w:t xml:space="preserve">from Mr Pali </w:t>
      </w:r>
      <w:proofErr w:type="spellStart"/>
      <w:r w:rsidR="00AB7633">
        <w:rPr>
          <w:rFonts w:ascii="Times New Roman" w:hAnsi="Times New Roman" w:cs="Times New Roman"/>
          <w:sz w:val="28"/>
          <w:szCs w:val="28"/>
          <w:lang w:val="en-ZA"/>
        </w:rPr>
        <w:t>Letšolo</w:t>
      </w:r>
      <w:proofErr w:type="spellEnd"/>
      <w:r w:rsidR="00AB7633">
        <w:rPr>
          <w:rFonts w:ascii="Times New Roman" w:hAnsi="Times New Roman" w:cs="Times New Roman"/>
          <w:sz w:val="28"/>
          <w:szCs w:val="28"/>
          <w:lang w:val="en-ZA"/>
        </w:rPr>
        <w:t xml:space="preserve"> from whom the plaintiff bought a cow and four sheep at an amount of M11,200.00, and an invoice from Sunshine Catering for an amount of M19,500.00.  </w:t>
      </w:r>
      <w:r w:rsidR="00BB617B">
        <w:rPr>
          <w:rFonts w:ascii="Times New Roman" w:hAnsi="Times New Roman" w:cs="Times New Roman"/>
          <w:sz w:val="28"/>
          <w:szCs w:val="28"/>
          <w:lang w:val="en-ZA"/>
        </w:rPr>
        <w:t>I</w:t>
      </w:r>
      <w:r w:rsidR="00AB7633">
        <w:rPr>
          <w:rFonts w:ascii="Times New Roman" w:hAnsi="Times New Roman" w:cs="Times New Roman"/>
          <w:sz w:val="28"/>
          <w:szCs w:val="28"/>
          <w:lang w:val="en-ZA"/>
        </w:rPr>
        <w:t xml:space="preserve">n the </w:t>
      </w:r>
      <w:r w:rsidR="00BB617B">
        <w:rPr>
          <w:rFonts w:ascii="Times New Roman" w:hAnsi="Times New Roman" w:cs="Times New Roman"/>
          <w:sz w:val="28"/>
          <w:szCs w:val="28"/>
          <w:lang w:val="en-ZA"/>
        </w:rPr>
        <w:t xml:space="preserve">result, the </w:t>
      </w:r>
      <w:r w:rsidR="00AB7633">
        <w:rPr>
          <w:rFonts w:ascii="Times New Roman" w:hAnsi="Times New Roman" w:cs="Times New Roman"/>
          <w:sz w:val="28"/>
          <w:szCs w:val="28"/>
          <w:lang w:val="en-ZA"/>
        </w:rPr>
        <w:t>amount allowed under this head is M32,367.60.</w:t>
      </w:r>
    </w:p>
    <w:p w14:paraId="3817F142" w14:textId="6DD03A61" w:rsidR="00AB7633" w:rsidRDefault="00AB7633" w:rsidP="00AB7633">
      <w:pPr>
        <w:spacing w:after="0" w:line="360" w:lineRule="auto"/>
        <w:jc w:val="both"/>
        <w:rPr>
          <w:rFonts w:ascii="Times New Roman" w:hAnsi="Times New Roman" w:cs="Times New Roman"/>
          <w:sz w:val="28"/>
          <w:szCs w:val="28"/>
          <w:lang w:val="en-ZA"/>
        </w:rPr>
      </w:pPr>
    </w:p>
    <w:p w14:paraId="685C86E8" w14:textId="1C09E649" w:rsidR="00AB7633" w:rsidRDefault="00AB7633" w:rsidP="00AB763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872F97">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Apart from these expenses, the plaintiff</w:t>
      </w:r>
      <w:r w:rsidR="00CA6748">
        <w:rPr>
          <w:rFonts w:ascii="Times New Roman" w:hAnsi="Times New Roman" w:cs="Times New Roman"/>
          <w:sz w:val="28"/>
          <w:szCs w:val="28"/>
          <w:lang w:val="en-ZA"/>
        </w:rPr>
        <w:t>’</w:t>
      </w:r>
      <w:r>
        <w:rPr>
          <w:rFonts w:ascii="Times New Roman" w:hAnsi="Times New Roman" w:cs="Times New Roman"/>
          <w:sz w:val="28"/>
          <w:szCs w:val="28"/>
          <w:lang w:val="en-ZA"/>
        </w:rPr>
        <w:t>s</w:t>
      </w:r>
      <w:r w:rsidR="00CA6748">
        <w:rPr>
          <w:rFonts w:ascii="Times New Roman" w:hAnsi="Times New Roman" w:cs="Times New Roman"/>
          <w:sz w:val="28"/>
          <w:szCs w:val="28"/>
          <w:lang w:val="en-ZA"/>
        </w:rPr>
        <w:t xml:space="preserve"> witnesses</w:t>
      </w:r>
      <w:r>
        <w:rPr>
          <w:rFonts w:ascii="Times New Roman" w:hAnsi="Times New Roman" w:cs="Times New Roman"/>
          <w:sz w:val="28"/>
          <w:szCs w:val="28"/>
          <w:lang w:val="en-ZA"/>
        </w:rPr>
        <w:t xml:space="preserve"> tendered certain receipts which are said to be in relation to the funeral, </w:t>
      </w:r>
      <w:r w:rsidR="00C02BEB">
        <w:rPr>
          <w:rFonts w:ascii="Times New Roman" w:hAnsi="Times New Roman" w:cs="Times New Roman"/>
          <w:sz w:val="28"/>
          <w:szCs w:val="28"/>
          <w:lang w:val="en-ZA"/>
        </w:rPr>
        <w:t xml:space="preserve">such as M2800.00 for </w:t>
      </w:r>
      <w:r w:rsidR="00300ACC">
        <w:rPr>
          <w:rFonts w:ascii="Times New Roman" w:hAnsi="Times New Roman" w:cs="Times New Roman"/>
          <w:sz w:val="28"/>
          <w:szCs w:val="28"/>
          <w:lang w:val="en-ZA"/>
        </w:rPr>
        <w:t>gravestone</w:t>
      </w:r>
      <w:r w:rsidR="00C02BEB">
        <w:rPr>
          <w:rFonts w:ascii="Times New Roman" w:hAnsi="Times New Roman" w:cs="Times New Roman"/>
          <w:sz w:val="28"/>
          <w:szCs w:val="28"/>
          <w:lang w:val="en-ZA"/>
        </w:rPr>
        <w:t xml:space="preserve"> and a receipt </w:t>
      </w:r>
      <w:r w:rsidR="00300ACC">
        <w:rPr>
          <w:rFonts w:ascii="Times New Roman" w:hAnsi="Times New Roman" w:cs="Times New Roman"/>
          <w:sz w:val="28"/>
          <w:szCs w:val="28"/>
          <w:lang w:val="en-ZA"/>
        </w:rPr>
        <w:t>from Lesotho Funeral Services dated 04</w:t>
      </w:r>
      <w:r w:rsidR="00300ACC" w:rsidRPr="00300ACC">
        <w:rPr>
          <w:rFonts w:ascii="Times New Roman" w:hAnsi="Times New Roman" w:cs="Times New Roman"/>
          <w:sz w:val="28"/>
          <w:szCs w:val="28"/>
          <w:vertAlign w:val="superscript"/>
          <w:lang w:val="en-ZA"/>
        </w:rPr>
        <w:t>th</w:t>
      </w:r>
      <w:r w:rsidR="00300ACC">
        <w:rPr>
          <w:rFonts w:ascii="Times New Roman" w:hAnsi="Times New Roman" w:cs="Times New Roman"/>
          <w:sz w:val="28"/>
          <w:szCs w:val="28"/>
          <w:lang w:val="en-ZA"/>
        </w:rPr>
        <w:t xml:space="preserve"> </w:t>
      </w:r>
      <w:r w:rsidR="000237B9">
        <w:rPr>
          <w:rFonts w:ascii="Times New Roman" w:hAnsi="Times New Roman" w:cs="Times New Roman"/>
          <w:sz w:val="28"/>
          <w:szCs w:val="28"/>
          <w:lang w:val="en-ZA"/>
        </w:rPr>
        <w:t>September</w:t>
      </w:r>
      <w:r w:rsidR="00300ACC">
        <w:rPr>
          <w:rFonts w:ascii="Times New Roman" w:hAnsi="Times New Roman" w:cs="Times New Roman"/>
          <w:sz w:val="28"/>
          <w:szCs w:val="28"/>
          <w:lang w:val="en-ZA"/>
        </w:rPr>
        <w:t xml:space="preserve"> 2016 for M24,183.00.  All these receipts do not show who paid the said amounts and therefore, it was not proved that it was the plaintiff who incurred them.  They were accordingly not considered by the court.  This is applicable to the two receipts dated 15</w:t>
      </w:r>
      <w:r w:rsidR="00300ACC" w:rsidRPr="00300ACC">
        <w:rPr>
          <w:rFonts w:ascii="Times New Roman" w:hAnsi="Times New Roman" w:cs="Times New Roman"/>
          <w:sz w:val="28"/>
          <w:szCs w:val="28"/>
          <w:vertAlign w:val="superscript"/>
          <w:lang w:val="en-ZA"/>
        </w:rPr>
        <w:t>th</w:t>
      </w:r>
      <w:r w:rsidR="00300ACC">
        <w:rPr>
          <w:rFonts w:ascii="Times New Roman" w:hAnsi="Times New Roman" w:cs="Times New Roman"/>
          <w:sz w:val="28"/>
          <w:szCs w:val="28"/>
          <w:lang w:val="en-ZA"/>
        </w:rPr>
        <w:t xml:space="preserve"> September 2016 and 18 September 2016 </w:t>
      </w:r>
      <w:r w:rsidR="00F604EE">
        <w:rPr>
          <w:rFonts w:ascii="Times New Roman" w:hAnsi="Times New Roman" w:cs="Times New Roman"/>
          <w:sz w:val="28"/>
          <w:szCs w:val="28"/>
          <w:lang w:val="en-ZA"/>
        </w:rPr>
        <w:t>in the</w:t>
      </w:r>
      <w:r w:rsidR="00BA26A4">
        <w:rPr>
          <w:rFonts w:ascii="Times New Roman" w:hAnsi="Times New Roman" w:cs="Times New Roman"/>
          <w:sz w:val="28"/>
          <w:szCs w:val="28"/>
          <w:lang w:val="en-ZA"/>
        </w:rPr>
        <w:t xml:space="preserve"> amounts of M300.00 and M2,748.00 respectively.  Both receipts </w:t>
      </w:r>
      <w:r w:rsidR="00871777">
        <w:rPr>
          <w:rFonts w:ascii="Times New Roman" w:hAnsi="Times New Roman" w:cs="Times New Roman"/>
          <w:sz w:val="28"/>
          <w:szCs w:val="28"/>
          <w:lang w:val="en-ZA"/>
        </w:rPr>
        <w:t>depict</w:t>
      </w:r>
      <w:r w:rsidR="00BA26A4">
        <w:rPr>
          <w:rFonts w:ascii="Times New Roman" w:hAnsi="Times New Roman" w:cs="Times New Roman"/>
          <w:sz w:val="28"/>
          <w:szCs w:val="28"/>
          <w:lang w:val="en-ZA"/>
        </w:rPr>
        <w:t xml:space="preserve"> the amounts having been paid for ‘admission’ but do not show where the said ‘admission’ took place.  These amounts were therefore disallowed.</w:t>
      </w:r>
    </w:p>
    <w:p w14:paraId="4B117330" w14:textId="777CD1D3" w:rsidR="00BA26A4" w:rsidRDefault="00BA26A4" w:rsidP="00AB7633">
      <w:pPr>
        <w:spacing w:after="0" w:line="360" w:lineRule="auto"/>
        <w:ind w:left="720" w:hanging="720"/>
        <w:jc w:val="both"/>
        <w:rPr>
          <w:rFonts w:ascii="Times New Roman" w:hAnsi="Times New Roman" w:cs="Times New Roman"/>
          <w:sz w:val="28"/>
          <w:szCs w:val="28"/>
          <w:lang w:val="en-ZA"/>
        </w:rPr>
      </w:pPr>
    </w:p>
    <w:p w14:paraId="0A8A803F" w14:textId="78F3E4C8" w:rsidR="00BA26A4" w:rsidRDefault="00BA26A4" w:rsidP="00AB7633">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872F97">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Costs</w:t>
      </w:r>
    </w:p>
    <w:p w14:paraId="6A896FF7" w14:textId="0E04F76E" w:rsidR="00BA26A4" w:rsidRDefault="00BA26A4" w:rsidP="00AB7633">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ab/>
        <w:t>At the close of arguments</w:t>
      </w:r>
      <w:r w:rsidR="0026526B">
        <w:rPr>
          <w:rFonts w:ascii="Times New Roman" w:hAnsi="Times New Roman" w:cs="Times New Roman"/>
          <w:sz w:val="28"/>
          <w:szCs w:val="28"/>
          <w:lang w:val="en-ZA"/>
        </w:rPr>
        <w:t>,</w:t>
      </w:r>
      <w:r>
        <w:rPr>
          <w:rFonts w:ascii="Times New Roman" w:hAnsi="Times New Roman" w:cs="Times New Roman"/>
          <w:sz w:val="28"/>
          <w:szCs w:val="28"/>
          <w:lang w:val="en-ZA"/>
        </w:rPr>
        <w:t xml:space="preserve"> Mrs </w:t>
      </w:r>
      <w:proofErr w:type="spellStart"/>
      <w:r>
        <w:rPr>
          <w:rFonts w:ascii="Times New Roman" w:hAnsi="Times New Roman" w:cs="Times New Roman"/>
          <w:sz w:val="28"/>
          <w:szCs w:val="28"/>
          <w:lang w:val="en-ZA"/>
        </w:rPr>
        <w:t>Lephatsa</w:t>
      </w:r>
      <w:proofErr w:type="spellEnd"/>
      <w:r>
        <w:rPr>
          <w:rFonts w:ascii="Times New Roman" w:hAnsi="Times New Roman" w:cs="Times New Roman"/>
          <w:sz w:val="28"/>
          <w:szCs w:val="28"/>
          <w:lang w:val="en-ZA"/>
        </w:rPr>
        <w:t xml:space="preserve"> for the plaintiff, made, an application from the bar requesting that should the plaintiff succeed in his claim, the court should order that the qualifying fees of Dr Mojela be paid as well.  </w:t>
      </w:r>
      <w:r w:rsidR="00E41EB3">
        <w:rPr>
          <w:rFonts w:ascii="Times New Roman" w:hAnsi="Times New Roman" w:cs="Times New Roman"/>
          <w:sz w:val="28"/>
          <w:szCs w:val="28"/>
          <w:lang w:val="en-ZA"/>
        </w:rPr>
        <w:t>Ms Taka resisted this approach on the ground that such a prayer should have been included in the Declaration and Summons.  In my view the position advocated for by Ms. Taka is untenable</w:t>
      </w:r>
      <w:r w:rsidR="0026526B">
        <w:rPr>
          <w:rFonts w:ascii="Times New Roman" w:hAnsi="Times New Roman" w:cs="Times New Roman"/>
          <w:sz w:val="28"/>
          <w:szCs w:val="28"/>
          <w:lang w:val="en-ZA"/>
        </w:rPr>
        <w:t>,</w:t>
      </w:r>
      <w:r w:rsidR="00E41EB3">
        <w:rPr>
          <w:rFonts w:ascii="Times New Roman" w:hAnsi="Times New Roman" w:cs="Times New Roman"/>
          <w:sz w:val="28"/>
          <w:szCs w:val="28"/>
          <w:lang w:val="en-ZA"/>
        </w:rPr>
        <w:t xml:space="preserve"> in terms of Rule 56 Fifth Schedule para. E6, on </w:t>
      </w:r>
      <w:r w:rsidR="00E41EB3">
        <w:rPr>
          <w:rFonts w:ascii="Times New Roman" w:hAnsi="Times New Roman" w:cs="Times New Roman"/>
          <w:sz w:val="28"/>
          <w:szCs w:val="28"/>
          <w:lang w:val="en-ZA"/>
        </w:rPr>
        <w:lastRenderedPageBreak/>
        <w:t>taxation</w:t>
      </w:r>
      <w:r w:rsidR="00225CFE">
        <w:rPr>
          <w:rFonts w:ascii="Times New Roman" w:hAnsi="Times New Roman" w:cs="Times New Roman"/>
          <w:sz w:val="28"/>
          <w:szCs w:val="28"/>
          <w:lang w:val="en-ZA"/>
        </w:rPr>
        <w:t>,</w:t>
      </w:r>
      <w:r w:rsidR="00E41EB3">
        <w:rPr>
          <w:rFonts w:ascii="Times New Roman" w:hAnsi="Times New Roman" w:cs="Times New Roman"/>
          <w:sz w:val="28"/>
          <w:szCs w:val="28"/>
          <w:lang w:val="en-ZA"/>
        </w:rPr>
        <w:t xml:space="preserve"> the qualifying fees of a witness are not allowed unless there is an order of court and, although not provided in the rules, </w:t>
      </w:r>
      <w:r w:rsidR="0026526B">
        <w:rPr>
          <w:rFonts w:ascii="Times New Roman" w:hAnsi="Times New Roman" w:cs="Times New Roman"/>
          <w:sz w:val="28"/>
          <w:szCs w:val="28"/>
          <w:lang w:val="en-ZA"/>
        </w:rPr>
        <w:t xml:space="preserve">and </w:t>
      </w:r>
      <w:r w:rsidR="00E41EB3">
        <w:rPr>
          <w:rFonts w:ascii="Times New Roman" w:hAnsi="Times New Roman" w:cs="Times New Roman"/>
          <w:sz w:val="28"/>
          <w:szCs w:val="28"/>
          <w:lang w:val="en-ZA"/>
        </w:rPr>
        <w:t xml:space="preserve">where parties have consented to such fees </w:t>
      </w:r>
      <w:r w:rsidR="00E41EB3" w:rsidRPr="001B1389">
        <w:rPr>
          <w:rFonts w:ascii="Times New Roman" w:hAnsi="Times New Roman" w:cs="Times New Roman"/>
          <w:b/>
          <w:bCs/>
          <w:sz w:val="28"/>
          <w:szCs w:val="28"/>
          <w:lang w:val="en-ZA"/>
        </w:rPr>
        <w:t xml:space="preserve">(Stauffer Chemical Co. v </w:t>
      </w:r>
      <w:proofErr w:type="spellStart"/>
      <w:r w:rsidR="00E41EB3" w:rsidRPr="001B1389">
        <w:rPr>
          <w:rFonts w:ascii="Times New Roman" w:hAnsi="Times New Roman" w:cs="Times New Roman"/>
          <w:b/>
          <w:bCs/>
          <w:sz w:val="28"/>
          <w:szCs w:val="28"/>
          <w:lang w:val="en-ZA"/>
        </w:rPr>
        <w:t>Safsan</w:t>
      </w:r>
      <w:proofErr w:type="spellEnd"/>
      <w:r w:rsidR="00E41EB3" w:rsidRPr="001B1389">
        <w:rPr>
          <w:rFonts w:ascii="Times New Roman" w:hAnsi="Times New Roman" w:cs="Times New Roman"/>
          <w:b/>
          <w:bCs/>
          <w:sz w:val="28"/>
          <w:szCs w:val="28"/>
          <w:lang w:val="en-ZA"/>
        </w:rPr>
        <w:t xml:space="preserve"> Marketing and</w:t>
      </w:r>
      <w:r w:rsidR="00E41EB3">
        <w:rPr>
          <w:rFonts w:ascii="Times New Roman" w:hAnsi="Times New Roman" w:cs="Times New Roman"/>
          <w:sz w:val="28"/>
          <w:szCs w:val="28"/>
          <w:lang w:val="en-ZA"/>
        </w:rPr>
        <w:t xml:space="preserve"> </w:t>
      </w:r>
      <w:r w:rsidR="00E41EB3" w:rsidRPr="001B1389">
        <w:rPr>
          <w:rFonts w:ascii="Times New Roman" w:hAnsi="Times New Roman" w:cs="Times New Roman"/>
          <w:b/>
          <w:bCs/>
          <w:sz w:val="28"/>
          <w:szCs w:val="28"/>
          <w:lang w:val="en-ZA"/>
        </w:rPr>
        <w:t xml:space="preserve">Distribution </w:t>
      </w:r>
      <w:r w:rsidR="009D130F" w:rsidRPr="001B1389">
        <w:rPr>
          <w:rFonts w:ascii="Times New Roman" w:hAnsi="Times New Roman" w:cs="Times New Roman"/>
          <w:b/>
          <w:bCs/>
          <w:sz w:val="28"/>
          <w:szCs w:val="28"/>
          <w:lang w:val="en-ZA"/>
        </w:rPr>
        <w:t xml:space="preserve">Co. 1987 (2) </w:t>
      </w:r>
      <w:r w:rsidR="000237B9">
        <w:rPr>
          <w:rFonts w:ascii="Times New Roman" w:hAnsi="Times New Roman" w:cs="Times New Roman"/>
          <w:b/>
          <w:bCs/>
          <w:sz w:val="28"/>
          <w:szCs w:val="28"/>
          <w:lang w:val="en-ZA"/>
        </w:rPr>
        <w:t xml:space="preserve">SA </w:t>
      </w:r>
      <w:r w:rsidR="009D130F" w:rsidRPr="001B1389">
        <w:rPr>
          <w:rFonts w:ascii="Times New Roman" w:hAnsi="Times New Roman" w:cs="Times New Roman"/>
          <w:b/>
          <w:bCs/>
          <w:sz w:val="28"/>
          <w:szCs w:val="28"/>
          <w:lang w:val="en-ZA"/>
        </w:rPr>
        <w:t xml:space="preserve">331 </w:t>
      </w:r>
      <w:r w:rsidR="009D130F" w:rsidRPr="000237B9">
        <w:rPr>
          <w:rFonts w:ascii="Times New Roman" w:hAnsi="Times New Roman" w:cs="Times New Roman"/>
          <w:sz w:val="28"/>
          <w:szCs w:val="28"/>
          <w:lang w:val="en-ZA"/>
        </w:rPr>
        <w:t>at 355 B – C</w:t>
      </w:r>
      <w:r w:rsidR="00462151">
        <w:rPr>
          <w:rFonts w:ascii="Times New Roman" w:hAnsi="Times New Roman" w:cs="Times New Roman"/>
          <w:sz w:val="28"/>
          <w:szCs w:val="28"/>
          <w:lang w:val="en-ZA"/>
        </w:rPr>
        <w:t>)</w:t>
      </w:r>
      <w:r w:rsidR="009D130F" w:rsidRPr="000237B9">
        <w:rPr>
          <w:rFonts w:ascii="Times New Roman" w:hAnsi="Times New Roman" w:cs="Times New Roman"/>
          <w:sz w:val="28"/>
          <w:szCs w:val="28"/>
          <w:lang w:val="en-ZA"/>
        </w:rPr>
        <w:t>.</w:t>
      </w:r>
      <w:r w:rsidR="009D130F">
        <w:rPr>
          <w:rFonts w:ascii="Times New Roman" w:hAnsi="Times New Roman" w:cs="Times New Roman"/>
          <w:sz w:val="28"/>
          <w:szCs w:val="28"/>
          <w:lang w:val="en-ZA"/>
        </w:rPr>
        <w:t xml:space="preserve">  The Court will only grant witness qualifying fees where </w:t>
      </w:r>
      <w:r w:rsidR="0003727D">
        <w:rPr>
          <w:rFonts w:ascii="Times New Roman" w:hAnsi="Times New Roman" w:cs="Times New Roman"/>
          <w:sz w:val="28"/>
          <w:szCs w:val="28"/>
          <w:lang w:val="en-ZA"/>
        </w:rPr>
        <w:t>it is satisfied that the expenses</w:t>
      </w:r>
      <w:r w:rsidR="002909F8">
        <w:rPr>
          <w:rFonts w:ascii="Times New Roman" w:hAnsi="Times New Roman" w:cs="Times New Roman"/>
          <w:sz w:val="28"/>
          <w:szCs w:val="28"/>
          <w:lang w:val="en-ZA"/>
        </w:rPr>
        <w:t xml:space="preserve"> incurred</w:t>
      </w:r>
      <w:r w:rsidR="0003727D">
        <w:rPr>
          <w:rFonts w:ascii="Times New Roman" w:hAnsi="Times New Roman" w:cs="Times New Roman"/>
          <w:sz w:val="28"/>
          <w:szCs w:val="28"/>
          <w:lang w:val="en-ZA"/>
        </w:rPr>
        <w:t xml:space="preserve"> were reasonably necessary </w:t>
      </w:r>
      <w:r w:rsidR="0003727D" w:rsidRPr="0003727D">
        <w:rPr>
          <w:rFonts w:ascii="Times New Roman" w:hAnsi="Times New Roman" w:cs="Times New Roman"/>
          <w:b/>
          <w:bCs/>
          <w:sz w:val="28"/>
          <w:szCs w:val="28"/>
          <w:lang w:val="en-ZA"/>
        </w:rPr>
        <w:t>(</w:t>
      </w:r>
      <w:proofErr w:type="spellStart"/>
      <w:r w:rsidR="0003727D" w:rsidRPr="0003727D">
        <w:rPr>
          <w:rFonts w:ascii="Times New Roman" w:hAnsi="Times New Roman" w:cs="Times New Roman"/>
          <w:b/>
          <w:bCs/>
          <w:sz w:val="28"/>
          <w:szCs w:val="28"/>
          <w:lang w:val="en-ZA"/>
        </w:rPr>
        <w:t>Staufer</w:t>
      </w:r>
      <w:proofErr w:type="spellEnd"/>
      <w:r w:rsidR="0003727D">
        <w:rPr>
          <w:rFonts w:ascii="Times New Roman" w:hAnsi="Times New Roman" w:cs="Times New Roman"/>
          <w:b/>
          <w:bCs/>
          <w:sz w:val="28"/>
          <w:szCs w:val="28"/>
          <w:lang w:val="en-ZA"/>
        </w:rPr>
        <w:t xml:space="preserve"> Chemica</w:t>
      </w:r>
      <w:r w:rsidR="00866823">
        <w:rPr>
          <w:rFonts w:ascii="Times New Roman" w:hAnsi="Times New Roman" w:cs="Times New Roman"/>
          <w:b/>
          <w:bCs/>
          <w:sz w:val="28"/>
          <w:szCs w:val="28"/>
          <w:lang w:val="en-ZA"/>
        </w:rPr>
        <w:t>l</w:t>
      </w:r>
      <w:r w:rsidR="0003727D">
        <w:rPr>
          <w:rFonts w:ascii="Times New Roman" w:hAnsi="Times New Roman" w:cs="Times New Roman"/>
          <w:b/>
          <w:bCs/>
          <w:sz w:val="28"/>
          <w:szCs w:val="28"/>
          <w:lang w:val="en-ZA"/>
        </w:rPr>
        <w:t xml:space="preserve"> </w:t>
      </w:r>
      <w:r w:rsidR="0003727D" w:rsidRPr="0026526B">
        <w:rPr>
          <w:rFonts w:ascii="Times New Roman" w:hAnsi="Times New Roman" w:cs="Times New Roman"/>
          <w:sz w:val="28"/>
          <w:szCs w:val="28"/>
          <w:lang w:val="en-ZA"/>
        </w:rPr>
        <w:t>case ibid).</w:t>
      </w:r>
      <w:r w:rsidR="007C297E">
        <w:rPr>
          <w:rFonts w:ascii="Times New Roman" w:hAnsi="Times New Roman" w:cs="Times New Roman"/>
          <w:sz w:val="28"/>
          <w:szCs w:val="28"/>
          <w:lang w:val="en-ZA"/>
        </w:rPr>
        <w:t xml:space="preserve"> On the facts of this case</w:t>
      </w:r>
      <w:r w:rsidR="001F24A4">
        <w:rPr>
          <w:rFonts w:ascii="Times New Roman" w:hAnsi="Times New Roman" w:cs="Times New Roman"/>
          <w:sz w:val="28"/>
          <w:szCs w:val="28"/>
          <w:lang w:val="en-ZA"/>
        </w:rPr>
        <w:t>,</w:t>
      </w:r>
      <w:r w:rsidR="007C297E">
        <w:rPr>
          <w:rFonts w:ascii="Times New Roman" w:hAnsi="Times New Roman" w:cs="Times New Roman"/>
          <w:sz w:val="28"/>
          <w:szCs w:val="28"/>
          <w:lang w:val="en-ZA"/>
        </w:rPr>
        <w:t xml:space="preserve"> I am satisfied that Dr Mojela’s qualifying fees were reasonably necessary.</w:t>
      </w:r>
    </w:p>
    <w:p w14:paraId="7627809B" w14:textId="647DBBA2" w:rsidR="0003727D" w:rsidRDefault="0003727D" w:rsidP="0003727D">
      <w:pPr>
        <w:spacing w:after="0" w:line="360" w:lineRule="auto"/>
        <w:jc w:val="both"/>
        <w:rPr>
          <w:rFonts w:ascii="Times New Roman" w:hAnsi="Times New Roman" w:cs="Times New Roman"/>
          <w:b/>
          <w:bCs/>
          <w:sz w:val="28"/>
          <w:szCs w:val="28"/>
          <w:lang w:val="en-ZA"/>
        </w:rPr>
      </w:pPr>
    </w:p>
    <w:p w14:paraId="46942379" w14:textId="7A3B8A65" w:rsidR="0003727D" w:rsidRDefault="0003727D" w:rsidP="0003727D">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872F97">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 is made:</w:t>
      </w:r>
    </w:p>
    <w:p w14:paraId="179BC9F8" w14:textId="4E9FE8F0" w:rsidR="0003727D" w:rsidRDefault="0003727D" w:rsidP="0003727D">
      <w:pPr>
        <w:spacing w:after="0" w:line="360" w:lineRule="auto"/>
        <w:jc w:val="both"/>
        <w:rPr>
          <w:rFonts w:ascii="Times New Roman" w:hAnsi="Times New Roman" w:cs="Times New Roman"/>
          <w:sz w:val="28"/>
          <w:szCs w:val="28"/>
          <w:lang w:val="en-ZA"/>
        </w:rPr>
      </w:pPr>
    </w:p>
    <w:p w14:paraId="40236B7B" w14:textId="5035A8DF" w:rsidR="0003727D" w:rsidRDefault="0003727D" w:rsidP="0003727D">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defendant must pay the </w:t>
      </w:r>
      <w:r w:rsidR="0063097E">
        <w:rPr>
          <w:rFonts w:ascii="Times New Roman" w:hAnsi="Times New Roman" w:cs="Times New Roman"/>
          <w:sz w:val="28"/>
          <w:szCs w:val="28"/>
          <w:lang w:val="en-ZA"/>
        </w:rPr>
        <w:t xml:space="preserve">plaintiff, the </w:t>
      </w:r>
      <w:r>
        <w:rPr>
          <w:rFonts w:ascii="Times New Roman" w:hAnsi="Times New Roman" w:cs="Times New Roman"/>
          <w:sz w:val="28"/>
          <w:szCs w:val="28"/>
          <w:lang w:val="en-ZA"/>
        </w:rPr>
        <w:t>sum of M33,957.10 for medical and funeral expenses.</w:t>
      </w:r>
    </w:p>
    <w:p w14:paraId="26BC147A" w14:textId="77777777" w:rsidR="0003727D" w:rsidRDefault="0003727D" w:rsidP="0003727D">
      <w:pPr>
        <w:pStyle w:val="ListParagraph"/>
        <w:spacing w:after="0" w:line="360" w:lineRule="auto"/>
        <w:ind w:left="1080"/>
        <w:jc w:val="both"/>
        <w:rPr>
          <w:rFonts w:ascii="Times New Roman" w:hAnsi="Times New Roman" w:cs="Times New Roman"/>
          <w:sz w:val="28"/>
          <w:szCs w:val="28"/>
          <w:lang w:val="en-ZA"/>
        </w:rPr>
      </w:pPr>
    </w:p>
    <w:p w14:paraId="67B821B7" w14:textId="4591DB5B" w:rsidR="0003727D" w:rsidRDefault="0003727D" w:rsidP="0003727D">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defendant must pay the qualifying fees of Dr Mojela</w:t>
      </w:r>
      <w:r w:rsidR="00970144">
        <w:rPr>
          <w:rFonts w:ascii="Times New Roman" w:hAnsi="Times New Roman" w:cs="Times New Roman"/>
          <w:sz w:val="28"/>
          <w:szCs w:val="28"/>
          <w:lang w:val="en-ZA"/>
        </w:rPr>
        <w:t>.</w:t>
      </w:r>
    </w:p>
    <w:p w14:paraId="0C883D99" w14:textId="77777777" w:rsidR="0003727D" w:rsidRPr="0003727D" w:rsidRDefault="0003727D" w:rsidP="0003727D">
      <w:pPr>
        <w:pStyle w:val="ListParagraph"/>
        <w:rPr>
          <w:rFonts w:ascii="Times New Roman" w:hAnsi="Times New Roman" w:cs="Times New Roman"/>
          <w:sz w:val="28"/>
          <w:szCs w:val="28"/>
          <w:lang w:val="en-ZA"/>
        </w:rPr>
      </w:pPr>
    </w:p>
    <w:p w14:paraId="5CC2B232" w14:textId="09989073" w:rsidR="0003727D" w:rsidRDefault="0003727D" w:rsidP="0003727D">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defendant must pay interest at the rate of </w:t>
      </w:r>
      <w:r w:rsidR="00337324">
        <w:rPr>
          <w:rFonts w:ascii="Times New Roman" w:hAnsi="Times New Roman" w:cs="Times New Roman"/>
          <w:sz w:val="28"/>
          <w:szCs w:val="28"/>
          <w:lang w:val="en-ZA"/>
        </w:rPr>
        <w:t>8.5</w:t>
      </w:r>
      <w:r w:rsidR="005D18EB">
        <w:rPr>
          <w:rFonts w:ascii="Times New Roman" w:hAnsi="Times New Roman" w:cs="Times New Roman"/>
          <w:sz w:val="28"/>
          <w:szCs w:val="28"/>
          <w:lang w:val="en-ZA"/>
        </w:rPr>
        <w:t xml:space="preserve"> </w:t>
      </w:r>
      <w:r>
        <w:rPr>
          <w:rFonts w:ascii="Times New Roman" w:hAnsi="Times New Roman" w:cs="Times New Roman"/>
          <w:sz w:val="28"/>
          <w:szCs w:val="28"/>
          <w:lang w:val="en-ZA"/>
        </w:rPr>
        <w:t>% per annum, calculated 14 days from the date of Judgment to the date of final payment.</w:t>
      </w:r>
    </w:p>
    <w:p w14:paraId="24CF995F" w14:textId="77777777" w:rsidR="00C02F40" w:rsidRPr="00C02F40" w:rsidRDefault="00C02F40" w:rsidP="00C02F40">
      <w:pPr>
        <w:pStyle w:val="ListParagraph"/>
        <w:rPr>
          <w:rFonts w:ascii="Times New Roman" w:hAnsi="Times New Roman" w:cs="Times New Roman"/>
          <w:sz w:val="28"/>
          <w:szCs w:val="28"/>
          <w:lang w:val="en-ZA"/>
        </w:rPr>
      </w:pPr>
    </w:p>
    <w:p w14:paraId="0E065AA1" w14:textId="3A4F9BC9" w:rsidR="00C02F40" w:rsidRDefault="00C02F40" w:rsidP="0003727D">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defendant must pay costs of suit.</w:t>
      </w:r>
    </w:p>
    <w:p w14:paraId="1B183EA5" w14:textId="767543AF" w:rsidR="00C02F40" w:rsidRDefault="00C02F40" w:rsidP="00C02F40">
      <w:pPr>
        <w:spacing w:after="0" w:line="360" w:lineRule="auto"/>
        <w:jc w:val="both"/>
        <w:rPr>
          <w:rFonts w:ascii="Times New Roman" w:hAnsi="Times New Roman" w:cs="Times New Roman"/>
          <w:sz w:val="28"/>
          <w:szCs w:val="28"/>
          <w:lang w:val="en-ZA"/>
        </w:rPr>
      </w:pPr>
    </w:p>
    <w:p w14:paraId="0BB29AE5" w14:textId="5DED02A7" w:rsidR="00C02F40" w:rsidRDefault="00C02F40" w:rsidP="00C02F40">
      <w:pPr>
        <w:spacing w:after="0" w:line="360" w:lineRule="auto"/>
        <w:jc w:val="both"/>
        <w:rPr>
          <w:rFonts w:ascii="Times New Roman" w:hAnsi="Times New Roman" w:cs="Times New Roman"/>
          <w:sz w:val="28"/>
          <w:szCs w:val="28"/>
          <w:lang w:val="en-ZA"/>
        </w:rPr>
      </w:pPr>
    </w:p>
    <w:p w14:paraId="688BBB19" w14:textId="1E6AE2D4" w:rsidR="00C02F40" w:rsidRPr="00C02F40" w:rsidRDefault="00C02F40" w:rsidP="00C02F40">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______________________________</w:t>
      </w:r>
    </w:p>
    <w:p w14:paraId="2F26C562" w14:textId="3A2162FC" w:rsidR="00C02F40" w:rsidRDefault="00C02F40" w:rsidP="00C02F40">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2DDF245B" w14:textId="6482837C" w:rsidR="00C02F40" w:rsidRDefault="00C02F40" w:rsidP="00C02F40">
      <w:pPr>
        <w:spacing w:after="0" w:line="240" w:lineRule="auto"/>
        <w:jc w:val="center"/>
        <w:rPr>
          <w:rFonts w:ascii="Times New Roman" w:hAnsi="Times New Roman" w:cs="Times New Roman"/>
          <w:b/>
          <w:bCs/>
          <w:sz w:val="28"/>
          <w:szCs w:val="28"/>
          <w:lang w:val="en-ZA"/>
        </w:rPr>
      </w:pPr>
    </w:p>
    <w:p w14:paraId="7DFB105F" w14:textId="4EB3C628" w:rsidR="00C02F40" w:rsidRDefault="00C02F40" w:rsidP="00C02F4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Plaintiff:</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 xml:space="preserve">MRS LEPHATSA from </w:t>
      </w:r>
      <w:proofErr w:type="spellStart"/>
      <w:r>
        <w:rPr>
          <w:rFonts w:ascii="Times New Roman" w:hAnsi="Times New Roman" w:cs="Times New Roman"/>
          <w:b/>
          <w:bCs/>
          <w:sz w:val="28"/>
          <w:szCs w:val="28"/>
          <w:lang w:val="en-ZA"/>
        </w:rPr>
        <w:t>Lephatsa</w:t>
      </w:r>
      <w:proofErr w:type="spellEnd"/>
      <w:r>
        <w:rPr>
          <w:rFonts w:ascii="Times New Roman" w:hAnsi="Times New Roman" w:cs="Times New Roman"/>
          <w:b/>
          <w:bCs/>
          <w:sz w:val="28"/>
          <w:szCs w:val="28"/>
          <w:lang w:val="en-ZA"/>
        </w:rPr>
        <w:t xml:space="preserve"> Attorneys</w:t>
      </w:r>
    </w:p>
    <w:p w14:paraId="61C5C372" w14:textId="7AE7E139" w:rsidR="00C02F40" w:rsidRDefault="00C02F40" w:rsidP="00C02F40">
      <w:pPr>
        <w:spacing w:after="0" w:line="240" w:lineRule="auto"/>
        <w:jc w:val="both"/>
        <w:rPr>
          <w:rFonts w:ascii="Times New Roman" w:hAnsi="Times New Roman" w:cs="Times New Roman"/>
          <w:b/>
          <w:bCs/>
          <w:sz w:val="28"/>
          <w:szCs w:val="28"/>
          <w:lang w:val="en-ZA"/>
        </w:rPr>
      </w:pPr>
    </w:p>
    <w:p w14:paraId="2CB84EBB" w14:textId="49745EDC" w:rsidR="00C02F40" w:rsidRDefault="00C02F40" w:rsidP="00C02F4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Defendant:</w:t>
      </w:r>
      <w:r>
        <w:rPr>
          <w:rFonts w:ascii="Times New Roman" w:hAnsi="Times New Roman" w:cs="Times New Roman"/>
          <w:b/>
          <w:bCs/>
          <w:sz w:val="28"/>
          <w:szCs w:val="28"/>
          <w:lang w:val="en-ZA"/>
        </w:rPr>
        <w:tab/>
        <w:t xml:space="preserve">MS TAKA from Webber </w:t>
      </w:r>
      <w:proofErr w:type="spellStart"/>
      <w:r>
        <w:rPr>
          <w:rFonts w:ascii="Times New Roman" w:hAnsi="Times New Roman" w:cs="Times New Roman"/>
          <w:b/>
          <w:bCs/>
          <w:sz w:val="28"/>
          <w:szCs w:val="28"/>
          <w:lang w:val="en-ZA"/>
        </w:rPr>
        <w:t>Newdigate</w:t>
      </w:r>
      <w:proofErr w:type="spellEnd"/>
      <w:r w:rsidR="00386B17">
        <w:rPr>
          <w:rFonts w:ascii="Times New Roman" w:hAnsi="Times New Roman" w:cs="Times New Roman"/>
          <w:b/>
          <w:bCs/>
          <w:sz w:val="28"/>
          <w:szCs w:val="28"/>
          <w:lang w:val="en-ZA"/>
        </w:rPr>
        <w:t xml:space="preserve"> Attorneys</w:t>
      </w:r>
      <w:bookmarkStart w:id="0" w:name="_GoBack"/>
      <w:bookmarkEnd w:id="0"/>
    </w:p>
    <w:sectPr w:rsidR="00C02F40" w:rsidSect="006A562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B64C" w14:textId="77777777" w:rsidR="00991040" w:rsidRDefault="00991040" w:rsidP="006A562F">
      <w:pPr>
        <w:spacing w:after="0" w:line="240" w:lineRule="auto"/>
      </w:pPr>
      <w:r>
        <w:separator/>
      </w:r>
    </w:p>
  </w:endnote>
  <w:endnote w:type="continuationSeparator" w:id="0">
    <w:p w14:paraId="0F72A419" w14:textId="77777777" w:rsidR="00991040" w:rsidRDefault="00991040" w:rsidP="006A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265521"/>
      <w:docPartObj>
        <w:docPartGallery w:val="Page Numbers (Bottom of Page)"/>
        <w:docPartUnique/>
      </w:docPartObj>
    </w:sdtPr>
    <w:sdtEndPr>
      <w:rPr>
        <w:noProof/>
      </w:rPr>
    </w:sdtEndPr>
    <w:sdtContent>
      <w:p w14:paraId="19996FD3" w14:textId="411025A9" w:rsidR="006A562F" w:rsidRDefault="006A56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17CEAD" w14:textId="77777777" w:rsidR="006A562F" w:rsidRDefault="006A5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B5946" w14:textId="77777777" w:rsidR="00991040" w:rsidRDefault="00991040" w:rsidP="006A562F">
      <w:pPr>
        <w:spacing w:after="0" w:line="240" w:lineRule="auto"/>
      </w:pPr>
      <w:r>
        <w:separator/>
      </w:r>
    </w:p>
  </w:footnote>
  <w:footnote w:type="continuationSeparator" w:id="0">
    <w:p w14:paraId="2C61A8C4" w14:textId="77777777" w:rsidR="00991040" w:rsidRDefault="00991040" w:rsidP="006A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201A"/>
    <w:multiLevelType w:val="hybridMultilevel"/>
    <w:tmpl w:val="BCFC87AC"/>
    <w:lvl w:ilvl="0" w:tplc="1C0C5E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5D1477"/>
    <w:multiLevelType w:val="hybridMultilevel"/>
    <w:tmpl w:val="FD485C52"/>
    <w:lvl w:ilvl="0" w:tplc="D548C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1E6331"/>
    <w:multiLevelType w:val="hybridMultilevel"/>
    <w:tmpl w:val="A606BC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41"/>
    <w:rsid w:val="00000A0A"/>
    <w:rsid w:val="00001226"/>
    <w:rsid w:val="00001662"/>
    <w:rsid w:val="00002B67"/>
    <w:rsid w:val="00006B0F"/>
    <w:rsid w:val="00006ED1"/>
    <w:rsid w:val="00010EAA"/>
    <w:rsid w:val="0001397E"/>
    <w:rsid w:val="00016C71"/>
    <w:rsid w:val="00021B1A"/>
    <w:rsid w:val="000237B9"/>
    <w:rsid w:val="00032970"/>
    <w:rsid w:val="00035E1D"/>
    <w:rsid w:val="0003727D"/>
    <w:rsid w:val="00040EC3"/>
    <w:rsid w:val="0004201F"/>
    <w:rsid w:val="00050FE0"/>
    <w:rsid w:val="000547E7"/>
    <w:rsid w:val="000569AE"/>
    <w:rsid w:val="000575A6"/>
    <w:rsid w:val="00062C24"/>
    <w:rsid w:val="00063571"/>
    <w:rsid w:val="00066C5F"/>
    <w:rsid w:val="000720E9"/>
    <w:rsid w:val="0007355F"/>
    <w:rsid w:val="000747BF"/>
    <w:rsid w:val="00075B1F"/>
    <w:rsid w:val="000761D0"/>
    <w:rsid w:val="00082A71"/>
    <w:rsid w:val="000878ED"/>
    <w:rsid w:val="000959BA"/>
    <w:rsid w:val="00097855"/>
    <w:rsid w:val="00097B45"/>
    <w:rsid w:val="000A0993"/>
    <w:rsid w:val="000A657A"/>
    <w:rsid w:val="000B066C"/>
    <w:rsid w:val="000B4B11"/>
    <w:rsid w:val="000B629C"/>
    <w:rsid w:val="000B762F"/>
    <w:rsid w:val="000C0700"/>
    <w:rsid w:val="000C1275"/>
    <w:rsid w:val="000C20B7"/>
    <w:rsid w:val="000C4AF7"/>
    <w:rsid w:val="000C4DC0"/>
    <w:rsid w:val="000D27ED"/>
    <w:rsid w:val="000D2FE2"/>
    <w:rsid w:val="000D301A"/>
    <w:rsid w:val="000D75D1"/>
    <w:rsid w:val="000E0599"/>
    <w:rsid w:val="000E0FEC"/>
    <w:rsid w:val="000E337C"/>
    <w:rsid w:val="000E381B"/>
    <w:rsid w:val="000E4729"/>
    <w:rsid w:val="000F1582"/>
    <w:rsid w:val="000F1918"/>
    <w:rsid w:val="000F40CD"/>
    <w:rsid w:val="000F6951"/>
    <w:rsid w:val="001110DA"/>
    <w:rsid w:val="00111D9E"/>
    <w:rsid w:val="0011216D"/>
    <w:rsid w:val="001125E8"/>
    <w:rsid w:val="00112ECE"/>
    <w:rsid w:val="00113999"/>
    <w:rsid w:val="00116086"/>
    <w:rsid w:val="001214DA"/>
    <w:rsid w:val="00122C0F"/>
    <w:rsid w:val="001231FF"/>
    <w:rsid w:val="00127024"/>
    <w:rsid w:val="001307D3"/>
    <w:rsid w:val="0013303F"/>
    <w:rsid w:val="00135FFF"/>
    <w:rsid w:val="00136D3A"/>
    <w:rsid w:val="0013709D"/>
    <w:rsid w:val="00137952"/>
    <w:rsid w:val="0014105F"/>
    <w:rsid w:val="00143229"/>
    <w:rsid w:val="001507FF"/>
    <w:rsid w:val="00150E81"/>
    <w:rsid w:val="001531B8"/>
    <w:rsid w:val="00156067"/>
    <w:rsid w:val="00156554"/>
    <w:rsid w:val="00165187"/>
    <w:rsid w:val="00165E02"/>
    <w:rsid w:val="00171C0E"/>
    <w:rsid w:val="00172145"/>
    <w:rsid w:val="00176904"/>
    <w:rsid w:val="001806F8"/>
    <w:rsid w:val="00181DFC"/>
    <w:rsid w:val="001850E5"/>
    <w:rsid w:val="001865AF"/>
    <w:rsid w:val="00186D8E"/>
    <w:rsid w:val="00194207"/>
    <w:rsid w:val="00194FFB"/>
    <w:rsid w:val="001951FF"/>
    <w:rsid w:val="0019581B"/>
    <w:rsid w:val="001A4316"/>
    <w:rsid w:val="001A4D7A"/>
    <w:rsid w:val="001B1389"/>
    <w:rsid w:val="001B25BA"/>
    <w:rsid w:val="001B2D51"/>
    <w:rsid w:val="001C1F42"/>
    <w:rsid w:val="001C321A"/>
    <w:rsid w:val="001D27E4"/>
    <w:rsid w:val="001D29E8"/>
    <w:rsid w:val="001E2D5F"/>
    <w:rsid w:val="001E384A"/>
    <w:rsid w:val="001E43CA"/>
    <w:rsid w:val="001E5892"/>
    <w:rsid w:val="001F24A4"/>
    <w:rsid w:val="002012A2"/>
    <w:rsid w:val="0020300F"/>
    <w:rsid w:val="0020322A"/>
    <w:rsid w:val="00205E73"/>
    <w:rsid w:val="00206450"/>
    <w:rsid w:val="0020670C"/>
    <w:rsid w:val="00206CF2"/>
    <w:rsid w:val="0020764A"/>
    <w:rsid w:val="00210BF2"/>
    <w:rsid w:val="00213592"/>
    <w:rsid w:val="00216623"/>
    <w:rsid w:val="00223118"/>
    <w:rsid w:val="0022562D"/>
    <w:rsid w:val="00225B2E"/>
    <w:rsid w:val="00225CFE"/>
    <w:rsid w:val="00230B77"/>
    <w:rsid w:val="00234D5B"/>
    <w:rsid w:val="00235387"/>
    <w:rsid w:val="002404B8"/>
    <w:rsid w:val="0024114A"/>
    <w:rsid w:val="00242AE3"/>
    <w:rsid w:val="00242DD8"/>
    <w:rsid w:val="0024719C"/>
    <w:rsid w:val="00251A88"/>
    <w:rsid w:val="00254396"/>
    <w:rsid w:val="0026526B"/>
    <w:rsid w:val="00270AB3"/>
    <w:rsid w:val="00271A1E"/>
    <w:rsid w:val="002776C4"/>
    <w:rsid w:val="002812F7"/>
    <w:rsid w:val="0028528D"/>
    <w:rsid w:val="00286CD1"/>
    <w:rsid w:val="0028716E"/>
    <w:rsid w:val="002909F8"/>
    <w:rsid w:val="00297C4C"/>
    <w:rsid w:val="002A3DF2"/>
    <w:rsid w:val="002A42D8"/>
    <w:rsid w:val="002A4E60"/>
    <w:rsid w:val="002B2569"/>
    <w:rsid w:val="002B2A36"/>
    <w:rsid w:val="002B6347"/>
    <w:rsid w:val="002B7146"/>
    <w:rsid w:val="002C1F84"/>
    <w:rsid w:val="002D182C"/>
    <w:rsid w:val="002D45D1"/>
    <w:rsid w:val="002D5F76"/>
    <w:rsid w:val="002E00BA"/>
    <w:rsid w:val="002E1BB7"/>
    <w:rsid w:val="002E45AC"/>
    <w:rsid w:val="002E601A"/>
    <w:rsid w:val="002F0CC9"/>
    <w:rsid w:val="002F5F77"/>
    <w:rsid w:val="0030022D"/>
    <w:rsid w:val="00300ACC"/>
    <w:rsid w:val="00302E58"/>
    <w:rsid w:val="00303ABE"/>
    <w:rsid w:val="00305E73"/>
    <w:rsid w:val="003068A4"/>
    <w:rsid w:val="003116D5"/>
    <w:rsid w:val="00316834"/>
    <w:rsid w:val="00320B96"/>
    <w:rsid w:val="00323E96"/>
    <w:rsid w:val="003266BF"/>
    <w:rsid w:val="00332AA4"/>
    <w:rsid w:val="003332DC"/>
    <w:rsid w:val="00333CC7"/>
    <w:rsid w:val="003369F0"/>
    <w:rsid w:val="00337324"/>
    <w:rsid w:val="00341EF5"/>
    <w:rsid w:val="0034439B"/>
    <w:rsid w:val="003446D6"/>
    <w:rsid w:val="003453F9"/>
    <w:rsid w:val="00345D76"/>
    <w:rsid w:val="00351541"/>
    <w:rsid w:val="0035314B"/>
    <w:rsid w:val="00354E0B"/>
    <w:rsid w:val="00354EE8"/>
    <w:rsid w:val="00355F6E"/>
    <w:rsid w:val="0035708A"/>
    <w:rsid w:val="00361033"/>
    <w:rsid w:val="00363900"/>
    <w:rsid w:val="003659D5"/>
    <w:rsid w:val="00365F14"/>
    <w:rsid w:val="003729D2"/>
    <w:rsid w:val="00372A4C"/>
    <w:rsid w:val="00374C8D"/>
    <w:rsid w:val="00376A5B"/>
    <w:rsid w:val="00381156"/>
    <w:rsid w:val="00382A94"/>
    <w:rsid w:val="0038535A"/>
    <w:rsid w:val="00386525"/>
    <w:rsid w:val="00386B17"/>
    <w:rsid w:val="00386C5F"/>
    <w:rsid w:val="00392309"/>
    <w:rsid w:val="003940BC"/>
    <w:rsid w:val="00394414"/>
    <w:rsid w:val="003973E3"/>
    <w:rsid w:val="00397D86"/>
    <w:rsid w:val="003A011A"/>
    <w:rsid w:val="003A37CE"/>
    <w:rsid w:val="003A6123"/>
    <w:rsid w:val="003B4191"/>
    <w:rsid w:val="003B45C1"/>
    <w:rsid w:val="003C389C"/>
    <w:rsid w:val="003C79A6"/>
    <w:rsid w:val="003D2459"/>
    <w:rsid w:val="003D4D7F"/>
    <w:rsid w:val="003D5914"/>
    <w:rsid w:val="003D616C"/>
    <w:rsid w:val="003E0957"/>
    <w:rsid w:val="003E203F"/>
    <w:rsid w:val="003E5772"/>
    <w:rsid w:val="003F4B4F"/>
    <w:rsid w:val="00415C39"/>
    <w:rsid w:val="004165AB"/>
    <w:rsid w:val="00420506"/>
    <w:rsid w:val="0042274F"/>
    <w:rsid w:val="004279FC"/>
    <w:rsid w:val="00437B4C"/>
    <w:rsid w:val="004407D5"/>
    <w:rsid w:val="004422E4"/>
    <w:rsid w:val="00442998"/>
    <w:rsid w:val="00451B18"/>
    <w:rsid w:val="00452CE0"/>
    <w:rsid w:val="00462151"/>
    <w:rsid w:val="00464CE1"/>
    <w:rsid w:val="0046637E"/>
    <w:rsid w:val="0047059C"/>
    <w:rsid w:val="004751DC"/>
    <w:rsid w:val="004766F6"/>
    <w:rsid w:val="00480EB1"/>
    <w:rsid w:val="004863E2"/>
    <w:rsid w:val="004925F7"/>
    <w:rsid w:val="004A52F6"/>
    <w:rsid w:val="004B018A"/>
    <w:rsid w:val="004B15E6"/>
    <w:rsid w:val="004B361D"/>
    <w:rsid w:val="004C1645"/>
    <w:rsid w:val="004C4344"/>
    <w:rsid w:val="004E0120"/>
    <w:rsid w:val="004E4AFC"/>
    <w:rsid w:val="004E50EE"/>
    <w:rsid w:val="004F04C8"/>
    <w:rsid w:val="004F4727"/>
    <w:rsid w:val="004F604D"/>
    <w:rsid w:val="004F65F8"/>
    <w:rsid w:val="004F69F2"/>
    <w:rsid w:val="00504720"/>
    <w:rsid w:val="005105CD"/>
    <w:rsid w:val="005109A0"/>
    <w:rsid w:val="00511696"/>
    <w:rsid w:val="00511D81"/>
    <w:rsid w:val="0051484F"/>
    <w:rsid w:val="00517E4D"/>
    <w:rsid w:val="005206E4"/>
    <w:rsid w:val="00520CE4"/>
    <w:rsid w:val="00520FC6"/>
    <w:rsid w:val="0052201B"/>
    <w:rsid w:val="005303BA"/>
    <w:rsid w:val="00532383"/>
    <w:rsid w:val="0053647B"/>
    <w:rsid w:val="00536F4E"/>
    <w:rsid w:val="00537B91"/>
    <w:rsid w:val="00537E54"/>
    <w:rsid w:val="00541C34"/>
    <w:rsid w:val="00545C25"/>
    <w:rsid w:val="00546D0A"/>
    <w:rsid w:val="00554517"/>
    <w:rsid w:val="00556A7D"/>
    <w:rsid w:val="00571C79"/>
    <w:rsid w:val="00585002"/>
    <w:rsid w:val="0058670E"/>
    <w:rsid w:val="00594208"/>
    <w:rsid w:val="005950CE"/>
    <w:rsid w:val="00596B1E"/>
    <w:rsid w:val="005B65CB"/>
    <w:rsid w:val="005C205F"/>
    <w:rsid w:val="005C2F44"/>
    <w:rsid w:val="005C65C1"/>
    <w:rsid w:val="005D18EB"/>
    <w:rsid w:val="005D1959"/>
    <w:rsid w:val="005D1C83"/>
    <w:rsid w:val="005D5428"/>
    <w:rsid w:val="005D5DB0"/>
    <w:rsid w:val="005E05D7"/>
    <w:rsid w:val="005E084A"/>
    <w:rsid w:val="005E5EB0"/>
    <w:rsid w:val="005E6617"/>
    <w:rsid w:val="005E762E"/>
    <w:rsid w:val="005E77E8"/>
    <w:rsid w:val="005F1CB3"/>
    <w:rsid w:val="005F6CA7"/>
    <w:rsid w:val="00600996"/>
    <w:rsid w:val="006125F8"/>
    <w:rsid w:val="00614475"/>
    <w:rsid w:val="006250A3"/>
    <w:rsid w:val="0063097E"/>
    <w:rsid w:val="00640766"/>
    <w:rsid w:val="00645071"/>
    <w:rsid w:val="00645396"/>
    <w:rsid w:val="00645D44"/>
    <w:rsid w:val="006471A4"/>
    <w:rsid w:val="00651D3B"/>
    <w:rsid w:val="006526D9"/>
    <w:rsid w:val="0065414C"/>
    <w:rsid w:val="006600F9"/>
    <w:rsid w:val="00661DB4"/>
    <w:rsid w:val="00663D6E"/>
    <w:rsid w:val="006641F2"/>
    <w:rsid w:val="00674855"/>
    <w:rsid w:val="00675C28"/>
    <w:rsid w:val="006864AC"/>
    <w:rsid w:val="0069145C"/>
    <w:rsid w:val="00691F7F"/>
    <w:rsid w:val="00696FDA"/>
    <w:rsid w:val="006A00F5"/>
    <w:rsid w:val="006A3D51"/>
    <w:rsid w:val="006A46D1"/>
    <w:rsid w:val="006A562F"/>
    <w:rsid w:val="006A7B74"/>
    <w:rsid w:val="006B0D4D"/>
    <w:rsid w:val="006B2417"/>
    <w:rsid w:val="006B7FF3"/>
    <w:rsid w:val="006C1E65"/>
    <w:rsid w:val="006C257B"/>
    <w:rsid w:val="006C51DB"/>
    <w:rsid w:val="006C705A"/>
    <w:rsid w:val="006D1ECE"/>
    <w:rsid w:val="006D5CA3"/>
    <w:rsid w:val="006E04EA"/>
    <w:rsid w:val="006F0C52"/>
    <w:rsid w:val="006F4902"/>
    <w:rsid w:val="006F4D19"/>
    <w:rsid w:val="006F7D67"/>
    <w:rsid w:val="007020C0"/>
    <w:rsid w:val="00702F7E"/>
    <w:rsid w:val="00705373"/>
    <w:rsid w:val="00711EB4"/>
    <w:rsid w:val="00716734"/>
    <w:rsid w:val="007174C3"/>
    <w:rsid w:val="00722C42"/>
    <w:rsid w:val="00724E4F"/>
    <w:rsid w:val="00726807"/>
    <w:rsid w:val="00726E02"/>
    <w:rsid w:val="007340E4"/>
    <w:rsid w:val="00735F4E"/>
    <w:rsid w:val="00741702"/>
    <w:rsid w:val="00742EBE"/>
    <w:rsid w:val="00743A55"/>
    <w:rsid w:val="00746F34"/>
    <w:rsid w:val="0075412E"/>
    <w:rsid w:val="00755847"/>
    <w:rsid w:val="00757AB2"/>
    <w:rsid w:val="00761788"/>
    <w:rsid w:val="00772FDF"/>
    <w:rsid w:val="00774E5E"/>
    <w:rsid w:val="0077508C"/>
    <w:rsid w:val="00777ABC"/>
    <w:rsid w:val="00780271"/>
    <w:rsid w:val="00781045"/>
    <w:rsid w:val="00792479"/>
    <w:rsid w:val="00793AE4"/>
    <w:rsid w:val="00795166"/>
    <w:rsid w:val="007A2904"/>
    <w:rsid w:val="007A3805"/>
    <w:rsid w:val="007A7A90"/>
    <w:rsid w:val="007B19E3"/>
    <w:rsid w:val="007B5115"/>
    <w:rsid w:val="007C297E"/>
    <w:rsid w:val="007D0822"/>
    <w:rsid w:val="007D45C7"/>
    <w:rsid w:val="007D50DA"/>
    <w:rsid w:val="007D5D66"/>
    <w:rsid w:val="007D764F"/>
    <w:rsid w:val="007E089B"/>
    <w:rsid w:val="007E6AAB"/>
    <w:rsid w:val="007F158D"/>
    <w:rsid w:val="007F1EBE"/>
    <w:rsid w:val="007F3C16"/>
    <w:rsid w:val="00800791"/>
    <w:rsid w:val="00800ADA"/>
    <w:rsid w:val="0080236A"/>
    <w:rsid w:val="00805FB5"/>
    <w:rsid w:val="008065D3"/>
    <w:rsid w:val="00807D1A"/>
    <w:rsid w:val="00807ECB"/>
    <w:rsid w:val="008110FD"/>
    <w:rsid w:val="00812685"/>
    <w:rsid w:val="0081586F"/>
    <w:rsid w:val="008202FD"/>
    <w:rsid w:val="00821B7C"/>
    <w:rsid w:val="00824879"/>
    <w:rsid w:val="00825678"/>
    <w:rsid w:val="00835354"/>
    <w:rsid w:val="00837D1D"/>
    <w:rsid w:val="00841F32"/>
    <w:rsid w:val="00843455"/>
    <w:rsid w:val="008517DB"/>
    <w:rsid w:val="00853548"/>
    <w:rsid w:val="00855B47"/>
    <w:rsid w:val="0085797D"/>
    <w:rsid w:val="008626DD"/>
    <w:rsid w:val="00862AF7"/>
    <w:rsid w:val="00864F00"/>
    <w:rsid w:val="00865DEA"/>
    <w:rsid w:val="00866823"/>
    <w:rsid w:val="00866C37"/>
    <w:rsid w:val="00867E8A"/>
    <w:rsid w:val="00867F7C"/>
    <w:rsid w:val="00870191"/>
    <w:rsid w:val="00871777"/>
    <w:rsid w:val="00872F97"/>
    <w:rsid w:val="00874A15"/>
    <w:rsid w:val="00876256"/>
    <w:rsid w:val="00876D10"/>
    <w:rsid w:val="00877D6B"/>
    <w:rsid w:val="008835C8"/>
    <w:rsid w:val="00883D2A"/>
    <w:rsid w:val="008847C9"/>
    <w:rsid w:val="00887C33"/>
    <w:rsid w:val="00890DAD"/>
    <w:rsid w:val="00893269"/>
    <w:rsid w:val="00893EC7"/>
    <w:rsid w:val="0089459B"/>
    <w:rsid w:val="00894B9B"/>
    <w:rsid w:val="008A7BD6"/>
    <w:rsid w:val="008A7EC4"/>
    <w:rsid w:val="008B2E4E"/>
    <w:rsid w:val="008B4E38"/>
    <w:rsid w:val="008C0EB0"/>
    <w:rsid w:val="008C3635"/>
    <w:rsid w:val="008C49A6"/>
    <w:rsid w:val="008C50F1"/>
    <w:rsid w:val="008E0D5B"/>
    <w:rsid w:val="008E1D35"/>
    <w:rsid w:val="008E3985"/>
    <w:rsid w:val="008E4C89"/>
    <w:rsid w:val="008E619B"/>
    <w:rsid w:val="008E7B3D"/>
    <w:rsid w:val="008F21E6"/>
    <w:rsid w:val="008F35F3"/>
    <w:rsid w:val="008F52D5"/>
    <w:rsid w:val="008F5D4A"/>
    <w:rsid w:val="008F7196"/>
    <w:rsid w:val="00906489"/>
    <w:rsid w:val="009076AD"/>
    <w:rsid w:val="00910D9A"/>
    <w:rsid w:val="00912D22"/>
    <w:rsid w:val="00915ED2"/>
    <w:rsid w:val="00917848"/>
    <w:rsid w:val="00924C67"/>
    <w:rsid w:val="009304BC"/>
    <w:rsid w:val="009338B3"/>
    <w:rsid w:val="00935D56"/>
    <w:rsid w:val="009363CA"/>
    <w:rsid w:val="00945A18"/>
    <w:rsid w:val="009476CC"/>
    <w:rsid w:val="009479AF"/>
    <w:rsid w:val="009514E2"/>
    <w:rsid w:val="00957FB7"/>
    <w:rsid w:val="00962B9C"/>
    <w:rsid w:val="00966899"/>
    <w:rsid w:val="00967EE4"/>
    <w:rsid w:val="00970085"/>
    <w:rsid w:val="00970144"/>
    <w:rsid w:val="00975650"/>
    <w:rsid w:val="0097659D"/>
    <w:rsid w:val="00980C7F"/>
    <w:rsid w:val="00981C16"/>
    <w:rsid w:val="00981ED6"/>
    <w:rsid w:val="00983089"/>
    <w:rsid w:val="00991040"/>
    <w:rsid w:val="00992720"/>
    <w:rsid w:val="00992759"/>
    <w:rsid w:val="0099283E"/>
    <w:rsid w:val="00993034"/>
    <w:rsid w:val="00994CFE"/>
    <w:rsid w:val="00994DEE"/>
    <w:rsid w:val="00997030"/>
    <w:rsid w:val="009A0106"/>
    <w:rsid w:val="009A1016"/>
    <w:rsid w:val="009A3526"/>
    <w:rsid w:val="009B1C56"/>
    <w:rsid w:val="009B542A"/>
    <w:rsid w:val="009C0DB3"/>
    <w:rsid w:val="009C0E25"/>
    <w:rsid w:val="009C38CF"/>
    <w:rsid w:val="009C4138"/>
    <w:rsid w:val="009C55A3"/>
    <w:rsid w:val="009C5DB3"/>
    <w:rsid w:val="009C78C0"/>
    <w:rsid w:val="009C7A4E"/>
    <w:rsid w:val="009C7FE4"/>
    <w:rsid w:val="009D020B"/>
    <w:rsid w:val="009D130F"/>
    <w:rsid w:val="009D18F5"/>
    <w:rsid w:val="009D2CC3"/>
    <w:rsid w:val="009D3DDE"/>
    <w:rsid w:val="009D754B"/>
    <w:rsid w:val="009D7772"/>
    <w:rsid w:val="009E0D7D"/>
    <w:rsid w:val="009E25C0"/>
    <w:rsid w:val="009E3725"/>
    <w:rsid w:val="009E50C5"/>
    <w:rsid w:val="009E561E"/>
    <w:rsid w:val="009F7677"/>
    <w:rsid w:val="00A009D2"/>
    <w:rsid w:val="00A0135E"/>
    <w:rsid w:val="00A04C5B"/>
    <w:rsid w:val="00A0574D"/>
    <w:rsid w:val="00A10387"/>
    <w:rsid w:val="00A1224C"/>
    <w:rsid w:val="00A164C7"/>
    <w:rsid w:val="00A2042D"/>
    <w:rsid w:val="00A22C64"/>
    <w:rsid w:val="00A23012"/>
    <w:rsid w:val="00A241F0"/>
    <w:rsid w:val="00A2560B"/>
    <w:rsid w:val="00A257ED"/>
    <w:rsid w:val="00A26A88"/>
    <w:rsid w:val="00A32D20"/>
    <w:rsid w:val="00A35C17"/>
    <w:rsid w:val="00A406CD"/>
    <w:rsid w:val="00A45D63"/>
    <w:rsid w:val="00A52A9B"/>
    <w:rsid w:val="00A53930"/>
    <w:rsid w:val="00A60F79"/>
    <w:rsid w:val="00A67EA2"/>
    <w:rsid w:val="00A76068"/>
    <w:rsid w:val="00A76069"/>
    <w:rsid w:val="00A82954"/>
    <w:rsid w:val="00A9172B"/>
    <w:rsid w:val="00A929D0"/>
    <w:rsid w:val="00A96065"/>
    <w:rsid w:val="00AA1719"/>
    <w:rsid w:val="00AA227B"/>
    <w:rsid w:val="00AA3E65"/>
    <w:rsid w:val="00AA7236"/>
    <w:rsid w:val="00AB3B4E"/>
    <w:rsid w:val="00AB7633"/>
    <w:rsid w:val="00AC2161"/>
    <w:rsid w:val="00AC2DEB"/>
    <w:rsid w:val="00AC4107"/>
    <w:rsid w:val="00AC65C6"/>
    <w:rsid w:val="00AD683A"/>
    <w:rsid w:val="00AE13CD"/>
    <w:rsid w:val="00AE7273"/>
    <w:rsid w:val="00AF284D"/>
    <w:rsid w:val="00AF6684"/>
    <w:rsid w:val="00AF7690"/>
    <w:rsid w:val="00AF7B34"/>
    <w:rsid w:val="00B143C7"/>
    <w:rsid w:val="00B27D25"/>
    <w:rsid w:val="00B308B5"/>
    <w:rsid w:val="00B32EEB"/>
    <w:rsid w:val="00B32F01"/>
    <w:rsid w:val="00B33199"/>
    <w:rsid w:val="00B4531C"/>
    <w:rsid w:val="00B46B15"/>
    <w:rsid w:val="00B5185B"/>
    <w:rsid w:val="00B547CD"/>
    <w:rsid w:val="00B549A4"/>
    <w:rsid w:val="00B5621D"/>
    <w:rsid w:val="00B56B6A"/>
    <w:rsid w:val="00B63641"/>
    <w:rsid w:val="00B6365A"/>
    <w:rsid w:val="00B6437D"/>
    <w:rsid w:val="00B75B76"/>
    <w:rsid w:val="00B80FC9"/>
    <w:rsid w:val="00B82470"/>
    <w:rsid w:val="00B829E0"/>
    <w:rsid w:val="00B9675A"/>
    <w:rsid w:val="00B968FB"/>
    <w:rsid w:val="00B97E74"/>
    <w:rsid w:val="00BA26A4"/>
    <w:rsid w:val="00BA500C"/>
    <w:rsid w:val="00BA5410"/>
    <w:rsid w:val="00BA636B"/>
    <w:rsid w:val="00BA6BBD"/>
    <w:rsid w:val="00BA7F9C"/>
    <w:rsid w:val="00BB3BD9"/>
    <w:rsid w:val="00BB5155"/>
    <w:rsid w:val="00BB6062"/>
    <w:rsid w:val="00BB617B"/>
    <w:rsid w:val="00BB7FA3"/>
    <w:rsid w:val="00BC0FDC"/>
    <w:rsid w:val="00BC1D79"/>
    <w:rsid w:val="00BC337F"/>
    <w:rsid w:val="00BC4157"/>
    <w:rsid w:val="00BD2031"/>
    <w:rsid w:val="00BD5069"/>
    <w:rsid w:val="00BD540D"/>
    <w:rsid w:val="00BD6DD9"/>
    <w:rsid w:val="00BD73DD"/>
    <w:rsid w:val="00BE02A8"/>
    <w:rsid w:val="00BE122C"/>
    <w:rsid w:val="00BE21A9"/>
    <w:rsid w:val="00BE42C2"/>
    <w:rsid w:val="00BE78BD"/>
    <w:rsid w:val="00BF0E96"/>
    <w:rsid w:val="00BF2DFE"/>
    <w:rsid w:val="00BF36EC"/>
    <w:rsid w:val="00BF6B54"/>
    <w:rsid w:val="00BF7FD8"/>
    <w:rsid w:val="00C02BEB"/>
    <w:rsid w:val="00C02F40"/>
    <w:rsid w:val="00C043EE"/>
    <w:rsid w:val="00C04C23"/>
    <w:rsid w:val="00C12437"/>
    <w:rsid w:val="00C141D1"/>
    <w:rsid w:val="00C16742"/>
    <w:rsid w:val="00C20F72"/>
    <w:rsid w:val="00C23EE0"/>
    <w:rsid w:val="00C24533"/>
    <w:rsid w:val="00C24E1C"/>
    <w:rsid w:val="00C25D26"/>
    <w:rsid w:val="00C26509"/>
    <w:rsid w:val="00C2659C"/>
    <w:rsid w:val="00C336CA"/>
    <w:rsid w:val="00C349D1"/>
    <w:rsid w:val="00C40B7C"/>
    <w:rsid w:val="00C41891"/>
    <w:rsid w:val="00C44AEC"/>
    <w:rsid w:val="00C451FF"/>
    <w:rsid w:val="00C4604B"/>
    <w:rsid w:val="00C46D4E"/>
    <w:rsid w:val="00C52D72"/>
    <w:rsid w:val="00C551B5"/>
    <w:rsid w:val="00C57E60"/>
    <w:rsid w:val="00C70C80"/>
    <w:rsid w:val="00C718AA"/>
    <w:rsid w:val="00C807B3"/>
    <w:rsid w:val="00C85A8F"/>
    <w:rsid w:val="00C866FB"/>
    <w:rsid w:val="00C86E7E"/>
    <w:rsid w:val="00C924AD"/>
    <w:rsid w:val="00CA04E1"/>
    <w:rsid w:val="00CA0BDD"/>
    <w:rsid w:val="00CA2AB7"/>
    <w:rsid w:val="00CA65AD"/>
    <w:rsid w:val="00CA6748"/>
    <w:rsid w:val="00CB20E1"/>
    <w:rsid w:val="00CC0473"/>
    <w:rsid w:val="00CC4245"/>
    <w:rsid w:val="00CC7302"/>
    <w:rsid w:val="00CC7550"/>
    <w:rsid w:val="00CD313D"/>
    <w:rsid w:val="00CD3ECC"/>
    <w:rsid w:val="00CD44ED"/>
    <w:rsid w:val="00CD48D2"/>
    <w:rsid w:val="00CD520D"/>
    <w:rsid w:val="00CE150E"/>
    <w:rsid w:val="00CE25AF"/>
    <w:rsid w:val="00CE4511"/>
    <w:rsid w:val="00CF3082"/>
    <w:rsid w:val="00CF4C79"/>
    <w:rsid w:val="00CF64D7"/>
    <w:rsid w:val="00D00911"/>
    <w:rsid w:val="00D00DBE"/>
    <w:rsid w:val="00D03598"/>
    <w:rsid w:val="00D04AA3"/>
    <w:rsid w:val="00D0779D"/>
    <w:rsid w:val="00D102AA"/>
    <w:rsid w:val="00D12792"/>
    <w:rsid w:val="00D14169"/>
    <w:rsid w:val="00D15A02"/>
    <w:rsid w:val="00D16080"/>
    <w:rsid w:val="00D27B23"/>
    <w:rsid w:val="00D32E3C"/>
    <w:rsid w:val="00D34B12"/>
    <w:rsid w:val="00D366A4"/>
    <w:rsid w:val="00D36889"/>
    <w:rsid w:val="00D378DB"/>
    <w:rsid w:val="00D37C34"/>
    <w:rsid w:val="00D4010A"/>
    <w:rsid w:val="00D45777"/>
    <w:rsid w:val="00D51B8A"/>
    <w:rsid w:val="00D537AD"/>
    <w:rsid w:val="00D5480B"/>
    <w:rsid w:val="00D56028"/>
    <w:rsid w:val="00D560BD"/>
    <w:rsid w:val="00D622F9"/>
    <w:rsid w:val="00D63791"/>
    <w:rsid w:val="00D64906"/>
    <w:rsid w:val="00D664C4"/>
    <w:rsid w:val="00D6755F"/>
    <w:rsid w:val="00D677AD"/>
    <w:rsid w:val="00D72C2D"/>
    <w:rsid w:val="00D73199"/>
    <w:rsid w:val="00D811AC"/>
    <w:rsid w:val="00D814E6"/>
    <w:rsid w:val="00D8230F"/>
    <w:rsid w:val="00D83386"/>
    <w:rsid w:val="00D87DE3"/>
    <w:rsid w:val="00D905AF"/>
    <w:rsid w:val="00D9458C"/>
    <w:rsid w:val="00D95129"/>
    <w:rsid w:val="00D966A4"/>
    <w:rsid w:val="00D9793B"/>
    <w:rsid w:val="00DA1DCF"/>
    <w:rsid w:val="00DA1F09"/>
    <w:rsid w:val="00DA3989"/>
    <w:rsid w:val="00DA5129"/>
    <w:rsid w:val="00DA54D8"/>
    <w:rsid w:val="00DB6354"/>
    <w:rsid w:val="00DC0352"/>
    <w:rsid w:val="00DC11EE"/>
    <w:rsid w:val="00DC30CB"/>
    <w:rsid w:val="00DC3B0F"/>
    <w:rsid w:val="00DC3DB3"/>
    <w:rsid w:val="00DC677E"/>
    <w:rsid w:val="00DD23AD"/>
    <w:rsid w:val="00DD384B"/>
    <w:rsid w:val="00DD41A9"/>
    <w:rsid w:val="00DD5B7B"/>
    <w:rsid w:val="00DD7B0A"/>
    <w:rsid w:val="00DE3855"/>
    <w:rsid w:val="00DE4FAD"/>
    <w:rsid w:val="00DE7300"/>
    <w:rsid w:val="00DF1ABB"/>
    <w:rsid w:val="00DF213D"/>
    <w:rsid w:val="00DF2C62"/>
    <w:rsid w:val="00DF2CFB"/>
    <w:rsid w:val="00DF3099"/>
    <w:rsid w:val="00DF6C93"/>
    <w:rsid w:val="00E03C20"/>
    <w:rsid w:val="00E071C0"/>
    <w:rsid w:val="00E11273"/>
    <w:rsid w:val="00E15BE6"/>
    <w:rsid w:val="00E245F8"/>
    <w:rsid w:val="00E31310"/>
    <w:rsid w:val="00E33366"/>
    <w:rsid w:val="00E34509"/>
    <w:rsid w:val="00E34661"/>
    <w:rsid w:val="00E41EB3"/>
    <w:rsid w:val="00E43388"/>
    <w:rsid w:val="00E44655"/>
    <w:rsid w:val="00E44D44"/>
    <w:rsid w:val="00E5614A"/>
    <w:rsid w:val="00E5645D"/>
    <w:rsid w:val="00E6008D"/>
    <w:rsid w:val="00E6223E"/>
    <w:rsid w:val="00E67D87"/>
    <w:rsid w:val="00E7113D"/>
    <w:rsid w:val="00E73035"/>
    <w:rsid w:val="00E75409"/>
    <w:rsid w:val="00E763C2"/>
    <w:rsid w:val="00E77C1E"/>
    <w:rsid w:val="00E77C22"/>
    <w:rsid w:val="00E8221E"/>
    <w:rsid w:val="00E824FF"/>
    <w:rsid w:val="00E83A15"/>
    <w:rsid w:val="00E85C07"/>
    <w:rsid w:val="00E87772"/>
    <w:rsid w:val="00E92484"/>
    <w:rsid w:val="00E9412E"/>
    <w:rsid w:val="00E952D6"/>
    <w:rsid w:val="00EA45C0"/>
    <w:rsid w:val="00EA4C3D"/>
    <w:rsid w:val="00EA523A"/>
    <w:rsid w:val="00EA6CD4"/>
    <w:rsid w:val="00EA7A98"/>
    <w:rsid w:val="00EA7AC5"/>
    <w:rsid w:val="00EB14A0"/>
    <w:rsid w:val="00EB3E84"/>
    <w:rsid w:val="00EB4024"/>
    <w:rsid w:val="00EC0C63"/>
    <w:rsid w:val="00EC24BA"/>
    <w:rsid w:val="00EC35DF"/>
    <w:rsid w:val="00EC5E8D"/>
    <w:rsid w:val="00EC77FB"/>
    <w:rsid w:val="00ED1E35"/>
    <w:rsid w:val="00ED4F08"/>
    <w:rsid w:val="00EE0DDD"/>
    <w:rsid w:val="00EE2043"/>
    <w:rsid w:val="00EE436C"/>
    <w:rsid w:val="00EE660E"/>
    <w:rsid w:val="00EF01CB"/>
    <w:rsid w:val="00EF24F7"/>
    <w:rsid w:val="00EF2C52"/>
    <w:rsid w:val="00F024F0"/>
    <w:rsid w:val="00F04C59"/>
    <w:rsid w:val="00F11DF9"/>
    <w:rsid w:val="00F162FB"/>
    <w:rsid w:val="00F167D6"/>
    <w:rsid w:val="00F17F3B"/>
    <w:rsid w:val="00F21869"/>
    <w:rsid w:val="00F224CE"/>
    <w:rsid w:val="00F3027D"/>
    <w:rsid w:val="00F32F00"/>
    <w:rsid w:val="00F362D4"/>
    <w:rsid w:val="00F40C4C"/>
    <w:rsid w:val="00F44225"/>
    <w:rsid w:val="00F46C04"/>
    <w:rsid w:val="00F504E3"/>
    <w:rsid w:val="00F50898"/>
    <w:rsid w:val="00F50A3D"/>
    <w:rsid w:val="00F52AF2"/>
    <w:rsid w:val="00F56E53"/>
    <w:rsid w:val="00F604EE"/>
    <w:rsid w:val="00F628E2"/>
    <w:rsid w:val="00F672C3"/>
    <w:rsid w:val="00F67972"/>
    <w:rsid w:val="00F749A8"/>
    <w:rsid w:val="00F75B73"/>
    <w:rsid w:val="00F76C2A"/>
    <w:rsid w:val="00F8268D"/>
    <w:rsid w:val="00F832B5"/>
    <w:rsid w:val="00F83A93"/>
    <w:rsid w:val="00F84503"/>
    <w:rsid w:val="00F8584C"/>
    <w:rsid w:val="00F85BF7"/>
    <w:rsid w:val="00F9011F"/>
    <w:rsid w:val="00F9058B"/>
    <w:rsid w:val="00F91772"/>
    <w:rsid w:val="00FA0C7C"/>
    <w:rsid w:val="00FA28AD"/>
    <w:rsid w:val="00FA5952"/>
    <w:rsid w:val="00FA5E8C"/>
    <w:rsid w:val="00FA6938"/>
    <w:rsid w:val="00FB1604"/>
    <w:rsid w:val="00FB262C"/>
    <w:rsid w:val="00FB2DF5"/>
    <w:rsid w:val="00FB3916"/>
    <w:rsid w:val="00FC15B7"/>
    <w:rsid w:val="00FC4EC4"/>
    <w:rsid w:val="00FC740B"/>
    <w:rsid w:val="00FD1CED"/>
    <w:rsid w:val="00FD2805"/>
    <w:rsid w:val="00FD2C3A"/>
    <w:rsid w:val="00FD450F"/>
    <w:rsid w:val="00FE1036"/>
    <w:rsid w:val="00FE51A1"/>
    <w:rsid w:val="00FF0664"/>
    <w:rsid w:val="00FF22D7"/>
    <w:rsid w:val="00FF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3EA4"/>
  <w15:chartTrackingRefBased/>
  <w15:docId w15:val="{12084EFC-28F6-4651-A05C-D07CEE69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A0A"/>
    <w:pPr>
      <w:keepNext/>
      <w:spacing w:after="0" w:line="360" w:lineRule="auto"/>
      <w:ind w:left="720" w:hanging="720"/>
      <w:jc w:val="both"/>
      <w:outlineLvl w:val="0"/>
    </w:pPr>
    <w:rPr>
      <w:rFonts w:ascii="Times New Roman" w:hAnsi="Times New Roman" w:cs="Times New Roman"/>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62F"/>
  </w:style>
  <w:style w:type="paragraph" w:styleId="Footer">
    <w:name w:val="footer"/>
    <w:basedOn w:val="Normal"/>
    <w:link w:val="FooterChar"/>
    <w:uiPriority w:val="99"/>
    <w:unhideWhenUsed/>
    <w:rsid w:val="006A5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62F"/>
  </w:style>
  <w:style w:type="paragraph" w:styleId="ListParagraph">
    <w:name w:val="List Paragraph"/>
    <w:basedOn w:val="Normal"/>
    <w:uiPriority w:val="34"/>
    <w:qFormat/>
    <w:rsid w:val="00AF284D"/>
    <w:pPr>
      <w:ind w:left="720"/>
      <w:contextualSpacing/>
    </w:pPr>
  </w:style>
  <w:style w:type="character" w:customStyle="1" w:styleId="Heading1Char">
    <w:name w:val="Heading 1 Char"/>
    <w:basedOn w:val="DefaultParagraphFont"/>
    <w:link w:val="Heading1"/>
    <w:uiPriority w:val="9"/>
    <w:rsid w:val="00000A0A"/>
    <w:rPr>
      <w:rFonts w:ascii="Times New Roman" w:hAnsi="Times New Roman" w:cs="Times New Roman"/>
      <w:b/>
      <w:bCs/>
      <w:sz w:val="28"/>
      <w:szCs w:val="28"/>
      <w:lang w:val="en-ZA"/>
    </w:rPr>
  </w:style>
  <w:style w:type="paragraph" w:styleId="BodyTextIndent">
    <w:name w:val="Body Text Indent"/>
    <w:basedOn w:val="Normal"/>
    <w:link w:val="BodyTextIndentChar"/>
    <w:uiPriority w:val="99"/>
    <w:unhideWhenUsed/>
    <w:rsid w:val="00D905AF"/>
    <w:pPr>
      <w:spacing w:after="0" w:line="360" w:lineRule="auto"/>
      <w:ind w:left="720" w:hanging="720"/>
      <w:jc w:val="both"/>
    </w:pPr>
    <w:rPr>
      <w:rFonts w:ascii="Times New Roman" w:hAnsi="Times New Roman" w:cs="Times New Roman"/>
      <w:sz w:val="28"/>
      <w:szCs w:val="28"/>
      <w:lang w:val="en-ZA"/>
    </w:rPr>
  </w:style>
  <w:style w:type="character" w:customStyle="1" w:styleId="BodyTextIndentChar">
    <w:name w:val="Body Text Indent Char"/>
    <w:basedOn w:val="DefaultParagraphFont"/>
    <w:link w:val="BodyTextIndent"/>
    <w:uiPriority w:val="99"/>
    <w:rsid w:val="00D905AF"/>
    <w:rPr>
      <w:rFonts w:ascii="Times New Roman" w:hAnsi="Times New Roman" w:cs="Times New Roman"/>
      <w:sz w:val="28"/>
      <w:szCs w:val="28"/>
      <w:lang w:val="en-ZA"/>
    </w:rPr>
  </w:style>
  <w:style w:type="paragraph" w:styleId="BlockText">
    <w:name w:val="Block Text"/>
    <w:basedOn w:val="Normal"/>
    <w:uiPriority w:val="99"/>
    <w:unhideWhenUsed/>
    <w:rsid w:val="00A2560B"/>
    <w:pPr>
      <w:spacing w:after="0" w:line="360" w:lineRule="auto"/>
      <w:ind w:left="1008" w:right="1008"/>
      <w:jc w:val="both"/>
    </w:pPr>
    <w:rPr>
      <w:rFonts w:ascii="Times New Roman" w:hAnsi="Times New Roman" w:cs="Times New Roman"/>
      <w:i/>
      <w:iCs/>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4501-FE67-4FAC-AA4C-6A94670C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4380</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2021-12-14T13:41:00Z</cp:lastPrinted>
  <dcterms:created xsi:type="dcterms:W3CDTF">2021-12-14T13:42:00Z</dcterms:created>
  <dcterms:modified xsi:type="dcterms:W3CDTF">2021-12-14T13:42:00Z</dcterms:modified>
</cp:coreProperties>
</file>