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102F8" w14:textId="62D9B075" w:rsidR="0001504D" w:rsidRDefault="0001504D" w:rsidP="0001504D">
      <w:pPr>
        <w:spacing w:line="240" w:lineRule="auto"/>
        <w:rPr>
          <w:rFonts w:ascii="Times New Roman" w:hAnsi="Times New Roman"/>
          <w:sz w:val="24"/>
          <w:szCs w:val="24"/>
          <w:lang w:val="en-GB"/>
        </w:rPr>
      </w:pPr>
    </w:p>
    <w:p w14:paraId="545375C8" w14:textId="20DA6E79" w:rsidR="007A5A01" w:rsidRDefault="007A5A01" w:rsidP="0001504D">
      <w:pPr>
        <w:spacing w:line="240" w:lineRule="auto"/>
        <w:rPr>
          <w:rFonts w:ascii="Times New Roman" w:hAnsi="Times New Roman"/>
          <w:sz w:val="24"/>
          <w:szCs w:val="24"/>
          <w:lang w:val="en-GB"/>
        </w:rPr>
      </w:pPr>
    </w:p>
    <w:p w14:paraId="76CCD240" w14:textId="2AAAC73B" w:rsidR="007A5A01" w:rsidRDefault="007A5A01" w:rsidP="0001504D">
      <w:pPr>
        <w:spacing w:line="240" w:lineRule="auto"/>
        <w:rPr>
          <w:rFonts w:ascii="Times New Roman" w:hAnsi="Times New Roman"/>
          <w:sz w:val="24"/>
          <w:szCs w:val="24"/>
          <w:lang w:val="en-GB"/>
        </w:rPr>
      </w:pPr>
    </w:p>
    <w:p w14:paraId="16C93B83" w14:textId="4862FBDC" w:rsidR="007A5A01" w:rsidRDefault="007A5A01" w:rsidP="0001504D">
      <w:pPr>
        <w:spacing w:line="240" w:lineRule="auto"/>
        <w:rPr>
          <w:rFonts w:ascii="Times New Roman" w:hAnsi="Times New Roman"/>
          <w:sz w:val="24"/>
          <w:szCs w:val="24"/>
          <w:lang w:val="en-GB"/>
        </w:rPr>
      </w:pPr>
    </w:p>
    <w:p w14:paraId="1864F0E1" w14:textId="77777777" w:rsidR="000F1E51" w:rsidRDefault="000F1E51" w:rsidP="0001504D">
      <w:pPr>
        <w:spacing w:line="240" w:lineRule="auto"/>
        <w:rPr>
          <w:rFonts w:ascii="Times New Roman" w:hAnsi="Times New Roman"/>
          <w:sz w:val="24"/>
          <w:szCs w:val="24"/>
          <w:lang w:val="en-GB"/>
        </w:rPr>
      </w:pPr>
    </w:p>
    <w:p w14:paraId="3F30ACDC" w14:textId="496457F3" w:rsidR="007A5A01" w:rsidRDefault="007A5A01" w:rsidP="0001504D">
      <w:pPr>
        <w:spacing w:line="240" w:lineRule="auto"/>
        <w:rPr>
          <w:rFonts w:ascii="Times New Roman" w:hAnsi="Times New Roman"/>
          <w:sz w:val="24"/>
          <w:szCs w:val="24"/>
          <w:lang w:val="en-GB"/>
        </w:rPr>
      </w:pPr>
    </w:p>
    <w:p w14:paraId="298EF1ED" w14:textId="77777777" w:rsidR="007A5A01" w:rsidRPr="00A10059" w:rsidRDefault="007A5A01" w:rsidP="0001504D">
      <w:pPr>
        <w:spacing w:line="240" w:lineRule="auto"/>
        <w:rPr>
          <w:rFonts w:ascii="Times New Roman" w:hAnsi="Times New Roman"/>
          <w:sz w:val="24"/>
          <w:szCs w:val="24"/>
          <w:lang w:val="en-GB"/>
        </w:rPr>
      </w:pPr>
    </w:p>
    <w:p w14:paraId="1B2B988C" w14:textId="77777777" w:rsidR="0001504D" w:rsidRPr="00A10059" w:rsidRDefault="0001504D" w:rsidP="0001504D">
      <w:pPr>
        <w:spacing w:before="120" w:after="240" w:line="240" w:lineRule="auto"/>
        <w:jc w:val="center"/>
        <w:rPr>
          <w:rFonts w:ascii="Times New Roman" w:hAnsi="Times New Roman"/>
          <w:b/>
          <w:sz w:val="28"/>
          <w:szCs w:val="28"/>
          <w:u w:val="single"/>
        </w:rPr>
      </w:pPr>
      <w:r w:rsidRPr="00A10059">
        <w:rPr>
          <w:rFonts w:ascii="Times New Roman" w:hAnsi="Times New Roman"/>
          <w:b/>
          <w:sz w:val="28"/>
          <w:szCs w:val="28"/>
          <w:u w:val="single"/>
        </w:rPr>
        <w:t xml:space="preserve">IN THE HIGH COURT OF LESOTHO- COMMERCIAL COURT DIVISION </w:t>
      </w:r>
    </w:p>
    <w:p w14:paraId="7287EC07" w14:textId="77777777" w:rsidR="0001504D" w:rsidRPr="00A10059" w:rsidRDefault="0001504D" w:rsidP="0001504D">
      <w:pPr>
        <w:spacing w:before="120" w:after="240" w:line="240" w:lineRule="auto"/>
        <w:jc w:val="center"/>
        <w:rPr>
          <w:rFonts w:ascii="Times New Roman" w:hAnsi="Times New Roman"/>
          <w:b/>
          <w:sz w:val="28"/>
          <w:szCs w:val="28"/>
          <w:u w:val="single"/>
        </w:rPr>
      </w:pPr>
      <w:r w:rsidRPr="00A10059">
        <w:rPr>
          <w:rFonts w:ascii="Times New Roman" w:hAnsi="Times New Roman"/>
          <w:b/>
          <w:sz w:val="28"/>
          <w:szCs w:val="28"/>
          <w:u w:val="single"/>
        </w:rPr>
        <w:t xml:space="preserve"> </w:t>
      </w:r>
    </w:p>
    <w:p w14:paraId="5CA7543C" w14:textId="4D61B1CB" w:rsidR="0001504D" w:rsidRPr="00A10059" w:rsidRDefault="00C3305D" w:rsidP="007A5A01">
      <w:pPr>
        <w:spacing w:before="120" w:after="240" w:line="240" w:lineRule="auto"/>
        <w:rPr>
          <w:rFonts w:ascii="Times New Roman" w:hAnsi="Times New Roman"/>
          <w:b/>
          <w:sz w:val="28"/>
          <w:szCs w:val="28"/>
        </w:rPr>
      </w:pPr>
      <w:r>
        <w:rPr>
          <w:rFonts w:ascii="Times New Roman" w:hAnsi="Times New Roman"/>
          <w:b/>
          <w:sz w:val="28"/>
          <w:szCs w:val="28"/>
        </w:rPr>
        <w:t>H</w:t>
      </w:r>
      <w:r w:rsidRPr="00A10059">
        <w:rPr>
          <w:rFonts w:ascii="Times New Roman" w:hAnsi="Times New Roman"/>
          <w:b/>
          <w:sz w:val="28"/>
          <w:szCs w:val="28"/>
        </w:rPr>
        <w:t xml:space="preserve">ELD AT </w:t>
      </w:r>
      <w:r>
        <w:rPr>
          <w:rFonts w:ascii="Times New Roman" w:hAnsi="Times New Roman"/>
          <w:b/>
          <w:sz w:val="28"/>
          <w:szCs w:val="28"/>
        </w:rPr>
        <w:t>M</w:t>
      </w:r>
      <w:r w:rsidRPr="00A10059">
        <w:rPr>
          <w:rFonts w:ascii="Times New Roman" w:hAnsi="Times New Roman"/>
          <w:b/>
          <w:sz w:val="28"/>
          <w:szCs w:val="28"/>
        </w:rPr>
        <w:t>ASERU</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1504D" w:rsidRPr="00A10059">
        <w:rPr>
          <w:rFonts w:ascii="Times New Roman" w:hAnsi="Times New Roman"/>
          <w:b/>
          <w:sz w:val="28"/>
          <w:szCs w:val="28"/>
        </w:rPr>
        <w:t>CCT/0</w:t>
      </w:r>
      <w:r w:rsidR="006C59CC" w:rsidRPr="00A10059">
        <w:rPr>
          <w:rFonts w:ascii="Times New Roman" w:hAnsi="Times New Roman"/>
          <w:b/>
          <w:sz w:val="28"/>
          <w:szCs w:val="28"/>
        </w:rPr>
        <w:t>259</w:t>
      </w:r>
      <w:r w:rsidR="0001504D" w:rsidRPr="00A10059">
        <w:rPr>
          <w:rFonts w:ascii="Times New Roman" w:hAnsi="Times New Roman"/>
          <w:b/>
          <w:sz w:val="28"/>
          <w:szCs w:val="28"/>
        </w:rPr>
        <w:t>/201</w:t>
      </w:r>
      <w:r w:rsidR="006C59CC" w:rsidRPr="00A10059">
        <w:rPr>
          <w:rFonts w:ascii="Times New Roman" w:hAnsi="Times New Roman"/>
          <w:b/>
          <w:sz w:val="28"/>
          <w:szCs w:val="28"/>
        </w:rPr>
        <w:t>9</w:t>
      </w:r>
    </w:p>
    <w:p w14:paraId="39D63E15" w14:textId="77777777" w:rsidR="005243EE" w:rsidRDefault="005243EE" w:rsidP="007A5A01">
      <w:pPr>
        <w:spacing w:before="120" w:after="240" w:line="240" w:lineRule="auto"/>
        <w:rPr>
          <w:rFonts w:ascii="Times New Roman" w:hAnsi="Times New Roman"/>
          <w:sz w:val="28"/>
          <w:szCs w:val="28"/>
        </w:rPr>
      </w:pPr>
    </w:p>
    <w:p w14:paraId="1A577A6F" w14:textId="433DEDBD" w:rsidR="0001504D" w:rsidRPr="00A10059" w:rsidRDefault="0001504D" w:rsidP="007A5A01">
      <w:pPr>
        <w:spacing w:before="120" w:after="240" w:line="240" w:lineRule="auto"/>
        <w:rPr>
          <w:rFonts w:ascii="Times New Roman" w:hAnsi="Times New Roman"/>
          <w:sz w:val="28"/>
          <w:szCs w:val="28"/>
        </w:rPr>
      </w:pPr>
      <w:r w:rsidRPr="00A10059">
        <w:rPr>
          <w:rFonts w:ascii="Times New Roman" w:hAnsi="Times New Roman"/>
          <w:sz w:val="28"/>
          <w:szCs w:val="28"/>
        </w:rPr>
        <w:t>In the matter between: -</w:t>
      </w:r>
    </w:p>
    <w:p w14:paraId="2900B8BC" w14:textId="77777777" w:rsidR="0001504D" w:rsidRPr="00A10059" w:rsidRDefault="0001504D" w:rsidP="007A5A01">
      <w:pPr>
        <w:spacing w:before="120" w:after="240" w:line="240" w:lineRule="auto"/>
        <w:rPr>
          <w:rFonts w:ascii="Times New Roman" w:hAnsi="Times New Roman"/>
          <w:sz w:val="28"/>
          <w:szCs w:val="28"/>
        </w:rPr>
      </w:pPr>
    </w:p>
    <w:p w14:paraId="09946AB2" w14:textId="5B4BB0C2" w:rsidR="006C59CC" w:rsidRPr="00A10059" w:rsidRDefault="006C59CC" w:rsidP="007A5A01">
      <w:pPr>
        <w:spacing w:before="120" w:after="240" w:line="240" w:lineRule="auto"/>
        <w:rPr>
          <w:rFonts w:ascii="Times New Roman" w:hAnsi="Times New Roman"/>
          <w:b/>
          <w:sz w:val="28"/>
          <w:szCs w:val="28"/>
        </w:rPr>
      </w:pPr>
      <w:r w:rsidRPr="00A10059">
        <w:rPr>
          <w:rFonts w:ascii="Times New Roman" w:hAnsi="Times New Roman"/>
          <w:b/>
          <w:sz w:val="28"/>
          <w:szCs w:val="28"/>
        </w:rPr>
        <w:t>MAMELLO MORRIS</w:t>
      </w:r>
      <w:r w:rsidR="00B32FF5">
        <w:rPr>
          <w:rFonts w:ascii="Times New Roman" w:hAnsi="Times New Roman"/>
          <w:b/>
          <w:sz w:val="28"/>
          <w:szCs w:val="28"/>
        </w:rPr>
        <w:t>ON</w:t>
      </w:r>
      <w:r w:rsidRPr="00A10059">
        <w:rPr>
          <w:rFonts w:ascii="Times New Roman" w:hAnsi="Times New Roman"/>
          <w:b/>
          <w:sz w:val="28"/>
          <w:szCs w:val="28"/>
        </w:rPr>
        <w:tab/>
      </w:r>
      <w:r w:rsidRPr="00A10059">
        <w:rPr>
          <w:rFonts w:ascii="Times New Roman" w:hAnsi="Times New Roman"/>
          <w:b/>
          <w:sz w:val="28"/>
          <w:szCs w:val="28"/>
        </w:rPr>
        <w:tab/>
        <w:t xml:space="preserve">   1</w:t>
      </w:r>
      <w:r w:rsidRPr="00A10059">
        <w:rPr>
          <w:rFonts w:ascii="Times New Roman" w:hAnsi="Times New Roman"/>
          <w:b/>
          <w:sz w:val="28"/>
          <w:szCs w:val="28"/>
          <w:vertAlign w:val="superscript"/>
        </w:rPr>
        <w:t>ST</w:t>
      </w:r>
      <w:r w:rsidRPr="00A10059">
        <w:rPr>
          <w:rFonts w:ascii="Times New Roman" w:hAnsi="Times New Roman"/>
          <w:b/>
          <w:sz w:val="28"/>
          <w:szCs w:val="28"/>
        </w:rPr>
        <w:t xml:space="preserve"> APPLICANT</w:t>
      </w:r>
      <w:r w:rsidR="0009558A">
        <w:rPr>
          <w:rFonts w:ascii="Times New Roman" w:hAnsi="Times New Roman"/>
          <w:b/>
          <w:sz w:val="28"/>
          <w:szCs w:val="28"/>
        </w:rPr>
        <w:t>/1</w:t>
      </w:r>
      <w:r w:rsidR="0009558A" w:rsidRPr="0009558A">
        <w:rPr>
          <w:rFonts w:ascii="Times New Roman" w:hAnsi="Times New Roman"/>
          <w:b/>
          <w:sz w:val="28"/>
          <w:szCs w:val="28"/>
          <w:vertAlign w:val="superscript"/>
        </w:rPr>
        <w:t>ST</w:t>
      </w:r>
      <w:r w:rsidR="0009558A">
        <w:rPr>
          <w:rFonts w:ascii="Times New Roman" w:hAnsi="Times New Roman"/>
          <w:b/>
          <w:sz w:val="28"/>
          <w:szCs w:val="28"/>
        </w:rPr>
        <w:t xml:space="preserve"> DEFENDANT</w:t>
      </w:r>
      <w:r w:rsidR="0001504D" w:rsidRPr="00A10059">
        <w:rPr>
          <w:rFonts w:ascii="Times New Roman" w:hAnsi="Times New Roman"/>
          <w:b/>
          <w:sz w:val="28"/>
          <w:szCs w:val="28"/>
        </w:rPr>
        <w:t xml:space="preserve"> </w:t>
      </w:r>
    </w:p>
    <w:p w14:paraId="0972F557" w14:textId="7628781A" w:rsidR="006C59CC" w:rsidRPr="00A10059" w:rsidRDefault="006C59CC" w:rsidP="007A5A01">
      <w:pPr>
        <w:spacing w:before="120" w:after="240" w:line="240" w:lineRule="auto"/>
        <w:rPr>
          <w:rFonts w:ascii="Times New Roman" w:hAnsi="Times New Roman"/>
          <w:b/>
          <w:sz w:val="28"/>
          <w:szCs w:val="28"/>
        </w:rPr>
      </w:pPr>
      <w:r w:rsidRPr="00A10059">
        <w:rPr>
          <w:rFonts w:ascii="Times New Roman" w:hAnsi="Times New Roman"/>
          <w:b/>
          <w:sz w:val="28"/>
          <w:szCs w:val="28"/>
        </w:rPr>
        <w:t xml:space="preserve"> </w:t>
      </w:r>
    </w:p>
    <w:p w14:paraId="43DF04B2" w14:textId="77777777" w:rsidR="006C59CC" w:rsidRPr="00A10059" w:rsidRDefault="006C59CC" w:rsidP="007A5A01">
      <w:pPr>
        <w:spacing w:before="120" w:after="240" w:line="240" w:lineRule="auto"/>
        <w:jc w:val="both"/>
        <w:rPr>
          <w:rFonts w:ascii="Times New Roman" w:hAnsi="Times New Roman"/>
          <w:b/>
          <w:sz w:val="28"/>
          <w:szCs w:val="28"/>
        </w:rPr>
      </w:pPr>
      <w:r w:rsidRPr="00A10059">
        <w:rPr>
          <w:rFonts w:ascii="Times New Roman" w:hAnsi="Times New Roman"/>
          <w:b/>
          <w:sz w:val="28"/>
          <w:szCs w:val="28"/>
        </w:rPr>
        <w:t>MORRISON FAMILY PRODUCTS</w:t>
      </w:r>
    </w:p>
    <w:p w14:paraId="10572120" w14:textId="438774BB" w:rsidR="0001504D" w:rsidRPr="00BB1A24" w:rsidRDefault="006C59CC" w:rsidP="007A5A01">
      <w:pPr>
        <w:spacing w:before="120" w:after="240" w:line="240" w:lineRule="auto"/>
        <w:jc w:val="both"/>
        <w:rPr>
          <w:rFonts w:ascii="Times New Roman" w:hAnsi="Times New Roman"/>
          <w:sz w:val="28"/>
          <w:szCs w:val="28"/>
        </w:rPr>
      </w:pPr>
      <w:r w:rsidRPr="00A10059">
        <w:rPr>
          <w:rFonts w:ascii="Times New Roman" w:hAnsi="Times New Roman"/>
          <w:b/>
          <w:sz w:val="28"/>
          <w:szCs w:val="28"/>
        </w:rPr>
        <w:t xml:space="preserve">t/a SEQHAQHABOLA PRODUCTS </w:t>
      </w:r>
      <w:r w:rsidR="00B015CE">
        <w:rPr>
          <w:rFonts w:ascii="Times New Roman" w:hAnsi="Times New Roman"/>
          <w:b/>
          <w:sz w:val="28"/>
          <w:szCs w:val="28"/>
        </w:rPr>
        <w:t xml:space="preserve"> </w:t>
      </w:r>
      <w:r w:rsidRPr="00A10059">
        <w:rPr>
          <w:rFonts w:ascii="Times New Roman" w:hAnsi="Times New Roman"/>
          <w:b/>
          <w:sz w:val="28"/>
          <w:szCs w:val="28"/>
        </w:rPr>
        <w:t>2</w:t>
      </w:r>
      <w:r w:rsidRPr="00A10059">
        <w:rPr>
          <w:rFonts w:ascii="Times New Roman" w:hAnsi="Times New Roman"/>
          <w:b/>
          <w:sz w:val="28"/>
          <w:szCs w:val="28"/>
          <w:vertAlign w:val="superscript"/>
        </w:rPr>
        <w:t>ND</w:t>
      </w:r>
      <w:r w:rsidRPr="00A10059">
        <w:rPr>
          <w:rFonts w:ascii="Times New Roman" w:hAnsi="Times New Roman"/>
          <w:b/>
          <w:sz w:val="28"/>
          <w:szCs w:val="28"/>
        </w:rPr>
        <w:t xml:space="preserve"> APPLICANT</w:t>
      </w:r>
      <w:r w:rsidR="0009558A">
        <w:rPr>
          <w:rFonts w:ascii="Times New Roman" w:hAnsi="Times New Roman"/>
          <w:b/>
          <w:sz w:val="28"/>
          <w:szCs w:val="28"/>
        </w:rPr>
        <w:t>/2</w:t>
      </w:r>
      <w:r w:rsidR="0009558A" w:rsidRPr="0009558A">
        <w:rPr>
          <w:rFonts w:ascii="Times New Roman" w:hAnsi="Times New Roman"/>
          <w:b/>
          <w:sz w:val="28"/>
          <w:szCs w:val="28"/>
          <w:vertAlign w:val="superscript"/>
        </w:rPr>
        <w:t>ND</w:t>
      </w:r>
      <w:r w:rsidR="0009558A">
        <w:rPr>
          <w:rFonts w:ascii="Times New Roman" w:hAnsi="Times New Roman"/>
          <w:b/>
          <w:sz w:val="28"/>
          <w:szCs w:val="28"/>
        </w:rPr>
        <w:t xml:space="preserve"> DEFENDANT</w:t>
      </w:r>
      <w:r w:rsidR="0001504D" w:rsidRPr="00A10059">
        <w:rPr>
          <w:rFonts w:ascii="Times New Roman" w:hAnsi="Times New Roman"/>
          <w:sz w:val="28"/>
          <w:szCs w:val="28"/>
        </w:rPr>
        <w:tab/>
      </w:r>
      <w:r w:rsidR="0001504D" w:rsidRPr="00A10059">
        <w:rPr>
          <w:rFonts w:ascii="Times New Roman" w:hAnsi="Times New Roman"/>
          <w:sz w:val="28"/>
          <w:szCs w:val="28"/>
        </w:rPr>
        <w:tab/>
      </w:r>
      <w:r w:rsidR="0001504D" w:rsidRPr="00A10059">
        <w:rPr>
          <w:rFonts w:ascii="Times New Roman" w:hAnsi="Times New Roman"/>
          <w:sz w:val="28"/>
          <w:szCs w:val="28"/>
        </w:rPr>
        <w:tab/>
        <w:t xml:space="preserve">        </w:t>
      </w:r>
    </w:p>
    <w:p w14:paraId="799E786D" w14:textId="77777777" w:rsidR="0001504D" w:rsidRPr="00A10059" w:rsidRDefault="0001504D" w:rsidP="007A5A01">
      <w:pPr>
        <w:spacing w:before="120" w:after="240" w:line="240" w:lineRule="auto"/>
        <w:jc w:val="both"/>
        <w:rPr>
          <w:rFonts w:ascii="Times New Roman" w:hAnsi="Times New Roman"/>
          <w:sz w:val="28"/>
          <w:szCs w:val="28"/>
        </w:rPr>
      </w:pPr>
      <w:r w:rsidRPr="00A10059">
        <w:rPr>
          <w:rFonts w:ascii="Times New Roman" w:hAnsi="Times New Roman"/>
          <w:sz w:val="28"/>
          <w:szCs w:val="28"/>
        </w:rPr>
        <w:t>And</w:t>
      </w:r>
    </w:p>
    <w:p w14:paraId="4F7EE974" w14:textId="77777777" w:rsidR="0001504D" w:rsidRPr="00A10059" w:rsidRDefault="0001504D" w:rsidP="007A5A01">
      <w:pPr>
        <w:spacing w:before="120" w:after="240" w:line="240" w:lineRule="auto"/>
        <w:jc w:val="both"/>
        <w:rPr>
          <w:rFonts w:ascii="Times New Roman" w:hAnsi="Times New Roman"/>
          <w:sz w:val="28"/>
          <w:szCs w:val="28"/>
        </w:rPr>
      </w:pPr>
    </w:p>
    <w:p w14:paraId="1F0DD1E6" w14:textId="7400D7FB" w:rsidR="006C59CC" w:rsidRPr="00A10059" w:rsidRDefault="006C59CC" w:rsidP="0003144D">
      <w:pPr>
        <w:spacing w:line="240" w:lineRule="auto"/>
        <w:rPr>
          <w:rFonts w:ascii="Times New Roman" w:hAnsi="Times New Roman"/>
          <w:b/>
          <w:sz w:val="28"/>
          <w:szCs w:val="28"/>
        </w:rPr>
      </w:pPr>
      <w:r w:rsidRPr="00A10059">
        <w:rPr>
          <w:rFonts w:ascii="Times New Roman" w:hAnsi="Times New Roman"/>
          <w:b/>
          <w:sz w:val="28"/>
          <w:szCs w:val="28"/>
        </w:rPr>
        <w:t>SALVATION FOR ALL CHURCH</w:t>
      </w:r>
      <w:r w:rsidR="0001504D" w:rsidRPr="00A10059">
        <w:rPr>
          <w:rFonts w:ascii="Times New Roman" w:hAnsi="Times New Roman"/>
          <w:b/>
          <w:sz w:val="28"/>
          <w:szCs w:val="28"/>
        </w:rPr>
        <w:tab/>
      </w:r>
      <w:r w:rsidR="004A1DD4">
        <w:rPr>
          <w:rFonts w:ascii="Times New Roman" w:hAnsi="Times New Roman"/>
          <w:b/>
          <w:sz w:val="28"/>
          <w:szCs w:val="28"/>
        </w:rPr>
        <w:t xml:space="preserve">  </w:t>
      </w:r>
      <w:r w:rsidR="009165CB">
        <w:rPr>
          <w:rFonts w:ascii="Times New Roman" w:hAnsi="Times New Roman"/>
          <w:b/>
          <w:sz w:val="28"/>
          <w:szCs w:val="28"/>
        </w:rPr>
        <w:t xml:space="preserve">  </w:t>
      </w:r>
      <w:r w:rsidRPr="00A10059">
        <w:rPr>
          <w:rFonts w:ascii="Times New Roman" w:hAnsi="Times New Roman"/>
          <w:b/>
          <w:sz w:val="28"/>
          <w:szCs w:val="28"/>
        </w:rPr>
        <w:t>1</w:t>
      </w:r>
      <w:r w:rsidRPr="00A10059">
        <w:rPr>
          <w:rFonts w:ascii="Times New Roman" w:hAnsi="Times New Roman"/>
          <w:b/>
          <w:sz w:val="28"/>
          <w:szCs w:val="28"/>
          <w:vertAlign w:val="superscript"/>
        </w:rPr>
        <w:t>ST</w:t>
      </w:r>
      <w:r w:rsidRPr="00A10059">
        <w:rPr>
          <w:rFonts w:ascii="Times New Roman" w:hAnsi="Times New Roman"/>
          <w:b/>
          <w:sz w:val="28"/>
          <w:szCs w:val="28"/>
        </w:rPr>
        <w:t xml:space="preserve"> RESPONDENT</w:t>
      </w:r>
      <w:r w:rsidR="004A1DD4">
        <w:rPr>
          <w:rFonts w:ascii="Times New Roman" w:hAnsi="Times New Roman"/>
          <w:b/>
          <w:sz w:val="28"/>
          <w:szCs w:val="28"/>
        </w:rPr>
        <w:t>/ PLAINTIFF</w:t>
      </w:r>
      <w:r w:rsidRPr="00A10059">
        <w:rPr>
          <w:rFonts w:ascii="Times New Roman" w:hAnsi="Times New Roman"/>
          <w:b/>
          <w:sz w:val="28"/>
          <w:szCs w:val="28"/>
        </w:rPr>
        <w:t xml:space="preserve"> </w:t>
      </w:r>
    </w:p>
    <w:p w14:paraId="7FD85B27" w14:textId="77777777" w:rsidR="006C59CC" w:rsidRPr="00A10059" w:rsidRDefault="006C59CC" w:rsidP="007A5A01">
      <w:pPr>
        <w:spacing w:line="240" w:lineRule="auto"/>
        <w:jc w:val="both"/>
        <w:rPr>
          <w:rFonts w:ascii="Times New Roman" w:hAnsi="Times New Roman"/>
          <w:b/>
          <w:sz w:val="28"/>
          <w:szCs w:val="28"/>
        </w:rPr>
      </w:pPr>
    </w:p>
    <w:p w14:paraId="7A237E8D" w14:textId="5008CDB2" w:rsidR="006C59CC" w:rsidRPr="00A10059" w:rsidRDefault="006C59CC" w:rsidP="007A5A01">
      <w:pPr>
        <w:spacing w:line="240" w:lineRule="auto"/>
        <w:jc w:val="both"/>
        <w:rPr>
          <w:rFonts w:ascii="Times New Roman" w:hAnsi="Times New Roman"/>
          <w:b/>
          <w:sz w:val="28"/>
          <w:szCs w:val="28"/>
        </w:rPr>
      </w:pPr>
      <w:r w:rsidRPr="00A10059">
        <w:rPr>
          <w:rFonts w:ascii="Times New Roman" w:hAnsi="Times New Roman"/>
          <w:b/>
          <w:sz w:val="28"/>
          <w:szCs w:val="28"/>
        </w:rPr>
        <w:t>SHERIFF OF THE HIGH COURT</w:t>
      </w:r>
      <w:r w:rsidRPr="00A10059">
        <w:rPr>
          <w:rFonts w:ascii="Times New Roman" w:hAnsi="Times New Roman"/>
          <w:b/>
          <w:sz w:val="28"/>
          <w:szCs w:val="28"/>
        </w:rPr>
        <w:tab/>
      </w:r>
      <w:r w:rsidR="00C43745">
        <w:rPr>
          <w:rFonts w:ascii="Times New Roman" w:hAnsi="Times New Roman"/>
          <w:b/>
          <w:sz w:val="28"/>
          <w:szCs w:val="28"/>
        </w:rPr>
        <w:tab/>
      </w:r>
      <w:r w:rsidR="00C43745">
        <w:rPr>
          <w:rFonts w:ascii="Times New Roman" w:hAnsi="Times New Roman"/>
          <w:b/>
          <w:sz w:val="28"/>
          <w:szCs w:val="28"/>
        </w:rPr>
        <w:tab/>
      </w:r>
      <w:r w:rsidR="00296AC3">
        <w:rPr>
          <w:rFonts w:ascii="Times New Roman" w:hAnsi="Times New Roman"/>
          <w:b/>
          <w:sz w:val="28"/>
          <w:szCs w:val="28"/>
        </w:rPr>
        <w:tab/>
      </w:r>
      <w:r w:rsidRPr="00A10059">
        <w:rPr>
          <w:rFonts w:ascii="Times New Roman" w:hAnsi="Times New Roman"/>
          <w:b/>
          <w:sz w:val="28"/>
          <w:szCs w:val="28"/>
        </w:rPr>
        <w:t>2</w:t>
      </w:r>
      <w:r w:rsidRPr="00A10059">
        <w:rPr>
          <w:rFonts w:ascii="Times New Roman" w:hAnsi="Times New Roman"/>
          <w:b/>
          <w:sz w:val="28"/>
          <w:szCs w:val="28"/>
          <w:vertAlign w:val="superscript"/>
        </w:rPr>
        <w:t>ND</w:t>
      </w:r>
      <w:r w:rsidRPr="00A10059">
        <w:rPr>
          <w:rFonts w:ascii="Times New Roman" w:hAnsi="Times New Roman"/>
          <w:b/>
          <w:sz w:val="28"/>
          <w:szCs w:val="28"/>
        </w:rPr>
        <w:t xml:space="preserve"> RESPONDENT</w:t>
      </w:r>
    </w:p>
    <w:p w14:paraId="24D9C080" w14:textId="77777777" w:rsidR="006C59CC" w:rsidRPr="00A10059" w:rsidRDefault="006C59CC" w:rsidP="007A5A01">
      <w:pPr>
        <w:spacing w:line="240" w:lineRule="auto"/>
        <w:jc w:val="both"/>
        <w:rPr>
          <w:rFonts w:ascii="Times New Roman" w:hAnsi="Times New Roman"/>
          <w:b/>
          <w:sz w:val="28"/>
          <w:szCs w:val="28"/>
        </w:rPr>
      </w:pPr>
    </w:p>
    <w:p w14:paraId="3424FE8D" w14:textId="77777777" w:rsidR="00A91271" w:rsidRDefault="006C59CC" w:rsidP="007A5A01">
      <w:pPr>
        <w:spacing w:line="240" w:lineRule="auto"/>
        <w:jc w:val="both"/>
        <w:rPr>
          <w:rFonts w:ascii="Times New Roman" w:hAnsi="Times New Roman"/>
          <w:b/>
          <w:sz w:val="28"/>
          <w:szCs w:val="28"/>
        </w:rPr>
      </w:pPr>
      <w:r w:rsidRPr="00A10059">
        <w:rPr>
          <w:rFonts w:ascii="Times New Roman" w:hAnsi="Times New Roman"/>
          <w:b/>
          <w:sz w:val="28"/>
          <w:szCs w:val="28"/>
        </w:rPr>
        <w:t xml:space="preserve">ATTORNEY GENERAL </w:t>
      </w:r>
      <w:r w:rsidRPr="00A10059">
        <w:rPr>
          <w:rFonts w:ascii="Times New Roman" w:hAnsi="Times New Roman"/>
          <w:b/>
          <w:sz w:val="28"/>
          <w:szCs w:val="28"/>
        </w:rPr>
        <w:tab/>
      </w:r>
      <w:r w:rsidRPr="00A10059">
        <w:rPr>
          <w:rFonts w:ascii="Times New Roman" w:hAnsi="Times New Roman"/>
          <w:b/>
          <w:sz w:val="28"/>
          <w:szCs w:val="28"/>
        </w:rPr>
        <w:tab/>
      </w:r>
      <w:r w:rsidR="00C43745">
        <w:rPr>
          <w:rFonts w:ascii="Times New Roman" w:hAnsi="Times New Roman"/>
          <w:b/>
          <w:sz w:val="28"/>
          <w:szCs w:val="28"/>
        </w:rPr>
        <w:tab/>
      </w:r>
      <w:r w:rsidR="00C43745">
        <w:rPr>
          <w:rFonts w:ascii="Times New Roman" w:hAnsi="Times New Roman"/>
          <w:b/>
          <w:sz w:val="28"/>
          <w:szCs w:val="28"/>
        </w:rPr>
        <w:tab/>
      </w:r>
      <w:r w:rsidR="00296AC3">
        <w:rPr>
          <w:rFonts w:ascii="Times New Roman" w:hAnsi="Times New Roman"/>
          <w:b/>
          <w:sz w:val="28"/>
          <w:szCs w:val="28"/>
        </w:rPr>
        <w:tab/>
      </w:r>
      <w:r w:rsidRPr="00A10059">
        <w:rPr>
          <w:rFonts w:ascii="Times New Roman" w:hAnsi="Times New Roman"/>
          <w:b/>
          <w:sz w:val="28"/>
          <w:szCs w:val="28"/>
        </w:rPr>
        <w:t>3</w:t>
      </w:r>
      <w:r w:rsidRPr="00A10059">
        <w:rPr>
          <w:rFonts w:ascii="Times New Roman" w:hAnsi="Times New Roman"/>
          <w:b/>
          <w:sz w:val="28"/>
          <w:szCs w:val="28"/>
          <w:vertAlign w:val="superscript"/>
        </w:rPr>
        <w:t>RD</w:t>
      </w:r>
      <w:r w:rsidRPr="00A10059">
        <w:rPr>
          <w:rFonts w:ascii="Times New Roman" w:hAnsi="Times New Roman"/>
          <w:b/>
          <w:sz w:val="28"/>
          <w:szCs w:val="28"/>
        </w:rPr>
        <w:t xml:space="preserve"> RESPONDENT </w:t>
      </w:r>
    </w:p>
    <w:p w14:paraId="423B2B81" w14:textId="77777777" w:rsidR="00A91271" w:rsidRDefault="00A91271" w:rsidP="003A1A61">
      <w:pPr>
        <w:spacing w:line="240" w:lineRule="auto"/>
        <w:rPr>
          <w:rFonts w:ascii="Times New Roman" w:hAnsi="Times New Roman"/>
          <w:b/>
          <w:sz w:val="28"/>
          <w:szCs w:val="28"/>
        </w:rPr>
      </w:pPr>
    </w:p>
    <w:p w14:paraId="082C34F7" w14:textId="75E0F159" w:rsidR="00760A13" w:rsidRPr="004D582E" w:rsidRDefault="00A91271" w:rsidP="007A5A01">
      <w:pPr>
        <w:spacing w:line="240" w:lineRule="auto"/>
        <w:jc w:val="both"/>
        <w:rPr>
          <w:rFonts w:ascii="Times New Roman" w:hAnsi="Times New Roman"/>
          <w:bCs/>
          <w:sz w:val="28"/>
          <w:szCs w:val="28"/>
        </w:rPr>
      </w:pPr>
      <w:r>
        <w:rPr>
          <w:rFonts w:ascii="Times New Roman" w:hAnsi="Times New Roman"/>
          <w:b/>
          <w:sz w:val="28"/>
          <w:szCs w:val="28"/>
        </w:rPr>
        <w:lastRenderedPageBreak/>
        <w:t>Neutral Citation</w:t>
      </w:r>
      <w:r w:rsidRPr="004D582E">
        <w:rPr>
          <w:rFonts w:ascii="Times New Roman" w:hAnsi="Times New Roman"/>
          <w:bCs/>
          <w:sz w:val="28"/>
          <w:szCs w:val="28"/>
        </w:rPr>
        <w:t xml:space="preserve">: Mamello Morrison and another v Salvation for All Church and </w:t>
      </w:r>
      <w:r w:rsidR="00DD6646">
        <w:rPr>
          <w:rFonts w:ascii="Times New Roman" w:hAnsi="Times New Roman"/>
          <w:bCs/>
          <w:sz w:val="28"/>
          <w:szCs w:val="28"/>
        </w:rPr>
        <w:t xml:space="preserve">2 </w:t>
      </w:r>
      <w:r w:rsidRPr="004D582E">
        <w:rPr>
          <w:rFonts w:ascii="Times New Roman" w:hAnsi="Times New Roman"/>
          <w:bCs/>
          <w:sz w:val="28"/>
          <w:szCs w:val="28"/>
        </w:rPr>
        <w:t>others</w:t>
      </w:r>
      <w:r w:rsidR="004D582E">
        <w:rPr>
          <w:rFonts w:ascii="Times New Roman" w:hAnsi="Times New Roman"/>
          <w:bCs/>
          <w:sz w:val="28"/>
          <w:szCs w:val="28"/>
        </w:rPr>
        <w:t xml:space="preserve"> CCT/0259/2019</w:t>
      </w:r>
      <w:r w:rsidR="00335644">
        <w:rPr>
          <w:rFonts w:ascii="Times New Roman" w:hAnsi="Times New Roman"/>
          <w:bCs/>
          <w:sz w:val="28"/>
          <w:szCs w:val="28"/>
        </w:rPr>
        <w:t xml:space="preserve"> </w:t>
      </w:r>
      <w:r w:rsidR="00593B0B">
        <w:rPr>
          <w:rFonts w:ascii="Times New Roman" w:hAnsi="Times New Roman"/>
          <w:bCs/>
          <w:sz w:val="28"/>
          <w:szCs w:val="28"/>
        </w:rPr>
        <w:t>[2021] LSHC</w:t>
      </w:r>
      <w:r w:rsidR="00335644">
        <w:rPr>
          <w:rFonts w:ascii="Times New Roman" w:hAnsi="Times New Roman"/>
          <w:bCs/>
          <w:sz w:val="28"/>
          <w:szCs w:val="28"/>
        </w:rPr>
        <w:t xml:space="preserve"> 126</w:t>
      </w:r>
      <w:r w:rsidR="000A761F">
        <w:rPr>
          <w:rFonts w:ascii="Times New Roman" w:hAnsi="Times New Roman"/>
          <w:bCs/>
          <w:sz w:val="28"/>
          <w:szCs w:val="28"/>
        </w:rPr>
        <w:t xml:space="preserve"> COM</w:t>
      </w:r>
      <w:bookmarkStart w:id="0" w:name="_GoBack"/>
      <w:bookmarkEnd w:id="0"/>
      <w:r w:rsidR="00593B0B">
        <w:rPr>
          <w:rFonts w:ascii="Times New Roman" w:hAnsi="Times New Roman"/>
          <w:bCs/>
          <w:sz w:val="28"/>
          <w:szCs w:val="28"/>
        </w:rPr>
        <w:t xml:space="preserve"> (9</w:t>
      </w:r>
      <w:r w:rsidR="00593B0B" w:rsidRPr="00593B0B">
        <w:rPr>
          <w:rFonts w:ascii="Times New Roman" w:hAnsi="Times New Roman"/>
          <w:bCs/>
          <w:sz w:val="28"/>
          <w:szCs w:val="28"/>
          <w:vertAlign w:val="superscript"/>
        </w:rPr>
        <w:t>th</w:t>
      </w:r>
      <w:r w:rsidR="00593B0B">
        <w:rPr>
          <w:rFonts w:ascii="Times New Roman" w:hAnsi="Times New Roman"/>
          <w:bCs/>
          <w:sz w:val="28"/>
          <w:szCs w:val="28"/>
        </w:rPr>
        <w:t xml:space="preserve"> November, 2021)</w:t>
      </w:r>
      <w:r w:rsidR="006C59CC" w:rsidRPr="004D582E">
        <w:rPr>
          <w:rFonts w:ascii="Times New Roman" w:hAnsi="Times New Roman"/>
          <w:bCs/>
          <w:sz w:val="28"/>
          <w:szCs w:val="28"/>
        </w:rPr>
        <w:tab/>
      </w:r>
      <w:r w:rsidR="006C59CC" w:rsidRPr="004D582E">
        <w:rPr>
          <w:rFonts w:ascii="Times New Roman" w:hAnsi="Times New Roman"/>
          <w:bCs/>
          <w:sz w:val="28"/>
          <w:szCs w:val="28"/>
        </w:rPr>
        <w:tab/>
      </w:r>
    </w:p>
    <w:p w14:paraId="2D48095C" w14:textId="3F9BC8DE" w:rsidR="003A1A61" w:rsidRDefault="003A1A61" w:rsidP="007A5A01">
      <w:pPr>
        <w:spacing w:line="240" w:lineRule="auto"/>
        <w:jc w:val="both"/>
        <w:rPr>
          <w:rFonts w:ascii="Times New Roman" w:hAnsi="Times New Roman"/>
          <w:b/>
          <w:sz w:val="28"/>
          <w:szCs w:val="28"/>
        </w:rPr>
      </w:pPr>
    </w:p>
    <w:p w14:paraId="61D4C458" w14:textId="58878A83" w:rsidR="00BB1A24" w:rsidRDefault="003A1A61" w:rsidP="00BB1A24">
      <w:pPr>
        <w:spacing w:line="240" w:lineRule="auto"/>
        <w:jc w:val="center"/>
        <w:rPr>
          <w:rFonts w:ascii="Times New Roman" w:hAnsi="Times New Roman"/>
          <w:b/>
          <w:sz w:val="28"/>
          <w:szCs w:val="28"/>
          <w:u w:val="single"/>
        </w:rPr>
      </w:pPr>
      <w:r w:rsidRPr="00C3305D">
        <w:rPr>
          <w:rFonts w:ascii="Times New Roman" w:hAnsi="Times New Roman"/>
          <w:b/>
          <w:sz w:val="28"/>
          <w:szCs w:val="28"/>
          <w:u w:val="single"/>
        </w:rPr>
        <w:t>JUDGMENT</w:t>
      </w:r>
    </w:p>
    <w:p w14:paraId="4B5C191C" w14:textId="77777777" w:rsidR="00C0158C" w:rsidRPr="00BB1A24" w:rsidRDefault="00C0158C" w:rsidP="00BB1A24">
      <w:pPr>
        <w:spacing w:line="240" w:lineRule="auto"/>
        <w:jc w:val="center"/>
        <w:rPr>
          <w:rFonts w:ascii="Times New Roman" w:hAnsi="Times New Roman"/>
          <w:b/>
          <w:sz w:val="28"/>
          <w:szCs w:val="28"/>
          <w:u w:val="single"/>
        </w:rPr>
      </w:pPr>
    </w:p>
    <w:p w14:paraId="391530C3" w14:textId="548D9D1C" w:rsidR="0001504D" w:rsidRPr="00A10059" w:rsidRDefault="0001504D" w:rsidP="0001504D">
      <w:pPr>
        <w:tabs>
          <w:tab w:val="left" w:pos="1134"/>
        </w:tabs>
        <w:spacing w:after="240" w:line="360" w:lineRule="auto"/>
        <w:jc w:val="both"/>
        <w:rPr>
          <w:rFonts w:ascii="Times New Roman" w:hAnsi="Times New Roman"/>
          <w:bCs/>
          <w:iCs/>
          <w:sz w:val="28"/>
          <w:szCs w:val="28"/>
        </w:rPr>
      </w:pPr>
      <w:r w:rsidRPr="00A10059">
        <w:rPr>
          <w:rFonts w:ascii="Times New Roman" w:hAnsi="Times New Roman"/>
          <w:bCs/>
          <w:iCs/>
          <w:sz w:val="28"/>
          <w:szCs w:val="28"/>
        </w:rPr>
        <w:t>CORAM:</w:t>
      </w:r>
      <w:r w:rsidR="00760A13">
        <w:rPr>
          <w:rFonts w:ascii="Times New Roman" w:hAnsi="Times New Roman"/>
          <w:bCs/>
          <w:iCs/>
          <w:sz w:val="28"/>
          <w:szCs w:val="28"/>
        </w:rPr>
        <w:tab/>
      </w:r>
      <w:r w:rsidR="00760A13">
        <w:rPr>
          <w:rFonts w:ascii="Times New Roman" w:hAnsi="Times New Roman"/>
          <w:bCs/>
          <w:iCs/>
          <w:sz w:val="28"/>
          <w:szCs w:val="28"/>
        </w:rPr>
        <w:tab/>
      </w:r>
      <w:r w:rsidR="00760A13">
        <w:rPr>
          <w:rFonts w:ascii="Times New Roman" w:hAnsi="Times New Roman"/>
          <w:bCs/>
          <w:iCs/>
          <w:sz w:val="28"/>
          <w:szCs w:val="28"/>
        </w:rPr>
        <w:tab/>
      </w:r>
      <w:r w:rsidRPr="00A10059">
        <w:rPr>
          <w:rFonts w:ascii="Times New Roman" w:hAnsi="Times New Roman"/>
          <w:bCs/>
          <w:iCs/>
          <w:sz w:val="28"/>
          <w:szCs w:val="28"/>
        </w:rPr>
        <w:tab/>
        <w:t>MATHABA J</w:t>
      </w:r>
    </w:p>
    <w:p w14:paraId="7CFC7616" w14:textId="5E65817B" w:rsidR="0001504D" w:rsidRPr="00A10059" w:rsidRDefault="0001504D" w:rsidP="0001504D">
      <w:pPr>
        <w:tabs>
          <w:tab w:val="left" w:pos="1134"/>
        </w:tabs>
        <w:spacing w:after="240" w:line="360" w:lineRule="auto"/>
        <w:jc w:val="both"/>
        <w:rPr>
          <w:rFonts w:ascii="Times New Roman" w:hAnsi="Times New Roman"/>
          <w:bCs/>
          <w:iCs/>
          <w:sz w:val="28"/>
          <w:szCs w:val="28"/>
        </w:rPr>
      </w:pPr>
      <w:r w:rsidRPr="00A10059">
        <w:rPr>
          <w:rFonts w:ascii="Times New Roman" w:hAnsi="Times New Roman"/>
          <w:bCs/>
          <w:iCs/>
          <w:sz w:val="28"/>
          <w:szCs w:val="28"/>
        </w:rPr>
        <w:t>HEARD ON:</w:t>
      </w:r>
      <w:r w:rsidR="00A53057">
        <w:rPr>
          <w:rFonts w:ascii="Times New Roman" w:hAnsi="Times New Roman"/>
          <w:bCs/>
          <w:iCs/>
          <w:sz w:val="28"/>
          <w:szCs w:val="28"/>
        </w:rPr>
        <w:tab/>
      </w:r>
      <w:r w:rsidR="00A53057">
        <w:rPr>
          <w:rFonts w:ascii="Times New Roman" w:hAnsi="Times New Roman"/>
          <w:bCs/>
          <w:iCs/>
          <w:sz w:val="28"/>
          <w:szCs w:val="28"/>
        </w:rPr>
        <w:tab/>
      </w:r>
      <w:r w:rsidR="00C635F0">
        <w:rPr>
          <w:rFonts w:ascii="Times New Roman" w:hAnsi="Times New Roman"/>
          <w:bCs/>
          <w:iCs/>
          <w:sz w:val="28"/>
          <w:szCs w:val="28"/>
        </w:rPr>
        <w:t>4</w:t>
      </w:r>
      <w:r w:rsidR="00C635F0" w:rsidRPr="00C635F0">
        <w:rPr>
          <w:rFonts w:ascii="Times New Roman" w:hAnsi="Times New Roman"/>
          <w:bCs/>
          <w:iCs/>
          <w:sz w:val="28"/>
          <w:szCs w:val="28"/>
          <w:vertAlign w:val="superscript"/>
        </w:rPr>
        <w:t>th</w:t>
      </w:r>
      <w:r w:rsidR="00C635F0">
        <w:rPr>
          <w:rFonts w:ascii="Times New Roman" w:hAnsi="Times New Roman"/>
          <w:bCs/>
          <w:iCs/>
          <w:sz w:val="28"/>
          <w:szCs w:val="28"/>
        </w:rPr>
        <w:t xml:space="preserve"> </w:t>
      </w:r>
      <w:r w:rsidR="009A6BA1">
        <w:rPr>
          <w:rFonts w:ascii="Times New Roman" w:hAnsi="Times New Roman"/>
          <w:bCs/>
          <w:iCs/>
          <w:sz w:val="28"/>
          <w:szCs w:val="28"/>
        </w:rPr>
        <w:t>November 2021</w:t>
      </w:r>
    </w:p>
    <w:p w14:paraId="4F736ABB" w14:textId="6BE3D31B" w:rsidR="00693803" w:rsidRDefault="0001504D" w:rsidP="00693803">
      <w:pPr>
        <w:tabs>
          <w:tab w:val="left" w:pos="1134"/>
        </w:tabs>
        <w:spacing w:after="240" w:line="360" w:lineRule="auto"/>
        <w:jc w:val="both"/>
        <w:rPr>
          <w:rFonts w:ascii="Times New Roman" w:hAnsi="Times New Roman"/>
          <w:bCs/>
          <w:iCs/>
          <w:sz w:val="28"/>
          <w:szCs w:val="28"/>
        </w:rPr>
      </w:pPr>
      <w:r w:rsidRPr="00A10059">
        <w:rPr>
          <w:rFonts w:ascii="Times New Roman" w:hAnsi="Times New Roman"/>
          <w:bCs/>
          <w:iCs/>
          <w:sz w:val="28"/>
          <w:szCs w:val="28"/>
        </w:rPr>
        <w:t>DELIVERED ON:</w:t>
      </w:r>
      <w:r w:rsidR="009A6BA1">
        <w:rPr>
          <w:rFonts w:ascii="Times New Roman" w:hAnsi="Times New Roman"/>
          <w:bCs/>
          <w:iCs/>
          <w:sz w:val="28"/>
          <w:szCs w:val="28"/>
        </w:rPr>
        <w:tab/>
      </w:r>
      <w:r w:rsidR="009A6BA1">
        <w:rPr>
          <w:rFonts w:ascii="Times New Roman" w:hAnsi="Times New Roman"/>
          <w:bCs/>
          <w:iCs/>
          <w:sz w:val="28"/>
          <w:szCs w:val="28"/>
        </w:rPr>
        <w:tab/>
        <w:t>9</w:t>
      </w:r>
      <w:r w:rsidR="009A6BA1" w:rsidRPr="009A6BA1">
        <w:rPr>
          <w:rFonts w:ascii="Times New Roman" w:hAnsi="Times New Roman"/>
          <w:bCs/>
          <w:iCs/>
          <w:sz w:val="28"/>
          <w:szCs w:val="28"/>
          <w:vertAlign w:val="superscript"/>
        </w:rPr>
        <w:t>th</w:t>
      </w:r>
      <w:r w:rsidR="009A6BA1">
        <w:rPr>
          <w:rFonts w:ascii="Times New Roman" w:hAnsi="Times New Roman"/>
          <w:bCs/>
          <w:iCs/>
          <w:sz w:val="28"/>
          <w:szCs w:val="28"/>
        </w:rPr>
        <w:t xml:space="preserve"> November 2021</w:t>
      </w:r>
    </w:p>
    <w:p w14:paraId="1E26B3FD" w14:textId="77777777" w:rsidR="007A5A01" w:rsidRDefault="007A5A01" w:rsidP="00693803">
      <w:pPr>
        <w:tabs>
          <w:tab w:val="left" w:pos="1134"/>
        </w:tabs>
        <w:spacing w:after="240" w:line="360" w:lineRule="auto"/>
        <w:jc w:val="both"/>
        <w:rPr>
          <w:rFonts w:ascii="Times New Roman" w:hAnsi="Times New Roman"/>
          <w:bCs/>
          <w:iCs/>
          <w:sz w:val="28"/>
          <w:szCs w:val="28"/>
        </w:rPr>
      </w:pPr>
    </w:p>
    <w:p w14:paraId="6C2E2002" w14:textId="1E201286" w:rsidR="0001504D" w:rsidRPr="00693803" w:rsidRDefault="0001504D" w:rsidP="00693803">
      <w:pPr>
        <w:tabs>
          <w:tab w:val="left" w:pos="1134"/>
        </w:tabs>
        <w:spacing w:after="240" w:line="360" w:lineRule="auto"/>
        <w:jc w:val="center"/>
        <w:rPr>
          <w:rFonts w:ascii="Times New Roman" w:hAnsi="Times New Roman"/>
          <w:bCs/>
          <w:iCs/>
          <w:sz w:val="28"/>
          <w:szCs w:val="28"/>
        </w:rPr>
      </w:pPr>
      <w:r w:rsidRPr="00A10059">
        <w:rPr>
          <w:rFonts w:ascii="Times New Roman" w:hAnsi="Times New Roman"/>
          <w:b/>
          <w:iCs/>
          <w:sz w:val="28"/>
          <w:szCs w:val="28"/>
        </w:rPr>
        <w:t>SUMMARY:</w:t>
      </w:r>
    </w:p>
    <w:p w14:paraId="408ED6C0" w14:textId="77777777" w:rsidR="0001504D" w:rsidRPr="00A10059" w:rsidRDefault="0001504D" w:rsidP="0001504D">
      <w:pPr>
        <w:tabs>
          <w:tab w:val="left" w:pos="1134"/>
        </w:tabs>
        <w:spacing w:after="240" w:line="360" w:lineRule="auto"/>
        <w:jc w:val="both"/>
        <w:rPr>
          <w:rFonts w:ascii="Times New Roman" w:hAnsi="Times New Roman"/>
          <w:b/>
          <w:iCs/>
          <w:sz w:val="28"/>
          <w:szCs w:val="28"/>
        </w:rPr>
      </w:pPr>
    </w:p>
    <w:p w14:paraId="4A65C97B" w14:textId="59730EBF" w:rsidR="00570053" w:rsidRPr="00A10059" w:rsidRDefault="00743A5E" w:rsidP="0001504D">
      <w:pPr>
        <w:tabs>
          <w:tab w:val="left" w:pos="1134"/>
        </w:tabs>
        <w:spacing w:after="240" w:line="360" w:lineRule="auto"/>
        <w:jc w:val="both"/>
        <w:rPr>
          <w:rFonts w:ascii="Times New Roman" w:hAnsi="Times New Roman"/>
          <w:bCs/>
          <w:i/>
          <w:sz w:val="28"/>
          <w:szCs w:val="28"/>
        </w:rPr>
      </w:pPr>
      <w:r w:rsidRPr="00A10059">
        <w:rPr>
          <w:rFonts w:ascii="Times New Roman" w:hAnsi="Times New Roman"/>
          <w:bCs/>
          <w:i/>
          <w:sz w:val="28"/>
          <w:szCs w:val="28"/>
        </w:rPr>
        <w:t>Judgments and o</w:t>
      </w:r>
      <w:r w:rsidR="00570053" w:rsidRPr="00A10059">
        <w:rPr>
          <w:rFonts w:ascii="Times New Roman" w:hAnsi="Times New Roman"/>
          <w:bCs/>
          <w:i/>
          <w:sz w:val="28"/>
          <w:szCs w:val="28"/>
        </w:rPr>
        <w:t xml:space="preserve">rders </w:t>
      </w:r>
      <w:r w:rsidR="0001504D" w:rsidRPr="00A10059">
        <w:rPr>
          <w:rFonts w:ascii="Times New Roman" w:hAnsi="Times New Roman"/>
          <w:bCs/>
          <w:i/>
          <w:sz w:val="28"/>
          <w:szCs w:val="28"/>
        </w:rPr>
        <w:t xml:space="preserve">– </w:t>
      </w:r>
      <w:r w:rsidRPr="00A10059">
        <w:rPr>
          <w:rFonts w:ascii="Times New Roman" w:hAnsi="Times New Roman"/>
          <w:bCs/>
          <w:i/>
          <w:sz w:val="28"/>
          <w:szCs w:val="28"/>
        </w:rPr>
        <w:t xml:space="preserve">Rescission – </w:t>
      </w:r>
      <w:r w:rsidR="005F74B7" w:rsidRPr="00A10059">
        <w:rPr>
          <w:rFonts w:ascii="Times New Roman" w:hAnsi="Times New Roman"/>
          <w:bCs/>
          <w:i/>
          <w:sz w:val="28"/>
          <w:szCs w:val="28"/>
        </w:rPr>
        <w:t>Court</w:t>
      </w:r>
      <w:r w:rsidR="00570053" w:rsidRPr="00A10059">
        <w:rPr>
          <w:rFonts w:ascii="Times New Roman" w:hAnsi="Times New Roman"/>
          <w:bCs/>
          <w:i/>
          <w:sz w:val="28"/>
          <w:szCs w:val="28"/>
        </w:rPr>
        <w:t xml:space="preserve"> granting default judgment in disregard for </w:t>
      </w:r>
      <w:r w:rsidR="005F74B7" w:rsidRPr="00A10059">
        <w:rPr>
          <w:rFonts w:ascii="Times New Roman" w:hAnsi="Times New Roman"/>
          <w:bCs/>
          <w:i/>
          <w:sz w:val="28"/>
          <w:szCs w:val="28"/>
        </w:rPr>
        <w:t>appearance to defend and exception</w:t>
      </w:r>
      <w:r w:rsidR="00570053" w:rsidRPr="00A10059">
        <w:rPr>
          <w:rFonts w:ascii="Times New Roman" w:hAnsi="Times New Roman"/>
          <w:bCs/>
          <w:i/>
          <w:sz w:val="28"/>
          <w:szCs w:val="28"/>
        </w:rPr>
        <w:t xml:space="preserve"> which were entered out of time – High Court Rule 45(1) – </w:t>
      </w:r>
      <w:r w:rsidR="004F549B" w:rsidRPr="00A10059">
        <w:rPr>
          <w:rFonts w:ascii="Times New Roman" w:hAnsi="Times New Roman"/>
          <w:bCs/>
          <w:i/>
          <w:sz w:val="28"/>
          <w:szCs w:val="28"/>
        </w:rPr>
        <w:t>W</w:t>
      </w:r>
      <w:r w:rsidR="00570053" w:rsidRPr="00A10059">
        <w:rPr>
          <w:rFonts w:ascii="Times New Roman" w:hAnsi="Times New Roman"/>
          <w:bCs/>
          <w:i/>
          <w:sz w:val="28"/>
          <w:szCs w:val="28"/>
        </w:rPr>
        <w:t>hether</w:t>
      </w:r>
      <w:r w:rsidR="000B6EB9" w:rsidRPr="00A10059">
        <w:rPr>
          <w:rFonts w:ascii="Times New Roman" w:hAnsi="Times New Roman"/>
          <w:bCs/>
          <w:i/>
          <w:sz w:val="28"/>
          <w:szCs w:val="28"/>
        </w:rPr>
        <w:t xml:space="preserve"> an order </w:t>
      </w:r>
      <w:r w:rsidR="00570053" w:rsidRPr="00A10059">
        <w:rPr>
          <w:rFonts w:ascii="Times New Roman" w:hAnsi="Times New Roman"/>
          <w:bCs/>
          <w:i/>
          <w:sz w:val="28"/>
          <w:szCs w:val="28"/>
        </w:rPr>
        <w:t xml:space="preserve">erroneously granted. </w:t>
      </w:r>
    </w:p>
    <w:p w14:paraId="24FF838F" w14:textId="7966BA38" w:rsidR="007414B8" w:rsidRDefault="007414B8" w:rsidP="0001504D">
      <w:pPr>
        <w:tabs>
          <w:tab w:val="left" w:pos="1134"/>
        </w:tabs>
        <w:spacing w:after="240" w:line="360" w:lineRule="auto"/>
        <w:jc w:val="both"/>
        <w:rPr>
          <w:rFonts w:ascii="Times New Roman" w:hAnsi="Times New Roman"/>
          <w:bCs/>
          <w:iCs/>
          <w:sz w:val="28"/>
          <w:szCs w:val="28"/>
        </w:rPr>
      </w:pPr>
    </w:p>
    <w:p w14:paraId="62484269" w14:textId="378997CC" w:rsidR="007414B8" w:rsidRDefault="007414B8" w:rsidP="0001504D">
      <w:pPr>
        <w:tabs>
          <w:tab w:val="left" w:pos="1134"/>
        </w:tabs>
        <w:spacing w:after="240" w:line="360" w:lineRule="auto"/>
        <w:jc w:val="both"/>
        <w:rPr>
          <w:rFonts w:ascii="Times New Roman" w:hAnsi="Times New Roman"/>
          <w:b/>
          <w:iCs/>
          <w:sz w:val="28"/>
          <w:szCs w:val="28"/>
          <w:u w:val="single"/>
        </w:rPr>
      </w:pPr>
      <w:r w:rsidRPr="007414B8">
        <w:rPr>
          <w:rFonts w:ascii="Times New Roman" w:hAnsi="Times New Roman"/>
          <w:b/>
          <w:iCs/>
          <w:sz w:val="28"/>
          <w:szCs w:val="28"/>
          <w:u w:val="single"/>
        </w:rPr>
        <w:t>ANNOTATIONS</w:t>
      </w:r>
      <w:r>
        <w:rPr>
          <w:rFonts w:ascii="Times New Roman" w:hAnsi="Times New Roman"/>
          <w:b/>
          <w:iCs/>
          <w:sz w:val="28"/>
          <w:szCs w:val="28"/>
          <w:u w:val="single"/>
        </w:rPr>
        <w:t>:</w:t>
      </w:r>
    </w:p>
    <w:p w14:paraId="7B1E4989" w14:textId="53F7FB37" w:rsidR="00617DED" w:rsidRDefault="00617DED" w:rsidP="0001504D">
      <w:pPr>
        <w:tabs>
          <w:tab w:val="left" w:pos="1134"/>
        </w:tabs>
        <w:spacing w:after="240" w:line="360" w:lineRule="auto"/>
        <w:jc w:val="both"/>
        <w:rPr>
          <w:rFonts w:ascii="Times New Roman" w:hAnsi="Times New Roman"/>
          <w:bCs/>
          <w:iCs/>
          <w:sz w:val="28"/>
          <w:szCs w:val="28"/>
          <w:u w:val="single"/>
        </w:rPr>
      </w:pPr>
      <w:r w:rsidRPr="00617DED">
        <w:rPr>
          <w:rFonts w:ascii="Times New Roman" w:hAnsi="Times New Roman"/>
          <w:bCs/>
          <w:iCs/>
          <w:sz w:val="28"/>
          <w:szCs w:val="28"/>
          <w:u w:val="single"/>
        </w:rPr>
        <w:t>LEGISLATION</w:t>
      </w:r>
    </w:p>
    <w:p w14:paraId="6B6D3CED" w14:textId="303F92A7" w:rsidR="00617DED" w:rsidRPr="00617DED" w:rsidRDefault="00617DED" w:rsidP="0001504D">
      <w:pPr>
        <w:tabs>
          <w:tab w:val="left" w:pos="1134"/>
        </w:tabs>
        <w:spacing w:after="240" w:line="360" w:lineRule="auto"/>
        <w:jc w:val="both"/>
        <w:rPr>
          <w:rFonts w:ascii="Times New Roman" w:hAnsi="Times New Roman"/>
          <w:bCs/>
          <w:iCs/>
          <w:sz w:val="28"/>
          <w:szCs w:val="28"/>
        </w:rPr>
      </w:pPr>
      <w:r w:rsidRPr="00617DED">
        <w:rPr>
          <w:rFonts w:ascii="Times New Roman" w:hAnsi="Times New Roman"/>
          <w:bCs/>
          <w:iCs/>
          <w:sz w:val="28"/>
          <w:szCs w:val="28"/>
        </w:rPr>
        <w:t>Hi</w:t>
      </w:r>
      <w:r>
        <w:rPr>
          <w:rFonts w:ascii="Times New Roman" w:hAnsi="Times New Roman"/>
          <w:bCs/>
          <w:iCs/>
          <w:sz w:val="28"/>
          <w:szCs w:val="28"/>
        </w:rPr>
        <w:t>gh</w:t>
      </w:r>
      <w:r w:rsidR="0062457E">
        <w:rPr>
          <w:rFonts w:ascii="Times New Roman" w:hAnsi="Times New Roman"/>
          <w:bCs/>
          <w:iCs/>
          <w:sz w:val="28"/>
          <w:szCs w:val="28"/>
        </w:rPr>
        <w:t xml:space="preserve"> C</w:t>
      </w:r>
      <w:r>
        <w:rPr>
          <w:rFonts w:ascii="Times New Roman" w:hAnsi="Times New Roman"/>
          <w:bCs/>
          <w:iCs/>
          <w:sz w:val="28"/>
          <w:szCs w:val="28"/>
        </w:rPr>
        <w:t xml:space="preserve">ourt Rule </w:t>
      </w:r>
      <w:r w:rsidR="00B553BD">
        <w:rPr>
          <w:rFonts w:ascii="Times New Roman" w:hAnsi="Times New Roman"/>
          <w:bCs/>
          <w:iCs/>
          <w:sz w:val="28"/>
          <w:szCs w:val="28"/>
        </w:rPr>
        <w:t>o</w:t>
      </w:r>
      <w:r>
        <w:rPr>
          <w:rFonts w:ascii="Times New Roman" w:hAnsi="Times New Roman"/>
          <w:bCs/>
          <w:iCs/>
          <w:sz w:val="28"/>
          <w:szCs w:val="28"/>
        </w:rPr>
        <w:t xml:space="preserve">f 1980 </w:t>
      </w:r>
    </w:p>
    <w:p w14:paraId="0F2F13E7" w14:textId="1E77F5D2" w:rsidR="007414B8" w:rsidRDefault="007414B8" w:rsidP="0001504D">
      <w:pPr>
        <w:tabs>
          <w:tab w:val="left" w:pos="1134"/>
        </w:tabs>
        <w:spacing w:after="240" w:line="360" w:lineRule="auto"/>
        <w:jc w:val="both"/>
        <w:rPr>
          <w:rFonts w:ascii="Times New Roman" w:hAnsi="Times New Roman"/>
          <w:bCs/>
          <w:iCs/>
          <w:sz w:val="28"/>
          <w:szCs w:val="28"/>
          <w:u w:val="single"/>
        </w:rPr>
      </w:pPr>
      <w:r w:rsidRPr="007414B8">
        <w:rPr>
          <w:rFonts w:ascii="Times New Roman" w:hAnsi="Times New Roman"/>
          <w:bCs/>
          <w:iCs/>
          <w:sz w:val="28"/>
          <w:szCs w:val="28"/>
          <w:u w:val="single"/>
        </w:rPr>
        <w:t>CITED</w:t>
      </w:r>
      <w:r>
        <w:rPr>
          <w:rFonts w:ascii="Times New Roman" w:hAnsi="Times New Roman"/>
          <w:bCs/>
          <w:iCs/>
          <w:sz w:val="28"/>
          <w:szCs w:val="28"/>
          <w:u w:val="single"/>
        </w:rPr>
        <w:t xml:space="preserve"> CASES:</w:t>
      </w:r>
    </w:p>
    <w:p w14:paraId="7A96EC2B" w14:textId="35E9A984" w:rsidR="007414B8" w:rsidRDefault="007414B8" w:rsidP="0001504D">
      <w:pPr>
        <w:tabs>
          <w:tab w:val="left" w:pos="1134"/>
        </w:tabs>
        <w:spacing w:after="240" w:line="360" w:lineRule="auto"/>
        <w:jc w:val="both"/>
        <w:rPr>
          <w:rFonts w:ascii="Times New Roman" w:hAnsi="Times New Roman"/>
          <w:bCs/>
          <w:iCs/>
          <w:sz w:val="28"/>
          <w:szCs w:val="28"/>
          <w:u w:val="single"/>
        </w:rPr>
      </w:pPr>
      <w:r>
        <w:rPr>
          <w:rFonts w:ascii="Times New Roman" w:hAnsi="Times New Roman"/>
          <w:bCs/>
          <w:iCs/>
          <w:sz w:val="28"/>
          <w:szCs w:val="28"/>
          <w:u w:val="single"/>
        </w:rPr>
        <w:t>LESOTHO:</w:t>
      </w:r>
    </w:p>
    <w:p w14:paraId="601906F1" w14:textId="69260A1C" w:rsidR="00A46530" w:rsidRPr="000F40FB" w:rsidRDefault="00A46530" w:rsidP="0001504D">
      <w:pPr>
        <w:tabs>
          <w:tab w:val="left" w:pos="1134"/>
        </w:tabs>
        <w:spacing w:after="240" w:line="360" w:lineRule="auto"/>
        <w:jc w:val="both"/>
        <w:rPr>
          <w:rFonts w:ascii="Times New Roman" w:eastAsia="Times New Roman" w:hAnsi="Times New Roman"/>
          <w:iCs/>
          <w:sz w:val="28"/>
          <w:szCs w:val="28"/>
          <w:lang w:val="en-GB"/>
        </w:rPr>
      </w:pPr>
      <w:r w:rsidRPr="0070528B">
        <w:rPr>
          <w:rFonts w:ascii="Times New Roman" w:hAnsi="Times New Roman"/>
          <w:sz w:val="28"/>
          <w:szCs w:val="28"/>
        </w:rPr>
        <w:t>Cegeleg (Lesotho) Limited v Mahlomola Moabi and One</w:t>
      </w:r>
      <w:r>
        <w:rPr>
          <w:rFonts w:ascii="Times New Roman" w:hAnsi="Times New Roman"/>
          <w:sz w:val="28"/>
          <w:szCs w:val="28"/>
        </w:rPr>
        <w:t xml:space="preserve"> 1995-1996 LLR -LB 504  </w:t>
      </w:r>
    </w:p>
    <w:p w14:paraId="0617B158" w14:textId="00F5C1E5" w:rsidR="00F83344" w:rsidRDefault="00F83344" w:rsidP="0001504D">
      <w:pPr>
        <w:tabs>
          <w:tab w:val="left" w:pos="1134"/>
        </w:tabs>
        <w:spacing w:after="240" w:line="360" w:lineRule="auto"/>
        <w:jc w:val="both"/>
        <w:rPr>
          <w:rFonts w:ascii="Times New Roman" w:hAnsi="Times New Roman"/>
          <w:bCs/>
          <w:iCs/>
          <w:sz w:val="28"/>
          <w:szCs w:val="28"/>
        </w:rPr>
      </w:pPr>
      <w:r>
        <w:rPr>
          <w:rFonts w:ascii="Times New Roman" w:hAnsi="Times New Roman"/>
          <w:bCs/>
          <w:iCs/>
          <w:sz w:val="28"/>
          <w:szCs w:val="28"/>
        </w:rPr>
        <w:lastRenderedPageBreak/>
        <w:t xml:space="preserve">Lesotho Nissan (Pty) Ltd v Katiso Makara C of A (Civ) 72/14  </w:t>
      </w:r>
    </w:p>
    <w:p w14:paraId="6F1C148D" w14:textId="6B38E3E2" w:rsidR="00451632" w:rsidRPr="00451632" w:rsidRDefault="00451632" w:rsidP="0001504D">
      <w:pPr>
        <w:tabs>
          <w:tab w:val="left" w:pos="1134"/>
        </w:tabs>
        <w:spacing w:after="240" w:line="360" w:lineRule="auto"/>
        <w:jc w:val="both"/>
        <w:rPr>
          <w:sz w:val="24"/>
          <w:szCs w:val="24"/>
        </w:rPr>
      </w:pPr>
      <w:r w:rsidRPr="009618B6">
        <w:rPr>
          <w:rFonts w:ascii="Times New Roman" w:hAnsi="Times New Roman"/>
          <w:sz w:val="28"/>
          <w:szCs w:val="28"/>
        </w:rPr>
        <w:t xml:space="preserve">Michael Mpheta Ramphalla v Barclays Bank PLC and </w:t>
      </w:r>
      <w:r w:rsidRPr="002147E1">
        <w:rPr>
          <w:rFonts w:ascii="Times New Roman" w:hAnsi="Times New Roman"/>
          <w:sz w:val="28"/>
          <w:szCs w:val="28"/>
        </w:rPr>
        <w:t>Another CIV/APN/257/95</w:t>
      </w:r>
      <w:r>
        <w:rPr>
          <w:sz w:val="24"/>
          <w:szCs w:val="24"/>
        </w:rPr>
        <w:t xml:space="preserve"> </w:t>
      </w:r>
    </w:p>
    <w:p w14:paraId="25B24E01" w14:textId="7F30A261" w:rsidR="007414B8" w:rsidRDefault="007414B8" w:rsidP="0001504D">
      <w:pPr>
        <w:tabs>
          <w:tab w:val="left" w:pos="1134"/>
        </w:tabs>
        <w:spacing w:after="240" w:line="360" w:lineRule="auto"/>
        <w:jc w:val="both"/>
        <w:rPr>
          <w:rFonts w:ascii="Times New Roman" w:eastAsia="Times New Roman" w:hAnsi="Times New Roman"/>
          <w:sz w:val="28"/>
          <w:szCs w:val="28"/>
          <w:lang w:val="en-GB"/>
        </w:rPr>
      </w:pPr>
      <w:r w:rsidRPr="007414B8">
        <w:rPr>
          <w:rFonts w:ascii="Times New Roman" w:eastAsia="Times New Roman" w:hAnsi="Times New Roman"/>
          <w:sz w:val="28"/>
          <w:szCs w:val="28"/>
          <w:lang w:val="en-GB"/>
        </w:rPr>
        <w:t>National University of Lesotho and Another v Thabane</w:t>
      </w:r>
      <w:r>
        <w:rPr>
          <w:rFonts w:ascii="Times New Roman" w:eastAsia="Times New Roman" w:hAnsi="Times New Roman"/>
          <w:sz w:val="28"/>
          <w:szCs w:val="28"/>
          <w:lang w:val="en-GB"/>
        </w:rPr>
        <w:t xml:space="preserve"> LAC (2007-2008) 479 </w:t>
      </w:r>
    </w:p>
    <w:p w14:paraId="1640071C" w14:textId="468A6FCE" w:rsidR="001B1A22" w:rsidRDefault="00063408" w:rsidP="0001504D">
      <w:pPr>
        <w:tabs>
          <w:tab w:val="left" w:pos="1134"/>
        </w:tabs>
        <w:spacing w:after="240" w:line="360" w:lineRule="auto"/>
        <w:jc w:val="both"/>
        <w:rPr>
          <w:rFonts w:ascii="Times New Roman" w:eastAsia="Times New Roman" w:hAnsi="Times New Roman"/>
          <w:sz w:val="28"/>
          <w:szCs w:val="28"/>
          <w:lang w:val="en-GB"/>
        </w:rPr>
      </w:pPr>
      <w:r w:rsidRPr="001E1BD4">
        <w:rPr>
          <w:rFonts w:ascii="Times New Roman" w:eastAsia="Times New Roman" w:hAnsi="Times New Roman"/>
          <w:sz w:val="28"/>
          <w:szCs w:val="28"/>
          <w:lang w:val="en-GB"/>
        </w:rPr>
        <w:t>Olaf Leen v First National Bank Lesotho (Pty) Ltd</w:t>
      </w:r>
      <w:r>
        <w:rPr>
          <w:rFonts w:ascii="Times New Roman" w:eastAsia="Times New Roman" w:hAnsi="Times New Roman"/>
          <w:sz w:val="28"/>
          <w:szCs w:val="28"/>
          <w:lang w:val="en-GB"/>
        </w:rPr>
        <w:t xml:space="preserve"> C of A (Civ) No. 16A/16 </w:t>
      </w:r>
    </w:p>
    <w:p w14:paraId="47EFFF03" w14:textId="77777777" w:rsidR="007A2BE5" w:rsidRDefault="007A2BE5" w:rsidP="0001504D">
      <w:pPr>
        <w:tabs>
          <w:tab w:val="left" w:pos="1134"/>
        </w:tabs>
        <w:spacing w:after="240" w:line="360" w:lineRule="auto"/>
        <w:jc w:val="both"/>
        <w:rPr>
          <w:rFonts w:ascii="Times New Roman" w:eastAsia="Times New Roman" w:hAnsi="Times New Roman"/>
          <w:sz w:val="28"/>
          <w:szCs w:val="28"/>
          <w:lang w:val="en-GB"/>
        </w:rPr>
      </w:pPr>
    </w:p>
    <w:p w14:paraId="3917426B" w14:textId="489BF403" w:rsidR="00693803" w:rsidRDefault="003D2216" w:rsidP="0001504D">
      <w:pPr>
        <w:tabs>
          <w:tab w:val="left" w:pos="1134"/>
        </w:tabs>
        <w:spacing w:after="240" w:line="360" w:lineRule="auto"/>
        <w:jc w:val="both"/>
        <w:rPr>
          <w:rFonts w:ascii="Times New Roman" w:eastAsia="Times New Roman" w:hAnsi="Times New Roman"/>
          <w:sz w:val="28"/>
          <w:szCs w:val="28"/>
          <w:u w:val="single"/>
          <w:lang w:val="en-GB"/>
        </w:rPr>
      </w:pPr>
      <w:r w:rsidRPr="003D2216">
        <w:rPr>
          <w:rFonts w:ascii="Times New Roman" w:eastAsia="Times New Roman" w:hAnsi="Times New Roman"/>
          <w:sz w:val="28"/>
          <w:szCs w:val="28"/>
          <w:u w:val="single"/>
          <w:lang w:val="en-GB"/>
        </w:rPr>
        <w:t>SOUTH AFRICA</w:t>
      </w:r>
    </w:p>
    <w:p w14:paraId="04A8BE9B" w14:textId="498B4A50" w:rsidR="0035227F" w:rsidRDefault="0035227F" w:rsidP="0035227F">
      <w:pPr>
        <w:tabs>
          <w:tab w:val="left" w:pos="1134"/>
        </w:tabs>
        <w:spacing w:after="240" w:line="360" w:lineRule="auto"/>
        <w:jc w:val="both"/>
        <w:rPr>
          <w:rFonts w:ascii="Times New Roman" w:eastAsia="Times New Roman" w:hAnsi="Times New Roman"/>
          <w:sz w:val="28"/>
          <w:szCs w:val="28"/>
          <w:lang w:val="en-GB"/>
        </w:rPr>
      </w:pPr>
      <w:r w:rsidRPr="00337A29">
        <w:rPr>
          <w:rFonts w:ascii="Times New Roman" w:eastAsia="Times New Roman" w:hAnsi="Times New Roman"/>
          <w:sz w:val="28"/>
          <w:szCs w:val="28"/>
          <w:lang w:val="en-GB"/>
        </w:rPr>
        <w:t>Bakoven Ltd v GJ Howen (Pty) Ltd</w:t>
      </w:r>
      <w:r>
        <w:rPr>
          <w:rFonts w:ascii="Times New Roman" w:eastAsia="Times New Roman" w:hAnsi="Times New Roman"/>
          <w:sz w:val="28"/>
          <w:szCs w:val="28"/>
          <w:lang w:val="en-GB"/>
        </w:rPr>
        <w:t xml:space="preserve">1992 (2) SA 466 (E) </w:t>
      </w:r>
    </w:p>
    <w:p w14:paraId="6F98E953" w14:textId="3CAC4730" w:rsidR="0035227F" w:rsidRDefault="0035227F" w:rsidP="0035227F">
      <w:pPr>
        <w:tabs>
          <w:tab w:val="left" w:pos="1134"/>
        </w:tabs>
        <w:spacing w:after="240" w:line="360" w:lineRule="auto"/>
        <w:jc w:val="both"/>
        <w:rPr>
          <w:rFonts w:ascii="Times New Roman" w:eastAsia="Times New Roman" w:hAnsi="Times New Roman"/>
          <w:sz w:val="28"/>
          <w:szCs w:val="28"/>
          <w:lang w:val="en-GB"/>
        </w:rPr>
      </w:pPr>
      <w:r w:rsidRPr="008662C8">
        <w:rPr>
          <w:rFonts w:ascii="Times New Roman" w:eastAsia="Times New Roman" w:hAnsi="Times New Roman"/>
          <w:sz w:val="28"/>
          <w:szCs w:val="28"/>
          <w:lang w:val="en-GB"/>
        </w:rPr>
        <w:t>Colyn v Tiger Food Industries Limited trading as Meadow Feed Mills Cape</w:t>
      </w:r>
      <w:r>
        <w:rPr>
          <w:rFonts w:ascii="Times New Roman" w:eastAsia="Times New Roman" w:hAnsi="Times New Roman"/>
          <w:sz w:val="28"/>
          <w:szCs w:val="28"/>
          <w:lang w:val="en-GB"/>
        </w:rPr>
        <w:t xml:space="preserve"> [2003] 2 All SA 113 </w:t>
      </w:r>
    </w:p>
    <w:p w14:paraId="51A858DB" w14:textId="0ECB2D4F" w:rsidR="0035227F" w:rsidRDefault="0035227F" w:rsidP="0035227F">
      <w:pPr>
        <w:tabs>
          <w:tab w:val="left" w:pos="1134"/>
        </w:tabs>
        <w:spacing w:after="240" w:line="360" w:lineRule="auto"/>
        <w:jc w:val="both"/>
        <w:rPr>
          <w:rFonts w:ascii="Times New Roman" w:eastAsia="Times New Roman" w:hAnsi="Times New Roman"/>
          <w:sz w:val="28"/>
          <w:szCs w:val="28"/>
          <w:lang w:val="en-GB"/>
        </w:rPr>
      </w:pPr>
      <w:r w:rsidRPr="00FA1263">
        <w:rPr>
          <w:rFonts w:ascii="Times New Roman" w:eastAsia="Times New Roman" w:hAnsi="Times New Roman"/>
          <w:sz w:val="28"/>
          <w:szCs w:val="28"/>
          <w:lang w:val="en-GB"/>
        </w:rPr>
        <w:t xml:space="preserve">De Wet and Others v Western Bank Ltd 1977 (4) SA 770 </w:t>
      </w:r>
    </w:p>
    <w:p w14:paraId="257EAE6B" w14:textId="1E508570" w:rsidR="00E05011" w:rsidRDefault="00E05011" w:rsidP="0035227F">
      <w:pPr>
        <w:tabs>
          <w:tab w:val="left" w:pos="1134"/>
        </w:tabs>
        <w:spacing w:after="240" w:line="360" w:lineRule="auto"/>
        <w:jc w:val="both"/>
        <w:rPr>
          <w:rFonts w:ascii="Times New Roman" w:eastAsia="Times New Roman" w:hAnsi="Times New Roman"/>
          <w:sz w:val="28"/>
          <w:szCs w:val="28"/>
          <w:lang w:val="en-GB"/>
        </w:rPr>
      </w:pPr>
      <w:r w:rsidRPr="00FA1263">
        <w:rPr>
          <w:rFonts w:ascii="Times New Roman" w:eastAsia="Times New Roman" w:hAnsi="Times New Roman"/>
          <w:sz w:val="28"/>
          <w:szCs w:val="28"/>
          <w:lang w:val="en-GB"/>
        </w:rPr>
        <w:t>Firstrand Bank Ltd t/a Wesbank v Sello Elly Mogodiri</w:t>
      </w:r>
      <w:r w:rsidR="0032400A">
        <w:rPr>
          <w:rFonts w:ascii="Times New Roman" w:eastAsia="Times New Roman" w:hAnsi="Times New Roman"/>
          <w:sz w:val="28"/>
          <w:szCs w:val="28"/>
          <w:lang w:val="en-GB"/>
        </w:rPr>
        <w:t xml:space="preserve"> Case No:</w:t>
      </w:r>
      <w:r>
        <w:rPr>
          <w:rFonts w:ascii="Times New Roman" w:eastAsia="Times New Roman" w:hAnsi="Times New Roman"/>
          <w:sz w:val="28"/>
          <w:szCs w:val="28"/>
          <w:lang w:val="en-GB"/>
        </w:rPr>
        <w:t xml:space="preserve"> 27192/2019</w:t>
      </w:r>
    </w:p>
    <w:p w14:paraId="08328A4C" w14:textId="1E8EB690" w:rsidR="007414B8" w:rsidRDefault="003D2216" w:rsidP="0001504D">
      <w:pPr>
        <w:tabs>
          <w:tab w:val="left" w:pos="1134"/>
        </w:tabs>
        <w:spacing w:after="240" w:line="360" w:lineRule="auto"/>
        <w:jc w:val="both"/>
        <w:rPr>
          <w:rFonts w:ascii="Times New Roman" w:hAnsi="Times New Roman"/>
          <w:sz w:val="28"/>
          <w:szCs w:val="28"/>
        </w:rPr>
      </w:pPr>
      <w:r w:rsidRPr="003D2216">
        <w:rPr>
          <w:rFonts w:ascii="Times New Roman" w:hAnsi="Times New Roman"/>
          <w:sz w:val="28"/>
          <w:szCs w:val="28"/>
        </w:rPr>
        <w:t>Harris v ABSA Ltd Volkska</w:t>
      </w:r>
      <w:r w:rsidRPr="003D2216">
        <w:rPr>
          <w:rFonts w:ascii="Times New Roman" w:hAnsi="Times New Roman"/>
          <w:b/>
          <w:bCs/>
          <w:sz w:val="28"/>
          <w:szCs w:val="28"/>
        </w:rPr>
        <w:t xml:space="preserve">s </w:t>
      </w:r>
      <w:r w:rsidRPr="003D2216">
        <w:rPr>
          <w:rFonts w:ascii="Times New Roman" w:hAnsi="Times New Roman"/>
          <w:sz w:val="28"/>
          <w:szCs w:val="28"/>
        </w:rPr>
        <w:t>2006 (4) SA 527 (T)</w:t>
      </w:r>
    </w:p>
    <w:p w14:paraId="63FE840F" w14:textId="4C293316" w:rsidR="00E46FE9" w:rsidRDefault="00E46FE9" w:rsidP="0001504D">
      <w:pPr>
        <w:tabs>
          <w:tab w:val="left" w:pos="1134"/>
        </w:tabs>
        <w:spacing w:after="240" w:line="360" w:lineRule="auto"/>
        <w:jc w:val="both"/>
        <w:rPr>
          <w:rFonts w:ascii="Times New Roman" w:eastAsia="Times New Roman" w:hAnsi="Times New Roman"/>
          <w:sz w:val="28"/>
          <w:szCs w:val="28"/>
          <w:lang w:val="en-GB"/>
        </w:rPr>
      </w:pPr>
      <w:r w:rsidRPr="00E46FE9">
        <w:rPr>
          <w:rFonts w:ascii="Times New Roman" w:eastAsia="Times New Roman" w:hAnsi="Times New Roman"/>
          <w:sz w:val="28"/>
          <w:szCs w:val="28"/>
          <w:lang w:val="en-GB"/>
        </w:rPr>
        <w:t>Hart and Another v Nelson 2000 (4) SA 368 (E)</w:t>
      </w:r>
      <w:r>
        <w:rPr>
          <w:rFonts w:ascii="Times New Roman" w:eastAsia="Times New Roman" w:hAnsi="Times New Roman"/>
          <w:sz w:val="28"/>
          <w:szCs w:val="28"/>
          <w:lang w:val="en-GB"/>
        </w:rPr>
        <w:t xml:space="preserve"> 2000 (4) SA 368 (E)</w:t>
      </w:r>
    </w:p>
    <w:p w14:paraId="6399ADCE" w14:textId="11B5C78D" w:rsidR="00840A8F" w:rsidRPr="00840A8F" w:rsidRDefault="00840A8F" w:rsidP="0001504D">
      <w:pPr>
        <w:tabs>
          <w:tab w:val="left" w:pos="1134"/>
        </w:tabs>
        <w:spacing w:after="240" w:line="360" w:lineRule="auto"/>
        <w:jc w:val="both"/>
        <w:rPr>
          <w:rFonts w:ascii="Times New Roman" w:eastAsia="Times New Roman" w:hAnsi="Times New Roman"/>
          <w:iCs/>
          <w:sz w:val="28"/>
          <w:szCs w:val="28"/>
          <w:lang w:val="en-GB"/>
        </w:rPr>
      </w:pPr>
      <w:r w:rsidRPr="00840A8F">
        <w:rPr>
          <w:rFonts w:ascii="Times New Roman" w:eastAsia="Times New Roman" w:hAnsi="Times New Roman"/>
          <w:iCs/>
          <w:sz w:val="28"/>
          <w:szCs w:val="28"/>
          <w:lang w:val="en-GB"/>
        </w:rPr>
        <w:t xml:space="preserve"> Hessel’s Cash and Carry v SA Commercial Catering and Allied Workers Union 1992 (4) SA 593(E) </w:t>
      </w:r>
    </w:p>
    <w:p w14:paraId="7A0BD8E0" w14:textId="64E370A6" w:rsidR="008E58AC" w:rsidRDefault="008E58AC" w:rsidP="0001504D">
      <w:pPr>
        <w:tabs>
          <w:tab w:val="left" w:pos="1134"/>
        </w:tabs>
        <w:spacing w:after="240" w:line="360" w:lineRule="auto"/>
        <w:jc w:val="both"/>
        <w:rPr>
          <w:rFonts w:ascii="Times New Roman" w:eastAsia="Times New Roman" w:hAnsi="Times New Roman"/>
          <w:sz w:val="28"/>
          <w:szCs w:val="28"/>
          <w:lang w:val="en-GB"/>
        </w:rPr>
      </w:pPr>
      <w:r w:rsidRPr="005C7DBA">
        <w:rPr>
          <w:rFonts w:ascii="Times New Roman" w:eastAsia="Times New Roman" w:hAnsi="Times New Roman"/>
          <w:sz w:val="28"/>
          <w:szCs w:val="28"/>
          <w:lang w:val="en-GB"/>
        </w:rPr>
        <w:t>JC Schutte v Nedbank Limited</w:t>
      </w:r>
      <w:r>
        <w:rPr>
          <w:rFonts w:ascii="Times New Roman" w:eastAsia="Times New Roman" w:hAnsi="Times New Roman"/>
          <w:sz w:val="28"/>
          <w:szCs w:val="28"/>
          <w:lang w:val="en-GB"/>
        </w:rPr>
        <w:t xml:space="preserve"> </w:t>
      </w:r>
      <w:r w:rsidR="00CB6F99">
        <w:rPr>
          <w:rFonts w:ascii="Times New Roman" w:eastAsia="Times New Roman" w:hAnsi="Times New Roman"/>
          <w:sz w:val="28"/>
          <w:szCs w:val="28"/>
          <w:lang w:val="en-GB"/>
        </w:rPr>
        <w:t xml:space="preserve">Case No: </w:t>
      </w:r>
      <w:r>
        <w:rPr>
          <w:rFonts w:ascii="Times New Roman" w:eastAsia="Times New Roman" w:hAnsi="Times New Roman"/>
          <w:sz w:val="28"/>
          <w:szCs w:val="28"/>
          <w:lang w:val="en-GB"/>
        </w:rPr>
        <w:t xml:space="preserve">73759/17 </w:t>
      </w:r>
    </w:p>
    <w:p w14:paraId="64D183E5" w14:textId="3619315E" w:rsidR="008E58AC" w:rsidRDefault="00341679" w:rsidP="0001504D">
      <w:pPr>
        <w:tabs>
          <w:tab w:val="left" w:pos="1134"/>
        </w:tabs>
        <w:spacing w:after="240" w:line="360" w:lineRule="auto"/>
        <w:jc w:val="both"/>
        <w:rPr>
          <w:rFonts w:ascii="Times New Roman" w:eastAsia="Times New Roman" w:hAnsi="Times New Roman"/>
          <w:sz w:val="28"/>
          <w:szCs w:val="28"/>
          <w:lang w:val="en-GB"/>
        </w:rPr>
      </w:pPr>
      <w:r w:rsidRPr="00341679">
        <w:rPr>
          <w:rFonts w:ascii="Times New Roman" w:eastAsia="Times New Roman" w:hAnsi="Times New Roman"/>
          <w:sz w:val="28"/>
          <w:szCs w:val="28"/>
          <w:lang w:val="en-GB"/>
        </w:rPr>
        <w:t>Lodhi 2 Properties Investments CC v Bondev Developments 2007 (6) SA 87 (SCA)</w:t>
      </w:r>
    </w:p>
    <w:p w14:paraId="7F87C06E" w14:textId="2800DBF2" w:rsidR="001B1A22" w:rsidRPr="001B1A22" w:rsidRDefault="001B1A22" w:rsidP="0001504D">
      <w:pPr>
        <w:tabs>
          <w:tab w:val="left" w:pos="1134"/>
        </w:tabs>
        <w:spacing w:after="240" w:line="360" w:lineRule="auto"/>
        <w:jc w:val="both"/>
        <w:rPr>
          <w:rFonts w:ascii="Times New Roman" w:eastAsia="Times New Roman" w:hAnsi="Times New Roman"/>
          <w:iCs/>
          <w:sz w:val="28"/>
          <w:szCs w:val="28"/>
          <w:lang w:val="en-GB"/>
        </w:rPr>
      </w:pPr>
      <w:r w:rsidRPr="001B1A22">
        <w:rPr>
          <w:rFonts w:ascii="Times New Roman" w:eastAsia="Times New Roman" w:hAnsi="Times New Roman"/>
          <w:iCs/>
          <w:sz w:val="28"/>
          <w:szCs w:val="28"/>
          <w:lang w:val="en-GB"/>
        </w:rPr>
        <w:t xml:space="preserve">McGill v Vlakplaas Brickworks (Pty) Ltd 1981 (1) SA 637 (W) </w:t>
      </w:r>
    </w:p>
    <w:p w14:paraId="1075CB50" w14:textId="1F65155E" w:rsidR="008E58AC" w:rsidRDefault="008E58AC" w:rsidP="0001504D">
      <w:pPr>
        <w:tabs>
          <w:tab w:val="left" w:pos="1134"/>
        </w:tabs>
        <w:spacing w:after="240" w:line="360" w:lineRule="auto"/>
        <w:jc w:val="both"/>
        <w:rPr>
          <w:rFonts w:ascii="Times New Roman" w:hAnsi="Times New Roman"/>
          <w:color w:val="000000" w:themeColor="text1"/>
          <w:sz w:val="28"/>
          <w:szCs w:val="28"/>
        </w:rPr>
      </w:pPr>
      <w:r w:rsidRPr="00342CE7">
        <w:rPr>
          <w:rFonts w:ascii="Times New Roman" w:hAnsi="Times New Roman"/>
          <w:color w:val="000000" w:themeColor="text1"/>
          <w:sz w:val="28"/>
          <w:szCs w:val="28"/>
        </w:rPr>
        <w:t>Maujean t/a Audio Video Agencies v Standard Bank of SA Limited 1994 (3</w:t>
      </w:r>
      <w:r>
        <w:rPr>
          <w:rFonts w:ascii="Times New Roman" w:hAnsi="Times New Roman"/>
          <w:color w:val="000000" w:themeColor="text1"/>
          <w:sz w:val="28"/>
          <w:szCs w:val="28"/>
        </w:rPr>
        <w:t xml:space="preserve">) SA 801 (C) </w:t>
      </w:r>
    </w:p>
    <w:p w14:paraId="21FFDAFC" w14:textId="1AD7C15A" w:rsidR="008E58AC" w:rsidRDefault="008E58AC" w:rsidP="008E58AC">
      <w:pPr>
        <w:tabs>
          <w:tab w:val="left" w:pos="1134"/>
        </w:tabs>
        <w:spacing w:after="240" w:line="360" w:lineRule="auto"/>
        <w:jc w:val="both"/>
        <w:rPr>
          <w:rFonts w:ascii="Times New Roman" w:eastAsia="Times New Roman" w:hAnsi="Times New Roman"/>
          <w:iCs/>
          <w:sz w:val="28"/>
          <w:szCs w:val="28"/>
          <w:lang w:val="en-GB"/>
        </w:rPr>
      </w:pPr>
      <w:r w:rsidRPr="004106A3">
        <w:rPr>
          <w:rFonts w:ascii="Times New Roman" w:eastAsia="Times New Roman" w:hAnsi="Times New Roman"/>
          <w:iCs/>
          <w:sz w:val="28"/>
          <w:szCs w:val="28"/>
          <w:lang w:val="en-GB"/>
        </w:rPr>
        <w:lastRenderedPageBreak/>
        <w:t>Mthanthi v Pepler</w:t>
      </w:r>
      <w:r>
        <w:rPr>
          <w:rFonts w:ascii="Times New Roman" w:eastAsia="Times New Roman" w:hAnsi="Times New Roman"/>
          <w:iCs/>
          <w:sz w:val="28"/>
          <w:szCs w:val="28"/>
          <w:lang w:val="en-GB"/>
        </w:rPr>
        <w:t xml:space="preserve"> 1993 (4) SA 368 </w:t>
      </w:r>
    </w:p>
    <w:p w14:paraId="4441E1DA" w14:textId="77777777" w:rsidR="00E05011" w:rsidRDefault="00E05011" w:rsidP="00E05011">
      <w:pPr>
        <w:tabs>
          <w:tab w:val="left" w:pos="1134"/>
        </w:tabs>
        <w:spacing w:after="240" w:line="360" w:lineRule="auto"/>
        <w:jc w:val="both"/>
        <w:rPr>
          <w:rFonts w:ascii="Times New Roman" w:eastAsia="Times New Roman" w:hAnsi="Times New Roman"/>
          <w:sz w:val="24"/>
          <w:szCs w:val="24"/>
        </w:rPr>
      </w:pPr>
      <w:r w:rsidRPr="002E6A14">
        <w:rPr>
          <w:rFonts w:ascii="Times New Roman" w:eastAsia="Times New Roman" w:hAnsi="Times New Roman"/>
          <w:iCs/>
          <w:sz w:val="28"/>
          <w:szCs w:val="28"/>
        </w:rPr>
        <w:t>Mutebwa v Mutebwa 2001 (2) SA 193 (TkH</w:t>
      </w:r>
      <w:r w:rsidRPr="0045720D">
        <w:rPr>
          <w:rFonts w:ascii="Times New Roman" w:eastAsia="Times New Roman" w:hAnsi="Times New Roman"/>
          <w:sz w:val="24"/>
          <w:szCs w:val="24"/>
        </w:rPr>
        <w:t>)</w:t>
      </w:r>
    </w:p>
    <w:p w14:paraId="3499AE32" w14:textId="038F1603" w:rsidR="00A84C18" w:rsidRDefault="00A84C18" w:rsidP="00A84C18">
      <w:pPr>
        <w:tabs>
          <w:tab w:val="left" w:pos="1134"/>
        </w:tabs>
        <w:spacing w:after="240" w:line="360" w:lineRule="auto"/>
        <w:jc w:val="both"/>
        <w:rPr>
          <w:rFonts w:ascii="Times New Roman" w:eastAsia="Times New Roman" w:hAnsi="Times New Roman"/>
          <w:iCs/>
          <w:sz w:val="28"/>
          <w:szCs w:val="28"/>
          <w:lang w:val="en-GB"/>
        </w:rPr>
      </w:pPr>
      <w:r w:rsidRPr="000F40FB">
        <w:rPr>
          <w:rFonts w:ascii="Times New Roman" w:eastAsia="Times New Roman" w:hAnsi="Times New Roman"/>
          <w:iCs/>
          <w:sz w:val="28"/>
          <w:szCs w:val="28"/>
          <w:lang w:val="en-GB"/>
        </w:rPr>
        <w:t>Pangbourne Properties v Pulse Moving</w:t>
      </w:r>
      <w:r>
        <w:rPr>
          <w:rFonts w:ascii="Times New Roman" w:eastAsia="Times New Roman" w:hAnsi="Times New Roman"/>
          <w:iCs/>
          <w:sz w:val="28"/>
          <w:szCs w:val="28"/>
          <w:lang w:val="en-GB"/>
        </w:rPr>
        <w:t xml:space="preserve"> 2013 (3) SA 140 </w:t>
      </w:r>
    </w:p>
    <w:p w14:paraId="7A0EA737" w14:textId="32CAB3A5" w:rsidR="006A2864" w:rsidRDefault="006A2864" w:rsidP="00A84C18">
      <w:pPr>
        <w:tabs>
          <w:tab w:val="left" w:pos="1134"/>
        </w:tabs>
        <w:spacing w:after="240" w:line="360" w:lineRule="auto"/>
        <w:jc w:val="both"/>
        <w:rPr>
          <w:rFonts w:ascii="Times New Roman" w:eastAsia="Times New Roman" w:hAnsi="Times New Roman"/>
          <w:iCs/>
          <w:sz w:val="28"/>
          <w:szCs w:val="28"/>
          <w:lang w:val="en-GB"/>
        </w:rPr>
      </w:pPr>
      <w:r w:rsidRPr="00446F68">
        <w:rPr>
          <w:rFonts w:ascii="Times New Roman" w:eastAsia="Times New Roman" w:hAnsi="Times New Roman"/>
          <w:iCs/>
          <w:sz w:val="28"/>
          <w:szCs w:val="28"/>
          <w:lang w:val="en-GB"/>
        </w:rPr>
        <w:t>Pugin v Pugin</w:t>
      </w:r>
      <w:r>
        <w:rPr>
          <w:rFonts w:ascii="Times New Roman" w:eastAsia="Times New Roman" w:hAnsi="Times New Roman"/>
          <w:iCs/>
          <w:sz w:val="28"/>
          <w:szCs w:val="28"/>
          <w:lang w:val="en-GB"/>
        </w:rPr>
        <w:t xml:space="preserve"> 1963 (1) SA 791 </w:t>
      </w:r>
    </w:p>
    <w:p w14:paraId="394BE0F8" w14:textId="77777777" w:rsidR="00F91ADE" w:rsidRDefault="003D2216" w:rsidP="0001504D">
      <w:pPr>
        <w:tabs>
          <w:tab w:val="left" w:pos="1134"/>
        </w:tabs>
        <w:spacing w:after="240" w:line="360" w:lineRule="auto"/>
        <w:jc w:val="both"/>
        <w:rPr>
          <w:rFonts w:ascii="Times New Roman" w:eastAsia="Times New Roman" w:hAnsi="Times New Roman"/>
          <w:sz w:val="28"/>
          <w:szCs w:val="28"/>
          <w:lang w:val="en-GB"/>
        </w:rPr>
      </w:pPr>
      <w:r w:rsidRPr="003D2216">
        <w:rPr>
          <w:rFonts w:ascii="Times New Roman" w:hAnsi="Times New Roman"/>
          <w:color w:val="000000" w:themeColor="text1"/>
          <w:sz w:val="28"/>
          <w:szCs w:val="28"/>
        </w:rPr>
        <w:t xml:space="preserve">Scholtz </w:t>
      </w:r>
      <w:r w:rsidRPr="003D2216">
        <w:rPr>
          <w:rFonts w:ascii="Times New Roman" w:hAnsi="Times New Roman"/>
          <w:iCs/>
          <w:color w:val="000000" w:themeColor="text1"/>
          <w:sz w:val="28"/>
          <w:szCs w:val="28"/>
        </w:rPr>
        <w:t>and Another v Merryweather and Others</w:t>
      </w:r>
      <w:r>
        <w:rPr>
          <w:rFonts w:ascii="Times New Roman" w:hAnsi="Times New Roman"/>
          <w:iCs/>
          <w:color w:val="000000" w:themeColor="text1"/>
          <w:sz w:val="28"/>
          <w:szCs w:val="28"/>
        </w:rPr>
        <w:t xml:space="preserve"> 2014 (6) SA 90 (WCC</w:t>
      </w:r>
      <w:r w:rsidR="00342CE7">
        <w:rPr>
          <w:rFonts w:ascii="Times New Roman" w:hAnsi="Times New Roman"/>
          <w:iCs/>
          <w:color w:val="000000" w:themeColor="text1"/>
          <w:sz w:val="28"/>
          <w:szCs w:val="28"/>
        </w:rPr>
        <w:t>)</w:t>
      </w:r>
      <w:r w:rsidR="009F7537" w:rsidRPr="00F56AE1">
        <w:rPr>
          <w:rFonts w:ascii="Times New Roman" w:eastAsia="Times New Roman" w:hAnsi="Times New Roman"/>
          <w:sz w:val="28"/>
          <w:szCs w:val="28"/>
          <w:lang w:val="en-GB"/>
        </w:rPr>
        <w:t xml:space="preserve"> </w:t>
      </w:r>
    </w:p>
    <w:p w14:paraId="05B62AE1" w14:textId="41ECECF9" w:rsidR="009F7537" w:rsidRPr="00F91ADE" w:rsidRDefault="009F7537" w:rsidP="0001504D">
      <w:pPr>
        <w:tabs>
          <w:tab w:val="left" w:pos="1134"/>
        </w:tabs>
        <w:spacing w:after="240" w:line="360" w:lineRule="auto"/>
        <w:jc w:val="both"/>
        <w:rPr>
          <w:rFonts w:ascii="Times New Roman" w:hAnsi="Times New Roman"/>
          <w:iCs/>
          <w:color w:val="000000" w:themeColor="text1"/>
          <w:sz w:val="28"/>
          <w:szCs w:val="28"/>
        </w:rPr>
      </w:pPr>
      <w:r w:rsidRPr="00F56AE1">
        <w:rPr>
          <w:rFonts w:ascii="Times New Roman" w:eastAsia="Times New Roman" w:hAnsi="Times New Roman"/>
          <w:sz w:val="28"/>
          <w:szCs w:val="28"/>
          <w:lang w:val="en-GB"/>
        </w:rPr>
        <w:t>Stander v ABSA Bank BPK</w:t>
      </w:r>
      <w:r>
        <w:rPr>
          <w:rFonts w:ascii="Times New Roman" w:eastAsia="Times New Roman" w:hAnsi="Times New Roman"/>
          <w:sz w:val="28"/>
          <w:szCs w:val="28"/>
          <w:lang w:val="en-GB"/>
        </w:rPr>
        <w:t xml:space="preserve">1997 (4) SA 873 </w:t>
      </w:r>
    </w:p>
    <w:p w14:paraId="00108787" w14:textId="75DC0166" w:rsidR="008272C1" w:rsidRDefault="008272C1" w:rsidP="0001504D">
      <w:pPr>
        <w:tabs>
          <w:tab w:val="left" w:pos="1134"/>
        </w:tabs>
        <w:spacing w:after="240" w:line="360" w:lineRule="auto"/>
        <w:jc w:val="both"/>
        <w:rPr>
          <w:rFonts w:ascii="Times New Roman" w:eastAsia="Times New Roman" w:hAnsi="Times New Roman"/>
          <w:sz w:val="28"/>
          <w:szCs w:val="28"/>
          <w:lang w:val="en-GB"/>
        </w:rPr>
      </w:pPr>
      <w:r w:rsidRPr="008272C1">
        <w:rPr>
          <w:rFonts w:ascii="Times New Roman" w:eastAsia="Times New Roman" w:hAnsi="Times New Roman"/>
          <w:sz w:val="28"/>
          <w:szCs w:val="28"/>
          <w:lang w:val="en-GB"/>
        </w:rPr>
        <w:t>Theron No v United Democratic Front (Western Cape Region) and Others</w:t>
      </w:r>
      <w:r>
        <w:rPr>
          <w:rFonts w:ascii="Times New Roman" w:eastAsia="Times New Roman" w:hAnsi="Times New Roman"/>
          <w:sz w:val="28"/>
          <w:szCs w:val="28"/>
          <w:lang w:val="en-GB"/>
        </w:rPr>
        <w:t xml:space="preserve"> 1984(2) SA 532 (C) </w:t>
      </w:r>
    </w:p>
    <w:p w14:paraId="335CECE9" w14:textId="0E35AF6D" w:rsidR="00BB0098" w:rsidRDefault="00BB0098" w:rsidP="0001504D">
      <w:pPr>
        <w:tabs>
          <w:tab w:val="left" w:pos="1134"/>
        </w:tabs>
        <w:spacing w:after="240" w:line="360" w:lineRule="auto"/>
        <w:jc w:val="both"/>
        <w:rPr>
          <w:rFonts w:ascii="Times New Roman" w:eastAsia="Times New Roman" w:hAnsi="Times New Roman"/>
          <w:sz w:val="28"/>
          <w:szCs w:val="28"/>
          <w:lang w:val="en-GB"/>
        </w:rPr>
      </w:pPr>
      <w:r w:rsidRPr="00FA1263">
        <w:rPr>
          <w:rFonts w:ascii="Times New Roman" w:eastAsia="Times New Roman" w:hAnsi="Times New Roman"/>
          <w:sz w:val="28"/>
          <w:szCs w:val="28"/>
          <w:lang w:val="en-GB"/>
        </w:rPr>
        <w:t xml:space="preserve">Tshabalala and Another v Peer 1979 (4) SA 27 </w:t>
      </w:r>
    </w:p>
    <w:p w14:paraId="4DEF73EE" w14:textId="77777777" w:rsidR="00A53A79" w:rsidRDefault="004B62ED" w:rsidP="0001504D">
      <w:pPr>
        <w:tabs>
          <w:tab w:val="left" w:pos="1134"/>
        </w:tabs>
        <w:spacing w:after="240" w:line="360" w:lineRule="auto"/>
        <w:jc w:val="both"/>
        <w:rPr>
          <w:rFonts w:ascii="Times New Roman" w:eastAsia="Times New Roman" w:hAnsi="Times New Roman"/>
          <w:sz w:val="28"/>
          <w:szCs w:val="28"/>
          <w:lang w:val="en-GB"/>
        </w:rPr>
      </w:pPr>
      <w:r w:rsidRPr="003E4495">
        <w:rPr>
          <w:rFonts w:ascii="Times New Roman" w:eastAsia="Times New Roman" w:hAnsi="Times New Roman"/>
          <w:sz w:val="28"/>
          <w:szCs w:val="28"/>
          <w:lang w:val="en-GB"/>
        </w:rPr>
        <w:t>Tom v Minister of Safety and Security</w:t>
      </w:r>
      <w:r>
        <w:rPr>
          <w:rFonts w:ascii="Times New Roman" w:eastAsia="Times New Roman" w:hAnsi="Times New Roman"/>
          <w:sz w:val="28"/>
          <w:szCs w:val="28"/>
          <w:lang w:val="en-GB"/>
        </w:rPr>
        <w:t xml:space="preserve"> [1998] 1 All SA 629 (E) </w:t>
      </w:r>
    </w:p>
    <w:p w14:paraId="781E3946" w14:textId="179DB07F" w:rsidR="00A53A79" w:rsidRDefault="00A53A79" w:rsidP="0001504D">
      <w:pPr>
        <w:tabs>
          <w:tab w:val="left" w:pos="1134"/>
        </w:tabs>
        <w:spacing w:after="240" w:line="360" w:lineRule="auto"/>
        <w:jc w:val="both"/>
        <w:rPr>
          <w:rFonts w:ascii="Times New Roman" w:eastAsia="Times New Roman" w:hAnsi="Times New Roman"/>
          <w:sz w:val="28"/>
          <w:szCs w:val="28"/>
          <w:lang w:val="en-GB"/>
        </w:rPr>
      </w:pPr>
      <w:r w:rsidRPr="00D507D8">
        <w:rPr>
          <w:rFonts w:ascii="Times New Roman" w:eastAsia="Times New Roman" w:hAnsi="Times New Roman"/>
          <w:sz w:val="28"/>
          <w:szCs w:val="28"/>
          <w:lang w:val="en-GB"/>
        </w:rPr>
        <w:t>Topol &amp; Others v L.S. Group Management Services (Pty) Ltd. 1988 (1) S.A. 639</w:t>
      </w:r>
    </w:p>
    <w:p w14:paraId="24EFF273" w14:textId="5B14E674" w:rsidR="0081351E" w:rsidRDefault="0081351E" w:rsidP="0001504D">
      <w:pPr>
        <w:tabs>
          <w:tab w:val="left" w:pos="1134"/>
        </w:tabs>
        <w:spacing w:after="240" w:line="360" w:lineRule="auto"/>
        <w:jc w:val="both"/>
        <w:rPr>
          <w:rFonts w:ascii="Times New Roman" w:eastAsia="Times New Roman" w:hAnsi="Times New Roman"/>
          <w:sz w:val="28"/>
          <w:szCs w:val="28"/>
          <w:lang w:val="en-GB"/>
        </w:rPr>
      </w:pPr>
      <w:r w:rsidRPr="0081351E">
        <w:rPr>
          <w:rFonts w:ascii="Times New Roman" w:eastAsia="Times New Roman" w:hAnsi="Times New Roman"/>
          <w:sz w:val="28"/>
          <w:szCs w:val="28"/>
          <w:lang w:val="en-GB"/>
        </w:rPr>
        <w:t>Tshivhase Royal Council v Tshivhase: Tshivhase v  Tshivhase</w:t>
      </w:r>
      <w:r>
        <w:rPr>
          <w:rFonts w:ascii="Times New Roman" w:eastAsia="Times New Roman" w:hAnsi="Times New Roman"/>
          <w:sz w:val="28"/>
          <w:szCs w:val="28"/>
          <w:lang w:val="en-GB"/>
        </w:rPr>
        <w:t xml:space="preserve">1992 SA (4) 852 </w:t>
      </w:r>
    </w:p>
    <w:p w14:paraId="0A9CCF2E" w14:textId="1A95A352" w:rsidR="0081351E" w:rsidRDefault="00075D6B" w:rsidP="0001504D">
      <w:pPr>
        <w:tabs>
          <w:tab w:val="left" w:pos="1134"/>
        </w:tabs>
        <w:spacing w:after="240" w:line="360" w:lineRule="auto"/>
        <w:jc w:val="both"/>
        <w:rPr>
          <w:rFonts w:ascii="Times New Roman" w:eastAsia="Times New Roman" w:hAnsi="Times New Roman"/>
          <w:sz w:val="28"/>
          <w:szCs w:val="28"/>
          <w:lang w:val="en-GB"/>
        </w:rPr>
      </w:pPr>
      <w:r w:rsidRPr="00C94000">
        <w:rPr>
          <w:rFonts w:ascii="Times New Roman" w:eastAsia="Times New Roman" w:hAnsi="Times New Roman"/>
          <w:iCs/>
          <w:sz w:val="28"/>
          <w:szCs w:val="28"/>
          <w:lang w:val="en-GB"/>
        </w:rPr>
        <w:t>Trustees Indertyd van M &amp; L Trust v Jason Lucas</w:t>
      </w:r>
      <w:r>
        <w:rPr>
          <w:rFonts w:ascii="Times New Roman" w:eastAsia="Times New Roman" w:hAnsi="Times New Roman"/>
          <w:iCs/>
          <w:sz w:val="28"/>
          <w:szCs w:val="28"/>
          <w:lang w:val="en-GB"/>
        </w:rPr>
        <w:t xml:space="preserve"> [1996] 4 All SA 273 </w:t>
      </w:r>
    </w:p>
    <w:p w14:paraId="67495B1F" w14:textId="53A26B00" w:rsidR="004D203F" w:rsidRDefault="004D203F" w:rsidP="0001504D">
      <w:pPr>
        <w:tabs>
          <w:tab w:val="left" w:pos="1134"/>
        </w:tabs>
        <w:spacing w:after="240" w:line="360" w:lineRule="auto"/>
        <w:jc w:val="both"/>
        <w:rPr>
          <w:rFonts w:ascii="Times New Roman" w:eastAsia="Times New Roman" w:hAnsi="Times New Roman"/>
          <w:iCs/>
          <w:sz w:val="28"/>
          <w:szCs w:val="28"/>
        </w:rPr>
      </w:pPr>
      <w:r w:rsidRPr="004D203F">
        <w:rPr>
          <w:rFonts w:ascii="Times New Roman" w:eastAsia="Times New Roman" w:hAnsi="Times New Roman"/>
          <w:iCs/>
          <w:sz w:val="28"/>
          <w:szCs w:val="28"/>
        </w:rPr>
        <w:t>Van der Merwe v Bonaero Park (Edms) Bpk 1998 (1) SA 697 (T)</w:t>
      </w:r>
      <w:r w:rsidR="001D15E7">
        <w:rPr>
          <w:rFonts w:ascii="Times New Roman" w:eastAsia="Times New Roman" w:hAnsi="Times New Roman"/>
          <w:iCs/>
          <w:sz w:val="28"/>
          <w:szCs w:val="28"/>
        </w:rPr>
        <w:t xml:space="preserve"> </w:t>
      </w:r>
    </w:p>
    <w:p w14:paraId="4537DE95" w14:textId="77777777" w:rsidR="000B16B4" w:rsidRDefault="000B16B4" w:rsidP="0001504D">
      <w:pPr>
        <w:tabs>
          <w:tab w:val="left" w:pos="1134"/>
        </w:tabs>
        <w:spacing w:after="240" w:line="360" w:lineRule="auto"/>
        <w:jc w:val="both"/>
        <w:rPr>
          <w:rFonts w:ascii="Times New Roman" w:hAnsi="Times New Roman"/>
          <w:b/>
          <w:iCs/>
          <w:sz w:val="28"/>
          <w:szCs w:val="28"/>
        </w:rPr>
      </w:pPr>
    </w:p>
    <w:p w14:paraId="686DAE25" w14:textId="77777777" w:rsidR="000B16B4" w:rsidRDefault="000B16B4" w:rsidP="0001504D">
      <w:pPr>
        <w:tabs>
          <w:tab w:val="left" w:pos="1134"/>
        </w:tabs>
        <w:spacing w:after="240" w:line="360" w:lineRule="auto"/>
        <w:jc w:val="both"/>
        <w:rPr>
          <w:rFonts w:ascii="Times New Roman" w:hAnsi="Times New Roman"/>
          <w:b/>
          <w:iCs/>
          <w:sz w:val="28"/>
          <w:szCs w:val="28"/>
        </w:rPr>
      </w:pPr>
    </w:p>
    <w:p w14:paraId="5483892F" w14:textId="77777777" w:rsidR="007A2BE5" w:rsidRDefault="007A2BE5" w:rsidP="0001504D">
      <w:pPr>
        <w:tabs>
          <w:tab w:val="left" w:pos="1134"/>
        </w:tabs>
        <w:spacing w:after="240" w:line="360" w:lineRule="auto"/>
        <w:jc w:val="both"/>
        <w:rPr>
          <w:rFonts w:ascii="Times New Roman" w:hAnsi="Times New Roman"/>
          <w:b/>
          <w:iCs/>
          <w:sz w:val="28"/>
          <w:szCs w:val="28"/>
        </w:rPr>
      </w:pPr>
    </w:p>
    <w:p w14:paraId="19F4EB5C" w14:textId="77777777" w:rsidR="007D340E" w:rsidRDefault="007D340E" w:rsidP="0001504D">
      <w:pPr>
        <w:tabs>
          <w:tab w:val="left" w:pos="1134"/>
        </w:tabs>
        <w:spacing w:after="240" w:line="360" w:lineRule="auto"/>
        <w:jc w:val="both"/>
        <w:rPr>
          <w:rFonts w:ascii="Times New Roman" w:hAnsi="Times New Roman"/>
          <w:b/>
          <w:iCs/>
          <w:sz w:val="28"/>
          <w:szCs w:val="28"/>
        </w:rPr>
      </w:pPr>
    </w:p>
    <w:p w14:paraId="6BFBC176" w14:textId="77777777" w:rsidR="007D340E" w:rsidRDefault="007D340E" w:rsidP="0001504D">
      <w:pPr>
        <w:tabs>
          <w:tab w:val="left" w:pos="1134"/>
        </w:tabs>
        <w:spacing w:after="240" w:line="360" w:lineRule="auto"/>
        <w:jc w:val="both"/>
        <w:rPr>
          <w:rFonts w:ascii="Times New Roman" w:hAnsi="Times New Roman"/>
          <w:b/>
          <w:iCs/>
          <w:sz w:val="28"/>
          <w:szCs w:val="28"/>
        </w:rPr>
      </w:pPr>
    </w:p>
    <w:p w14:paraId="68648401" w14:textId="77777777" w:rsidR="003A418B" w:rsidRDefault="003A418B" w:rsidP="0001504D">
      <w:pPr>
        <w:tabs>
          <w:tab w:val="left" w:pos="1134"/>
        </w:tabs>
        <w:spacing w:after="240" w:line="360" w:lineRule="auto"/>
        <w:jc w:val="both"/>
        <w:rPr>
          <w:rFonts w:ascii="Times New Roman" w:hAnsi="Times New Roman"/>
          <w:b/>
          <w:iCs/>
          <w:sz w:val="28"/>
          <w:szCs w:val="28"/>
        </w:rPr>
      </w:pPr>
    </w:p>
    <w:p w14:paraId="49D89F6B" w14:textId="3EFC1954" w:rsidR="007D77DA" w:rsidRPr="00A10059" w:rsidRDefault="0001504D" w:rsidP="0001504D">
      <w:pPr>
        <w:tabs>
          <w:tab w:val="left" w:pos="1134"/>
        </w:tabs>
        <w:spacing w:after="240" w:line="360" w:lineRule="auto"/>
        <w:jc w:val="both"/>
        <w:rPr>
          <w:rFonts w:ascii="Times New Roman" w:hAnsi="Times New Roman"/>
          <w:b/>
          <w:iCs/>
          <w:sz w:val="28"/>
          <w:szCs w:val="28"/>
        </w:rPr>
      </w:pPr>
      <w:r w:rsidRPr="00A10059">
        <w:rPr>
          <w:rFonts w:ascii="Times New Roman" w:hAnsi="Times New Roman"/>
          <w:b/>
          <w:iCs/>
          <w:sz w:val="28"/>
          <w:szCs w:val="28"/>
        </w:rPr>
        <w:lastRenderedPageBreak/>
        <w:t xml:space="preserve">INTRODUCTION </w:t>
      </w:r>
    </w:p>
    <w:p w14:paraId="5FD67046" w14:textId="691C0D86" w:rsidR="0001504D" w:rsidRPr="00A10059" w:rsidRDefault="0001504D" w:rsidP="0001504D">
      <w:pPr>
        <w:tabs>
          <w:tab w:val="left" w:pos="1134"/>
        </w:tabs>
        <w:spacing w:after="240" w:line="480" w:lineRule="auto"/>
        <w:jc w:val="both"/>
        <w:rPr>
          <w:rFonts w:ascii="Times New Roman" w:hAnsi="Times New Roman"/>
          <w:bCs/>
          <w:iCs/>
          <w:sz w:val="28"/>
          <w:szCs w:val="28"/>
        </w:rPr>
      </w:pPr>
      <w:r w:rsidRPr="00A10059">
        <w:rPr>
          <w:rFonts w:ascii="Times New Roman" w:hAnsi="Times New Roman"/>
          <w:bCs/>
          <w:iCs/>
          <w:sz w:val="24"/>
          <w:szCs w:val="24"/>
        </w:rPr>
        <w:t>[1]</w:t>
      </w:r>
      <w:r w:rsidRPr="00A10059">
        <w:rPr>
          <w:rFonts w:ascii="Times New Roman" w:hAnsi="Times New Roman"/>
          <w:b/>
          <w:iCs/>
          <w:sz w:val="24"/>
          <w:szCs w:val="24"/>
        </w:rPr>
        <w:tab/>
      </w:r>
      <w:r w:rsidR="004A0266">
        <w:rPr>
          <w:rFonts w:ascii="Times New Roman" w:hAnsi="Times New Roman"/>
          <w:bCs/>
          <w:iCs/>
          <w:sz w:val="28"/>
          <w:szCs w:val="28"/>
        </w:rPr>
        <w:t>A right to be heard is one of the basic tenants of the rule of law. It is a very i</w:t>
      </w:r>
      <w:r w:rsidR="005B5895" w:rsidRPr="00A10059">
        <w:rPr>
          <w:rFonts w:ascii="Times New Roman" w:hAnsi="Times New Roman"/>
          <w:bCs/>
          <w:iCs/>
          <w:sz w:val="28"/>
          <w:szCs w:val="28"/>
        </w:rPr>
        <w:t>mportant component of the principles of natural justice</w:t>
      </w:r>
      <w:r w:rsidR="004A0266">
        <w:rPr>
          <w:rFonts w:ascii="Times New Roman" w:hAnsi="Times New Roman"/>
          <w:bCs/>
          <w:iCs/>
          <w:sz w:val="28"/>
          <w:szCs w:val="28"/>
        </w:rPr>
        <w:t xml:space="preserve"> and occupies special place </w:t>
      </w:r>
      <w:r w:rsidR="005B5895" w:rsidRPr="00A10059">
        <w:rPr>
          <w:rFonts w:ascii="Times New Roman" w:hAnsi="Times New Roman"/>
          <w:bCs/>
          <w:iCs/>
          <w:sz w:val="28"/>
          <w:szCs w:val="28"/>
        </w:rPr>
        <w:t>in the dispensation of justice</w:t>
      </w:r>
      <w:r w:rsidR="004A0266">
        <w:rPr>
          <w:rFonts w:ascii="Times New Roman" w:hAnsi="Times New Roman"/>
          <w:bCs/>
          <w:iCs/>
          <w:sz w:val="28"/>
          <w:szCs w:val="28"/>
        </w:rPr>
        <w:t>. In the context of litigation, a person against whom an adverse action or order is proposed</w:t>
      </w:r>
      <w:r w:rsidR="00B32FF5">
        <w:rPr>
          <w:rFonts w:ascii="Times New Roman" w:hAnsi="Times New Roman"/>
          <w:bCs/>
          <w:iCs/>
          <w:sz w:val="28"/>
          <w:szCs w:val="28"/>
        </w:rPr>
        <w:t xml:space="preserve"> must be informed of the intended adverse action or order in order to exercise his or her right to be heard. </w:t>
      </w:r>
      <w:r w:rsidR="004A0266">
        <w:rPr>
          <w:rFonts w:ascii="Times New Roman" w:hAnsi="Times New Roman"/>
          <w:bCs/>
          <w:iCs/>
          <w:sz w:val="28"/>
          <w:szCs w:val="28"/>
        </w:rPr>
        <w:t xml:space="preserve"> </w:t>
      </w:r>
    </w:p>
    <w:p w14:paraId="5499DFD7" w14:textId="5DAEB16D" w:rsidR="00344BF8" w:rsidRDefault="0001504D" w:rsidP="0001504D">
      <w:pPr>
        <w:tabs>
          <w:tab w:val="left" w:pos="1134"/>
        </w:tabs>
        <w:spacing w:after="240" w:line="480" w:lineRule="auto"/>
        <w:jc w:val="both"/>
        <w:rPr>
          <w:rFonts w:ascii="Times New Roman" w:hAnsi="Times New Roman"/>
          <w:bCs/>
          <w:iCs/>
          <w:sz w:val="28"/>
          <w:szCs w:val="28"/>
        </w:rPr>
      </w:pPr>
      <w:r w:rsidRPr="00A10059">
        <w:rPr>
          <w:rFonts w:ascii="Times New Roman" w:hAnsi="Times New Roman"/>
          <w:bCs/>
          <w:iCs/>
          <w:sz w:val="28"/>
          <w:szCs w:val="28"/>
        </w:rPr>
        <w:t>[2]</w:t>
      </w:r>
      <w:r w:rsidRPr="00A10059">
        <w:rPr>
          <w:rFonts w:ascii="Times New Roman" w:hAnsi="Times New Roman"/>
          <w:bCs/>
          <w:iCs/>
          <w:sz w:val="28"/>
          <w:szCs w:val="28"/>
        </w:rPr>
        <w:tab/>
      </w:r>
      <w:r w:rsidR="000B7641" w:rsidRPr="00A10059">
        <w:rPr>
          <w:rFonts w:ascii="Times New Roman" w:hAnsi="Times New Roman"/>
          <w:bCs/>
          <w:iCs/>
          <w:sz w:val="28"/>
          <w:szCs w:val="28"/>
        </w:rPr>
        <w:t>The</w:t>
      </w:r>
      <w:r w:rsidR="00E4262F">
        <w:rPr>
          <w:rFonts w:ascii="Times New Roman" w:hAnsi="Times New Roman"/>
          <w:bCs/>
          <w:iCs/>
          <w:sz w:val="28"/>
          <w:szCs w:val="28"/>
        </w:rPr>
        <w:t xml:space="preserve"> present applicants were</w:t>
      </w:r>
      <w:r w:rsidR="007D77DA">
        <w:rPr>
          <w:rFonts w:ascii="Times New Roman" w:hAnsi="Times New Roman"/>
          <w:bCs/>
          <w:iCs/>
          <w:sz w:val="28"/>
          <w:szCs w:val="28"/>
        </w:rPr>
        <w:t xml:space="preserve"> </w:t>
      </w:r>
      <w:r w:rsidR="00E4262F">
        <w:rPr>
          <w:rFonts w:ascii="Times New Roman" w:hAnsi="Times New Roman"/>
          <w:bCs/>
          <w:iCs/>
          <w:sz w:val="28"/>
          <w:szCs w:val="28"/>
        </w:rPr>
        <w:t>defendants in the main action instituted by the first respondent who was the plaintiff and in whose favour the default judgment was sought and granted. I shall</w:t>
      </w:r>
      <w:r w:rsidR="007D77DA">
        <w:rPr>
          <w:rFonts w:ascii="Times New Roman" w:hAnsi="Times New Roman"/>
          <w:bCs/>
          <w:iCs/>
          <w:sz w:val="28"/>
          <w:szCs w:val="28"/>
        </w:rPr>
        <w:t>,</w:t>
      </w:r>
      <w:r w:rsidR="00E4262F">
        <w:rPr>
          <w:rFonts w:ascii="Times New Roman" w:hAnsi="Times New Roman"/>
          <w:bCs/>
          <w:iCs/>
          <w:sz w:val="28"/>
          <w:szCs w:val="28"/>
        </w:rPr>
        <w:t xml:space="preserve"> for convenience</w:t>
      </w:r>
      <w:r w:rsidR="007D77DA">
        <w:rPr>
          <w:rFonts w:ascii="Times New Roman" w:hAnsi="Times New Roman"/>
          <w:bCs/>
          <w:iCs/>
          <w:sz w:val="28"/>
          <w:szCs w:val="28"/>
        </w:rPr>
        <w:t xml:space="preserve">, </w:t>
      </w:r>
      <w:r w:rsidR="00E4262F">
        <w:rPr>
          <w:rFonts w:ascii="Times New Roman" w:hAnsi="Times New Roman"/>
          <w:bCs/>
          <w:iCs/>
          <w:sz w:val="28"/>
          <w:szCs w:val="28"/>
        </w:rPr>
        <w:t>refer to the applicants as defendants and to the 1</w:t>
      </w:r>
      <w:r w:rsidR="00E4262F" w:rsidRPr="00E4262F">
        <w:rPr>
          <w:rFonts w:ascii="Times New Roman" w:hAnsi="Times New Roman"/>
          <w:bCs/>
          <w:iCs/>
          <w:sz w:val="28"/>
          <w:szCs w:val="28"/>
          <w:vertAlign w:val="superscript"/>
        </w:rPr>
        <w:t>st</w:t>
      </w:r>
      <w:r w:rsidR="00E4262F">
        <w:rPr>
          <w:rFonts w:ascii="Times New Roman" w:hAnsi="Times New Roman"/>
          <w:bCs/>
          <w:iCs/>
          <w:sz w:val="28"/>
          <w:szCs w:val="28"/>
        </w:rPr>
        <w:t xml:space="preserve"> respondent as plaintiff. The </w:t>
      </w:r>
      <w:r w:rsidR="002A69F4" w:rsidRPr="002A69F4">
        <w:rPr>
          <w:rFonts w:ascii="Times New Roman" w:hAnsi="Times New Roman"/>
          <w:bCs/>
          <w:i/>
          <w:sz w:val="28"/>
          <w:szCs w:val="28"/>
        </w:rPr>
        <w:t>dramatis personae</w:t>
      </w:r>
      <w:r w:rsidR="002A69F4">
        <w:rPr>
          <w:rFonts w:ascii="Times New Roman" w:hAnsi="Times New Roman"/>
          <w:bCs/>
          <w:iCs/>
          <w:sz w:val="28"/>
          <w:szCs w:val="28"/>
        </w:rPr>
        <w:t xml:space="preserve"> in this matter are </w:t>
      </w:r>
      <w:r w:rsidR="00E4262F">
        <w:rPr>
          <w:rFonts w:ascii="Times New Roman" w:hAnsi="Times New Roman"/>
          <w:bCs/>
          <w:iCs/>
          <w:sz w:val="28"/>
          <w:szCs w:val="28"/>
        </w:rPr>
        <w:t xml:space="preserve">therefore the plaintiff and </w:t>
      </w:r>
      <w:r w:rsidR="007D77DA">
        <w:rPr>
          <w:rFonts w:ascii="Times New Roman" w:hAnsi="Times New Roman"/>
          <w:bCs/>
          <w:iCs/>
          <w:sz w:val="28"/>
          <w:szCs w:val="28"/>
        </w:rPr>
        <w:t>defendants.</w:t>
      </w:r>
      <w:r w:rsidR="00E4262F">
        <w:rPr>
          <w:rFonts w:ascii="Times New Roman" w:hAnsi="Times New Roman"/>
          <w:bCs/>
          <w:iCs/>
          <w:sz w:val="28"/>
          <w:szCs w:val="28"/>
        </w:rPr>
        <w:t xml:space="preserve"> </w:t>
      </w:r>
      <w:r w:rsidR="002A69F4">
        <w:rPr>
          <w:rFonts w:ascii="Times New Roman" w:hAnsi="Times New Roman"/>
          <w:bCs/>
          <w:iCs/>
          <w:sz w:val="28"/>
          <w:szCs w:val="28"/>
        </w:rPr>
        <w:t xml:space="preserve">  The </w:t>
      </w:r>
      <w:r w:rsidR="00E4262F">
        <w:rPr>
          <w:rFonts w:ascii="Times New Roman" w:hAnsi="Times New Roman"/>
          <w:bCs/>
          <w:iCs/>
          <w:sz w:val="28"/>
          <w:szCs w:val="28"/>
        </w:rPr>
        <w:t xml:space="preserve">plaintiff </w:t>
      </w:r>
      <w:r w:rsidR="000B7641" w:rsidRPr="00A10059">
        <w:rPr>
          <w:rFonts w:ascii="Times New Roman" w:hAnsi="Times New Roman"/>
          <w:bCs/>
          <w:iCs/>
          <w:sz w:val="28"/>
          <w:szCs w:val="28"/>
        </w:rPr>
        <w:t xml:space="preserve">obtained default </w:t>
      </w:r>
      <w:r w:rsidR="000B6EB9" w:rsidRPr="00A10059">
        <w:rPr>
          <w:rFonts w:ascii="Times New Roman" w:hAnsi="Times New Roman"/>
          <w:bCs/>
          <w:iCs/>
          <w:sz w:val="28"/>
          <w:szCs w:val="28"/>
        </w:rPr>
        <w:t xml:space="preserve">judgment </w:t>
      </w:r>
      <w:r w:rsidR="000B7641" w:rsidRPr="00A10059">
        <w:rPr>
          <w:rFonts w:ascii="Times New Roman" w:hAnsi="Times New Roman"/>
          <w:bCs/>
          <w:iCs/>
          <w:sz w:val="28"/>
          <w:szCs w:val="28"/>
        </w:rPr>
        <w:t xml:space="preserve">against the </w:t>
      </w:r>
      <w:r w:rsidR="00E4262F">
        <w:rPr>
          <w:rFonts w:ascii="Times New Roman" w:hAnsi="Times New Roman"/>
          <w:bCs/>
          <w:iCs/>
          <w:sz w:val="28"/>
          <w:szCs w:val="28"/>
        </w:rPr>
        <w:t xml:space="preserve">defendants on </w:t>
      </w:r>
      <w:r w:rsidR="000B7641" w:rsidRPr="00A10059">
        <w:rPr>
          <w:rFonts w:ascii="Times New Roman" w:hAnsi="Times New Roman"/>
          <w:bCs/>
          <w:iCs/>
          <w:sz w:val="28"/>
          <w:szCs w:val="28"/>
        </w:rPr>
        <w:t xml:space="preserve">the </w:t>
      </w:r>
      <w:r w:rsidR="000B6EB9" w:rsidRPr="00A10059">
        <w:rPr>
          <w:rFonts w:ascii="Times New Roman" w:hAnsi="Times New Roman"/>
          <w:bCs/>
          <w:iCs/>
          <w:sz w:val="28"/>
          <w:szCs w:val="28"/>
        </w:rPr>
        <w:t>24</w:t>
      </w:r>
      <w:r w:rsidR="000B6EB9" w:rsidRPr="00A10059">
        <w:rPr>
          <w:rFonts w:ascii="Times New Roman" w:hAnsi="Times New Roman"/>
          <w:bCs/>
          <w:iCs/>
          <w:sz w:val="28"/>
          <w:szCs w:val="28"/>
          <w:vertAlign w:val="superscript"/>
        </w:rPr>
        <w:t>th</w:t>
      </w:r>
      <w:r w:rsidR="000B6EB9" w:rsidRPr="00A10059">
        <w:rPr>
          <w:rFonts w:ascii="Times New Roman" w:hAnsi="Times New Roman"/>
          <w:bCs/>
          <w:iCs/>
          <w:sz w:val="28"/>
          <w:szCs w:val="28"/>
        </w:rPr>
        <w:t xml:space="preserve"> September 2019</w:t>
      </w:r>
      <w:r w:rsidR="00B55A92" w:rsidRPr="00A10059">
        <w:rPr>
          <w:rFonts w:ascii="Times New Roman" w:hAnsi="Times New Roman"/>
          <w:bCs/>
          <w:iCs/>
          <w:sz w:val="28"/>
          <w:szCs w:val="28"/>
        </w:rPr>
        <w:t>.</w:t>
      </w:r>
      <w:r w:rsidR="00EF6203" w:rsidRPr="00A10059">
        <w:rPr>
          <w:rFonts w:ascii="Times New Roman" w:hAnsi="Times New Roman"/>
          <w:bCs/>
          <w:iCs/>
          <w:sz w:val="28"/>
          <w:szCs w:val="28"/>
        </w:rPr>
        <w:t xml:space="preserve"> In response, the </w:t>
      </w:r>
      <w:r w:rsidR="0094055A">
        <w:rPr>
          <w:rFonts w:ascii="Times New Roman" w:hAnsi="Times New Roman"/>
          <w:bCs/>
          <w:iCs/>
          <w:sz w:val="28"/>
          <w:szCs w:val="28"/>
        </w:rPr>
        <w:t xml:space="preserve">defendants </w:t>
      </w:r>
      <w:r w:rsidR="00EF6203" w:rsidRPr="00A10059">
        <w:rPr>
          <w:rFonts w:ascii="Times New Roman" w:hAnsi="Times New Roman"/>
          <w:bCs/>
          <w:iCs/>
          <w:sz w:val="28"/>
          <w:szCs w:val="28"/>
        </w:rPr>
        <w:t>approached this Court on</w:t>
      </w:r>
      <w:r w:rsidR="000B6EB9" w:rsidRPr="00A10059">
        <w:rPr>
          <w:rFonts w:ascii="Times New Roman" w:hAnsi="Times New Roman"/>
          <w:bCs/>
          <w:iCs/>
          <w:sz w:val="28"/>
          <w:szCs w:val="28"/>
        </w:rPr>
        <w:t xml:space="preserve"> the 25</w:t>
      </w:r>
      <w:r w:rsidR="000B6EB9" w:rsidRPr="00A10059">
        <w:rPr>
          <w:rFonts w:ascii="Times New Roman" w:hAnsi="Times New Roman"/>
          <w:bCs/>
          <w:iCs/>
          <w:sz w:val="28"/>
          <w:szCs w:val="28"/>
          <w:vertAlign w:val="superscript"/>
        </w:rPr>
        <w:t>th</w:t>
      </w:r>
      <w:r w:rsidR="000B6EB9" w:rsidRPr="00A10059">
        <w:rPr>
          <w:rFonts w:ascii="Times New Roman" w:hAnsi="Times New Roman"/>
          <w:bCs/>
          <w:iCs/>
          <w:sz w:val="28"/>
          <w:szCs w:val="28"/>
        </w:rPr>
        <w:t xml:space="preserve"> November 2019</w:t>
      </w:r>
      <w:r w:rsidR="002A69F4">
        <w:rPr>
          <w:rFonts w:ascii="Times New Roman" w:hAnsi="Times New Roman"/>
          <w:bCs/>
          <w:iCs/>
          <w:sz w:val="28"/>
          <w:szCs w:val="28"/>
        </w:rPr>
        <w:t xml:space="preserve"> </w:t>
      </w:r>
      <w:r w:rsidR="00EF6203" w:rsidRPr="00A10059">
        <w:rPr>
          <w:rFonts w:ascii="Times New Roman" w:hAnsi="Times New Roman"/>
          <w:bCs/>
          <w:iCs/>
          <w:sz w:val="28"/>
          <w:szCs w:val="28"/>
        </w:rPr>
        <w:t>with an urgent</w:t>
      </w:r>
      <w:r w:rsidR="000B6EB9" w:rsidRPr="00A10059">
        <w:rPr>
          <w:rFonts w:ascii="Times New Roman" w:hAnsi="Times New Roman"/>
          <w:bCs/>
          <w:iCs/>
          <w:sz w:val="28"/>
          <w:szCs w:val="28"/>
        </w:rPr>
        <w:t xml:space="preserve"> application amongst others for stay of execution and </w:t>
      </w:r>
      <w:r w:rsidR="00344BF8" w:rsidRPr="00A10059">
        <w:rPr>
          <w:rFonts w:ascii="Times New Roman" w:hAnsi="Times New Roman"/>
          <w:bCs/>
          <w:iCs/>
          <w:sz w:val="28"/>
          <w:szCs w:val="28"/>
        </w:rPr>
        <w:t xml:space="preserve">rescission of the </w:t>
      </w:r>
      <w:r w:rsidR="009A6BA1">
        <w:rPr>
          <w:rFonts w:ascii="Times New Roman" w:hAnsi="Times New Roman"/>
          <w:bCs/>
          <w:iCs/>
          <w:sz w:val="28"/>
          <w:szCs w:val="28"/>
        </w:rPr>
        <w:t>F</w:t>
      </w:r>
      <w:r w:rsidR="00344BF8" w:rsidRPr="00A10059">
        <w:rPr>
          <w:rFonts w:ascii="Times New Roman" w:hAnsi="Times New Roman"/>
          <w:bCs/>
          <w:iCs/>
          <w:sz w:val="28"/>
          <w:szCs w:val="28"/>
        </w:rPr>
        <w:t xml:space="preserve">inal </w:t>
      </w:r>
      <w:r w:rsidR="009A6BA1">
        <w:rPr>
          <w:rFonts w:ascii="Times New Roman" w:hAnsi="Times New Roman"/>
          <w:bCs/>
          <w:iCs/>
          <w:sz w:val="28"/>
          <w:szCs w:val="28"/>
        </w:rPr>
        <w:t>O</w:t>
      </w:r>
      <w:r w:rsidR="00344BF8" w:rsidRPr="00A10059">
        <w:rPr>
          <w:rFonts w:ascii="Times New Roman" w:hAnsi="Times New Roman"/>
          <w:bCs/>
          <w:iCs/>
          <w:sz w:val="28"/>
          <w:szCs w:val="28"/>
        </w:rPr>
        <w:t>rder in CCT/0259/2019.</w:t>
      </w:r>
      <w:r w:rsidR="00EF6203" w:rsidRPr="00A10059">
        <w:rPr>
          <w:rFonts w:ascii="Times New Roman" w:hAnsi="Times New Roman"/>
          <w:bCs/>
          <w:iCs/>
          <w:sz w:val="28"/>
          <w:szCs w:val="28"/>
        </w:rPr>
        <w:t xml:space="preserve"> </w:t>
      </w:r>
      <w:r w:rsidR="00344BF8" w:rsidRPr="00A10059">
        <w:rPr>
          <w:rFonts w:ascii="Times New Roman" w:hAnsi="Times New Roman"/>
          <w:bCs/>
          <w:iCs/>
          <w:sz w:val="28"/>
          <w:szCs w:val="28"/>
        </w:rPr>
        <w:t>The application was heard on the 11</w:t>
      </w:r>
      <w:r w:rsidR="00344BF8" w:rsidRPr="00A10059">
        <w:rPr>
          <w:rFonts w:ascii="Times New Roman" w:hAnsi="Times New Roman"/>
          <w:bCs/>
          <w:iCs/>
          <w:sz w:val="28"/>
          <w:szCs w:val="28"/>
          <w:vertAlign w:val="superscript"/>
        </w:rPr>
        <w:t>th</w:t>
      </w:r>
      <w:r w:rsidR="00344BF8" w:rsidRPr="00A10059">
        <w:rPr>
          <w:rFonts w:ascii="Times New Roman" w:hAnsi="Times New Roman"/>
          <w:bCs/>
          <w:iCs/>
          <w:sz w:val="28"/>
          <w:szCs w:val="28"/>
        </w:rPr>
        <w:t xml:space="preserve"> December 2019</w:t>
      </w:r>
      <w:r w:rsidR="002A69F4">
        <w:rPr>
          <w:rFonts w:ascii="Times New Roman" w:hAnsi="Times New Roman"/>
          <w:bCs/>
          <w:iCs/>
          <w:sz w:val="28"/>
          <w:szCs w:val="28"/>
        </w:rPr>
        <w:t xml:space="preserve"> </w:t>
      </w:r>
      <w:r w:rsidR="00344BF8" w:rsidRPr="00A10059">
        <w:rPr>
          <w:rFonts w:ascii="Times New Roman" w:hAnsi="Times New Roman"/>
          <w:bCs/>
          <w:iCs/>
          <w:sz w:val="28"/>
          <w:szCs w:val="28"/>
        </w:rPr>
        <w:t xml:space="preserve">by </w:t>
      </w:r>
      <w:r w:rsidR="00F6239C">
        <w:rPr>
          <w:rFonts w:ascii="Times New Roman" w:hAnsi="Times New Roman"/>
          <w:bCs/>
          <w:iCs/>
          <w:sz w:val="28"/>
          <w:szCs w:val="28"/>
        </w:rPr>
        <w:t xml:space="preserve">her Ladyship, the </w:t>
      </w:r>
      <w:r w:rsidR="00344BF8" w:rsidRPr="00A10059">
        <w:rPr>
          <w:rFonts w:ascii="Times New Roman" w:hAnsi="Times New Roman"/>
          <w:bCs/>
          <w:iCs/>
          <w:sz w:val="28"/>
          <w:szCs w:val="28"/>
        </w:rPr>
        <w:t>late Chaka – Makhooane, J</w:t>
      </w:r>
      <w:r w:rsidR="00F6239C">
        <w:rPr>
          <w:rFonts w:ascii="Times New Roman" w:hAnsi="Times New Roman"/>
          <w:bCs/>
          <w:iCs/>
          <w:sz w:val="28"/>
          <w:szCs w:val="28"/>
        </w:rPr>
        <w:t>, as she then was.</w:t>
      </w:r>
      <w:r w:rsidR="00344BF8" w:rsidRPr="00A10059">
        <w:rPr>
          <w:rFonts w:ascii="Times New Roman" w:hAnsi="Times New Roman"/>
          <w:bCs/>
          <w:iCs/>
          <w:sz w:val="28"/>
          <w:szCs w:val="28"/>
        </w:rPr>
        <w:t xml:space="preserve"> Mr. </w:t>
      </w:r>
      <w:r w:rsidR="00344BF8" w:rsidRPr="00A10059">
        <w:rPr>
          <w:rFonts w:ascii="Times New Roman" w:hAnsi="Times New Roman"/>
          <w:bCs/>
          <w:i/>
          <w:sz w:val="28"/>
          <w:szCs w:val="28"/>
        </w:rPr>
        <w:t>Mokhathali</w:t>
      </w:r>
      <w:r w:rsidR="00344BF8" w:rsidRPr="00A10059">
        <w:rPr>
          <w:rFonts w:ascii="Times New Roman" w:hAnsi="Times New Roman"/>
          <w:bCs/>
          <w:iCs/>
          <w:sz w:val="28"/>
          <w:szCs w:val="28"/>
        </w:rPr>
        <w:t xml:space="preserve"> appear</w:t>
      </w:r>
      <w:r w:rsidR="00893596" w:rsidRPr="00A10059">
        <w:rPr>
          <w:rFonts w:ascii="Times New Roman" w:hAnsi="Times New Roman"/>
          <w:bCs/>
          <w:iCs/>
          <w:sz w:val="28"/>
          <w:szCs w:val="28"/>
        </w:rPr>
        <w:t>ed</w:t>
      </w:r>
      <w:r w:rsidR="00344BF8" w:rsidRPr="00A10059">
        <w:rPr>
          <w:rFonts w:ascii="Times New Roman" w:hAnsi="Times New Roman"/>
          <w:bCs/>
          <w:iCs/>
          <w:sz w:val="28"/>
          <w:szCs w:val="28"/>
        </w:rPr>
        <w:t xml:space="preserve"> for the </w:t>
      </w:r>
      <w:r w:rsidR="0094055A">
        <w:rPr>
          <w:rFonts w:ascii="Times New Roman" w:hAnsi="Times New Roman"/>
          <w:bCs/>
          <w:iCs/>
          <w:sz w:val="28"/>
          <w:szCs w:val="28"/>
        </w:rPr>
        <w:t xml:space="preserve">defendants </w:t>
      </w:r>
      <w:r w:rsidR="00344BF8" w:rsidRPr="00A10059">
        <w:rPr>
          <w:rFonts w:ascii="Times New Roman" w:hAnsi="Times New Roman"/>
          <w:bCs/>
          <w:iCs/>
          <w:sz w:val="28"/>
          <w:szCs w:val="28"/>
        </w:rPr>
        <w:t xml:space="preserve">while Mr. </w:t>
      </w:r>
      <w:r w:rsidR="00344BF8" w:rsidRPr="00A10059">
        <w:rPr>
          <w:rFonts w:ascii="Times New Roman" w:hAnsi="Times New Roman"/>
          <w:bCs/>
          <w:i/>
          <w:sz w:val="28"/>
          <w:szCs w:val="28"/>
        </w:rPr>
        <w:t>Mokone</w:t>
      </w:r>
      <w:r w:rsidR="00344BF8" w:rsidRPr="00A10059">
        <w:rPr>
          <w:rFonts w:ascii="Times New Roman" w:hAnsi="Times New Roman"/>
          <w:bCs/>
          <w:iCs/>
          <w:sz w:val="28"/>
          <w:szCs w:val="28"/>
        </w:rPr>
        <w:t xml:space="preserve"> appeared for the</w:t>
      </w:r>
      <w:r w:rsidR="0094055A">
        <w:rPr>
          <w:rFonts w:ascii="Times New Roman" w:hAnsi="Times New Roman"/>
          <w:bCs/>
          <w:iCs/>
          <w:sz w:val="28"/>
          <w:szCs w:val="28"/>
        </w:rPr>
        <w:t xml:space="preserve"> plaintiff. </w:t>
      </w:r>
      <w:r w:rsidR="00344BF8" w:rsidRPr="00A10059">
        <w:rPr>
          <w:rFonts w:ascii="Times New Roman" w:hAnsi="Times New Roman"/>
          <w:bCs/>
          <w:iCs/>
          <w:sz w:val="28"/>
          <w:szCs w:val="28"/>
        </w:rPr>
        <w:t xml:space="preserve">Judgment was reserved to a date to be communicated. Unfortunately, </w:t>
      </w:r>
      <w:r w:rsidR="00F6239C">
        <w:rPr>
          <w:rFonts w:ascii="Times New Roman" w:hAnsi="Times New Roman"/>
          <w:bCs/>
          <w:iCs/>
          <w:sz w:val="28"/>
          <w:szCs w:val="28"/>
        </w:rPr>
        <w:t xml:space="preserve">her Ladyship </w:t>
      </w:r>
      <w:r w:rsidR="00344BF8" w:rsidRPr="00A10059">
        <w:rPr>
          <w:rFonts w:ascii="Times New Roman" w:hAnsi="Times New Roman"/>
          <w:bCs/>
          <w:iCs/>
          <w:sz w:val="28"/>
          <w:szCs w:val="28"/>
        </w:rPr>
        <w:t xml:space="preserve">passed on before delivering judgment. </w:t>
      </w:r>
    </w:p>
    <w:p w14:paraId="11D99D7C" w14:textId="77777777" w:rsidR="00AF3149" w:rsidRPr="00A10059" w:rsidRDefault="00AF3149" w:rsidP="0001504D">
      <w:pPr>
        <w:tabs>
          <w:tab w:val="left" w:pos="1134"/>
        </w:tabs>
        <w:spacing w:after="240" w:line="480" w:lineRule="auto"/>
        <w:jc w:val="both"/>
        <w:rPr>
          <w:rFonts w:ascii="Times New Roman" w:hAnsi="Times New Roman"/>
          <w:bCs/>
          <w:iCs/>
          <w:sz w:val="28"/>
          <w:szCs w:val="28"/>
        </w:rPr>
      </w:pPr>
    </w:p>
    <w:p w14:paraId="6E554EE9" w14:textId="050B825F" w:rsidR="000B6EB9" w:rsidRPr="00A10059" w:rsidRDefault="00344BF8" w:rsidP="0001504D">
      <w:pPr>
        <w:tabs>
          <w:tab w:val="left" w:pos="1134"/>
        </w:tabs>
        <w:spacing w:after="240" w:line="480" w:lineRule="auto"/>
        <w:jc w:val="both"/>
        <w:rPr>
          <w:rFonts w:ascii="Times New Roman" w:hAnsi="Times New Roman"/>
          <w:bCs/>
          <w:iCs/>
          <w:sz w:val="28"/>
          <w:szCs w:val="28"/>
        </w:rPr>
      </w:pPr>
      <w:r w:rsidRPr="00A10059">
        <w:rPr>
          <w:rFonts w:ascii="Times New Roman" w:hAnsi="Times New Roman"/>
          <w:bCs/>
          <w:iCs/>
          <w:sz w:val="28"/>
          <w:szCs w:val="28"/>
        </w:rPr>
        <w:lastRenderedPageBreak/>
        <w:t xml:space="preserve"> [</w:t>
      </w:r>
      <w:r w:rsidR="00B55A92" w:rsidRPr="00A10059">
        <w:rPr>
          <w:rFonts w:ascii="Times New Roman" w:hAnsi="Times New Roman"/>
          <w:bCs/>
          <w:iCs/>
          <w:sz w:val="28"/>
          <w:szCs w:val="28"/>
        </w:rPr>
        <w:t>3</w:t>
      </w:r>
      <w:r w:rsidRPr="00A10059">
        <w:rPr>
          <w:rFonts w:ascii="Times New Roman" w:hAnsi="Times New Roman"/>
          <w:bCs/>
          <w:iCs/>
          <w:sz w:val="28"/>
          <w:szCs w:val="28"/>
        </w:rPr>
        <w:t>]</w:t>
      </w:r>
      <w:r w:rsidRPr="00A10059">
        <w:rPr>
          <w:rFonts w:ascii="Times New Roman" w:hAnsi="Times New Roman"/>
          <w:bCs/>
          <w:iCs/>
          <w:sz w:val="28"/>
          <w:szCs w:val="28"/>
        </w:rPr>
        <w:tab/>
      </w:r>
      <w:r w:rsidR="00CB46D3" w:rsidRPr="00A10059">
        <w:rPr>
          <w:rFonts w:ascii="Times New Roman" w:hAnsi="Times New Roman"/>
          <w:bCs/>
          <w:iCs/>
          <w:sz w:val="28"/>
          <w:szCs w:val="28"/>
        </w:rPr>
        <w:t>The</w:t>
      </w:r>
      <w:r w:rsidR="00E65755" w:rsidRPr="00A10059">
        <w:rPr>
          <w:rFonts w:ascii="Times New Roman" w:hAnsi="Times New Roman"/>
          <w:bCs/>
          <w:iCs/>
          <w:sz w:val="28"/>
          <w:szCs w:val="28"/>
        </w:rPr>
        <w:t xml:space="preserve"> parties attended the roll call on the </w:t>
      </w:r>
      <w:r w:rsidRPr="00A10059">
        <w:rPr>
          <w:rFonts w:ascii="Times New Roman" w:hAnsi="Times New Roman"/>
          <w:bCs/>
          <w:iCs/>
          <w:sz w:val="28"/>
          <w:szCs w:val="28"/>
        </w:rPr>
        <w:t>25</w:t>
      </w:r>
      <w:r w:rsidRPr="00A10059">
        <w:rPr>
          <w:rFonts w:ascii="Times New Roman" w:hAnsi="Times New Roman"/>
          <w:bCs/>
          <w:iCs/>
          <w:sz w:val="28"/>
          <w:szCs w:val="28"/>
          <w:vertAlign w:val="superscript"/>
        </w:rPr>
        <w:t>th</w:t>
      </w:r>
      <w:r w:rsidRPr="00A10059">
        <w:rPr>
          <w:rFonts w:ascii="Times New Roman" w:hAnsi="Times New Roman"/>
          <w:bCs/>
          <w:iCs/>
          <w:sz w:val="28"/>
          <w:szCs w:val="28"/>
        </w:rPr>
        <w:t xml:space="preserve"> October 2021</w:t>
      </w:r>
      <w:r w:rsidR="00CB46D3" w:rsidRPr="00A10059">
        <w:rPr>
          <w:rFonts w:ascii="Times New Roman" w:hAnsi="Times New Roman"/>
          <w:bCs/>
          <w:iCs/>
          <w:sz w:val="28"/>
          <w:szCs w:val="28"/>
        </w:rPr>
        <w:t xml:space="preserve"> where the</w:t>
      </w:r>
      <w:r w:rsidR="00E65755" w:rsidRPr="00A10059">
        <w:rPr>
          <w:rFonts w:ascii="Times New Roman" w:hAnsi="Times New Roman"/>
          <w:bCs/>
          <w:iCs/>
          <w:sz w:val="28"/>
          <w:szCs w:val="28"/>
        </w:rPr>
        <w:t xml:space="preserve">y </w:t>
      </w:r>
      <w:r w:rsidR="00CB46D3" w:rsidRPr="00A10059">
        <w:rPr>
          <w:rFonts w:ascii="Times New Roman" w:hAnsi="Times New Roman"/>
          <w:bCs/>
          <w:iCs/>
          <w:sz w:val="28"/>
          <w:szCs w:val="28"/>
        </w:rPr>
        <w:t>agreed that the Court should consider</w:t>
      </w:r>
      <w:r w:rsidR="00E65755" w:rsidRPr="00A10059">
        <w:rPr>
          <w:rFonts w:ascii="Times New Roman" w:hAnsi="Times New Roman"/>
          <w:bCs/>
          <w:iCs/>
          <w:sz w:val="28"/>
          <w:szCs w:val="28"/>
        </w:rPr>
        <w:t xml:space="preserve"> and deliver judgments based on the He</w:t>
      </w:r>
      <w:r w:rsidR="00CB46D3" w:rsidRPr="00A10059">
        <w:rPr>
          <w:rFonts w:ascii="Times New Roman" w:hAnsi="Times New Roman"/>
          <w:bCs/>
          <w:iCs/>
          <w:sz w:val="28"/>
          <w:szCs w:val="28"/>
        </w:rPr>
        <w:t>ads of Argument which they had filed</w:t>
      </w:r>
      <w:r w:rsidR="00E65755" w:rsidRPr="00A10059">
        <w:rPr>
          <w:rFonts w:ascii="Times New Roman" w:hAnsi="Times New Roman"/>
          <w:bCs/>
          <w:iCs/>
          <w:sz w:val="28"/>
          <w:szCs w:val="28"/>
        </w:rPr>
        <w:t>.</w:t>
      </w:r>
      <w:r w:rsidR="00CB46D3" w:rsidRPr="00A10059">
        <w:rPr>
          <w:rFonts w:ascii="Times New Roman" w:hAnsi="Times New Roman"/>
          <w:bCs/>
          <w:iCs/>
          <w:sz w:val="28"/>
          <w:szCs w:val="28"/>
        </w:rPr>
        <w:t xml:space="preserve"> I was subsequently allocated the matter on the </w:t>
      </w:r>
      <w:r w:rsidR="00FA7AB7" w:rsidRPr="00A10059">
        <w:rPr>
          <w:rFonts w:ascii="Times New Roman" w:hAnsi="Times New Roman"/>
          <w:bCs/>
          <w:iCs/>
          <w:sz w:val="28"/>
          <w:szCs w:val="28"/>
        </w:rPr>
        <w:t>27</w:t>
      </w:r>
      <w:r w:rsidR="00FA7AB7" w:rsidRPr="00A10059">
        <w:rPr>
          <w:rFonts w:ascii="Times New Roman" w:hAnsi="Times New Roman"/>
          <w:bCs/>
          <w:iCs/>
          <w:sz w:val="28"/>
          <w:szCs w:val="28"/>
          <w:vertAlign w:val="superscript"/>
        </w:rPr>
        <w:t>th</w:t>
      </w:r>
      <w:r w:rsidR="00FA7AB7" w:rsidRPr="00A10059">
        <w:rPr>
          <w:rFonts w:ascii="Times New Roman" w:hAnsi="Times New Roman"/>
          <w:bCs/>
          <w:iCs/>
          <w:sz w:val="28"/>
          <w:szCs w:val="28"/>
        </w:rPr>
        <w:t xml:space="preserve"> October 2021. </w:t>
      </w:r>
    </w:p>
    <w:p w14:paraId="0A082E0D" w14:textId="77777777" w:rsidR="0001504D" w:rsidRPr="00A10059" w:rsidRDefault="0001504D" w:rsidP="0001504D">
      <w:pPr>
        <w:tabs>
          <w:tab w:val="left" w:pos="1134"/>
        </w:tabs>
        <w:spacing w:after="240" w:line="480" w:lineRule="auto"/>
        <w:jc w:val="both"/>
        <w:rPr>
          <w:rFonts w:ascii="Times New Roman" w:hAnsi="Times New Roman"/>
          <w:b/>
          <w:iCs/>
          <w:sz w:val="28"/>
          <w:szCs w:val="28"/>
        </w:rPr>
      </w:pPr>
      <w:r w:rsidRPr="00A10059">
        <w:rPr>
          <w:rFonts w:ascii="Times New Roman" w:hAnsi="Times New Roman"/>
          <w:b/>
          <w:iCs/>
          <w:sz w:val="28"/>
          <w:szCs w:val="28"/>
        </w:rPr>
        <w:t>BACKGROUND</w:t>
      </w:r>
    </w:p>
    <w:p w14:paraId="580B90A9" w14:textId="5CC5C6D4" w:rsidR="00B55A92" w:rsidRPr="00A10059" w:rsidRDefault="0001504D" w:rsidP="0001504D">
      <w:pPr>
        <w:tabs>
          <w:tab w:val="left" w:pos="1134"/>
        </w:tabs>
        <w:spacing w:after="240" w:line="480" w:lineRule="auto"/>
        <w:jc w:val="both"/>
        <w:rPr>
          <w:rFonts w:ascii="Times New Roman" w:hAnsi="Times New Roman"/>
          <w:bCs/>
          <w:iCs/>
          <w:sz w:val="28"/>
          <w:szCs w:val="28"/>
        </w:rPr>
      </w:pPr>
      <w:r w:rsidRPr="00A10059">
        <w:rPr>
          <w:rFonts w:ascii="Times New Roman" w:hAnsi="Times New Roman"/>
          <w:bCs/>
          <w:iCs/>
          <w:sz w:val="28"/>
          <w:szCs w:val="28"/>
        </w:rPr>
        <w:t>[</w:t>
      </w:r>
      <w:r w:rsidR="00B55A92" w:rsidRPr="00A10059">
        <w:rPr>
          <w:rFonts w:ascii="Times New Roman" w:hAnsi="Times New Roman"/>
          <w:bCs/>
          <w:iCs/>
          <w:sz w:val="28"/>
          <w:szCs w:val="28"/>
        </w:rPr>
        <w:t>4</w:t>
      </w:r>
      <w:r w:rsidRPr="00A10059">
        <w:rPr>
          <w:rFonts w:ascii="Times New Roman" w:hAnsi="Times New Roman"/>
          <w:bCs/>
          <w:iCs/>
          <w:sz w:val="28"/>
          <w:szCs w:val="28"/>
        </w:rPr>
        <w:t>]</w:t>
      </w:r>
      <w:r w:rsidRPr="00A10059">
        <w:rPr>
          <w:rFonts w:ascii="Times New Roman" w:hAnsi="Times New Roman"/>
          <w:b/>
          <w:iCs/>
          <w:sz w:val="28"/>
          <w:szCs w:val="28"/>
        </w:rPr>
        <w:tab/>
      </w:r>
      <w:r w:rsidR="00CB46D3" w:rsidRPr="00A10059">
        <w:rPr>
          <w:rFonts w:ascii="Times New Roman" w:hAnsi="Times New Roman"/>
          <w:bCs/>
          <w:iCs/>
          <w:sz w:val="28"/>
          <w:szCs w:val="28"/>
        </w:rPr>
        <w:t xml:space="preserve">Sometime in 2018 the </w:t>
      </w:r>
      <w:r w:rsidR="0094055A">
        <w:rPr>
          <w:rFonts w:ascii="Times New Roman" w:hAnsi="Times New Roman"/>
          <w:bCs/>
          <w:iCs/>
          <w:sz w:val="28"/>
          <w:szCs w:val="28"/>
        </w:rPr>
        <w:t xml:space="preserve">plaintiff </w:t>
      </w:r>
      <w:r w:rsidR="00CB46D3" w:rsidRPr="00A10059">
        <w:rPr>
          <w:rFonts w:ascii="Times New Roman" w:hAnsi="Times New Roman"/>
          <w:bCs/>
          <w:iCs/>
          <w:sz w:val="28"/>
          <w:szCs w:val="28"/>
        </w:rPr>
        <w:t>and the 1</w:t>
      </w:r>
      <w:r w:rsidR="0094055A" w:rsidRPr="00A10059">
        <w:rPr>
          <w:rFonts w:ascii="Times New Roman" w:hAnsi="Times New Roman"/>
          <w:bCs/>
          <w:iCs/>
          <w:sz w:val="28"/>
          <w:szCs w:val="28"/>
          <w:vertAlign w:val="superscript"/>
        </w:rPr>
        <w:t>st</w:t>
      </w:r>
      <w:r w:rsidR="0094055A" w:rsidRPr="00A10059">
        <w:rPr>
          <w:rFonts w:ascii="Times New Roman" w:hAnsi="Times New Roman"/>
          <w:bCs/>
          <w:iCs/>
          <w:sz w:val="28"/>
          <w:szCs w:val="28"/>
        </w:rPr>
        <w:t xml:space="preserve"> </w:t>
      </w:r>
      <w:r w:rsidR="007D77DA">
        <w:rPr>
          <w:rFonts w:ascii="Times New Roman" w:hAnsi="Times New Roman"/>
          <w:bCs/>
          <w:iCs/>
          <w:sz w:val="28"/>
          <w:szCs w:val="28"/>
        </w:rPr>
        <w:t xml:space="preserve">defendant </w:t>
      </w:r>
      <w:r w:rsidR="00CB46D3" w:rsidRPr="00A10059">
        <w:rPr>
          <w:rFonts w:ascii="Times New Roman" w:hAnsi="Times New Roman"/>
          <w:bCs/>
          <w:iCs/>
          <w:sz w:val="28"/>
          <w:szCs w:val="28"/>
        </w:rPr>
        <w:t xml:space="preserve">entered into a sale agreement in respect of rights and interest over land. </w:t>
      </w:r>
      <w:r w:rsidR="00100A80" w:rsidRPr="00A10059">
        <w:rPr>
          <w:rFonts w:ascii="Times New Roman" w:hAnsi="Times New Roman"/>
          <w:bCs/>
          <w:iCs/>
          <w:sz w:val="28"/>
          <w:szCs w:val="28"/>
        </w:rPr>
        <w:t>Clearly things did not go well</w:t>
      </w:r>
      <w:r w:rsidR="00E65755" w:rsidRPr="00A10059">
        <w:rPr>
          <w:rFonts w:ascii="Times New Roman" w:hAnsi="Times New Roman"/>
          <w:bCs/>
          <w:iCs/>
          <w:sz w:val="28"/>
          <w:szCs w:val="28"/>
        </w:rPr>
        <w:t xml:space="preserve"> between the </w:t>
      </w:r>
      <w:r w:rsidR="00100A80" w:rsidRPr="00A10059">
        <w:rPr>
          <w:rFonts w:ascii="Times New Roman" w:hAnsi="Times New Roman"/>
          <w:bCs/>
          <w:iCs/>
          <w:sz w:val="28"/>
          <w:szCs w:val="28"/>
        </w:rPr>
        <w:t xml:space="preserve">parties.  As a result, the </w:t>
      </w:r>
      <w:r w:rsidR="0094055A">
        <w:rPr>
          <w:rFonts w:ascii="Times New Roman" w:hAnsi="Times New Roman"/>
          <w:bCs/>
          <w:iCs/>
          <w:sz w:val="28"/>
          <w:szCs w:val="28"/>
        </w:rPr>
        <w:t xml:space="preserve">plaintiff </w:t>
      </w:r>
      <w:r w:rsidR="00FA7AB7" w:rsidRPr="00A10059">
        <w:rPr>
          <w:rFonts w:ascii="Times New Roman" w:hAnsi="Times New Roman"/>
          <w:bCs/>
          <w:iCs/>
          <w:sz w:val="28"/>
          <w:szCs w:val="28"/>
        </w:rPr>
        <w:t>instituted action</w:t>
      </w:r>
      <w:r w:rsidR="00100A80" w:rsidRPr="00A10059">
        <w:rPr>
          <w:rFonts w:ascii="Times New Roman" w:hAnsi="Times New Roman"/>
          <w:bCs/>
          <w:iCs/>
          <w:sz w:val="28"/>
          <w:szCs w:val="28"/>
        </w:rPr>
        <w:t xml:space="preserve"> </w:t>
      </w:r>
      <w:r w:rsidR="00FA7AB7" w:rsidRPr="00A10059">
        <w:rPr>
          <w:rFonts w:ascii="Times New Roman" w:hAnsi="Times New Roman"/>
          <w:bCs/>
          <w:iCs/>
          <w:sz w:val="28"/>
          <w:szCs w:val="28"/>
        </w:rPr>
        <w:t xml:space="preserve">against the </w:t>
      </w:r>
      <w:r w:rsidR="0094055A">
        <w:rPr>
          <w:rFonts w:ascii="Times New Roman" w:hAnsi="Times New Roman"/>
          <w:bCs/>
          <w:iCs/>
          <w:sz w:val="28"/>
          <w:szCs w:val="28"/>
        </w:rPr>
        <w:t xml:space="preserve">defendants </w:t>
      </w:r>
      <w:r w:rsidR="00100A80" w:rsidRPr="00A10059">
        <w:rPr>
          <w:rFonts w:ascii="Times New Roman" w:hAnsi="Times New Roman"/>
          <w:bCs/>
          <w:iCs/>
          <w:sz w:val="28"/>
          <w:szCs w:val="28"/>
        </w:rPr>
        <w:t>on the 1</w:t>
      </w:r>
      <w:r w:rsidR="00100A80" w:rsidRPr="00A10059">
        <w:rPr>
          <w:rFonts w:ascii="Times New Roman" w:hAnsi="Times New Roman"/>
          <w:bCs/>
          <w:iCs/>
          <w:sz w:val="28"/>
          <w:szCs w:val="28"/>
          <w:vertAlign w:val="superscript"/>
        </w:rPr>
        <w:t>st</w:t>
      </w:r>
      <w:r w:rsidR="00100A80" w:rsidRPr="00A10059">
        <w:rPr>
          <w:rFonts w:ascii="Times New Roman" w:hAnsi="Times New Roman"/>
          <w:bCs/>
          <w:iCs/>
          <w:sz w:val="28"/>
          <w:szCs w:val="28"/>
        </w:rPr>
        <w:t xml:space="preserve"> August 2019 for declaration of the sale</w:t>
      </w:r>
      <w:r w:rsidR="00E65755" w:rsidRPr="00A10059">
        <w:rPr>
          <w:rFonts w:ascii="Times New Roman" w:hAnsi="Times New Roman"/>
          <w:bCs/>
          <w:iCs/>
          <w:sz w:val="28"/>
          <w:szCs w:val="28"/>
        </w:rPr>
        <w:t xml:space="preserve"> </w:t>
      </w:r>
      <w:r w:rsidR="00100A80" w:rsidRPr="00A10059">
        <w:rPr>
          <w:rFonts w:ascii="Times New Roman" w:hAnsi="Times New Roman"/>
          <w:bCs/>
          <w:iCs/>
          <w:sz w:val="28"/>
          <w:szCs w:val="28"/>
        </w:rPr>
        <w:t>agreement null a</w:t>
      </w:r>
      <w:r w:rsidR="00B55A92" w:rsidRPr="00A10059">
        <w:rPr>
          <w:rFonts w:ascii="Times New Roman" w:hAnsi="Times New Roman"/>
          <w:bCs/>
          <w:iCs/>
          <w:sz w:val="28"/>
          <w:szCs w:val="28"/>
        </w:rPr>
        <w:t xml:space="preserve">nd void </w:t>
      </w:r>
      <w:r w:rsidR="00B55A92" w:rsidRPr="00A10059">
        <w:rPr>
          <w:rFonts w:ascii="Times New Roman" w:hAnsi="Times New Roman"/>
          <w:bCs/>
          <w:i/>
          <w:sz w:val="28"/>
          <w:szCs w:val="28"/>
        </w:rPr>
        <w:t>ab initio</w:t>
      </w:r>
      <w:r w:rsidR="00DF186D" w:rsidRPr="00A10059">
        <w:rPr>
          <w:rFonts w:ascii="Times New Roman" w:hAnsi="Times New Roman"/>
          <w:bCs/>
          <w:iCs/>
          <w:sz w:val="28"/>
          <w:szCs w:val="28"/>
        </w:rPr>
        <w:t xml:space="preserve"> and for refund of the </w:t>
      </w:r>
      <w:r w:rsidR="00B55A92" w:rsidRPr="00A10059">
        <w:rPr>
          <w:rFonts w:ascii="Times New Roman" w:hAnsi="Times New Roman"/>
          <w:bCs/>
          <w:iCs/>
          <w:sz w:val="28"/>
          <w:szCs w:val="28"/>
        </w:rPr>
        <w:t xml:space="preserve">purchase price in the sum of </w:t>
      </w:r>
      <w:r w:rsidR="00B55A92" w:rsidRPr="00A10059">
        <w:rPr>
          <w:rFonts w:ascii="Times New Roman" w:hAnsi="Times New Roman"/>
          <w:bCs/>
          <w:i/>
          <w:sz w:val="28"/>
          <w:szCs w:val="28"/>
        </w:rPr>
        <w:t>Ninety Thousand Maloti (M90,000.00)</w:t>
      </w:r>
      <w:r w:rsidR="00E65755" w:rsidRPr="00A10059">
        <w:rPr>
          <w:rFonts w:ascii="Times New Roman" w:hAnsi="Times New Roman"/>
          <w:bCs/>
          <w:i/>
          <w:sz w:val="28"/>
          <w:szCs w:val="28"/>
        </w:rPr>
        <w:t xml:space="preserve">, </w:t>
      </w:r>
      <w:r w:rsidR="00E65755" w:rsidRPr="00A10059">
        <w:rPr>
          <w:rFonts w:ascii="Times New Roman" w:hAnsi="Times New Roman"/>
          <w:bCs/>
          <w:iCs/>
          <w:sz w:val="28"/>
          <w:szCs w:val="28"/>
        </w:rPr>
        <w:t>amongst others.</w:t>
      </w:r>
      <w:r w:rsidR="00B55A92" w:rsidRPr="00A10059">
        <w:rPr>
          <w:rFonts w:ascii="Times New Roman" w:hAnsi="Times New Roman"/>
          <w:bCs/>
          <w:iCs/>
          <w:sz w:val="28"/>
          <w:szCs w:val="28"/>
        </w:rPr>
        <w:t xml:space="preserve"> In terms of the sum</w:t>
      </w:r>
      <w:r w:rsidR="004F549B" w:rsidRPr="00A10059">
        <w:rPr>
          <w:rFonts w:ascii="Times New Roman" w:hAnsi="Times New Roman"/>
          <w:bCs/>
          <w:iCs/>
          <w:sz w:val="28"/>
          <w:szCs w:val="28"/>
        </w:rPr>
        <w:t>mon</w:t>
      </w:r>
      <w:r w:rsidR="00B55A92" w:rsidRPr="00A10059">
        <w:rPr>
          <w:rFonts w:ascii="Times New Roman" w:hAnsi="Times New Roman"/>
          <w:bCs/>
          <w:iCs/>
          <w:sz w:val="28"/>
          <w:szCs w:val="28"/>
        </w:rPr>
        <w:t>s, the</w:t>
      </w:r>
      <w:r w:rsidR="0094055A">
        <w:rPr>
          <w:rFonts w:ascii="Times New Roman" w:hAnsi="Times New Roman"/>
          <w:bCs/>
          <w:iCs/>
          <w:sz w:val="28"/>
          <w:szCs w:val="28"/>
        </w:rPr>
        <w:t xml:space="preserve"> defendants </w:t>
      </w:r>
      <w:r w:rsidR="00306AEA" w:rsidRPr="00A10059">
        <w:rPr>
          <w:rFonts w:ascii="Times New Roman" w:hAnsi="Times New Roman"/>
          <w:bCs/>
          <w:iCs/>
          <w:sz w:val="28"/>
          <w:szCs w:val="28"/>
        </w:rPr>
        <w:t>we</w:t>
      </w:r>
      <w:r w:rsidR="00B55A92" w:rsidRPr="00A10059">
        <w:rPr>
          <w:rFonts w:ascii="Times New Roman" w:hAnsi="Times New Roman"/>
          <w:bCs/>
          <w:iCs/>
          <w:sz w:val="28"/>
          <w:szCs w:val="28"/>
        </w:rPr>
        <w:t xml:space="preserve">re given </w:t>
      </w:r>
      <w:r w:rsidR="00B55A92" w:rsidRPr="00A10059">
        <w:rPr>
          <w:rFonts w:ascii="Times New Roman" w:hAnsi="Times New Roman"/>
          <w:bCs/>
          <w:i/>
          <w:sz w:val="28"/>
          <w:szCs w:val="28"/>
        </w:rPr>
        <w:t xml:space="preserve">seven (7) days </w:t>
      </w:r>
      <w:r w:rsidR="00B55A92" w:rsidRPr="00A10059">
        <w:rPr>
          <w:rFonts w:ascii="Times New Roman" w:hAnsi="Times New Roman"/>
          <w:bCs/>
          <w:iCs/>
          <w:sz w:val="28"/>
          <w:szCs w:val="28"/>
        </w:rPr>
        <w:t xml:space="preserve">to file their appearance to </w:t>
      </w:r>
      <w:r w:rsidR="004F549B" w:rsidRPr="00A10059">
        <w:rPr>
          <w:rFonts w:ascii="Times New Roman" w:hAnsi="Times New Roman"/>
          <w:bCs/>
          <w:iCs/>
          <w:sz w:val="28"/>
          <w:szCs w:val="28"/>
        </w:rPr>
        <w:t xml:space="preserve">defend </w:t>
      </w:r>
      <w:r w:rsidR="00B55A92" w:rsidRPr="00A10059">
        <w:rPr>
          <w:rFonts w:ascii="Times New Roman" w:hAnsi="Times New Roman"/>
          <w:bCs/>
          <w:iCs/>
          <w:sz w:val="28"/>
          <w:szCs w:val="28"/>
        </w:rPr>
        <w:t>if they wis</w:t>
      </w:r>
      <w:r w:rsidR="00306AEA" w:rsidRPr="00A10059">
        <w:rPr>
          <w:rFonts w:ascii="Times New Roman" w:hAnsi="Times New Roman"/>
          <w:bCs/>
          <w:iCs/>
          <w:sz w:val="28"/>
          <w:szCs w:val="28"/>
        </w:rPr>
        <w:t>hed to defend the matter. However, the defendants</w:t>
      </w:r>
      <w:r w:rsidR="0094055A">
        <w:rPr>
          <w:rFonts w:ascii="Times New Roman" w:hAnsi="Times New Roman"/>
          <w:bCs/>
          <w:iCs/>
          <w:sz w:val="28"/>
          <w:szCs w:val="28"/>
        </w:rPr>
        <w:t xml:space="preserve"> filed their </w:t>
      </w:r>
      <w:r w:rsidR="00306AEA" w:rsidRPr="00A10059">
        <w:rPr>
          <w:rFonts w:ascii="Times New Roman" w:hAnsi="Times New Roman"/>
          <w:bCs/>
          <w:iCs/>
          <w:sz w:val="28"/>
          <w:szCs w:val="28"/>
        </w:rPr>
        <w:t xml:space="preserve">appearance to defend </w:t>
      </w:r>
      <w:r w:rsidR="0094055A">
        <w:rPr>
          <w:rFonts w:ascii="Times New Roman" w:hAnsi="Times New Roman"/>
          <w:bCs/>
          <w:iCs/>
          <w:sz w:val="28"/>
          <w:szCs w:val="28"/>
        </w:rPr>
        <w:t xml:space="preserve">with exception after the </w:t>
      </w:r>
      <w:r w:rsidR="0094055A" w:rsidRPr="0094055A">
        <w:rPr>
          <w:rFonts w:ascii="Times New Roman" w:hAnsi="Times New Roman"/>
          <w:bCs/>
          <w:i/>
          <w:sz w:val="28"/>
          <w:szCs w:val="28"/>
        </w:rPr>
        <w:t>seven (7)</w:t>
      </w:r>
      <w:r w:rsidR="0094055A">
        <w:rPr>
          <w:rFonts w:ascii="Times New Roman" w:hAnsi="Times New Roman"/>
          <w:bCs/>
          <w:iCs/>
          <w:sz w:val="28"/>
          <w:szCs w:val="28"/>
        </w:rPr>
        <w:t xml:space="preserve"> days period provided for in the summons. </w:t>
      </w:r>
      <w:r w:rsidR="00306AEA" w:rsidRPr="00A10059">
        <w:rPr>
          <w:rFonts w:ascii="Times New Roman" w:hAnsi="Times New Roman"/>
          <w:bCs/>
          <w:iCs/>
          <w:sz w:val="28"/>
          <w:szCs w:val="28"/>
        </w:rPr>
        <w:t xml:space="preserve"> </w:t>
      </w:r>
    </w:p>
    <w:p w14:paraId="080AA5D5" w14:textId="78F5DDB9" w:rsidR="00734D11" w:rsidRPr="00A10059" w:rsidRDefault="00306AEA" w:rsidP="0001504D">
      <w:pPr>
        <w:tabs>
          <w:tab w:val="left" w:pos="1134"/>
        </w:tabs>
        <w:spacing w:after="240" w:line="480" w:lineRule="auto"/>
        <w:jc w:val="both"/>
        <w:rPr>
          <w:rFonts w:ascii="Times New Roman" w:hAnsi="Times New Roman"/>
          <w:color w:val="0E101A"/>
          <w:sz w:val="28"/>
          <w:szCs w:val="28"/>
        </w:rPr>
      </w:pPr>
      <w:r w:rsidRPr="00A10059">
        <w:rPr>
          <w:rFonts w:ascii="Times New Roman" w:hAnsi="Times New Roman"/>
          <w:color w:val="0E101A"/>
          <w:sz w:val="28"/>
          <w:szCs w:val="28"/>
        </w:rPr>
        <w:t xml:space="preserve"> </w:t>
      </w:r>
      <w:r w:rsidR="0001504D" w:rsidRPr="00A10059">
        <w:rPr>
          <w:rFonts w:ascii="Times New Roman" w:hAnsi="Times New Roman"/>
          <w:color w:val="0E101A"/>
          <w:sz w:val="28"/>
          <w:szCs w:val="28"/>
        </w:rPr>
        <w:t>[</w:t>
      </w:r>
      <w:r w:rsidRPr="00A10059">
        <w:rPr>
          <w:rFonts w:ascii="Times New Roman" w:hAnsi="Times New Roman"/>
          <w:color w:val="0E101A"/>
          <w:sz w:val="28"/>
          <w:szCs w:val="28"/>
        </w:rPr>
        <w:t>5</w:t>
      </w:r>
      <w:r w:rsidR="0001504D" w:rsidRPr="00A10059">
        <w:rPr>
          <w:rFonts w:ascii="Times New Roman" w:hAnsi="Times New Roman"/>
          <w:color w:val="0E101A"/>
          <w:sz w:val="28"/>
          <w:szCs w:val="28"/>
        </w:rPr>
        <w:t>]</w:t>
      </w:r>
      <w:r w:rsidR="0001504D" w:rsidRPr="00A10059">
        <w:rPr>
          <w:rFonts w:ascii="Times New Roman" w:hAnsi="Times New Roman"/>
          <w:color w:val="0E101A"/>
          <w:sz w:val="28"/>
          <w:szCs w:val="28"/>
        </w:rPr>
        <w:tab/>
      </w:r>
      <w:r w:rsidR="007D77DA">
        <w:rPr>
          <w:rFonts w:ascii="Times New Roman" w:hAnsi="Times New Roman"/>
          <w:color w:val="0E101A"/>
          <w:sz w:val="28"/>
          <w:szCs w:val="28"/>
        </w:rPr>
        <w:t xml:space="preserve">Without notice to the defendants, the </w:t>
      </w:r>
      <w:r w:rsidR="00AF6733">
        <w:rPr>
          <w:rFonts w:ascii="Times New Roman" w:hAnsi="Times New Roman"/>
          <w:color w:val="0E101A"/>
          <w:sz w:val="28"/>
          <w:szCs w:val="28"/>
        </w:rPr>
        <w:t xml:space="preserve">plaintiff </w:t>
      </w:r>
      <w:r w:rsidR="002A69F4">
        <w:rPr>
          <w:rFonts w:ascii="Times New Roman" w:hAnsi="Times New Roman"/>
          <w:color w:val="0E101A"/>
          <w:sz w:val="28"/>
          <w:szCs w:val="28"/>
        </w:rPr>
        <w:t xml:space="preserve">filed </w:t>
      </w:r>
      <w:r w:rsidR="009A6BA1">
        <w:rPr>
          <w:rFonts w:ascii="Times New Roman" w:hAnsi="Times New Roman"/>
          <w:color w:val="0E101A"/>
          <w:sz w:val="28"/>
          <w:szCs w:val="28"/>
        </w:rPr>
        <w:t>the request f</w:t>
      </w:r>
      <w:r w:rsidR="002A69F4">
        <w:rPr>
          <w:rFonts w:ascii="Times New Roman" w:hAnsi="Times New Roman"/>
          <w:color w:val="0E101A"/>
          <w:sz w:val="28"/>
          <w:szCs w:val="28"/>
        </w:rPr>
        <w:t>or default judgment</w:t>
      </w:r>
      <w:r w:rsidR="007D77DA">
        <w:rPr>
          <w:rFonts w:ascii="Times New Roman" w:hAnsi="Times New Roman"/>
          <w:color w:val="0E101A"/>
          <w:sz w:val="28"/>
          <w:szCs w:val="28"/>
        </w:rPr>
        <w:t xml:space="preserve"> and moved it on the 24</w:t>
      </w:r>
      <w:r w:rsidR="007D77DA" w:rsidRPr="007D77DA">
        <w:rPr>
          <w:rFonts w:ascii="Times New Roman" w:hAnsi="Times New Roman"/>
          <w:color w:val="0E101A"/>
          <w:sz w:val="28"/>
          <w:szCs w:val="28"/>
          <w:vertAlign w:val="superscript"/>
        </w:rPr>
        <w:t>th</w:t>
      </w:r>
      <w:r w:rsidR="007D77DA">
        <w:rPr>
          <w:rFonts w:ascii="Times New Roman" w:hAnsi="Times New Roman"/>
          <w:color w:val="0E101A"/>
          <w:sz w:val="28"/>
          <w:szCs w:val="28"/>
        </w:rPr>
        <w:t xml:space="preserve"> September 2019. </w:t>
      </w:r>
      <w:r w:rsidR="00A833BA" w:rsidRPr="00A10059">
        <w:rPr>
          <w:rFonts w:ascii="Times New Roman" w:hAnsi="Times New Roman"/>
          <w:color w:val="0E101A"/>
          <w:sz w:val="28"/>
          <w:szCs w:val="28"/>
        </w:rPr>
        <w:t xml:space="preserve">What is clear </w:t>
      </w:r>
      <w:r w:rsidR="00764016" w:rsidRPr="00A10059">
        <w:rPr>
          <w:rFonts w:ascii="Times New Roman" w:hAnsi="Times New Roman"/>
          <w:color w:val="0E101A"/>
          <w:sz w:val="28"/>
          <w:szCs w:val="28"/>
        </w:rPr>
        <w:t>from the Court record is that at</w:t>
      </w:r>
      <w:r w:rsidR="00A833BA" w:rsidRPr="00A10059">
        <w:rPr>
          <w:rFonts w:ascii="Times New Roman" w:hAnsi="Times New Roman"/>
          <w:color w:val="0E101A"/>
          <w:sz w:val="28"/>
          <w:szCs w:val="28"/>
        </w:rPr>
        <w:t xml:space="preserve"> the time he moved the </w:t>
      </w:r>
      <w:r w:rsidR="009A6BA1">
        <w:rPr>
          <w:rFonts w:ascii="Times New Roman" w:hAnsi="Times New Roman"/>
          <w:color w:val="0E101A"/>
          <w:sz w:val="28"/>
          <w:szCs w:val="28"/>
        </w:rPr>
        <w:t xml:space="preserve">request </w:t>
      </w:r>
      <w:r w:rsidR="00A833BA" w:rsidRPr="00A10059">
        <w:rPr>
          <w:rFonts w:ascii="Times New Roman" w:hAnsi="Times New Roman"/>
          <w:color w:val="0E101A"/>
          <w:sz w:val="28"/>
          <w:szCs w:val="28"/>
        </w:rPr>
        <w:t>for default judgment on the 24</w:t>
      </w:r>
      <w:r w:rsidR="00A833BA" w:rsidRPr="00A10059">
        <w:rPr>
          <w:rFonts w:ascii="Times New Roman" w:hAnsi="Times New Roman"/>
          <w:color w:val="0E101A"/>
          <w:sz w:val="28"/>
          <w:szCs w:val="28"/>
          <w:vertAlign w:val="superscript"/>
        </w:rPr>
        <w:t>th</w:t>
      </w:r>
      <w:r w:rsidR="00A833BA" w:rsidRPr="00A10059">
        <w:rPr>
          <w:rFonts w:ascii="Times New Roman" w:hAnsi="Times New Roman"/>
          <w:color w:val="0E101A"/>
          <w:sz w:val="28"/>
          <w:szCs w:val="28"/>
        </w:rPr>
        <w:t xml:space="preserve"> September 2019, Mr. </w:t>
      </w:r>
      <w:r w:rsidR="00A833BA" w:rsidRPr="00A10059">
        <w:rPr>
          <w:rFonts w:ascii="Times New Roman" w:hAnsi="Times New Roman"/>
          <w:i/>
          <w:iCs/>
          <w:color w:val="0E101A"/>
          <w:sz w:val="28"/>
          <w:szCs w:val="28"/>
        </w:rPr>
        <w:t>Thaanyane</w:t>
      </w:r>
      <w:r w:rsidR="002A69F4">
        <w:rPr>
          <w:rFonts w:ascii="Times New Roman" w:hAnsi="Times New Roman"/>
          <w:i/>
          <w:iCs/>
          <w:color w:val="0E101A"/>
          <w:sz w:val="28"/>
          <w:szCs w:val="28"/>
        </w:rPr>
        <w:t xml:space="preserve"> </w:t>
      </w:r>
      <w:r w:rsidR="00A833BA" w:rsidRPr="00A10059">
        <w:rPr>
          <w:rFonts w:ascii="Times New Roman" w:hAnsi="Times New Roman"/>
          <w:color w:val="0E101A"/>
          <w:sz w:val="28"/>
          <w:szCs w:val="28"/>
        </w:rPr>
        <w:t xml:space="preserve"> </w:t>
      </w:r>
      <w:r w:rsidR="008622FE">
        <w:rPr>
          <w:rFonts w:ascii="Times New Roman" w:hAnsi="Times New Roman"/>
          <w:color w:val="0E101A"/>
          <w:sz w:val="28"/>
          <w:szCs w:val="28"/>
        </w:rPr>
        <w:t xml:space="preserve">disclosed to the Court that </w:t>
      </w:r>
      <w:r w:rsidR="00A833BA" w:rsidRPr="00A10059">
        <w:rPr>
          <w:rFonts w:ascii="Times New Roman" w:hAnsi="Times New Roman"/>
          <w:color w:val="0E101A"/>
          <w:sz w:val="28"/>
          <w:szCs w:val="28"/>
        </w:rPr>
        <w:t>appearance to defend and notice of exception were already filed, but he moved the Court to disregard them as they were filed out of time</w:t>
      </w:r>
      <w:r w:rsidR="00764016" w:rsidRPr="00A10059">
        <w:rPr>
          <w:rFonts w:ascii="Times New Roman" w:hAnsi="Times New Roman"/>
          <w:color w:val="0E101A"/>
          <w:sz w:val="28"/>
          <w:szCs w:val="28"/>
        </w:rPr>
        <w:t xml:space="preserve">. This is also reflected in the </w:t>
      </w:r>
      <w:r w:rsidR="009A6BA1">
        <w:rPr>
          <w:rFonts w:ascii="Times New Roman" w:hAnsi="Times New Roman"/>
          <w:color w:val="0E101A"/>
          <w:sz w:val="28"/>
          <w:szCs w:val="28"/>
        </w:rPr>
        <w:t xml:space="preserve">request </w:t>
      </w:r>
      <w:r w:rsidR="00764016" w:rsidRPr="00A10059">
        <w:rPr>
          <w:rFonts w:ascii="Times New Roman" w:hAnsi="Times New Roman"/>
          <w:color w:val="0E101A"/>
          <w:sz w:val="28"/>
          <w:szCs w:val="28"/>
        </w:rPr>
        <w:lastRenderedPageBreak/>
        <w:t xml:space="preserve">for default judgment. </w:t>
      </w:r>
      <w:r w:rsidR="00097C4B">
        <w:rPr>
          <w:rFonts w:ascii="Times New Roman" w:hAnsi="Times New Roman"/>
          <w:color w:val="0E101A"/>
          <w:sz w:val="28"/>
          <w:szCs w:val="28"/>
        </w:rPr>
        <w:t xml:space="preserve"> </w:t>
      </w:r>
      <w:r w:rsidR="00F6239C">
        <w:rPr>
          <w:rFonts w:ascii="Times New Roman" w:hAnsi="Times New Roman"/>
          <w:color w:val="0E101A"/>
          <w:sz w:val="28"/>
          <w:szCs w:val="28"/>
        </w:rPr>
        <w:t xml:space="preserve">The Court also recorded </w:t>
      </w:r>
      <w:r w:rsidR="0094055A">
        <w:rPr>
          <w:rFonts w:ascii="Times New Roman" w:hAnsi="Times New Roman"/>
          <w:color w:val="0E101A"/>
          <w:sz w:val="28"/>
          <w:szCs w:val="28"/>
        </w:rPr>
        <w:t xml:space="preserve">on the Court file that the </w:t>
      </w:r>
      <w:r w:rsidR="0094055A" w:rsidRPr="0094055A">
        <w:rPr>
          <w:rFonts w:ascii="Times New Roman" w:hAnsi="Times New Roman"/>
          <w:i/>
          <w:iCs/>
          <w:color w:val="0E101A"/>
          <w:sz w:val="28"/>
          <w:szCs w:val="28"/>
        </w:rPr>
        <w:t xml:space="preserve">“notices were both out </w:t>
      </w:r>
      <w:r w:rsidR="001522FB">
        <w:rPr>
          <w:rFonts w:ascii="Times New Roman" w:hAnsi="Times New Roman"/>
          <w:i/>
          <w:iCs/>
          <w:color w:val="0E101A"/>
          <w:sz w:val="28"/>
          <w:szCs w:val="28"/>
        </w:rPr>
        <w:t xml:space="preserve">of </w:t>
      </w:r>
      <w:r w:rsidR="0094055A" w:rsidRPr="0094055A">
        <w:rPr>
          <w:rFonts w:ascii="Times New Roman" w:hAnsi="Times New Roman"/>
          <w:i/>
          <w:iCs/>
          <w:color w:val="0E101A"/>
          <w:sz w:val="28"/>
          <w:szCs w:val="28"/>
        </w:rPr>
        <w:t>time &amp; therefore are disregarded</w:t>
      </w:r>
      <w:r w:rsidR="0094055A">
        <w:rPr>
          <w:rFonts w:ascii="Times New Roman" w:hAnsi="Times New Roman"/>
          <w:color w:val="0E101A"/>
          <w:sz w:val="28"/>
          <w:szCs w:val="28"/>
        </w:rPr>
        <w:t xml:space="preserve">”.  </w:t>
      </w:r>
    </w:p>
    <w:p w14:paraId="2478DBC5" w14:textId="1C991329" w:rsidR="0001504D" w:rsidRPr="00A10059" w:rsidRDefault="00734D11" w:rsidP="0001504D">
      <w:pPr>
        <w:tabs>
          <w:tab w:val="left" w:pos="1134"/>
        </w:tabs>
        <w:spacing w:after="240" w:line="480" w:lineRule="auto"/>
        <w:jc w:val="both"/>
        <w:rPr>
          <w:rFonts w:ascii="Times New Roman" w:hAnsi="Times New Roman"/>
          <w:color w:val="0E101A"/>
          <w:sz w:val="28"/>
          <w:szCs w:val="28"/>
        </w:rPr>
      </w:pPr>
      <w:r w:rsidRPr="00A10059">
        <w:rPr>
          <w:rFonts w:ascii="Times New Roman" w:hAnsi="Times New Roman"/>
          <w:color w:val="0E101A"/>
          <w:sz w:val="28"/>
          <w:szCs w:val="28"/>
        </w:rPr>
        <w:t xml:space="preserve"> </w:t>
      </w:r>
      <w:r w:rsidR="0001504D" w:rsidRPr="00A10059">
        <w:rPr>
          <w:rFonts w:ascii="Times New Roman" w:hAnsi="Times New Roman"/>
          <w:color w:val="0E101A"/>
          <w:sz w:val="28"/>
          <w:szCs w:val="28"/>
        </w:rPr>
        <w:t>[</w:t>
      </w:r>
      <w:r w:rsidR="004E62D8">
        <w:rPr>
          <w:rFonts w:ascii="Times New Roman" w:hAnsi="Times New Roman"/>
          <w:color w:val="0E101A"/>
          <w:sz w:val="28"/>
          <w:szCs w:val="28"/>
        </w:rPr>
        <w:t>6</w:t>
      </w:r>
      <w:r w:rsidR="0001504D" w:rsidRPr="00A10059">
        <w:rPr>
          <w:rFonts w:ascii="Times New Roman" w:hAnsi="Times New Roman"/>
          <w:color w:val="0E101A"/>
          <w:sz w:val="28"/>
          <w:szCs w:val="28"/>
        </w:rPr>
        <w:t>]</w:t>
      </w:r>
      <w:r w:rsidR="0001504D" w:rsidRPr="00A10059">
        <w:rPr>
          <w:rFonts w:ascii="Times New Roman" w:hAnsi="Times New Roman"/>
          <w:color w:val="0E101A"/>
          <w:sz w:val="28"/>
          <w:szCs w:val="28"/>
        </w:rPr>
        <w:tab/>
      </w:r>
      <w:r w:rsidR="008733DA" w:rsidRPr="00A10059">
        <w:rPr>
          <w:rFonts w:ascii="Times New Roman" w:hAnsi="Times New Roman"/>
          <w:color w:val="0E101A"/>
          <w:sz w:val="28"/>
          <w:szCs w:val="28"/>
        </w:rPr>
        <w:t xml:space="preserve">The mainstay of the </w:t>
      </w:r>
      <w:r w:rsidR="00AF6733" w:rsidRPr="00A10059">
        <w:rPr>
          <w:rFonts w:ascii="Times New Roman" w:hAnsi="Times New Roman"/>
          <w:color w:val="0E101A"/>
          <w:sz w:val="28"/>
          <w:szCs w:val="28"/>
        </w:rPr>
        <w:t>defendant</w:t>
      </w:r>
      <w:r w:rsidR="00097C4B">
        <w:rPr>
          <w:rFonts w:ascii="Times New Roman" w:hAnsi="Times New Roman"/>
          <w:color w:val="0E101A"/>
          <w:sz w:val="28"/>
          <w:szCs w:val="28"/>
        </w:rPr>
        <w:t>s’</w:t>
      </w:r>
      <w:r w:rsidR="005446A2" w:rsidRPr="00A10059">
        <w:rPr>
          <w:rFonts w:ascii="Times New Roman" w:hAnsi="Times New Roman"/>
          <w:color w:val="0E101A"/>
          <w:sz w:val="28"/>
          <w:szCs w:val="28"/>
        </w:rPr>
        <w:t xml:space="preserve"> </w:t>
      </w:r>
      <w:r w:rsidR="008733DA" w:rsidRPr="00A10059">
        <w:rPr>
          <w:rFonts w:ascii="Times New Roman" w:hAnsi="Times New Roman"/>
          <w:color w:val="0E101A"/>
          <w:sz w:val="28"/>
          <w:szCs w:val="28"/>
        </w:rPr>
        <w:t xml:space="preserve">case is that the default judgment was erroneously sought </w:t>
      </w:r>
      <w:r w:rsidR="005446A2" w:rsidRPr="00A10059">
        <w:rPr>
          <w:rFonts w:ascii="Times New Roman" w:hAnsi="Times New Roman"/>
          <w:color w:val="0E101A"/>
          <w:sz w:val="28"/>
          <w:szCs w:val="28"/>
        </w:rPr>
        <w:t xml:space="preserve">and granted </w:t>
      </w:r>
      <w:r w:rsidR="004E62D8">
        <w:rPr>
          <w:rFonts w:ascii="Times New Roman" w:hAnsi="Times New Roman"/>
          <w:color w:val="0E101A"/>
          <w:sz w:val="28"/>
          <w:szCs w:val="28"/>
        </w:rPr>
        <w:t xml:space="preserve">without notice to the </w:t>
      </w:r>
      <w:r w:rsidR="00AF6733">
        <w:rPr>
          <w:rFonts w:ascii="Times New Roman" w:hAnsi="Times New Roman"/>
          <w:color w:val="0E101A"/>
          <w:sz w:val="28"/>
          <w:szCs w:val="28"/>
        </w:rPr>
        <w:t xml:space="preserve">defendants </w:t>
      </w:r>
      <w:r w:rsidR="004E62D8">
        <w:rPr>
          <w:rFonts w:ascii="Times New Roman" w:hAnsi="Times New Roman"/>
          <w:color w:val="0E101A"/>
          <w:sz w:val="28"/>
          <w:szCs w:val="28"/>
        </w:rPr>
        <w:t xml:space="preserve">and in </w:t>
      </w:r>
      <w:r w:rsidR="00513623" w:rsidRPr="00A10059">
        <w:rPr>
          <w:rFonts w:ascii="Times New Roman" w:hAnsi="Times New Roman"/>
          <w:color w:val="0E101A"/>
          <w:sz w:val="28"/>
          <w:szCs w:val="28"/>
        </w:rPr>
        <w:t xml:space="preserve">circumstances where the Court did not even have jurisdiction. </w:t>
      </w:r>
      <w:r w:rsidR="005446A2" w:rsidRPr="00A10059">
        <w:rPr>
          <w:rFonts w:ascii="Times New Roman" w:hAnsi="Times New Roman"/>
          <w:color w:val="0E101A"/>
          <w:sz w:val="28"/>
          <w:szCs w:val="28"/>
        </w:rPr>
        <w:t xml:space="preserve">   </w:t>
      </w:r>
    </w:p>
    <w:p w14:paraId="4B93D4C8" w14:textId="77777777" w:rsidR="0001504D" w:rsidRPr="00A10059" w:rsidRDefault="0001504D" w:rsidP="00433FDB">
      <w:pPr>
        <w:tabs>
          <w:tab w:val="left" w:pos="1134"/>
        </w:tabs>
        <w:spacing w:after="240" w:line="480" w:lineRule="auto"/>
        <w:jc w:val="both"/>
        <w:rPr>
          <w:rFonts w:ascii="Times New Roman" w:hAnsi="Times New Roman"/>
          <w:b/>
          <w:bCs/>
          <w:color w:val="0E101A"/>
          <w:sz w:val="28"/>
          <w:szCs w:val="28"/>
        </w:rPr>
      </w:pPr>
      <w:r w:rsidRPr="00A10059">
        <w:rPr>
          <w:rFonts w:ascii="Times New Roman" w:hAnsi="Times New Roman"/>
          <w:b/>
          <w:bCs/>
          <w:color w:val="0E101A"/>
          <w:sz w:val="28"/>
          <w:szCs w:val="28"/>
        </w:rPr>
        <w:t xml:space="preserve">ISSUE FOR DETERMINATION </w:t>
      </w:r>
    </w:p>
    <w:p w14:paraId="4BC568E3" w14:textId="2C69E297" w:rsidR="00097C4B" w:rsidRDefault="0001504D" w:rsidP="00097C4B">
      <w:pPr>
        <w:tabs>
          <w:tab w:val="left" w:pos="1134"/>
        </w:tabs>
        <w:spacing w:after="240" w:line="480" w:lineRule="auto"/>
        <w:jc w:val="both"/>
        <w:rPr>
          <w:rFonts w:ascii="Times New Roman" w:hAnsi="Times New Roman"/>
          <w:color w:val="0E101A"/>
          <w:sz w:val="28"/>
          <w:szCs w:val="28"/>
        </w:rPr>
      </w:pPr>
      <w:r w:rsidRPr="00A10059">
        <w:rPr>
          <w:rFonts w:ascii="Times New Roman" w:hAnsi="Times New Roman"/>
          <w:color w:val="0E101A"/>
          <w:sz w:val="28"/>
          <w:szCs w:val="28"/>
        </w:rPr>
        <w:t>[</w:t>
      </w:r>
      <w:r w:rsidR="004E62D8">
        <w:rPr>
          <w:rFonts w:ascii="Times New Roman" w:hAnsi="Times New Roman"/>
          <w:color w:val="0E101A"/>
          <w:sz w:val="28"/>
          <w:szCs w:val="28"/>
        </w:rPr>
        <w:t>7</w:t>
      </w:r>
      <w:r w:rsidRPr="00A10059">
        <w:rPr>
          <w:rFonts w:ascii="Times New Roman" w:hAnsi="Times New Roman"/>
          <w:color w:val="0E101A"/>
          <w:sz w:val="28"/>
          <w:szCs w:val="28"/>
        </w:rPr>
        <w:t>]</w:t>
      </w:r>
      <w:r w:rsidRPr="00A10059">
        <w:rPr>
          <w:rFonts w:ascii="Times New Roman" w:hAnsi="Times New Roman"/>
          <w:color w:val="0E101A"/>
          <w:sz w:val="28"/>
          <w:szCs w:val="28"/>
        </w:rPr>
        <w:tab/>
        <w:t xml:space="preserve">The issue for determination before this Court is whether </w:t>
      </w:r>
      <w:r w:rsidR="005446A2" w:rsidRPr="00A10059">
        <w:rPr>
          <w:rFonts w:ascii="Times New Roman" w:hAnsi="Times New Roman"/>
          <w:color w:val="0E101A"/>
          <w:sz w:val="28"/>
          <w:szCs w:val="28"/>
        </w:rPr>
        <w:t>default judgment that is</w:t>
      </w:r>
      <w:r w:rsidR="008922CF" w:rsidRPr="00A10059">
        <w:rPr>
          <w:rFonts w:ascii="Times New Roman" w:hAnsi="Times New Roman"/>
          <w:color w:val="0E101A"/>
          <w:sz w:val="28"/>
          <w:szCs w:val="28"/>
        </w:rPr>
        <w:t xml:space="preserve"> sought </w:t>
      </w:r>
      <w:r w:rsidR="00AF6733">
        <w:rPr>
          <w:rFonts w:ascii="Times New Roman" w:hAnsi="Times New Roman"/>
          <w:color w:val="0E101A"/>
          <w:sz w:val="28"/>
          <w:szCs w:val="28"/>
        </w:rPr>
        <w:t xml:space="preserve">without notice to defendants </w:t>
      </w:r>
      <w:r w:rsidR="000E0CF1" w:rsidRPr="00A10059">
        <w:rPr>
          <w:rFonts w:ascii="Times New Roman" w:hAnsi="Times New Roman"/>
          <w:color w:val="0E101A"/>
          <w:sz w:val="28"/>
          <w:szCs w:val="28"/>
        </w:rPr>
        <w:t>in disregard</w:t>
      </w:r>
      <w:r w:rsidR="00655068">
        <w:rPr>
          <w:rFonts w:ascii="Times New Roman" w:hAnsi="Times New Roman"/>
          <w:color w:val="0E101A"/>
          <w:sz w:val="28"/>
          <w:szCs w:val="28"/>
        </w:rPr>
        <w:t xml:space="preserve"> for</w:t>
      </w:r>
      <w:r w:rsidR="00AF6733">
        <w:rPr>
          <w:rFonts w:ascii="Times New Roman" w:hAnsi="Times New Roman"/>
          <w:color w:val="0E101A"/>
          <w:sz w:val="28"/>
          <w:szCs w:val="28"/>
        </w:rPr>
        <w:t xml:space="preserve"> their</w:t>
      </w:r>
      <w:r w:rsidR="000E0CF1" w:rsidRPr="00A10059">
        <w:rPr>
          <w:rFonts w:ascii="Times New Roman" w:hAnsi="Times New Roman"/>
          <w:color w:val="0E101A"/>
          <w:sz w:val="28"/>
          <w:szCs w:val="28"/>
        </w:rPr>
        <w:t xml:space="preserve"> appearance to defend and exception that is filed out of time is erroneously </w:t>
      </w:r>
      <w:r w:rsidR="008922CF" w:rsidRPr="00A10059">
        <w:rPr>
          <w:rFonts w:ascii="Times New Roman" w:hAnsi="Times New Roman"/>
          <w:color w:val="0E101A"/>
          <w:sz w:val="28"/>
          <w:szCs w:val="28"/>
        </w:rPr>
        <w:t>sought and</w:t>
      </w:r>
      <w:r w:rsidR="00513623" w:rsidRPr="00A10059">
        <w:rPr>
          <w:rFonts w:ascii="Times New Roman" w:hAnsi="Times New Roman"/>
          <w:color w:val="0E101A"/>
          <w:sz w:val="28"/>
          <w:szCs w:val="28"/>
        </w:rPr>
        <w:t xml:space="preserve"> susceptible to</w:t>
      </w:r>
      <w:r w:rsidR="008922CF" w:rsidRPr="00A10059">
        <w:rPr>
          <w:rFonts w:ascii="Times New Roman" w:hAnsi="Times New Roman"/>
          <w:color w:val="0E101A"/>
          <w:sz w:val="28"/>
          <w:szCs w:val="28"/>
        </w:rPr>
        <w:t xml:space="preserve"> rescission.</w:t>
      </w:r>
    </w:p>
    <w:p w14:paraId="0F30B793" w14:textId="3889D4E7" w:rsidR="00097C4B" w:rsidRDefault="00097C4B" w:rsidP="00097C4B">
      <w:pPr>
        <w:tabs>
          <w:tab w:val="left" w:pos="1134"/>
        </w:tabs>
        <w:spacing w:after="240" w:line="480" w:lineRule="auto"/>
        <w:jc w:val="both"/>
        <w:rPr>
          <w:rFonts w:ascii="Times New Roman" w:hAnsi="Times New Roman"/>
          <w:b/>
          <w:bCs/>
          <w:color w:val="0E101A"/>
          <w:sz w:val="28"/>
          <w:szCs w:val="28"/>
        </w:rPr>
      </w:pPr>
      <w:r w:rsidRPr="00097C4B">
        <w:rPr>
          <w:rFonts w:ascii="Times New Roman" w:hAnsi="Times New Roman"/>
          <w:b/>
          <w:bCs/>
          <w:color w:val="0E101A"/>
          <w:sz w:val="28"/>
          <w:szCs w:val="28"/>
        </w:rPr>
        <w:t xml:space="preserve">THE PARTIES </w:t>
      </w:r>
    </w:p>
    <w:p w14:paraId="7B1F8E1B" w14:textId="18578442" w:rsidR="00AC6DD0" w:rsidRPr="009F7C2A" w:rsidRDefault="00097C4B" w:rsidP="009F7C2A">
      <w:pPr>
        <w:tabs>
          <w:tab w:val="left" w:pos="1134"/>
        </w:tabs>
        <w:spacing w:after="240" w:line="480" w:lineRule="auto"/>
        <w:jc w:val="both"/>
        <w:rPr>
          <w:rFonts w:ascii="Times New Roman" w:hAnsi="Times New Roman"/>
          <w:iCs/>
          <w:sz w:val="28"/>
          <w:szCs w:val="28"/>
        </w:rPr>
      </w:pPr>
      <w:r w:rsidRPr="00097C4B">
        <w:rPr>
          <w:rFonts w:ascii="Times New Roman" w:hAnsi="Times New Roman"/>
          <w:color w:val="0E101A"/>
          <w:sz w:val="28"/>
          <w:szCs w:val="28"/>
        </w:rPr>
        <w:t>[8]</w:t>
      </w:r>
      <w:r>
        <w:rPr>
          <w:rFonts w:ascii="Times New Roman" w:hAnsi="Times New Roman"/>
          <w:color w:val="0E101A"/>
          <w:sz w:val="28"/>
          <w:szCs w:val="28"/>
        </w:rPr>
        <w:tab/>
      </w:r>
      <w:r w:rsidR="00B26050">
        <w:rPr>
          <w:rFonts w:ascii="Times New Roman" w:hAnsi="Times New Roman"/>
          <w:color w:val="0E101A"/>
          <w:sz w:val="28"/>
          <w:szCs w:val="28"/>
        </w:rPr>
        <w:t>It is convenient at this stage to comment about the affidavits in this matter</w:t>
      </w:r>
      <w:r w:rsidR="006A25D8">
        <w:rPr>
          <w:rFonts w:ascii="Times New Roman" w:hAnsi="Times New Roman"/>
          <w:color w:val="0E101A"/>
          <w:sz w:val="28"/>
          <w:szCs w:val="28"/>
        </w:rPr>
        <w:t>.</w:t>
      </w:r>
      <w:r w:rsidR="00B26050">
        <w:rPr>
          <w:rFonts w:ascii="Times New Roman" w:hAnsi="Times New Roman"/>
          <w:color w:val="0E101A"/>
          <w:sz w:val="28"/>
          <w:szCs w:val="28"/>
        </w:rPr>
        <w:t xml:space="preserve"> </w:t>
      </w:r>
      <w:r>
        <w:rPr>
          <w:rFonts w:ascii="Times New Roman" w:hAnsi="Times New Roman"/>
          <w:color w:val="0E101A"/>
          <w:sz w:val="28"/>
          <w:szCs w:val="28"/>
        </w:rPr>
        <w:t>Both the plaintiff and the 2</w:t>
      </w:r>
      <w:r w:rsidRPr="00097C4B">
        <w:rPr>
          <w:rFonts w:ascii="Times New Roman" w:hAnsi="Times New Roman"/>
          <w:color w:val="0E101A"/>
          <w:sz w:val="28"/>
          <w:szCs w:val="28"/>
          <w:vertAlign w:val="superscript"/>
        </w:rPr>
        <w:t>nd</w:t>
      </w:r>
      <w:r>
        <w:rPr>
          <w:rFonts w:ascii="Times New Roman" w:hAnsi="Times New Roman"/>
          <w:color w:val="0E101A"/>
          <w:sz w:val="28"/>
          <w:szCs w:val="28"/>
        </w:rPr>
        <w:t xml:space="preserve"> defendant are artificial persons. While it is not necessary to annex a resolution evincing that an artificial person has duly resolved to institute or defend </w:t>
      </w:r>
      <w:r w:rsidR="006A25D8">
        <w:rPr>
          <w:rFonts w:ascii="Times New Roman" w:hAnsi="Times New Roman"/>
          <w:color w:val="0E101A"/>
          <w:sz w:val="28"/>
          <w:szCs w:val="28"/>
        </w:rPr>
        <w:t xml:space="preserve">court proceedings, </w:t>
      </w:r>
      <w:r w:rsidR="00B26050">
        <w:rPr>
          <w:rFonts w:ascii="Times New Roman" w:hAnsi="Times New Roman"/>
          <w:color w:val="0E101A"/>
          <w:sz w:val="28"/>
          <w:szCs w:val="28"/>
        </w:rPr>
        <w:t xml:space="preserve">minimum evidence is still required. </w:t>
      </w:r>
      <w:r w:rsidR="006A25D8">
        <w:rPr>
          <w:rFonts w:ascii="Times New Roman" w:hAnsi="Times New Roman"/>
          <w:color w:val="0E101A"/>
          <w:sz w:val="28"/>
          <w:szCs w:val="28"/>
        </w:rPr>
        <w:t>Nowhere does it appear from the Fo</w:t>
      </w:r>
      <w:r w:rsidR="00B26050">
        <w:rPr>
          <w:rFonts w:ascii="Times New Roman" w:hAnsi="Times New Roman"/>
          <w:color w:val="0E101A"/>
          <w:sz w:val="28"/>
          <w:szCs w:val="28"/>
        </w:rPr>
        <w:t>unding Affidavit</w:t>
      </w:r>
      <w:r w:rsidR="006A25D8">
        <w:rPr>
          <w:rFonts w:ascii="Times New Roman" w:hAnsi="Times New Roman"/>
          <w:color w:val="0E101A"/>
          <w:sz w:val="28"/>
          <w:szCs w:val="28"/>
        </w:rPr>
        <w:t xml:space="preserve"> and the Answering Affidavit that the 2</w:t>
      </w:r>
      <w:r w:rsidR="006A25D8" w:rsidRPr="006A25D8">
        <w:rPr>
          <w:rFonts w:ascii="Times New Roman" w:hAnsi="Times New Roman"/>
          <w:color w:val="0E101A"/>
          <w:sz w:val="28"/>
          <w:szCs w:val="28"/>
          <w:vertAlign w:val="superscript"/>
        </w:rPr>
        <w:t>nd</w:t>
      </w:r>
      <w:r w:rsidR="006A25D8">
        <w:rPr>
          <w:rFonts w:ascii="Times New Roman" w:hAnsi="Times New Roman"/>
          <w:color w:val="0E101A"/>
          <w:sz w:val="28"/>
          <w:szCs w:val="28"/>
        </w:rPr>
        <w:t xml:space="preserve"> defendant and the plaintiff, respectively, duly resolved to institute the proceedings or to oppose them. </w:t>
      </w:r>
      <w:r>
        <w:rPr>
          <w:rFonts w:ascii="Times New Roman" w:hAnsi="Times New Roman"/>
          <w:color w:val="0E101A"/>
          <w:sz w:val="28"/>
          <w:szCs w:val="28"/>
        </w:rPr>
        <w:t xml:space="preserve"> </w:t>
      </w:r>
      <w:r w:rsidR="006A25D8">
        <w:rPr>
          <w:rFonts w:ascii="Times New Roman" w:hAnsi="Times New Roman"/>
          <w:color w:val="0E101A"/>
          <w:sz w:val="28"/>
          <w:szCs w:val="28"/>
        </w:rPr>
        <w:t xml:space="preserve">Since </w:t>
      </w:r>
      <w:r w:rsidR="0078136F">
        <w:rPr>
          <w:rFonts w:ascii="Times New Roman" w:hAnsi="Times New Roman"/>
          <w:color w:val="0E101A"/>
          <w:sz w:val="28"/>
          <w:szCs w:val="28"/>
        </w:rPr>
        <w:t>neither</w:t>
      </w:r>
      <w:r w:rsidR="006A25D8">
        <w:rPr>
          <w:rFonts w:ascii="Times New Roman" w:hAnsi="Times New Roman"/>
          <w:color w:val="0E101A"/>
          <w:sz w:val="28"/>
          <w:szCs w:val="28"/>
        </w:rPr>
        <w:t xml:space="preserve"> party has raised an object</w:t>
      </w:r>
      <w:r w:rsidR="00CC10B9">
        <w:rPr>
          <w:rFonts w:ascii="Times New Roman" w:hAnsi="Times New Roman"/>
          <w:color w:val="0E101A"/>
          <w:sz w:val="28"/>
          <w:szCs w:val="28"/>
        </w:rPr>
        <w:t>ion</w:t>
      </w:r>
      <w:r w:rsidR="006A25D8">
        <w:rPr>
          <w:rFonts w:ascii="Times New Roman" w:hAnsi="Times New Roman"/>
          <w:color w:val="0E101A"/>
          <w:sz w:val="28"/>
          <w:szCs w:val="28"/>
        </w:rPr>
        <w:t xml:space="preserve"> in this regard,</w:t>
      </w:r>
      <w:r w:rsidR="0078136F">
        <w:rPr>
          <w:rFonts w:ascii="Times New Roman" w:hAnsi="Times New Roman"/>
          <w:color w:val="0E101A"/>
          <w:sz w:val="28"/>
          <w:szCs w:val="28"/>
        </w:rPr>
        <w:t xml:space="preserve"> </w:t>
      </w:r>
      <w:r w:rsidR="006A25D8">
        <w:rPr>
          <w:rFonts w:ascii="Times New Roman" w:hAnsi="Times New Roman"/>
          <w:color w:val="0E101A"/>
          <w:sz w:val="28"/>
          <w:szCs w:val="28"/>
        </w:rPr>
        <w:t xml:space="preserve">I </w:t>
      </w:r>
      <w:r w:rsidR="0078136F">
        <w:rPr>
          <w:rFonts w:ascii="Times New Roman" w:hAnsi="Times New Roman"/>
          <w:color w:val="0E101A"/>
          <w:sz w:val="28"/>
          <w:szCs w:val="28"/>
        </w:rPr>
        <w:t xml:space="preserve">proceed with the understanding that </w:t>
      </w:r>
      <w:r w:rsidR="00C21679">
        <w:rPr>
          <w:rFonts w:ascii="Times New Roman" w:hAnsi="Times New Roman"/>
          <w:color w:val="0E101A"/>
          <w:sz w:val="28"/>
          <w:szCs w:val="28"/>
        </w:rPr>
        <w:t xml:space="preserve">both sides have accepted that all the parties are </w:t>
      </w:r>
      <w:r w:rsidR="0078136F">
        <w:rPr>
          <w:rFonts w:ascii="Times New Roman" w:hAnsi="Times New Roman"/>
          <w:color w:val="0E101A"/>
          <w:sz w:val="28"/>
          <w:szCs w:val="28"/>
        </w:rPr>
        <w:t xml:space="preserve">properly before court. </w:t>
      </w:r>
      <w:r w:rsidR="006A25D8">
        <w:rPr>
          <w:rFonts w:ascii="Times New Roman" w:hAnsi="Times New Roman"/>
          <w:color w:val="0E101A"/>
          <w:sz w:val="28"/>
          <w:szCs w:val="28"/>
        </w:rPr>
        <w:t xml:space="preserve"> </w:t>
      </w:r>
    </w:p>
    <w:p w14:paraId="1CDB9135" w14:textId="77777777" w:rsidR="00693803" w:rsidRDefault="00693803" w:rsidP="00433FDB">
      <w:pPr>
        <w:spacing w:after="0" w:line="480" w:lineRule="auto"/>
        <w:jc w:val="both"/>
        <w:rPr>
          <w:rFonts w:ascii="Times New Roman" w:hAnsi="Times New Roman"/>
          <w:b/>
          <w:bCs/>
          <w:color w:val="0E101A"/>
          <w:sz w:val="28"/>
          <w:szCs w:val="28"/>
        </w:rPr>
      </w:pPr>
    </w:p>
    <w:p w14:paraId="7823CE8B" w14:textId="77777777" w:rsidR="00693803" w:rsidRDefault="00693803" w:rsidP="00433FDB">
      <w:pPr>
        <w:spacing w:after="0" w:line="480" w:lineRule="auto"/>
        <w:jc w:val="both"/>
        <w:rPr>
          <w:rFonts w:ascii="Times New Roman" w:hAnsi="Times New Roman"/>
          <w:b/>
          <w:bCs/>
          <w:color w:val="0E101A"/>
          <w:sz w:val="28"/>
          <w:szCs w:val="28"/>
        </w:rPr>
      </w:pPr>
    </w:p>
    <w:p w14:paraId="636DF3CB" w14:textId="2E5E710D" w:rsidR="00AF6733" w:rsidRDefault="008622FE" w:rsidP="00433FDB">
      <w:pPr>
        <w:spacing w:after="0" w:line="480" w:lineRule="auto"/>
        <w:jc w:val="both"/>
        <w:rPr>
          <w:rFonts w:ascii="Times New Roman" w:hAnsi="Times New Roman"/>
          <w:b/>
          <w:bCs/>
          <w:color w:val="0E101A"/>
          <w:sz w:val="28"/>
          <w:szCs w:val="28"/>
        </w:rPr>
      </w:pPr>
      <w:r>
        <w:rPr>
          <w:rFonts w:ascii="Times New Roman" w:hAnsi="Times New Roman"/>
          <w:b/>
          <w:bCs/>
          <w:color w:val="0E101A"/>
          <w:sz w:val="28"/>
          <w:szCs w:val="28"/>
        </w:rPr>
        <w:t>DEFENDANTS’</w:t>
      </w:r>
      <w:r w:rsidR="00AC02AF" w:rsidRPr="00A10059">
        <w:rPr>
          <w:rFonts w:ascii="Times New Roman" w:hAnsi="Times New Roman"/>
          <w:b/>
          <w:bCs/>
          <w:color w:val="0E101A"/>
          <w:sz w:val="28"/>
          <w:szCs w:val="28"/>
        </w:rPr>
        <w:t xml:space="preserve"> CASE</w:t>
      </w:r>
    </w:p>
    <w:p w14:paraId="21F1893A" w14:textId="77777777" w:rsidR="006A25D8" w:rsidRPr="00A10059" w:rsidRDefault="006A25D8" w:rsidP="00433FDB">
      <w:pPr>
        <w:spacing w:after="0" w:line="480" w:lineRule="auto"/>
        <w:jc w:val="both"/>
        <w:rPr>
          <w:rFonts w:ascii="Times New Roman" w:hAnsi="Times New Roman"/>
          <w:b/>
          <w:bCs/>
          <w:color w:val="0E101A"/>
          <w:sz w:val="28"/>
          <w:szCs w:val="28"/>
        </w:rPr>
      </w:pPr>
    </w:p>
    <w:p w14:paraId="7C2158AB" w14:textId="04D64825" w:rsidR="001A3B9F" w:rsidRDefault="00AC02AF" w:rsidP="00433FDB">
      <w:pPr>
        <w:spacing w:after="0" w:line="480" w:lineRule="auto"/>
        <w:jc w:val="both"/>
        <w:rPr>
          <w:rFonts w:ascii="Times New Roman" w:hAnsi="Times New Roman"/>
          <w:color w:val="0E101A"/>
          <w:sz w:val="28"/>
          <w:szCs w:val="28"/>
        </w:rPr>
      </w:pPr>
      <w:r w:rsidRPr="00A10059">
        <w:rPr>
          <w:rFonts w:ascii="Times New Roman" w:hAnsi="Times New Roman"/>
          <w:color w:val="0E101A"/>
          <w:sz w:val="28"/>
          <w:szCs w:val="28"/>
        </w:rPr>
        <w:t>[</w:t>
      </w:r>
      <w:r w:rsidR="0078136F">
        <w:rPr>
          <w:rFonts w:ascii="Times New Roman" w:hAnsi="Times New Roman"/>
          <w:color w:val="0E101A"/>
          <w:sz w:val="28"/>
          <w:szCs w:val="28"/>
        </w:rPr>
        <w:t>9</w:t>
      </w:r>
      <w:r w:rsidRPr="00A10059">
        <w:rPr>
          <w:rFonts w:ascii="Times New Roman" w:hAnsi="Times New Roman"/>
          <w:color w:val="0E101A"/>
          <w:sz w:val="28"/>
          <w:szCs w:val="28"/>
        </w:rPr>
        <w:t>]</w:t>
      </w:r>
      <w:r w:rsidRPr="00A10059">
        <w:rPr>
          <w:rFonts w:ascii="Times New Roman" w:hAnsi="Times New Roman"/>
          <w:color w:val="0E101A"/>
          <w:sz w:val="28"/>
          <w:szCs w:val="28"/>
        </w:rPr>
        <w:tab/>
      </w:r>
      <w:r w:rsidRPr="00A10059">
        <w:rPr>
          <w:rFonts w:ascii="Times New Roman" w:hAnsi="Times New Roman"/>
          <w:color w:val="0E101A"/>
          <w:sz w:val="28"/>
          <w:szCs w:val="28"/>
        </w:rPr>
        <w:tab/>
      </w:r>
      <w:r w:rsidR="001A3B9F" w:rsidRPr="00A10059">
        <w:rPr>
          <w:rFonts w:ascii="Times New Roman" w:hAnsi="Times New Roman"/>
          <w:color w:val="0E101A"/>
          <w:sz w:val="28"/>
          <w:szCs w:val="28"/>
        </w:rPr>
        <w:t xml:space="preserve">It is argued that at the time the order was obtained, the </w:t>
      </w:r>
      <w:r w:rsidR="0078136F">
        <w:rPr>
          <w:rFonts w:ascii="Times New Roman" w:hAnsi="Times New Roman"/>
          <w:color w:val="0E101A"/>
          <w:sz w:val="28"/>
          <w:szCs w:val="28"/>
        </w:rPr>
        <w:t xml:space="preserve">defendants </w:t>
      </w:r>
      <w:r w:rsidR="001A3B9F" w:rsidRPr="00A10059">
        <w:rPr>
          <w:rFonts w:ascii="Times New Roman" w:hAnsi="Times New Roman"/>
          <w:color w:val="0E101A"/>
          <w:sz w:val="28"/>
          <w:szCs w:val="28"/>
        </w:rPr>
        <w:t>had already filed their appearance to defend and exception</w:t>
      </w:r>
      <w:r w:rsidR="0078136F">
        <w:rPr>
          <w:rFonts w:ascii="Times New Roman" w:hAnsi="Times New Roman"/>
          <w:color w:val="0E101A"/>
          <w:sz w:val="28"/>
          <w:szCs w:val="28"/>
        </w:rPr>
        <w:t>,</w:t>
      </w:r>
      <w:r w:rsidR="001A3B9F" w:rsidRPr="00A10059">
        <w:rPr>
          <w:rFonts w:ascii="Times New Roman" w:hAnsi="Times New Roman"/>
          <w:color w:val="0E101A"/>
          <w:sz w:val="28"/>
          <w:szCs w:val="28"/>
        </w:rPr>
        <w:t xml:space="preserve"> as a result of which they should have been notified of the </w:t>
      </w:r>
      <w:r w:rsidR="00C21679">
        <w:rPr>
          <w:rFonts w:ascii="Times New Roman" w:hAnsi="Times New Roman"/>
          <w:color w:val="0E101A"/>
          <w:sz w:val="28"/>
          <w:szCs w:val="28"/>
        </w:rPr>
        <w:t xml:space="preserve">request </w:t>
      </w:r>
      <w:r w:rsidR="001A3B9F" w:rsidRPr="00A10059">
        <w:rPr>
          <w:rFonts w:ascii="Times New Roman" w:hAnsi="Times New Roman"/>
          <w:color w:val="0E101A"/>
          <w:sz w:val="28"/>
          <w:szCs w:val="28"/>
        </w:rPr>
        <w:t>for default judgment</w:t>
      </w:r>
      <w:r w:rsidR="0078136F">
        <w:rPr>
          <w:rFonts w:ascii="Times New Roman" w:hAnsi="Times New Roman"/>
          <w:color w:val="0E101A"/>
          <w:sz w:val="28"/>
          <w:szCs w:val="28"/>
        </w:rPr>
        <w:t xml:space="preserve">. </w:t>
      </w:r>
      <w:r w:rsidR="00AF6733" w:rsidRPr="00A10059">
        <w:rPr>
          <w:rFonts w:ascii="Times New Roman" w:hAnsi="Times New Roman"/>
          <w:color w:val="0E101A"/>
          <w:sz w:val="28"/>
          <w:szCs w:val="28"/>
        </w:rPr>
        <w:t>According to the 1</w:t>
      </w:r>
      <w:r w:rsidR="00AF6733" w:rsidRPr="00A10059">
        <w:rPr>
          <w:rFonts w:ascii="Times New Roman" w:hAnsi="Times New Roman"/>
          <w:color w:val="0E101A"/>
          <w:sz w:val="28"/>
          <w:szCs w:val="28"/>
          <w:vertAlign w:val="superscript"/>
        </w:rPr>
        <w:t>st</w:t>
      </w:r>
      <w:r w:rsidR="00AF6733" w:rsidRPr="00A10059">
        <w:rPr>
          <w:rFonts w:ascii="Times New Roman" w:hAnsi="Times New Roman"/>
          <w:color w:val="0E101A"/>
          <w:sz w:val="28"/>
          <w:szCs w:val="28"/>
        </w:rPr>
        <w:t xml:space="preserve"> </w:t>
      </w:r>
      <w:r w:rsidR="00AF6733">
        <w:rPr>
          <w:rFonts w:ascii="Times New Roman" w:hAnsi="Times New Roman"/>
          <w:color w:val="0E101A"/>
          <w:sz w:val="28"/>
          <w:szCs w:val="28"/>
        </w:rPr>
        <w:t>defendant</w:t>
      </w:r>
      <w:r w:rsidR="00AF6733" w:rsidRPr="00A10059">
        <w:rPr>
          <w:rFonts w:ascii="Times New Roman" w:hAnsi="Times New Roman"/>
          <w:color w:val="0E101A"/>
          <w:sz w:val="28"/>
          <w:szCs w:val="28"/>
        </w:rPr>
        <w:t xml:space="preserve">, she only became aware of the existence of the judgment in the final week of October when she was served with the </w:t>
      </w:r>
      <w:r w:rsidR="00C21679">
        <w:rPr>
          <w:rFonts w:ascii="Times New Roman" w:hAnsi="Times New Roman"/>
          <w:color w:val="0E101A"/>
          <w:sz w:val="28"/>
          <w:szCs w:val="28"/>
        </w:rPr>
        <w:t>F</w:t>
      </w:r>
      <w:r w:rsidR="00AF6733" w:rsidRPr="00A10059">
        <w:rPr>
          <w:rFonts w:ascii="Times New Roman" w:hAnsi="Times New Roman"/>
          <w:color w:val="0E101A"/>
          <w:sz w:val="28"/>
          <w:szCs w:val="28"/>
        </w:rPr>
        <w:t xml:space="preserve">inal </w:t>
      </w:r>
      <w:r w:rsidR="00C21679">
        <w:rPr>
          <w:rFonts w:ascii="Times New Roman" w:hAnsi="Times New Roman"/>
          <w:color w:val="0E101A"/>
          <w:sz w:val="28"/>
          <w:szCs w:val="28"/>
        </w:rPr>
        <w:t>C</w:t>
      </w:r>
      <w:r w:rsidR="00AF6733" w:rsidRPr="00A10059">
        <w:rPr>
          <w:rFonts w:ascii="Times New Roman" w:hAnsi="Times New Roman"/>
          <w:color w:val="0E101A"/>
          <w:sz w:val="28"/>
          <w:szCs w:val="28"/>
        </w:rPr>
        <w:t xml:space="preserve">ourt </w:t>
      </w:r>
      <w:r w:rsidR="00C21679">
        <w:rPr>
          <w:rFonts w:ascii="Times New Roman" w:hAnsi="Times New Roman"/>
          <w:color w:val="0E101A"/>
          <w:sz w:val="28"/>
          <w:szCs w:val="28"/>
        </w:rPr>
        <w:t>O</w:t>
      </w:r>
      <w:r w:rsidR="00AF6733" w:rsidRPr="00A10059">
        <w:rPr>
          <w:rFonts w:ascii="Times New Roman" w:hAnsi="Times New Roman"/>
          <w:color w:val="0E101A"/>
          <w:sz w:val="28"/>
          <w:szCs w:val="28"/>
        </w:rPr>
        <w:t xml:space="preserve">rder. I can only assume that reference to October in the </w:t>
      </w:r>
      <w:r w:rsidR="00C21679">
        <w:rPr>
          <w:rFonts w:ascii="Times New Roman" w:hAnsi="Times New Roman"/>
          <w:color w:val="0E101A"/>
          <w:sz w:val="28"/>
          <w:szCs w:val="28"/>
        </w:rPr>
        <w:t>F</w:t>
      </w:r>
      <w:r w:rsidR="00AF6733" w:rsidRPr="00A10059">
        <w:rPr>
          <w:rFonts w:ascii="Times New Roman" w:hAnsi="Times New Roman"/>
          <w:color w:val="0E101A"/>
          <w:sz w:val="28"/>
          <w:szCs w:val="28"/>
        </w:rPr>
        <w:t xml:space="preserve">ounding </w:t>
      </w:r>
      <w:r w:rsidR="00C21679">
        <w:rPr>
          <w:rFonts w:ascii="Times New Roman" w:hAnsi="Times New Roman"/>
          <w:color w:val="0E101A"/>
          <w:sz w:val="28"/>
          <w:szCs w:val="28"/>
        </w:rPr>
        <w:t>A</w:t>
      </w:r>
      <w:r w:rsidR="00AF6733" w:rsidRPr="00A10059">
        <w:rPr>
          <w:rFonts w:ascii="Times New Roman" w:hAnsi="Times New Roman"/>
          <w:color w:val="0E101A"/>
          <w:sz w:val="28"/>
          <w:szCs w:val="28"/>
        </w:rPr>
        <w:t>ffidavit means October 2019</w:t>
      </w:r>
      <w:r w:rsidR="00AF6733">
        <w:rPr>
          <w:rFonts w:ascii="Times New Roman" w:hAnsi="Times New Roman"/>
          <w:color w:val="0E101A"/>
          <w:sz w:val="28"/>
          <w:szCs w:val="28"/>
        </w:rPr>
        <w:t xml:space="preserve">. This is because the </w:t>
      </w:r>
      <w:r w:rsidR="00C21679">
        <w:rPr>
          <w:rFonts w:ascii="Times New Roman" w:hAnsi="Times New Roman"/>
          <w:color w:val="0E101A"/>
          <w:sz w:val="28"/>
          <w:szCs w:val="28"/>
        </w:rPr>
        <w:t>C</w:t>
      </w:r>
      <w:r w:rsidR="00AF6733">
        <w:rPr>
          <w:rFonts w:ascii="Times New Roman" w:hAnsi="Times New Roman"/>
          <w:color w:val="0E101A"/>
          <w:sz w:val="28"/>
          <w:szCs w:val="28"/>
        </w:rPr>
        <w:t xml:space="preserve">ourt </w:t>
      </w:r>
      <w:r w:rsidR="00C21679">
        <w:rPr>
          <w:rFonts w:ascii="Times New Roman" w:hAnsi="Times New Roman"/>
          <w:color w:val="0E101A"/>
          <w:sz w:val="28"/>
          <w:szCs w:val="28"/>
        </w:rPr>
        <w:t>O</w:t>
      </w:r>
      <w:r w:rsidR="00AF6733">
        <w:rPr>
          <w:rFonts w:ascii="Times New Roman" w:hAnsi="Times New Roman"/>
          <w:color w:val="0E101A"/>
          <w:sz w:val="28"/>
          <w:szCs w:val="28"/>
        </w:rPr>
        <w:t xml:space="preserve">rder </w:t>
      </w:r>
      <w:r w:rsidR="00AF6733" w:rsidRPr="00A10059">
        <w:rPr>
          <w:rFonts w:ascii="Times New Roman" w:hAnsi="Times New Roman"/>
          <w:color w:val="0E101A"/>
          <w:sz w:val="28"/>
          <w:szCs w:val="28"/>
        </w:rPr>
        <w:t>was obtained on the 24</w:t>
      </w:r>
      <w:r w:rsidR="00AF6733" w:rsidRPr="00A10059">
        <w:rPr>
          <w:rFonts w:ascii="Times New Roman" w:hAnsi="Times New Roman"/>
          <w:color w:val="0E101A"/>
          <w:sz w:val="28"/>
          <w:szCs w:val="28"/>
          <w:vertAlign w:val="superscript"/>
        </w:rPr>
        <w:t>th</w:t>
      </w:r>
      <w:r w:rsidR="00AF6733" w:rsidRPr="00A10059">
        <w:rPr>
          <w:rFonts w:ascii="Times New Roman" w:hAnsi="Times New Roman"/>
          <w:color w:val="0E101A"/>
          <w:sz w:val="28"/>
          <w:szCs w:val="28"/>
        </w:rPr>
        <w:t xml:space="preserve"> September 2019 after which the application for rescission was launched.</w:t>
      </w:r>
    </w:p>
    <w:p w14:paraId="17DE45B4" w14:textId="77777777" w:rsidR="00433FDB" w:rsidRPr="00A10059" w:rsidRDefault="00433FDB" w:rsidP="00433FDB">
      <w:pPr>
        <w:spacing w:after="0" w:line="480" w:lineRule="auto"/>
        <w:jc w:val="both"/>
        <w:rPr>
          <w:rFonts w:ascii="Times New Roman" w:hAnsi="Times New Roman"/>
          <w:color w:val="0E101A"/>
          <w:sz w:val="28"/>
          <w:szCs w:val="28"/>
        </w:rPr>
      </w:pPr>
    </w:p>
    <w:p w14:paraId="47495476" w14:textId="69189C7F" w:rsidR="00C369BC" w:rsidRPr="00A10059" w:rsidRDefault="001A3B9F" w:rsidP="00433FDB">
      <w:pPr>
        <w:spacing w:after="0" w:line="480" w:lineRule="auto"/>
        <w:jc w:val="both"/>
        <w:rPr>
          <w:rFonts w:ascii="Times New Roman" w:hAnsi="Times New Roman"/>
          <w:color w:val="0E101A"/>
          <w:sz w:val="28"/>
          <w:szCs w:val="28"/>
        </w:rPr>
      </w:pPr>
      <w:r w:rsidRPr="00A10059">
        <w:rPr>
          <w:rFonts w:ascii="Times New Roman" w:hAnsi="Times New Roman"/>
          <w:color w:val="0E101A"/>
          <w:sz w:val="28"/>
          <w:szCs w:val="28"/>
        </w:rPr>
        <w:t>[</w:t>
      </w:r>
      <w:r w:rsidR="0078136F">
        <w:rPr>
          <w:rFonts w:ascii="Times New Roman" w:hAnsi="Times New Roman"/>
          <w:color w:val="0E101A"/>
          <w:sz w:val="28"/>
          <w:szCs w:val="28"/>
        </w:rPr>
        <w:t>10</w:t>
      </w:r>
      <w:r w:rsidRPr="00A10059">
        <w:rPr>
          <w:rFonts w:ascii="Times New Roman" w:hAnsi="Times New Roman"/>
          <w:color w:val="0E101A"/>
          <w:sz w:val="28"/>
          <w:szCs w:val="28"/>
        </w:rPr>
        <w:t>]</w:t>
      </w:r>
      <w:r w:rsidRPr="00A10059">
        <w:rPr>
          <w:rFonts w:ascii="Times New Roman" w:hAnsi="Times New Roman"/>
          <w:color w:val="0E101A"/>
          <w:sz w:val="28"/>
          <w:szCs w:val="28"/>
        </w:rPr>
        <w:tab/>
      </w:r>
      <w:r w:rsidRPr="00A10059">
        <w:rPr>
          <w:rFonts w:ascii="Times New Roman" w:hAnsi="Times New Roman"/>
          <w:color w:val="0E101A"/>
          <w:sz w:val="28"/>
          <w:szCs w:val="28"/>
        </w:rPr>
        <w:tab/>
        <w:t>The affidavit of the 1</w:t>
      </w:r>
      <w:r w:rsidRPr="00A10059">
        <w:rPr>
          <w:rFonts w:ascii="Times New Roman" w:hAnsi="Times New Roman"/>
          <w:color w:val="0E101A"/>
          <w:sz w:val="28"/>
          <w:szCs w:val="28"/>
          <w:vertAlign w:val="superscript"/>
        </w:rPr>
        <w:t>st</w:t>
      </w:r>
      <w:r w:rsidRPr="00A10059">
        <w:rPr>
          <w:rFonts w:ascii="Times New Roman" w:hAnsi="Times New Roman"/>
          <w:color w:val="0E101A"/>
          <w:sz w:val="28"/>
          <w:szCs w:val="28"/>
        </w:rPr>
        <w:t xml:space="preserve"> </w:t>
      </w:r>
      <w:r w:rsidR="00AF6733">
        <w:rPr>
          <w:rFonts w:ascii="Times New Roman" w:hAnsi="Times New Roman"/>
          <w:color w:val="0E101A"/>
          <w:sz w:val="28"/>
          <w:szCs w:val="28"/>
        </w:rPr>
        <w:t xml:space="preserve">defendant </w:t>
      </w:r>
      <w:r w:rsidRPr="00A10059">
        <w:rPr>
          <w:rFonts w:ascii="Times New Roman" w:hAnsi="Times New Roman"/>
          <w:color w:val="0E101A"/>
          <w:sz w:val="28"/>
          <w:szCs w:val="28"/>
        </w:rPr>
        <w:t>has gone further to indicate that the</w:t>
      </w:r>
      <w:r w:rsidR="00C369BC" w:rsidRPr="00A10059">
        <w:rPr>
          <w:rFonts w:ascii="Times New Roman" w:hAnsi="Times New Roman"/>
          <w:color w:val="0E101A"/>
          <w:sz w:val="28"/>
          <w:szCs w:val="28"/>
        </w:rPr>
        <w:t xml:space="preserve"> dispute in the main matter concerns a dispute over land as a result of which jurisdiction of this Court </w:t>
      </w:r>
      <w:r w:rsidR="00A10059" w:rsidRPr="00A10059">
        <w:rPr>
          <w:rFonts w:ascii="Times New Roman" w:hAnsi="Times New Roman"/>
          <w:color w:val="0E101A"/>
          <w:sz w:val="28"/>
          <w:szCs w:val="28"/>
        </w:rPr>
        <w:t xml:space="preserve">was </w:t>
      </w:r>
      <w:r w:rsidR="00C369BC" w:rsidRPr="00A10059">
        <w:rPr>
          <w:rFonts w:ascii="Times New Roman" w:hAnsi="Times New Roman"/>
          <w:color w:val="0E101A"/>
          <w:sz w:val="28"/>
          <w:szCs w:val="28"/>
        </w:rPr>
        <w:t xml:space="preserve">ousted. </w:t>
      </w:r>
      <w:r w:rsidR="00C21679">
        <w:rPr>
          <w:rFonts w:ascii="Times New Roman" w:hAnsi="Times New Roman"/>
          <w:color w:val="0E101A"/>
          <w:sz w:val="28"/>
          <w:szCs w:val="28"/>
        </w:rPr>
        <w:t>While there are other triable issues which</w:t>
      </w:r>
      <w:r w:rsidR="00CC10B9">
        <w:rPr>
          <w:rFonts w:ascii="Times New Roman" w:hAnsi="Times New Roman"/>
          <w:color w:val="0E101A"/>
          <w:sz w:val="28"/>
          <w:szCs w:val="28"/>
        </w:rPr>
        <w:t xml:space="preserve"> the</w:t>
      </w:r>
      <w:r w:rsidR="00C21679">
        <w:rPr>
          <w:rFonts w:ascii="Times New Roman" w:hAnsi="Times New Roman"/>
          <w:color w:val="0E101A"/>
          <w:sz w:val="28"/>
          <w:szCs w:val="28"/>
        </w:rPr>
        <w:t xml:space="preserve"> 1</w:t>
      </w:r>
      <w:r w:rsidR="00C21679" w:rsidRPr="00C21679">
        <w:rPr>
          <w:rFonts w:ascii="Times New Roman" w:hAnsi="Times New Roman"/>
          <w:color w:val="0E101A"/>
          <w:sz w:val="28"/>
          <w:szCs w:val="28"/>
          <w:vertAlign w:val="superscript"/>
        </w:rPr>
        <w:t>st</w:t>
      </w:r>
      <w:r w:rsidR="00C21679">
        <w:rPr>
          <w:rFonts w:ascii="Times New Roman" w:hAnsi="Times New Roman"/>
          <w:color w:val="0E101A"/>
          <w:sz w:val="28"/>
          <w:szCs w:val="28"/>
        </w:rPr>
        <w:t xml:space="preserve"> defendant has raised, the ground that this Court did not have jurisdiction to entertain the main matter may disappear into nothingness upon closer scrutiny.  </w:t>
      </w:r>
      <w:r w:rsidR="00C369BC" w:rsidRPr="00A10059">
        <w:rPr>
          <w:rFonts w:ascii="Times New Roman" w:hAnsi="Times New Roman"/>
          <w:color w:val="0E101A"/>
          <w:sz w:val="28"/>
          <w:szCs w:val="28"/>
        </w:rPr>
        <w:t xml:space="preserve">In addition, </w:t>
      </w:r>
      <w:r w:rsidR="00C21679">
        <w:rPr>
          <w:rFonts w:ascii="Times New Roman" w:hAnsi="Times New Roman"/>
          <w:color w:val="0E101A"/>
          <w:sz w:val="28"/>
          <w:szCs w:val="28"/>
        </w:rPr>
        <w:t>the 1</w:t>
      </w:r>
      <w:r w:rsidR="00C21679" w:rsidRPr="00C21679">
        <w:rPr>
          <w:rFonts w:ascii="Times New Roman" w:hAnsi="Times New Roman"/>
          <w:color w:val="0E101A"/>
          <w:sz w:val="28"/>
          <w:szCs w:val="28"/>
          <w:vertAlign w:val="superscript"/>
        </w:rPr>
        <w:t>st</w:t>
      </w:r>
      <w:r w:rsidR="00C21679">
        <w:rPr>
          <w:rFonts w:ascii="Times New Roman" w:hAnsi="Times New Roman"/>
          <w:color w:val="0E101A"/>
          <w:sz w:val="28"/>
          <w:szCs w:val="28"/>
        </w:rPr>
        <w:t xml:space="preserve"> defendant </w:t>
      </w:r>
      <w:r w:rsidR="00C369BC" w:rsidRPr="00A10059">
        <w:rPr>
          <w:rFonts w:ascii="Times New Roman" w:hAnsi="Times New Roman"/>
          <w:color w:val="0E101A"/>
          <w:sz w:val="28"/>
          <w:szCs w:val="28"/>
        </w:rPr>
        <w:t>is questing the basis of 18.5% interest that was claimed by the 1</w:t>
      </w:r>
      <w:r w:rsidR="00C369BC" w:rsidRPr="00A10059">
        <w:rPr>
          <w:rFonts w:ascii="Times New Roman" w:hAnsi="Times New Roman"/>
          <w:color w:val="0E101A"/>
          <w:sz w:val="28"/>
          <w:szCs w:val="28"/>
          <w:vertAlign w:val="superscript"/>
        </w:rPr>
        <w:t>st</w:t>
      </w:r>
      <w:r w:rsidR="00C369BC" w:rsidRPr="00A10059">
        <w:rPr>
          <w:rFonts w:ascii="Times New Roman" w:hAnsi="Times New Roman"/>
          <w:color w:val="0E101A"/>
          <w:sz w:val="28"/>
          <w:szCs w:val="28"/>
        </w:rPr>
        <w:t xml:space="preserve"> respondent and the costs on a punitive scale on the ground that they were not pleaded. </w:t>
      </w:r>
    </w:p>
    <w:p w14:paraId="4677C608" w14:textId="77777777" w:rsidR="00AC6DD0" w:rsidRPr="00A10059" w:rsidRDefault="00AC6DD0" w:rsidP="00433FDB">
      <w:pPr>
        <w:spacing w:after="0" w:line="480" w:lineRule="auto"/>
        <w:jc w:val="both"/>
        <w:rPr>
          <w:rFonts w:ascii="Times New Roman" w:hAnsi="Times New Roman"/>
          <w:color w:val="0E101A"/>
          <w:sz w:val="28"/>
          <w:szCs w:val="28"/>
        </w:rPr>
      </w:pPr>
    </w:p>
    <w:p w14:paraId="719AE115" w14:textId="77777777" w:rsidR="00693803" w:rsidRDefault="00693803" w:rsidP="00433FDB">
      <w:pPr>
        <w:spacing w:after="0" w:line="480" w:lineRule="auto"/>
        <w:jc w:val="both"/>
        <w:rPr>
          <w:rFonts w:ascii="Times New Roman" w:hAnsi="Times New Roman"/>
          <w:b/>
          <w:bCs/>
          <w:color w:val="0E101A"/>
          <w:sz w:val="28"/>
          <w:szCs w:val="28"/>
        </w:rPr>
      </w:pPr>
    </w:p>
    <w:p w14:paraId="3C0C9C0F" w14:textId="77777777" w:rsidR="00693803" w:rsidRDefault="00693803" w:rsidP="00433FDB">
      <w:pPr>
        <w:spacing w:after="0" w:line="480" w:lineRule="auto"/>
        <w:jc w:val="both"/>
        <w:rPr>
          <w:rFonts w:ascii="Times New Roman" w:hAnsi="Times New Roman"/>
          <w:b/>
          <w:bCs/>
          <w:color w:val="0E101A"/>
          <w:sz w:val="28"/>
          <w:szCs w:val="28"/>
        </w:rPr>
      </w:pPr>
    </w:p>
    <w:p w14:paraId="21E7D675" w14:textId="5DB9CD7A" w:rsidR="00C369BC" w:rsidRDefault="008622FE" w:rsidP="00433FDB">
      <w:pPr>
        <w:spacing w:after="0" w:line="480" w:lineRule="auto"/>
        <w:jc w:val="both"/>
        <w:rPr>
          <w:rFonts w:ascii="Times New Roman" w:hAnsi="Times New Roman"/>
          <w:b/>
          <w:bCs/>
          <w:color w:val="0E101A"/>
          <w:sz w:val="28"/>
          <w:szCs w:val="28"/>
        </w:rPr>
      </w:pPr>
      <w:r>
        <w:rPr>
          <w:rFonts w:ascii="Times New Roman" w:hAnsi="Times New Roman"/>
          <w:b/>
          <w:bCs/>
          <w:color w:val="0E101A"/>
          <w:sz w:val="28"/>
          <w:szCs w:val="28"/>
        </w:rPr>
        <w:t>PLAINTIFF ‘</w:t>
      </w:r>
      <w:r w:rsidR="00C369BC" w:rsidRPr="00A10059">
        <w:rPr>
          <w:rFonts w:ascii="Times New Roman" w:hAnsi="Times New Roman"/>
          <w:b/>
          <w:bCs/>
          <w:color w:val="0E101A"/>
          <w:sz w:val="28"/>
          <w:szCs w:val="28"/>
        </w:rPr>
        <w:t>S CASE</w:t>
      </w:r>
    </w:p>
    <w:p w14:paraId="38563322" w14:textId="77777777" w:rsidR="0078136F" w:rsidRPr="00A10059" w:rsidRDefault="0078136F" w:rsidP="00433FDB">
      <w:pPr>
        <w:spacing w:after="0" w:line="480" w:lineRule="auto"/>
        <w:jc w:val="both"/>
        <w:rPr>
          <w:rFonts w:ascii="Times New Roman" w:hAnsi="Times New Roman"/>
          <w:b/>
          <w:bCs/>
          <w:color w:val="0E101A"/>
          <w:sz w:val="28"/>
          <w:szCs w:val="28"/>
        </w:rPr>
      </w:pPr>
    </w:p>
    <w:p w14:paraId="57DA3FC2" w14:textId="3495276A" w:rsidR="000C7420" w:rsidRPr="00A10059" w:rsidRDefault="00C369BC" w:rsidP="00433FDB">
      <w:pPr>
        <w:spacing w:after="0" w:line="480" w:lineRule="auto"/>
        <w:jc w:val="both"/>
        <w:rPr>
          <w:rFonts w:ascii="Times New Roman" w:hAnsi="Times New Roman"/>
          <w:color w:val="0E101A"/>
          <w:sz w:val="28"/>
          <w:szCs w:val="28"/>
        </w:rPr>
      </w:pPr>
      <w:r w:rsidRPr="00A10059">
        <w:rPr>
          <w:rFonts w:ascii="Times New Roman" w:hAnsi="Times New Roman"/>
          <w:color w:val="0E101A"/>
          <w:sz w:val="28"/>
          <w:szCs w:val="28"/>
        </w:rPr>
        <w:t>[</w:t>
      </w:r>
      <w:r w:rsidR="0078136F">
        <w:rPr>
          <w:rFonts w:ascii="Times New Roman" w:hAnsi="Times New Roman"/>
          <w:color w:val="0E101A"/>
          <w:sz w:val="28"/>
          <w:szCs w:val="28"/>
        </w:rPr>
        <w:t>11</w:t>
      </w:r>
      <w:r w:rsidRPr="00A10059">
        <w:rPr>
          <w:rFonts w:ascii="Times New Roman" w:hAnsi="Times New Roman"/>
          <w:color w:val="0E101A"/>
          <w:sz w:val="28"/>
          <w:szCs w:val="28"/>
        </w:rPr>
        <w:t>]</w:t>
      </w:r>
      <w:r w:rsidRPr="00A10059">
        <w:rPr>
          <w:rFonts w:ascii="Times New Roman" w:hAnsi="Times New Roman"/>
          <w:b/>
          <w:bCs/>
          <w:color w:val="0E101A"/>
          <w:sz w:val="28"/>
          <w:szCs w:val="28"/>
        </w:rPr>
        <w:tab/>
      </w:r>
      <w:r w:rsidRPr="00A10059">
        <w:rPr>
          <w:rFonts w:ascii="Times New Roman" w:hAnsi="Times New Roman"/>
          <w:b/>
          <w:bCs/>
          <w:color w:val="0E101A"/>
          <w:sz w:val="28"/>
          <w:szCs w:val="28"/>
        </w:rPr>
        <w:tab/>
      </w:r>
      <w:r w:rsidRPr="00A10059">
        <w:rPr>
          <w:rFonts w:ascii="Times New Roman" w:hAnsi="Times New Roman"/>
          <w:color w:val="0E101A"/>
          <w:sz w:val="28"/>
          <w:szCs w:val="28"/>
        </w:rPr>
        <w:t>The</w:t>
      </w:r>
      <w:r w:rsidR="00AF6733">
        <w:rPr>
          <w:rFonts w:ascii="Times New Roman" w:hAnsi="Times New Roman"/>
          <w:color w:val="0E101A"/>
          <w:sz w:val="28"/>
          <w:szCs w:val="28"/>
        </w:rPr>
        <w:t xml:space="preserve"> plaintiff </w:t>
      </w:r>
      <w:r w:rsidRPr="00A10059">
        <w:rPr>
          <w:rFonts w:ascii="Times New Roman" w:hAnsi="Times New Roman"/>
          <w:color w:val="0E101A"/>
          <w:sz w:val="28"/>
          <w:szCs w:val="28"/>
        </w:rPr>
        <w:t>asserts that</w:t>
      </w:r>
      <w:r w:rsidR="000C7420" w:rsidRPr="00A10059">
        <w:rPr>
          <w:rFonts w:ascii="Times New Roman" w:hAnsi="Times New Roman"/>
          <w:color w:val="0E101A"/>
          <w:sz w:val="28"/>
          <w:szCs w:val="28"/>
        </w:rPr>
        <w:t xml:space="preserve"> even if judgment was granted in the absence of the </w:t>
      </w:r>
      <w:r w:rsidR="008622FE">
        <w:rPr>
          <w:rFonts w:ascii="Times New Roman" w:hAnsi="Times New Roman"/>
          <w:color w:val="0E101A"/>
          <w:sz w:val="28"/>
          <w:szCs w:val="28"/>
        </w:rPr>
        <w:t>defendants</w:t>
      </w:r>
      <w:r w:rsidR="000C7420" w:rsidRPr="00A10059">
        <w:rPr>
          <w:rFonts w:ascii="Times New Roman" w:hAnsi="Times New Roman"/>
          <w:color w:val="0E101A"/>
          <w:sz w:val="28"/>
          <w:szCs w:val="28"/>
        </w:rPr>
        <w:t>,</w:t>
      </w:r>
      <w:r w:rsidRPr="00A10059">
        <w:rPr>
          <w:rFonts w:ascii="Times New Roman" w:hAnsi="Times New Roman"/>
          <w:color w:val="0E101A"/>
          <w:sz w:val="28"/>
          <w:szCs w:val="28"/>
        </w:rPr>
        <w:t xml:space="preserve"> the Court committed no </w:t>
      </w:r>
      <w:r w:rsidR="000C7420" w:rsidRPr="00A10059">
        <w:rPr>
          <w:rFonts w:ascii="Times New Roman" w:hAnsi="Times New Roman"/>
          <w:color w:val="0E101A"/>
          <w:sz w:val="28"/>
          <w:szCs w:val="28"/>
        </w:rPr>
        <w:t>error</w:t>
      </w:r>
      <w:r w:rsidRPr="00A10059">
        <w:rPr>
          <w:rFonts w:ascii="Times New Roman" w:hAnsi="Times New Roman"/>
          <w:color w:val="0E101A"/>
          <w:sz w:val="28"/>
          <w:szCs w:val="28"/>
        </w:rPr>
        <w:t xml:space="preserve"> in granting </w:t>
      </w:r>
      <w:r w:rsidR="00433FDB">
        <w:rPr>
          <w:rFonts w:ascii="Times New Roman" w:hAnsi="Times New Roman"/>
          <w:color w:val="0E101A"/>
          <w:sz w:val="28"/>
          <w:szCs w:val="28"/>
        </w:rPr>
        <w:t xml:space="preserve">the </w:t>
      </w:r>
      <w:r w:rsidRPr="00A10059">
        <w:rPr>
          <w:rFonts w:ascii="Times New Roman" w:hAnsi="Times New Roman"/>
          <w:color w:val="0E101A"/>
          <w:sz w:val="28"/>
          <w:szCs w:val="28"/>
        </w:rPr>
        <w:t xml:space="preserve">judgment </w:t>
      </w:r>
      <w:r w:rsidR="000C7420" w:rsidRPr="00A10059">
        <w:rPr>
          <w:rFonts w:ascii="Times New Roman" w:hAnsi="Times New Roman"/>
          <w:color w:val="0E101A"/>
          <w:sz w:val="28"/>
          <w:szCs w:val="28"/>
        </w:rPr>
        <w:t>as the 1</w:t>
      </w:r>
      <w:r w:rsidR="000C7420" w:rsidRPr="00A10059">
        <w:rPr>
          <w:rFonts w:ascii="Times New Roman" w:hAnsi="Times New Roman"/>
          <w:color w:val="0E101A"/>
          <w:sz w:val="28"/>
          <w:szCs w:val="28"/>
          <w:vertAlign w:val="superscript"/>
        </w:rPr>
        <w:t>st</w:t>
      </w:r>
      <w:r w:rsidR="000C7420" w:rsidRPr="00A10059">
        <w:rPr>
          <w:rFonts w:ascii="Times New Roman" w:hAnsi="Times New Roman"/>
          <w:color w:val="0E101A"/>
          <w:sz w:val="28"/>
          <w:szCs w:val="28"/>
        </w:rPr>
        <w:t xml:space="preserve"> </w:t>
      </w:r>
      <w:r w:rsidR="008622FE">
        <w:rPr>
          <w:rFonts w:ascii="Times New Roman" w:hAnsi="Times New Roman"/>
          <w:color w:val="0E101A"/>
          <w:sz w:val="28"/>
          <w:szCs w:val="28"/>
        </w:rPr>
        <w:t xml:space="preserve">defendant </w:t>
      </w:r>
      <w:r w:rsidR="000C7420" w:rsidRPr="00A10059">
        <w:rPr>
          <w:rFonts w:ascii="Times New Roman" w:hAnsi="Times New Roman"/>
          <w:color w:val="0E101A"/>
          <w:sz w:val="28"/>
          <w:szCs w:val="28"/>
        </w:rPr>
        <w:t xml:space="preserve">has not even pleaded new facts in her founding affidavit, which </w:t>
      </w:r>
      <w:r w:rsidR="00A10059" w:rsidRPr="00A10059">
        <w:rPr>
          <w:rFonts w:ascii="Times New Roman" w:hAnsi="Times New Roman"/>
          <w:color w:val="0E101A"/>
          <w:sz w:val="28"/>
          <w:szCs w:val="28"/>
        </w:rPr>
        <w:t>were not there when the Court granted the default judgment and which would have pers</w:t>
      </w:r>
      <w:r w:rsidR="000C7420" w:rsidRPr="00A10059">
        <w:rPr>
          <w:rFonts w:ascii="Times New Roman" w:hAnsi="Times New Roman"/>
          <w:color w:val="0E101A"/>
          <w:sz w:val="28"/>
          <w:szCs w:val="28"/>
        </w:rPr>
        <w:t>uaded</w:t>
      </w:r>
      <w:r w:rsidR="00433FDB">
        <w:rPr>
          <w:rFonts w:ascii="Times New Roman" w:hAnsi="Times New Roman"/>
          <w:color w:val="0E101A"/>
          <w:sz w:val="28"/>
          <w:szCs w:val="28"/>
        </w:rPr>
        <w:t xml:space="preserve"> the Court</w:t>
      </w:r>
      <w:r w:rsidR="00A10059" w:rsidRPr="00A10059">
        <w:rPr>
          <w:rFonts w:ascii="Times New Roman" w:hAnsi="Times New Roman"/>
          <w:color w:val="0E101A"/>
          <w:sz w:val="28"/>
          <w:szCs w:val="28"/>
        </w:rPr>
        <w:t xml:space="preserve"> otherwise. </w:t>
      </w:r>
      <w:r w:rsidR="000C7420" w:rsidRPr="00A10059">
        <w:rPr>
          <w:rFonts w:ascii="Times New Roman" w:hAnsi="Times New Roman"/>
          <w:color w:val="0E101A"/>
          <w:sz w:val="28"/>
          <w:szCs w:val="28"/>
        </w:rPr>
        <w:t xml:space="preserve"> </w:t>
      </w:r>
      <w:r w:rsidRPr="00A10059">
        <w:rPr>
          <w:rFonts w:ascii="Times New Roman" w:hAnsi="Times New Roman"/>
          <w:color w:val="0E101A"/>
          <w:sz w:val="28"/>
          <w:szCs w:val="28"/>
        </w:rPr>
        <w:t xml:space="preserve"> </w:t>
      </w:r>
    </w:p>
    <w:p w14:paraId="4FEF1471" w14:textId="77777777" w:rsidR="000C7420" w:rsidRPr="00A10059" w:rsidRDefault="000C7420" w:rsidP="00433FDB">
      <w:pPr>
        <w:spacing w:after="0" w:line="480" w:lineRule="auto"/>
        <w:jc w:val="both"/>
        <w:rPr>
          <w:rFonts w:ascii="Times New Roman" w:hAnsi="Times New Roman"/>
          <w:color w:val="0E101A"/>
          <w:sz w:val="28"/>
          <w:szCs w:val="28"/>
        </w:rPr>
      </w:pPr>
    </w:p>
    <w:p w14:paraId="078746E9" w14:textId="3A5CECDF" w:rsidR="001A3B9F" w:rsidRDefault="000C7420" w:rsidP="001B1A22">
      <w:pPr>
        <w:spacing w:after="0" w:line="480" w:lineRule="auto"/>
        <w:jc w:val="both"/>
        <w:rPr>
          <w:rFonts w:ascii="Times New Roman" w:hAnsi="Times New Roman"/>
          <w:b/>
          <w:bCs/>
          <w:color w:val="0E101A"/>
          <w:sz w:val="28"/>
          <w:szCs w:val="28"/>
        </w:rPr>
      </w:pPr>
      <w:r w:rsidRPr="00A10059">
        <w:rPr>
          <w:rFonts w:ascii="Times New Roman" w:hAnsi="Times New Roman"/>
          <w:color w:val="0E101A"/>
          <w:sz w:val="28"/>
          <w:szCs w:val="28"/>
        </w:rPr>
        <w:t>[1</w:t>
      </w:r>
      <w:r w:rsidR="0078136F">
        <w:rPr>
          <w:rFonts w:ascii="Times New Roman" w:hAnsi="Times New Roman"/>
          <w:color w:val="0E101A"/>
          <w:sz w:val="28"/>
          <w:szCs w:val="28"/>
        </w:rPr>
        <w:t>2</w:t>
      </w:r>
      <w:r w:rsidRPr="00A10059">
        <w:rPr>
          <w:rFonts w:ascii="Times New Roman" w:hAnsi="Times New Roman"/>
          <w:color w:val="0E101A"/>
          <w:sz w:val="28"/>
          <w:szCs w:val="28"/>
        </w:rPr>
        <w:t>]</w:t>
      </w:r>
      <w:r w:rsidRPr="00A10059">
        <w:rPr>
          <w:rFonts w:ascii="Times New Roman" w:hAnsi="Times New Roman"/>
          <w:color w:val="0E101A"/>
          <w:sz w:val="28"/>
          <w:szCs w:val="28"/>
        </w:rPr>
        <w:tab/>
      </w:r>
      <w:r w:rsidRPr="00A10059">
        <w:rPr>
          <w:rFonts w:ascii="Times New Roman" w:hAnsi="Times New Roman"/>
          <w:color w:val="0E101A"/>
          <w:sz w:val="28"/>
          <w:szCs w:val="28"/>
        </w:rPr>
        <w:tab/>
        <w:t>The first respondent argues further that appearance to defend needed to be filed within seven (7) days after receipt of summons but that it was filed twelve (12) days</w:t>
      </w:r>
      <w:r w:rsidR="00006392" w:rsidRPr="00A10059">
        <w:rPr>
          <w:rFonts w:ascii="Times New Roman" w:hAnsi="Times New Roman"/>
          <w:color w:val="0E101A"/>
          <w:sz w:val="28"/>
          <w:szCs w:val="28"/>
        </w:rPr>
        <w:t xml:space="preserve"> thereafter. It argues that it was not required by the rules to give the applicants notice of application for default judgment</w:t>
      </w:r>
      <w:r w:rsidR="0078136F">
        <w:rPr>
          <w:rFonts w:ascii="Times New Roman" w:hAnsi="Times New Roman"/>
          <w:color w:val="0E101A"/>
          <w:sz w:val="28"/>
          <w:szCs w:val="28"/>
        </w:rPr>
        <w:t xml:space="preserve">. </w:t>
      </w:r>
      <w:r w:rsidR="00A10059" w:rsidRPr="00A10059">
        <w:rPr>
          <w:rFonts w:ascii="Times New Roman" w:hAnsi="Times New Roman"/>
          <w:color w:val="0E101A"/>
          <w:sz w:val="28"/>
          <w:szCs w:val="28"/>
        </w:rPr>
        <w:t xml:space="preserve">  </w:t>
      </w:r>
      <w:r w:rsidR="00006392" w:rsidRPr="00A10059">
        <w:rPr>
          <w:rFonts w:ascii="Times New Roman" w:hAnsi="Times New Roman"/>
          <w:color w:val="0E101A"/>
          <w:sz w:val="28"/>
          <w:szCs w:val="28"/>
        </w:rPr>
        <w:t xml:space="preserve"> </w:t>
      </w:r>
      <w:r w:rsidR="00C369BC" w:rsidRPr="00A10059">
        <w:rPr>
          <w:rFonts w:ascii="Times New Roman" w:hAnsi="Times New Roman"/>
          <w:b/>
          <w:bCs/>
          <w:color w:val="0E101A"/>
          <w:sz w:val="28"/>
          <w:szCs w:val="28"/>
        </w:rPr>
        <w:tab/>
      </w:r>
    </w:p>
    <w:p w14:paraId="19F80859" w14:textId="77777777" w:rsidR="009F7C2A" w:rsidRPr="001B1A22" w:rsidRDefault="009F7C2A" w:rsidP="001B1A22">
      <w:pPr>
        <w:spacing w:after="0" w:line="480" w:lineRule="auto"/>
        <w:jc w:val="both"/>
        <w:rPr>
          <w:rFonts w:ascii="Times New Roman" w:hAnsi="Times New Roman"/>
          <w:b/>
          <w:bCs/>
          <w:color w:val="0E101A"/>
          <w:sz w:val="28"/>
          <w:szCs w:val="28"/>
        </w:rPr>
      </w:pPr>
    </w:p>
    <w:p w14:paraId="00AAA8A6" w14:textId="5B64EFEF" w:rsidR="008922CF" w:rsidRDefault="00006392" w:rsidP="00004EA1">
      <w:pPr>
        <w:spacing w:after="0" w:line="240" w:lineRule="auto"/>
        <w:jc w:val="both"/>
        <w:rPr>
          <w:rFonts w:ascii="Times New Roman" w:hAnsi="Times New Roman"/>
          <w:b/>
          <w:bCs/>
          <w:color w:val="0E101A"/>
          <w:sz w:val="28"/>
          <w:szCs w:val="28"/>
        </w:rPr>
      </w:pPr>
      <w:r w:rsidRPr="00A10059">
        <w:rPr>
          <w:rFonts w:ascii="Times New Roman" w:hAnsi="Times New Roman"/>
          <w:b/>
          <w:bCs/>
          <w:color w:val="0E101A"/>
          <w:sz w:val="28"/>
          <w:szCs w:val="28"/>
        </w:rPr>
        <w:t xml:space="preserve">EVALUATION AND LAW </w:t>
      </w:r>
      <w:r w:rsidR="0001504D" w:rsidRPr="00A10059">
        <w:rPr>
          <w:rFonts w:ascii="Times New Roman" w:hAnsi="Times New Roman"/>
          <w:b/>
          <w:bCs/>
          <w:color w:val="0E101A"/>
          <w:sz w:val="28"/>
          <w:szCs w:val="28"/>
        </w:rPr>
        <w:t xml:space="preserve">GOVERNING </w:t>
      </w:r>
      <w:r w:rsidR="000E0CF1" w:rsidRPr="00A10059">
        <w:rPr>
          <w:rFonts w:ascii="Times New Roman" w:hAnsi="Times New Roman"/>
          <w:b/>
          <w:bCs/>
          <w:color w:val="0E101A"/>
          <w:sz w:val="28"/>
          <w:szCs w:val="28"/>
        </w:rPr>
        <w:t xml:space="preserve">RESCISION </w:t>
      </w:r>
      <w:r w:rsidR="00433FDB">
        <w:rPr>
          <w:rFonts w:ascii="Times New Roman" w:hAnsi="Times New Roman"/>
          <w:b/>
          <w:bCs/>
          <w:color w:val="0E101A"/>
          <w:sz w:val="28"/>
          <w:szCs w:val="28"/>
        </w:rPr>
        <w:t xml:space="preserve">OF </w:t>
      </w:r>
      <w:r w:rsidR="000E0CF1" w:rsidRPr="00A10059">
        <w:rPr>
          <w:rFonts w:ascii="Times New Roman" w:hAnsi="Times New Roman"/>
          <w:b/>
          <w:bCs/>
          <w:color w:val="0E101A"/>
          <w:sz w:val="28"/>
          <w:szCs w:val="28"/>
        </w:rPr>
        <w:t xml:space="preserve">JUGEMENTS ERRONEOULY </w:t>
      </w:r>
      <w:r w:rsidR="00433FDB">
        <w:rPr>
          <w:rFonts w:ascii="Times New Roman" w:hAnsi="Times New Roman"/>
          <w:b/>
          <w:bCs/>
          <w:color w:val="0E101A"/>
          <w:sz w:val="28"/>
          <w:szCs w:val="28"/>
        </w:rPr>
        <w:t xml:space="preserve">SOUGHT OR </w:t>
      </w:r>
      <w:r w:rsidR="000E0CF1" w:rsidRPr="00A10059">
        <w:rPr>
          <w:rFonts w:ascii="Times New Roman" w:hAnsi="Times New Roman"/>
          <w:b/>
          <w:bCs/>
          <w:color w:val="0E101A"/>
          <w:sz w:val="28"/>
          <w:szCs w:val="28"/>
        </w:rPr>
        <w:t xml:space="preserve">GRANTED </w:t>
      </w:r>
    </w:p>
    <w:p w14:paraId="4A55871B" w14:textId="77777777" w:rsidR="009F7C2A" w:rsidRPr="00A10059" w:rsidRDefault="009F7C2A" w:rsidP="00004EA1">
      <w:pPr>
        <w:spacing w:after="0" w:line="240" w:lineRule="auto"/>
        <w:jc w:val="both"/>
        <w:rPr>
          <w:rFonts w:ascii="Times New Roman" w:hAnsi="Times New Roman"/>
          <w:b/>
          <w:bCs/>
          <w:color w:val="0E101A"/>
          <w:sz w:val="28"/>
          <w:szCs w:val="28"/>
        </w:rPr>
      </w:pPr>
    </w:p>
    <w:p w14:paraId="379C867C" w14:textId="2C6F46A5" w:rsidR="008922CF" w:rsidRPr="00A10059" w:rsidRDefault="008922CF" w:rsidP="00004EA1">
      <w:pPr>
        <w:spacing w:after="0" w:line="240" w:lineRule="auto"/>
        <w:jc w:val="both"/>
        <w:rPr>
          <w:rFonts w:ascii="Times New Roman" w:hAnsi="Times New Roman"/>
          <w:b/>
          <w:bCs/>
          <w:color w:val="0E101A"/>
          <w:sz w:val="28"/>
          <w:szCs w:val="28"/>
        </w:rPr>
      </w:pPr>
    </w:p>
    <w:p w14:paraId="28CA79D0" w14:textId="6066D622" w:rsidR="00F013C2" w:rsidRDefault="00F013C2" w:rsidP="008922CF">
      <w:pPr>
        <w:spacing w:after="0" w:line="480" w:lineRule="auto"/>
        <w:jc w:val="both"/>
        <w:rPr>
          <w:rFonts w:ascii="Times New Roman" w:eastAsia="Times New Roman" w:hAnsi="Times New Roman"/>
          <w:sz w:val="24"/>
          <w:szCs w:val="24"/>
          <w:lang w:val="en-GB"/>
        </w:rPr>
      </w:pPr>
      <w:r w:rsidRPr="00A10059">
        <w:rPr>
          <w:rFonts w:ascii="Times New Roman" w:hAnsi="Times New Roman"/>
          <w:color w:val="0E101A"/>
          <w:sz w:val="28"/>
          <w:szCs w:val="28"/>
        </w:rPr>
        <w:t>[1</w:t>
      </w:r>
      <w:r w:rsidR="0078136F">
        <w:rPr>
          <w:rFonts w:ascii="Times New Roman" w:hAnsi="Times New Roman"/>
          <w:color w:val="0E101A"/>
          <w:sz w:val="28"/>
          <w:szCs w:val="28"/>
        </w:rPr>
        <w:t>3</w:t>
      </w:r>
      <w:r w:rsidRPr="00A10059">
        <w:rPr>
          <w:rFonts w:ascii="Times New Roman" w:hAnsi="Times New Roman"/>
          <w:color w:val="0E101A"/>
          <w:sz w:val="28"/>
          <w:szCs w:val="28"/>
        </w:rPr>
        <w:t>]</w:t>
      </w:r>
      <w:r w:rsidRPr="00A10059">
        <w:rPr>
          <w:rFonts w:ascii="Times New Roman" w:hAnsi="Times New Roman"/>
          <w:color w:val="0E101A"/>
          <w:sz w:val="28"/>
          <w:szCs w:val="28"/>
        </w:rPr>
        <w:tab/>
      </w:r>
      <w:r w:rsidRPr="00A10059">
        <w:rPr>
          <w:rFonts w:ascii="Times New Roman" w:hAnsi="Times New Roman"/>
          <w:color w:val="0E101A"/>
          <w:sz w:val="28"/>
          <w:szCs w:val="28"/>
        </w:rPr>
        <w:tab/>
        <w:t xml:space="preserve">It is now established in this jurisdiction that there are three ways to set aside a judgment that is taken in the absence of the other party: (a) under </w:t>
      </w:r>
      <w:r w:rsidR="008622FE">
        <w:rPr>
          <w:rFonts w:ascii="Times New Roman" w:hAnsi="Times New Roman"/>
          <w:color w:val="0E101A"/>
          <w:sz w:val="28"/>
          <w:szCs w:val="28"/>
        </w:rPr>
        <w:t>R</w:t>
      </w:r>
      <w:r w:rsidRPr="00A10059">
        <w:rPr>
          <w:rFonts w:ascii="Times New Roman" w:hAnsi="Times New Roman"/>
          <w:color w:val="0E101A"/>
          <w:sz w:val="28"/>
          <w:szCs w:val="28"/>
        </w:rPr>
        <w:t>ule 27</w:t>
      </w:r>
      <w:r w:rsidRPr="00A10059">
        <w:rPr>
          <w:rStyle w:val="FootnoteReference"/>
          <w:rFonts w:ascii="Times New Roman" w:eastAsia="Times New Roman" w:hAnsi="Times New Roman"/>
          <w:sz w:val="28"/>
          <w:szCs w:val="28"/>
          <w:lang w:val="en-GB"/>
        </w:rPr>
        <w:footnoteReference w:id="1"/>
      </w:r>
      <w:r w:rsidR="00433FDB">
        <w:rPr>
          <w:rFonts w:ascii="Times New Roman" w:eastAsia="Times New Roman" w:hAnsi="Times New Roman"/>
          <w:sz w:val="28"/>
          <w:szCs w:val="28"/>
          <w:lang w:val="en-GB"/>
        </w:rPr>
        <w:t xml:space="preserve">; </w:t>
      </w:r>
      <w:r w:rsidRPr="00A10059">
        <w:rPr>
          <w:rFonts w:ascii="Times New Roman" w:eastAsia="Times New Roman" w:hAnsi="Times New Roman"/>
          <w:sz w:val="28"/>
          <w:szCs w:val="28"/>
          <w:lang w:val="en-GB"/>
        </w:rPr>
        <w:t xml:space="preserve">(b) under </w:t>
      </w:r>
      <w:r w:rsidR="008622FE">
        <w:rPr>
          <w:rFonts w:ascii="Times New Roman" w:eastAsia="Times New Roman" w:hAnsi="Times New Roman"/>
          <w:sz w:val="28"/>
          <w:szCs w:val="28"/>
          <w:lang w:val="en-GB"/>
        </w:rPr>
        <w:t>R</w:t>
      </w:r>
      <w:r w:rsidRPr="00A10059">
        <w:rPr>
          <w:rFonts w:ascii="Times New Roman" w:eastAsia="Times New Roman" w:hAnsi="Times New Roman"/>
          <w:sz w:val="28"/>
          <w:szCs w:val="28"/>
          <w:lang w:val="en-GB"/>
        </w:rPr>
        <w:t>ule 45</w:t>
      </w:r>
      <w:r w:rsidRPr="00A10059">
        <w:rPr>
          <w:rStyle w:val="FootnoteReference"/>
          <w:rFonts w:ascii="Times New Roman" w:eastAsia="Times New Roman" w:hAnsi="Times New Roman"/>
          <w:sz w:val="28"/>
          <w:szCs w:val="28"/>
          <w:lang w:val="en-GB"/>
        </w:rPr>
        <w:footnoteReference w:id="2"/>
      </w:r>
      <w:r w:rsidR="00433FDB">
        <w:rPr>
          <w:rFonts w:ascii="Times New Roman" w:eastAsia="Times New Roman" w:hAnsi="Times New Roman"/>
          <w:sz w:val="28"/>
          <w:szCs w:val="28"/>
          <w:lang w:val="en-GB"/>
        </w:rPr>
        <w:t>;</w:t>
      </w:r>
      <w:r w:rsidRPr="00A10059">
        <w:rPr>
          <w:rFonts w:ascii="Times New Roman" w:eastAsia="Times New Roman" w:hAnsi="Times New Roman"/>
          <w:sz w:val="28"/>
          <w:szCs w:val="28"/>
          <w:lang w:val="en-GB"/>
        </w:rPr>
        <w:t xml:space="preserve"> and</w:t>
      </w:r>
      <w:r w:rsidRPr="00A10059">
        <w:rPr>
          <w:rFonts w:ascii="Times New Roman" w:hAnsi="Times New Roman"/>
          <w:color w:val="0E101A"/>
          <w:sz w:val="28"/>
          <w:szCs w:val="28"/>
        </w:rPr>
        <w:t xml:space="preserve"> </w:t>
      </w:r>
      <w:r w:rsidRPr="00A10059">
        <w:rPr>
          <w:rFonts w:ascii="Times New Roman" w:eastAsia="Times New Roman" w:hAnsi="Times New Roman"/>
          <w:sz w:val="28"/>
          <w:szCs w:val="28"/>
          <w:lang w:val="en-GB"/>
        </w:rPr>
        <w:t>under common law</w:t>
      </w:r>
      <w:r w:rsidRPr="00A10059">
        <w:rPr>
          <w:rFonts w:ascii="Times New Roman" w:eastAsia="Times New Roman" w:hAnsi="Times New Roman"/>
          <w:sz w:val="24"/>
          <w:szCs w:val="24"/>
          <w:lang w:val="en-GB"/>
        </w:rPr>
        <w:t>.</w:t>
      </w:r>
    </w:p>
    <w:p w14:paraId="7ACAE68C" w14:textId="77777777" w:rsidR="00BE07D3" w:rsidRPr="00D61AFB" w:rsidRDefault="00BE07D3" w:rsidP="008922CF">
      <w:pPr>
        <w:spacing w:after="0" w:line="480" w:lineRule="auto"/>
        <w:jc w:val="both"/>
        <w:rPr>
          <w:rFonts w:ascii="Times New Roman" w:eastAsia="Times New Roman" w:hAnsi="Times New Roman"/>
          <w:sz w:val="24"/>
          <w:szCs w:val="24"/>
          <w:lang w:val="en-GB"/>
        </w:rPr>
      </w:pPr>
    </w:p>
    <w:p w14:paraId="33E31F47" w14:textId="099E478C" w:rsidR="00D864F7" w:rsidRPr="00A10059" w:rsidRDefault="008922CF" w:rsidP="00472D53">
      <w:pPr>
        <w:tabs>
          <w:tab w:val="left" w:pos="1134"/>
        </w:tabs>
        <w:spacing w:after="0" w:line="480" w:lineRule="auto"/>
        <w:jc w:val="both"/>
        <w:rPr>
          <w:rFonts w:ascii="Times New Roman" w:hAnsi="Times New Roman"/>
          <w:sz w:val="28"/>
          <w:szCs w:val="28"/>
        </w:rPr>
      </w:pPr>
      <w:r w:rsidRPr="00A10059">
        <w:rPr>
          <w:rFonts w:ascii="Times New Roman" w:hAnsi="Times New Roman"/>
          <w:color w:val="0E101A"/>
          <w:sz w:val="28"/>
          <w:szCs w:val="28"/>
        </w:rPr>
        <w:t>[</w:t>
      </w:r>
      <w:r w:rsidR="00006392" w:rsidRPr="00A10059">
        <w:rPr>
          <w:rFonts w:ascii="Times New Roman" w:hAnsi="Times New Roman"/>
          <w:color w:val="0E101A"/>
          <w:sz w:val="28"/>
          <w:szCs w:val="28"/>
        </w:rPr>
        <w:t>1</w:t>
      </w:r>
      <w:r w:rsidR="00E136D9">
        <w:rPr>
          <w:rFonts w:ascii="Times New Roman" w:hAnsi="Times New Roman"/>
          <w:color w:val="0E101A"/>
          <w:sz w:val="28"/>
          <w:szCs w:val="28"/>
        </w:rPr>
        <w:t>4</w:t>
      </w:r>
      <w:r w:rsidRPr="00A10059">
        <w:rPr>
          <w:rFonts w:ascii="Times New Roman" w:hAnsi="Times New Roman"/>
          <w:color w:val="0E101A"/>
          <w:sz w:val="28"/>
          <w:szCs w:val="28"/>
        </w:rPr>
        <w:t>]</w:t>
      </w:r>
      <w:r w:rsidRPr="00A10059">
        <w:rPr>
          <w:rFonts w:ascii="Times New Roman" w:hAnsi="Times New Roman"/>
          <w:color w:val="0E101A"/>
          <w:sz w:val="28"/>
          <w:szCs w:val="28"/>
        </w:rPr>
        <w:tab/>
      </w:r>
      <w:r w:rsidR="00F013C2" w:rsidRPr="00A10059">
        <w:rPr>
          <w:rFonts w:ascii="Times New Roman" w:hAnsi="Times New Roman"/>
          <w:color w:val="0E101A"/>
          <w:sz w:val="28"/>
          <w:szCs w:val="28"/>
        </w:rPr>
        <w:tab/>
        <w:t xml:space="preserve">Though there is provision for rescission, </w:t>
      </w:r>
      <w:r w:rsidR="00D864F7" w:rsidRPr="00A10059">
        <w:rPr>
          <w:rFonts w:ascii="Times New Roman" w:hAnsi="Times New Roman"/>
          <w:color w:val="0E101A"/>
          <w:sz w:val="28"/>
          <w:szCs w:val="28"/>
        </w:rPr>
        <w:t>Courts do not come to assistance of litigants who are in wilful default. An applicant in a rescission application is taken to be in wilful default if he or she</w:t>
      </w:r>
      <w:r w:rsidR="00513623" w:rsidRPr="00A10059">
        <w:rPr>
          <w:rFonts w:ascii="Times New Roman" w:hAnsi="Times New Roman"/>
          <w:color w:val="0E101A"/>
          <w:sz w:val="28"/>
          <w:szCs w:val="28"/>
        </w:rPr>
        <w:t xml:space="preserve">, with knowledge of </w:t>
      </w:r>
      <w:r w:rsidR="00D864F7" w:rsidRPr="00A10059">
        <w:rPr>
          <w:rFonts w:ascii="Times New Roman" w:hAnsi="Times New Roman"/>
          <w:color w:val="0E101A"/>
          <w:sz w:val="28"/>
          <w:szCs w:val="28"/>
        </w:rPr>
        <w:t>the action brought against him or her</w:t>
      </w:r>
      <w:r w:rsidR="00513623" w:rsidRPr="00A10059">
        <w:rPr>
          <w:rFonts w:ascii="Times New Roman" w:hAnsi="Times New Roman"/>
          <w:color w:val="0E101A"/>
          <w:sz w:val="28"/>
          <w:szCs w:val="28"/>
        </w:rPr>
        <w:t xml:space="preserve">, does not take </w:t>
      </w:r>
      <w:r w:rsidR="00D864F7" w:rsidRPr="00A10059">
        <w:rPr>
          <w:rFonts w:ascii="Times New Roman" w:hAnsi="Times New Roman"/>
          <w:color w:val="0E101A"/>
          <w:sz w:val="28"/>
          <w:szCs w:val="28"/>
        </w:rPr>
        <w:t xml:space="preserve">steps required to avoid the default. In </w:t>
      </w:r>
      <w:r w:rsidR="00D864F7" w:rsidRPr="00A10059">
        <w:rPr>
          <w:rFonts w:ascii="Times New Roman" w:hAnsi="Times New Roman"/>
          <w:b/>
          <w:bCs/>
          <w:sz w:val="28"/>
          <w:szCs w:val="28"/>
        </w:rPr>
        <w:t xml:space="preserve">Harris v ABSA Ltd Volkskas 2006 (4) SA 527 (T), </w:t>
      </w:r>
      <w:r w:rsidR="00D864F7" w:rsidRPr="00A10059">
        <w:rPr>
          <w:rFonts w:ascii="Times New Roman" w:hAnsi="Times New Roman"/>
          <w:sz w:val="28"/>
          <w:szCs w:val="28"/>
        </w:rPr>
        <w:t>Moseneke J, as he then was, indicated that:</w:t>
      </w:r>
    </w:p>
    <w:p w14:paraId="2BA963E0" w14:textId="2D648B95" w:rsidR="00D61AFB" w:rsidRPr="00D61AFB" w:rsidRDefault="00D864F7" w:rsidP="00D61AFB">
      <w:pPr>
        <w:tabs>
          <w:tab w:val="left" w:pos="1134"/>
        </w:tabs>
        <w:spacing w:after="0" w:line="480" w:lineRule="auto"/>
        <w:ind w:left="1134"/>
        <w:jc w:val="both"/>
        <w:rPr>
          <w:rFonts w:ascii="Times New Roman" w:hAnsi="Times New Roman"/>
          <w:bCs/>
          <w:sz w:val="24"/>
          <w:szCs w:val="24"/>
        </w:rPr>
      </w:pPr>
      <w:r w:rsidRPr="00D61AFB">
        <w:rPr>
          <w:rFonts w:ascii="Times New Roman" w:hAnsi="Times New Roman"/>
          <w:i/>
          <w:iCs/>
          <w:sz w:val="28"/>
          <w:szCs w:val="28"/>
        </w:rPr>
        <w:t>“</w:t>
      </w:r>
      <w:r w:rsidRPr="00D61AFB">
        <w:rPr>
          <w:rFonts w:ascii="Times New Roman" w:hAnsi="Times New Roman"/>
          <w:bCs/>
          <w:i/>
          <w:iCs/>
          <w:sz w:val="24"/>
          <w:szCs w:val="24"/>
        </w:rPr>
        <w:t>Such an applicant must deliberately, being free to do so, fail or omit to take the step which would avoid the default and must appreciate the legal consequences of his or her actions. A decision freely taken to reform from filing a notice to defend or a plea or from appearing would ordinarily weigh heavily against an Applicant required to establish sufficient cause</w:t>
      </w:r>
      <w:r w:rsidRPr="00D61AFB">
        <w:rPr>
          <w:rFonts w:ascii="Times New Roman" w:hAnsi="Times New Roman"/>
          <w:bCs/>
          <w:sz w:val="24"/>
          <w:szCs w:val="24"/>
        </w:rPr>
        <w:t>.</w:t>
      </w:r>
      <w:r w:rsidR="00BE07D3" w:rsidRPr="00D61AFB">
        <w:rPr>
          <w:rFonts w:ascii="Times New Roman" w:hAnsi="Times New Roman"/>
          <w:bCs/>
          <w:sz w:val="24"/>
          <w:szCs w:val="24"/>
        </w:rPr>
        <w:t xml:space="preserve"> </w:t>
      </w:r>
      <w:r w:rsidRPr="00D61AFB">
        <w:rPr>
          <w:rFonts w:ascii="Times New Roman" w:hAnsi="Times New Roman"/>
          <w:bCs/>
          <w:sz w:val="24"/>
          <w:szCs w:val="24"/>
        </w:rPr>
        <w:t>(emphasis added).</w:t>
      </w:r>
    </w:p>
    <w:p w14:paraId="77483AF7" w14:textId="77777777" w:rsidR="00D61AFB" w:rsidRPr="00D61AFB" w:rsidRDefault="00D61AFB" w:rsidP="00D61AFB">
      <w:pPr>
        <w:tabs>
          <w:tab w:val="left" w:pos="1134"/>
        </w:tabs>
        <w:spacing w:after="0" w:line="480" w:lineRule="auto"/>
        <w:jc w:val="both"/>
        <w:rPr>
          <w:rFonts w:ascii="Times New Roman" w:hAnsi="Times New Roman"/>
          <w:bCs/>
          <w:sz w:val="24"/>
          <w:szCs w:val="24"/>
        </w:rPr>
      </w:pPr>
    </w:p>
    <w:p w14:paraId="06B90768" w14:textId="13F24494" w:rsidR="00D61AFB" w:rsidRPr="0078136F" w:rsidRDefault="00D61AFB" w:rsidP="0078136F">
      <w:pPr>
        <w:tabs>
          <w:tab w:val="left" w:pos="1134"/>
        </w:tabs>
        <w:spacing w:after="0" w:line="480" w:lineRule="auto"/>
        <w:jc w:val="both"/>
        <w:rPr>
          <w:rFonts w:ascii="Times New Roman" w:hAnsi="Times New Roman"/>
          <w:bCs/>
          <w:sz w:val="28"/>
          <w:szCs w:val="28"/>
        </w:rPr>
      </w:pPr>
      <w:r w:rsidRPr="00D61AFB">
        <w:rPr>
          <w:rFonts w:ascii="Times New Roman" w:hAnsi="Times New Roman"/>
          <w:bCs/>
          <w:sz w:val="24"/>
          <w:szCs w:val="24"/>
        </w:rPr>
        <w:t>[1</w:t>
      </w:r>
      <w:r w:rsidR="007A2BE5">
        <w:rPr>
          <w:rFonts w:ascii="Times New Roman" w:hAnsi="Times New Roman"/>
          <w:bCs/>
          <w:sz w:val="24"/>
          <w:szCs w:val="24"/>
        </w:rPr>
        <w:t>5</w:t>
      </w:r>
      <w:r w:rsidRPr="00D61AFB">
        <w:rPr>
          <w:rFonts w:ascii="Times New Roman" w:hAnsi="Times New Roman"/>
          <w:bCs/>
          <w:sz w:val="24"/>
          <w:szCs w:val="24"/>
        </w:rPr>
        <w:t>]</w:t>
      </w:r>
      <w:r>
        <w:rPr>
          <w:rFonts w:ascii="Times New Roman" w:hAnsi="Times New Roman"/>
          <w:bCs/>
          <w:i/>
          <w:iCs/>
          <w:sz w:val="24"/>
          <w:szCs w:val="24"/>
        </w:rPr>
        <w:tab/>
      </w:r>
      <w:r w:rsidRPr="00E136D9">
        <w:rPr>
          <w:rFonts w:ascii="Times New Roman" w:hAnsi="Times New Roman"/>
          <w:bCs/>
          <w:sz w:val="28"/>
          <w:szCs w:val="28"/>
        </w:rPr>
        <w:t>In</w:t>
      </w:r>
      <w:r w:rsidRPr="00D61AFB">
        <w:rPr>
          <w:rFonts w:ascii="Times New Roman" w:hAnsi="Times New Roman"/>
          <w:bCs/>
          <w:sz w:val="24"/>
          <w:szCs w:val="24"/>
        </w:rPr>
        <w:t xml:space="preserve"> </w:t>
      </w:r>
      <w:r w:rsidRPr="00D61AFB">
        <w:rPr>
          <w:rFonts w:ascii="Times New Roman" w:hAnsi="Times New Roman"/>
          <w:b/>
          <w:bCs/>
          <w:color w:val="000000" w:themeColor="text1"/>
          <w:sz w:val="28"/>
          <w:szCs w:val="28"/>
        </w:rPr>
        <w:t xml:space="preserve">Scholtz </w:t>
      </w:r>
      <w:r w:rsidRPr="00D61AFB">
        <w:rPr>
          <w:rFonts w:ascii="Times New Roman" w:hAnsi="Times New Roman"/>
          <w:b/>
          <w:bCs/>
          <w:iCs/>
          <w:color w:val="000000" w:themeColor="text1"/>
          <w:sz w:val="28"/>
          <w:szCs w:val="28"/>
        </w:rPr>
        <w:t>and Another</w:t>
      </w:r>
      <w:r w:rsidRPr="00D61AFB">
        <w:rPr>
          <w:rFonts w:ascii="Times New Roman" w:hAnsi="Times New Roman"/>
          <w:b/>
          <w:iCs/>
          <w:color w:val="000000" w:themeColor="text1"/>
          <w:sz w:val="28"/>
          <w:szCs w:val="28"/>
        </w:rPr>
        <w:t xml:space="preserve"> v Merryweather and Others</w:t>
      </w:r>
      <w:r w:rsidRPr="00D61AFB">
        <w:rPr>
          <w:rStyle w:val="FootnoteReference"/>
          <w:rFonts w:ascii="Times New Roman" w:hAnsi="Times New Roman"/>
          <w:b/>
          <w:iCs/>
          <w:color w:val="000000" w:themeColor="text1"/>
          <w:sz w:val="28"/>
          <w:szCs w:val="28"/>
          <w:u w:val="single"/>
        </w:rPr>
        <w:footnoteReference w:id="3"/>
      </w:r>
      <w:r w:rsidRPr="00D61AFB">
        <w:rPr>
          <w:rFonts w:ascii="Times New Roman" w:hAnsi="Times New Roman"/>
          <w:i/>
          <w:iCs/>
          <w:color w:val="000000" w:themeColor="text1"/>
          <w:sz w:val="28"/>
          <w:szCs w:val="28"/>
        </w:rPr>
        <w:t xml:space="preserve"> </w:t>
      </w:r>
      <w:r>
        <w:rPr>
          <w:rFonts w:ascii="Times New Roman" w:hAnsi="Times New Roman"/>
          <w:color w:val="000000" w:themeColor="text1"/>
          <w:sz w:val="28"/>
          <w:szCs w:val="28"/>
        </w:rPr>
        <w:t xml:space="preserve">Gamble, J cited </w:t>
      </w:r>
      <w:r w:rsidRPr="00D61AFB">
        <w:rPr>
          <w:rFonts w:ascii="Times New Roman" w:hAnsi="Times New Roman"/>
          <w:i/>
          <w:iCs/>
          <w:color w:val="000000" w:themeColor="text1"/>
          <w:sz w:val="28"/>
          <w:szCs w:val="28"/>
        </w:rPr>
        <w:t xml:space="preserve">Maujean t/a Audio Video Agencies v Standard Bank of SA Limited </w:t>
      </w:r>
      <w:r w:rsidRPr="00D61AFB">
        <w:rPr>
          <w:rFonts w:ascii="Times New Roman" w:hAnsi="Times New Roman"/>
          <w:color w:val="000000" w:themeColor="text1"/>
          <w:sz w:val="28"/>
          <w:szCs w:val="28"/>
        </w:rPr>
        <w:t>1994 (3) SA 801 (C) at 803H-I</w:t>
      </w:r>
      <w:r>
        <w:rPr>
          <w:rFonts w:ascii="Times New Roman" w:hAnsi="Times New Roman"/>
          <w:color w:val="000000" w:themeColor="text1"/>
          <w:sz w:val="28"/>
          <w:szCs w:val="28"/>
        </w:rPr>
        <w:t xml:space="preserve"> where it was said that</w:t>
      </w:r>
      <w:r w:rsidR="0078136F">
        <w:rPr>
          <w:rFonts w:ascii="Times New Roman" w:hAnsi="Times New Roman"/>
          <w:color w:val="000000" w:themeColor="text1"/>
          <w:sz w:val="28"/>
          <w:szCs w:val="28"/>
        </w:rPr>
        <w:t xml:space="preserve"> </w:t>
      </w:r>
      <w:r w:rsidRPr="00D61AFB">
        <w:rPr>
          <w:rFonts w:ascii="Times New Roman" w:hAnsi="Times New Roman"/>
          <w:i/>
          <w:iCs/>
          <w:color w:val="000000" w:themeColor="text1"/>
          <w:sz w:val="24"/>
          <w:szCs w:val="24"/>
        </w:rPr>
        <w:t xml:space="preserve"> </w:t>
      </w:r>
      <w:r w:rsidRPr="0078136F">
        <w:rPr>
          <w:rFonts w:ascii="Times New Roman" w:hAnsi="Times New Roman"/>
          <w:color w:val="000000" w:themeColor="text1"/>
          <w:sz w:val="28"/>
          <w:szCs w:val="28"/>
        </w:rPr>
        <w:t>in the context of a default judgement</w:t>
      </w:r>
      <w:r w:rsidR="0078136F" w:rsidRPr="0078136F">
        <w:rPr>
          <w:rFonts w:ascii="Times New Roman" w:hAnsi="Times New Roman"/>
          <w:color w:val="000000" w:themeColor="text1"/>
          <w:sz w:val="28"/>
          <w:szCs w:val="28"/>
        </w:rPr>
        <w:t>,</w:t>
      </w:r>
      <w:r w:rsidRPr="0078136F">
        <w:rPr>
          <w:rFonts w:ascii="Times New Roman" w:hAnsi="Times New Roman"/>
          <w:color w:val="000000" w:themeColor="text1"/>
          <w:sz w:val="28"/>
          <w:szCs w:val="28"/>
        </w:rPr>
        <w:t xml:space="preserve"> "wilful" connotes deliberateness </w:t>
      </w:r>
      <w:r w:rsidR="0078136F">
        <w:rPr>
          <w:rFonts w:ascii="Times New Roman" w:hAnsi="Times New Roman"/>
          <w:color w:val="000000" w:themeColor="text1"/>
          <w:sz w:val="28"/>
          <w:szCs w:val="28"/>
        </w:rPr>
        <w:t xml:space="preserve">where one has </w:t>
      </w:r>
      <w:r w:rsidRPr="0078136F">
        <w:rPr>
          <w:rFonts w:ascii="Times New Roman" w:hAnsi="Times New Roman"/>
          <w:color w:val="000000" w:themeColor="text1"/>
          <w:sz w:val="28"/>
          <w:szCs w:val="28"/>
        </w:rPr>
        <w:t xml:space="preserve">knowledge of the action and its </w:t>
      </w:r>
      <w:r w:rsidR="0078136F">
        <w:rPr>
          <w:rFonts w:ascii="Times New Roman" w:hAnsi="Times New Roman"/>
          <w:color w:val="000000" w:themeColor="text1"/>
          <w:sz w:val="28"/>
          <w:szCs w:val="28"/>
        </w:rPr>
        <w:t xml:space="preserve">legal </w:t>
      </w:r>
      <w:r w:rsidRPr="0078136F">
        <w:rPr>
          <w:rFonts w:ascii="Times New Roman" w:hAnsi="Times New Roman"/>
          <w:color w:val="000000" w:themeColor="text1"/>
          <w:sz w:val="28"/>
          <w:szCs w:val="28"/>
        </w:rPr>
        <w:t>consequences</w:t>
      </w:r>
      <w:r w:rsidR="0078136F">
        <w:rPr>
          <w:rFonts w:ascii="Times New Roman" w:hAnsi="Times New Roman"/>
          <w:color w:val="000000" w:themeColor="text1"/>
          <w:sz w:val="28"/>
          <w:szCs w:val="28"/>
        </w:rPr>
        <w:t xml:space="preserve"> but consciously and freely take</w:t>
      </w:r>
      <w:r w:rsidR="00CC10B9">
        <w:rPr>
          <w:rFonts w:ascii="Times New Roman" w:hAnsi="Times New Roman"/>
          <w:color w:val="000000" w:themeColor="text1"/>
          <w:sz w:val="28"/>
          <w:szCs w:val="28"/>
        </w:rPr>
        <w:t>s</w:t>
      </w:r>
      <w:r w:rsidR="0078136F">
        <w:rPr>
          <w:rFonts w:ascii="Times New Roman" w:hAnsi="Times New Roman"/>
          <w:color w:val="000000" w:themeColor="text1"/>
          <w:sz w:val="28"/>
          <w:szCs w:val="28"/>
        </w:rPr>
        <w:t xml:space="preserve"> a decision to refrain</w:t>
      </w:r>
      <w:r w:rsidRPr="0078136F">
        <w:rPr>
          <w:rFonts w:ascii="Times New Roman" w:hAnsi="Times New Roman"/>
          <w:color w:val="000000" w:themeColor="text1"/>
          <w:sz w:val="28"/>
          <w:szCs w:val="28"/>
        </w:rPr>
        <w:t xml:space="preserve"> from giving notice of intention to defend, whatever the motivation for this conduct might be.</w:t>
      </w:r>
      <w:r w:rsidRPr="0078136F">
        <w:rPr>
          <w:rFonts w:ascii="Times New Roman" w:hAnsi="Times New Roman"/>
          <w:b/>
          <w:color w:val="000000" w:themeColor="text1"/>
          <w:sz w:val="28"/>
          <w:szCs w:val="28"/>
        </w:rPr>
        <w:t xml:space="preserve"> </w:t>
      </w:r>
    </w:p>
    <w:p w14:paraId="4FCAF1DE" w14:textId="77777777" w:rsidR="00472D53" w:rsidRPr="00472D53" w:rsidRDefault="00472D53" w:rsidP="00D61AFB">
      <w:pPr>
        <w:tabs>
          <w:tab w:val="left" w:pos="1134"/>
        </w:tabs>
        <w:spacing w:after="0" w:line="480" w:lineRule="auto"/>
        <w:jc w:val="both"/>
        <w:rPr>
          <w:rFonts w:ascii="Times New Roman" w:hAnsi="Times New Roman"/>
          <w:bCs/>
          <w:sz w:val="24"/>
          <w:szCs w:val="24"/>
        </w:rPr>
      </w:pPr>
    </w:p>
    <w:p w14:paraId="364BBD98" w14:textId="67EEE209" w:rsidR="00E136D9" w:rsidRDefault="00A55140" w:rsidP="00472D53">
      <w:pPr>
        <w:tabs>
          <w:tab w:val="left" w:pos="1134"/>
        </w:tabs>
        <w:spacing w:after="0" w:line="480" w:lineRule="auto"/>
        <w:jc w:val="both"/>
        <w:rPr>
          <w:rFonts w:ascii="Times New Roman" w:eastAsia="Times New Roman" w:hAnsi="Times New Roman"/>
          <w:sz w:val="28"/>
          <w:szCs w:val="28"/>
          <w:lang w:val="en-GB"/>
        </w:rPr>
      </w:pPr>
      <w:r w:rsidRPr="00A10059">
        <w:rPr>
          <w:rFonts w:ascii="Times New Roman" w:eastAsia="Times New Roman" w:hAnsi="Times New Roman"/>
          <w:sz w:val="28"/>
          <w:szCs w:val="28"/>
          <w:lang w:val="en-GB"/>
        </w:rPr>
        <w:lastRenderedPageBreak/>
        <w:t>[1</w:t>
      </w:r>
      <w:r w:rsidR="007A2BE5">
        <w:rPr>
          <w:rFonts w:ascii="Times New Roman" w:eastAsia="Times New Roman" w:hAnsi="Times New Roman"/>
          <w:sz w:val="28"/>
          <w:szCs w:val="28"/>
          <w:lang w:val="en-GB"/>
        </w:rPr>
        <w:t>6</w:t>
      </w:r>
      <w:r w:rsidRPr="00A10059">
        <w:rPr>
          <w:rFonts w:ascii="Times New Roman" w:eastAsia="Times New Roman" w:hAnsi="Times New Roman"/>
          <w:sz w:val="28"/>
          <w:szCs w:val="28"/>
          <w:lang w:val="en-GB"/>
        </w:rPr>
        <w:t>]</w:t>
      </w:r>
      <w:r w:rsidRPr="00A10059">
        <w:rPr>
          <w:rFonts w:ascii="Times New Roman" w:eastAsia="Times New Roman" w:hAnsi="Times New Roman"/>
          <w:sz w:val="28"/>
          <w:szCs w:val="28"/>
          <w:lang w:val="en-GB"/>
        </w:rPr>
        <w:tab/>
      </w:r>
      <w:r w:rsidR="00513623" w:rsidRPr="00A10059">
        <w:rPr>
          <w:rFonts w:ascii="Times New Roman" w:eastAsia="Times New Roman" w:hAnsi="Times New Roman"/>
          <w:sz w:val="28"/>
          <w:szCs w:val="28"/>
          <w:lang w:val="en-GB"/>
        </w:rPr>
        <w:t xml:space="preserve">Inasmuch as there is no specific </w:t>
      </w:r>
      <w:r w:rsidR="00826553" w:rsidRPr="00A10059">
        <w:rPr>
          <w:rFonts w:ascii="Times New Roman" w:eastAsia="Times New Roman" w:hAnsi="Times New Roman"/>
          <w:sz w:val="28"/>
          <w:szCs w:val="28"/>
          <w:lang w:val="en-GB"/>
        </w:rPr>
        <w:t xml:space="preserve">reference to </w:t>
      </w:r>
      <w:r w:rsidR="008622FE">
        <w:rPr>
          <w:rFonts w:ascii="Times New Roman" w:eastAsia="Times New Roman" w:hAnsi="Times New Roman"/>
          <w:sz w:val="28"/>
          <w:szCs w:val="28"/>
          <w:lang w:val="en-GB"/>
        </w:rPr>
        <w:t>R</w:t>
      </w:r>
      <w:r w:rsidR="00826553" w:rsidRPr="00A10059">
        <w:rPr>
          <w:rFonts w:ascii="Times New Roman" w:eastAsia="Times New Roman" w:hAnsi="Times New Roman"/>
          <w:sz w:val="28"/>
          <w:szCs w:val="28"/>
          <w:lang w:val="en-GB"/>
        </w:rPr>
        <w:t>ule 45</w:t>
      </w:r>
      <w:r w:rsidR="0078136F">
        <w:rPr>
          <w:rFonts w:ascii="Times New Roman" w:eastAsia="Times New Roman" w:hAnsi="Times New Roman"/>
          <w:sz w:val="28"/>
          <w:szCs w:val="28"/>
          <w:lang w:val="en-GB"/>
        </w:rPr>
        <w:t>(1)(a) of the High Court Rules</w:t>
      </w:r>
      <w:r w:rsidR="00E136D9">
        <w:rPr>
          <w:rStyle w:val="FootnoteReference"/>
          <w:rFonts w:ascii="Times New Roman" w:eastAsia="Times New Roman" w:hAnsi="Times New Roman"/>
          <w:sz w:val="28"/>
          <w:szCs w:val="28"/>
          <w:lang w:val="en-GB"/>
        </w:rPr>
        <w:footnoteReference w:id="4"/>
      </w:r>
      <w:r w:rsidR="00CC10B9">
        <w:rPr>
          <w:rFonts w:ascii="Times New Roman" w:eastAsia="Times New Roman" w:hAnsi="Times New Roman"/>
          <w:sz w:val="28"/>
          <w:szCs w:val="28"/>
          <w:lang w:val="en-GB"/>
        </w:rPr>
        <w:t xml:space="preserve"> </w:t>
      </w:r>
      <w:r w:rsidR="00826553" w:rsidRPr="00A10059">
        <w:rPr>
          <w:rFonts w:ascii="Times New Roman" w:eastAsia="Times New Roman" w:hAnsi="Times New Roman"/>
          <w:sz w:val="28"/>
          <w:szCs w:val="28"/>
          <w:lang w:val="en-GB"/>
        </w:rPr>
        <w:t>in the</w:t>
      </w:r>
      <w:r w:rsidRPr="00A10059">
        <w:rPr>
          <w:rFonts w:ascii="Times New Roman" w:eastAsia="Times New Roman" w:hAnsi="Times New Roman"/>
          <w:sz w:val="28"/>
          <w:szCs w:val="28"/>
          <w:lang w:val="en-GB"/>
        </w:rPr>
        <w:t xml:space="preserve"> </w:t>
      </w:r>
      <w:r w:rsidR="00826553" w:rsidRPr="00A10059">
        <w:rPr>
          <w:rFonts w:ascii="Times New Roman" w:eastAsia="Times New Roman" w:hAnsi="Times New Roman"/>
          <w:sz w:val="28"/>
          <w:szCs w:val="28"/>
          <w:lang w:val="en-GB"/>
        </w:rPr>
        <w:t xml:space="preserve">founding papers, </w:t>
      </w:r>
      <w:r w:rsidR="008622FE">
        <w:rPr>
          <w:rFonts w:ascii="Times New Roman" w:eastAsia="Times New Roman" w:hAnsi="Times New Roman"/>
          <w:sz w:val="28"/>
          <w:szCs w:val="28"/>
          <w:lang w:val="en-GB"/>
        </w:rPr>
        <w:t>t</w:t>
      </w:r>
      <w:r w:rsidR="00826553" w:rsidRPr="00A10059">
        <w:rPr>
          <w:rFonts w:ascii="Times New Roman" w:eastAsia="Times New Roman" w:hAnsi="Times New Roman"/>
          <w:sz w:val="28"/>
          <w:szCs w:val="28"/>
          <w:lang w:val="en-GB"/>
        </w:rPr>
        <w:t xml:space="preserve">he </w:t>
      </w:r>
      <w:r w:rsidR="00CC10B9">
        <w:rPr>
          <w:rFonts w:ascii="Times New Roman" w:eastAsia="Times New Roman" w:hAnsi="Times New Roman"/>
          <w:sz w:val="28"/>
          <w:szCs w:val="28"/>
          <w:lang w:val="en-GB"/>
        </w:rPr>
        <w:t>C</w:t>
      </w:r>
      <w:r w:rsidR="00826553" w:rsidRPr="00A10059">
        <w:rPr>
          <w:rFonts w:ascii="Times New Roman" w:eastAsia="Times New Roman" w:hAnsi="Times New Roman"/>
          <w:sz w:val="28"/>
          <w:szCs w:val="28"/>
          <w:lang w:val="en-GB"/>
        </w:rPr>
        <w:t xml:space="preserve">ourt </w:t>
      </w:r>
      <w:r w:rsidR="00CC10B9">
        <w:rPr>
          <w:rFonts w:ascii="Times New Roman" w:eastAsia="Times New Roman" w:hAnsi="Times New Roman"/>
          <w:sz w:val="28"/>
          <w:szCs w:val="28"/>
          <w:lang w:val="en-GB"/>
        </w:rPr>
        <w:t>O</w:t>
      </w:r>
      <w:r w:rsidR="00826553" w:rsidRPr="00A10059">
        <w:rPr>
          <w:rFonts w:ascii="Times New Roman" w:eastAsia="Times New Roman" w:hAnsi="Times New Roman"/>
          <w:sz w:val="28"/>
          <w:szCs w:val="28"/>
          <w:lang w:val="en-GB"/>
        </w:rPr>
        <w:t>rder is attacked</w:t>
      </w:r>
      <w:r w:rsidR="008622FE">
        <w:rPr>
          <w:rFonts w:ascii="Times New Roman" w:eastAsia="Times New Roman" w:hAnsi="Times New Roman"/>
          <w:sz w:val="28"/>
          <w:szCs w:val="28"/>
          <w:lang w:val="en-GB"/>
        </w:rPr>
        <w:t xml:space="preserve"> on the ground that </w:t>
      </w:r>
      <w:r w:rsidR="00826553" w:rsidRPr="00A10059">
        <w:rPr>
          <w:rFonts w:ascii="Times New Roman" w:eastAsia="Times New Roman" w:hAnsi="Times New Roman"/>
          <w:sz w:val="28"/>
          <w:szCs w:val="28"/>
          <w:lang w:val="en-GB"/>
        </w:rPr>
        <w:t xml:space="preserve">it was </w:t>
      </w:r>
      <w:r w:rsidR="00810253" w:rsidRPr="00A10059">
        <w:rPr>
          <w:rFonts w:ascii="Times New Roman" w:eastAsia="Times New Roman" w:hAnsi="Times New Roman"/>
          <w:sz w:val="28"/>
          <w:szCs w:val="28"/>
          <w:lang w:val="en-GB"/>
        </w:rPr>
        <w:t>erroneously sought</w:t>
      </w:r>
      <w:r w:rsidR="00826553" w:rsidRPr="00A10059">
        <w:rPr>
          <w:rFonts w:ascii="Times New Roman" w:eastAsia="Times New Roman" w:hAnsi="Times New Roman"/>
          <w:sz w:val="28"/>
          <w:szCs w:val="28"/>
          <w:lang w:val="en-GB"/>
        </w:rPr>
        <w:t xml:space="preserve"> – this mu</w:t>
      </w:r>
      <w:r w:rsidRPr="00A10059">
        <w:rPr>
          <w:rFonts w:ascii="Times New Roman" w:eastAsia="Times New Roman" w:hAnsi="Times New Roman"/>
          <w:sz w:val="28"/>
          <w:szCs w:val="28"/>
          <w:lang w:val="en-GB"/>
        </w:rPr>
        <w:t xml:space="preserve">ch </w:t>
      </w:r>
      <w:r w:rsidR="00826553" w:rsidRPr="00A10059">
        <w:rPr>
          <w:rFonts w:ascii="Times New Roman" w:eastAsia="Times New Roman" w:hAnsi="Times New Roman"/>
          <w:sz w:val="28"/>
          <w:szCs w:val="28"/>
          <w:lang w:val="en-GB"/>
        </w:rPr>
        <w:t xml:space="preserve">is clear from the </w:t>
      </w:r>
      <w:r w:rsidR="00E136D9">
        <w:rPr>
          <w:rFonts w:ascii="Times New Roman" w:eastAsia="Times New Roman" w:hAnsi="Times New Roman"/>
          <w:sz w:val="28"/>
          <w:szCs w:val="28"/>
          <w:lang w:val="en-GB"/>
        </w:rPr>
        <w:t>F</w:t>
      </w:r>
      <w:r w:rsidR="00826553" w:rsidRPr="00A10059">
        <w:rPr>
          <w:rFonts w:ascii="Times New Roman" w:eastAsia="Times New Roman" w:hAnsi="Times New Roman"/>
          <w:sz w:val="28"/>
          <w:szCs w:val="28"/>
          <w:lang w:val="en-GB"/>
        </w:rPr>
        <w:t xml:space="preserve">ounding </w:t>
      </w:r>
      <w:r w:rsidR="00E136D9">
        <w:rPr>
          <w:rFonts w:ascii="Times New Roman" w:eastAsia="Times New Roman" w:hAnsi="Times New Roman"/>
          <w:sz w:val="28"/>
          <w:szCs w:val="28"/>
          <w:lang w:val="en-GB"/>
        </w:rPr>
        <w:t>A</w:t>
      </w:r>
      <w:r w:rsidR="00826553" w:rsidRPr="00A10059">
        <w:rPr>
          <w:rFonts w:ascii="Times New Roman" w:eastAsia="Times New Roman" w:hAnsi="Times New Roman"/>
          <w:sz w:val="28"/>
          <w:szCs w:val="28"/>
          <w:lang w:val="en-GB"/>
        </w:rPr>
        <w:t>ffidavit.</w:t>
      </w:r>
      <w:r w:rsidRPr="00A10059">
        <w:rPr>
          <w:rFonts w:ascii="Times New Roman" w:eastAsia="Times New Roman" w:hAnsi="Times New Roman"/>
          <w:sz w:val="28"/>
          <w:szCs w:val="28"/>
          <w:lang w:val="en-GB"/>
        </w:rPr>
        <w:t xml:space="preserve"> </w:t>
      </w:r>
      <w:r w:rsidR="00BE07D3">
        <w:rPr>
          <w:rFonts w:ascii="Times New Roman" w:eastAsia="Times New Roman" w:hAnsi="Times New Roman"/>
          <w:sz w:val="28"/>
          <w:szCs w:val="28"/>
          <w:lang w:val="en-GB"/>
        </w:rPr>
        <w:t>T</w:t>
      </w:r>
      <w:r w:rsidR="00AC5D0A" w:rsidRPr="00A10059">
        <w:rPr>
          <w:rFonts w:ascii="Times New Roman" w:eastAsia="Times New Roman" w:hAnsi="Times New Roman"/>
          <w:sz w:val="28"/>
          <w:szCs w:val="28"/>
          <w:lang w:val="en-GB"/>
        </w:rPr>
        <w:t xml:space="preserve">he </w:t>
      </w:r>
      <w:r w:rsidR="00E136D9">
        <w:rPr>
          <w:rFonts w:ascii="Times New Roman" w:eastAsia="Times New Roman" w:hAnsi="Times New Roman"/>
          <w:sz w:val="28"/>
          <w:szCs w:val="28"/>
          <w:lang w:val="en-GB"/>
        </w:rPr>
        <w:t>F</w:t>
      </w:r>
      <w:r w:rsidR="00DE37F0" w:rsidRPr="00A10059">
        <w:rPr>
          <w:rFonts w:ascii="Times New Roman" w:eastAsia="Times New Roman" w:hAnsi="Times New Roman"/>
          <w:sz w:val="28"/>
          <w:szCs w:val="28"/>
          <w:lang w:val="en-GB"/>
        </w:rPr>
        <w:t xml:space="preserve">ounding </w:t>
      </w:r>
      <w:r w:rsidR="00E136D9">
        <w:rPr>
          <w:rFonts w:ascii="Times New Roman" w:eastAsia="Times New Roman" w:hAnsi="Times New Roman"/>
          <w:sz w:val="28"/>
          <w:szCs w:val="28"/>
          <w:lang w:val="en-GB"/>
        </w:rPr>
        <w:t>A</w:t>
      </w:r>
      <w:r w:rsidR="00DE37F0" w:rsidRPr="00A10059">
        <w:rPr>
          <w:rFonts w:ascii="Times New Roman" w:eastAsia="Times New Roman" w:hAnsi="Times New Roman"/>
          <w:sz w:val="28"/>
          <w:szCs w:val="28"/>
          <w:lang w:val="en-GB"/>
        </w:rPr>
        <w:t xml:space="preserve">ffidavit may have </w:t>
      </w:r>
      <w:r w:rsidR="008622FE">
        <w:rPr>
          <w:rFonts w:ascii="Times New Roman" w:eastAsia="Times New Roman" w:hAnsi="Times New Roman"/>
          <w:sz w:val="28"/>
          <w:szCs w:val="28"/>
          <w:lang w:val="en-GB"/>
        </w:rPr>
        <w:t>been in</w:t>
      </w:r>
      <w:r w:rsidR="00DE37F0" w:rsidRPr="00A10059">
        <w:rPr>
          <w:rFonts w:ascii="Times New Roman" w:eastAsia="Times New Roman" w:hAnsi="Times New Roman"/>
          <w:sz w:val="28"/>
          <w:szCs w:val="28"/>
          <w:lang w:val="en-GB"/>
        </w:rPr>
        <w:t>elegantly drafted,</w:t>
      </w:r>
      <w:r w:rsidR="00AC5D0A" w:rsidRPr="00A10059">
        <w:rPr>
          <w:rFonts w:ascii="Times New Roman" w:eastAsia="Times New Roman" w:hAnsi="Times New Roman"/>
          <w:sz w:val="28"/>
          <w:szCs w:val="28"/>
          <w:lang w:val="en-GB"/>
        </w:rPr>
        <w:t xml:space="preserve"> </w:t>
      </w:r>
      <w:r w:rsidRPr="00A10059">
        <w:rPr>
          <w:rFonts w:ascii="Times New Roman" w:eastAsia="Times New Roman" w:hAnsi="Times New Roman"/>
          <w:sz w:val="28"/>
          <w:szCs w:val="28"/>
          <w:lang w:val="en-GB"/>
        </w:rPr>
        <w:t xml:space="preserve">but </w:t>
      </w:r>
      <w:r w:rsidR="00AC5D0A" w:rsidRPr="00A10059">
        <w:rPr>
          <w:rFonts w:ascii="Times New Roman" w:eastAsia="Times New Roman" w:hAnsi="Times New Roman"/>
          <w:sz w:val="28"/>
          <w:szCs w:val="28"/>
          <w:lang w:val="en-GB"/>
        </w:rPr>
        <w:t>the</w:t>
      </w:r>
      <w:r w:rsidR="00DE37F0" w:rsidRPr="00A10059">
        <w:rPr>
          <w:rFonts w:ascii="Times New Roman" w:eastAsia="Times New Roman" w:hAnsi="Times New Roman"/>
          <w:sz w:val="28"/>
          <w:szCs w:val="28"/>
          <w:lang w:val="en-GB"/>
        </w:rPr>
        <w:t xml:space="preserve"> </w:t>
      </w:r>
      <w:r w:rsidR="008622FE">
        <w:rPr>
          <w:rFonts w:ascii="Times New Roman" w:eastAsia="Times New Roman" w:hAnsi="Times New Roman"/>
          <w:sz w:val="28"/>
          <w:szCs w:val="28"/>
          <w:lang w:val="en-GB"/>
        </w:rPr>
        <w:t xml:space="preserve">plaintiff </w:t>
      </w:r>
      <w:r w:rsidR="00DE37F0" w:rsidRPr="00A10059">
        <w:rPr>
          <w:rFonts w:ascii="Times New Roman" w:eastAsia="Times New Roman" w:hAnsi="Times New Roman"/>
          <w:sz w:val="28"/>
          <w:szCs w:val="28"/>
          <w:lang w:val="en-GB"/>
        </w:rPr>
        <w:t>is</w:t>
      </w:r>
      <w:r w:rsidR="00AC5D0A" w:rsidRPr="00A10059">
        <w:rPr>
          <w:rFonts w:ascii="Times New Roman" w:eastAsia="Times New Roman" w:hAnsi="Times New Roman"/>
          <w:sz w:val="28"/>
          <w:szCs w:val="28"/>
          <w:lang w:val="en-GB"/>
        </w:rPr>
        <w:t xml:space="preserve"> somewhat disingenuous</w:t>
      </w:r>
      <w:r w:rsidR="00DE37F0" w:rsidRPr="00A10059">
        <w:rPr>
          <w:rFonts w:ascii="Times New Roman" w:eastAsia="Times New Roman" w:hAnsi="Times New Roman"/>
          <w:sz w:val="28"/>
          <w:szCs w:val="28"/>
          <w:lang w:val="en-GB"/>
        </w:rPr>
        <w:t xml:space="preserve"> in its suggestion that “</w:t>
      </w:r>
      <w:r w:rsidR="00DE37F0" w:rsidRPr="00A10059">
        <w:rPr>
          <w:rFonts w:ascii="Times New Roman" w:eastAsia="Times New Roman" w:hAnsi="Times New Roman"/>
          <w:i/>
          <w:iCs/>
          <w:sz w:val="28"/>
          <w:szCs w:val="28"/>
          <w:lang w:val="en-GB"/>
        </w:rPr>
        <w:t>it is not clear whether the Applicant intended to bring the application in terms of Rule 45(1)(a) or Rule 27(3).</w:t>
      </w:r>
      <w:r w:rsidR="00AC5D0A" w:rsidRPr="00A10059">
        <w:rPr>
          <w:rFonts w:ascii="Times New Roman" w:eastAsia="Times New Roman" w:hAnsi="Times New Roman"/>
          <w:i/>
          <w:iCs/>
          <w:sz w:val="28"/>
          <w:szCs w:val="28"/>
          <w:lang w:val="en-GB"/>
        </w:rPr>
        <w:t>”</w:t>
      </w:r>
      <w:r w:rsidR="00AC5D0A" w:rsidRPr="00A10059">
        <w:rPr>
          <w:rFonts w:ascii="Times New Roman" w:eastAsia="Times New Roman" w:hAnsi="Times New Roman"/>
          <w:sz w:val="28"/>
          <w:szCs w:val="28"/>
          <w:lang w:val="en-GB"/>
        </w:rPr>
        <w:t xml:space="preserve">  </w:t>
      </w:r>
      <w:r w:rsidR="008622FE">
        <w:rPr>
          <w:rFonts w:ascii="Times New Roman" w:eastAsia="Times New Roman" w:hAnsi="Times New Roman"/>
          <w:sz w:val="28"/>
          <w:szCs w:val="28"/>
          <w:lang w:val="en-GB"/>
        </w:rPr>
        <w:t xml:space="preserve">Again, the plaintiff </w:t>
      </w:r>
      <w:r w:rsidR="00AC5D0A" w:rsidRPr="00A10059">
        <w:rPr>
          <w:rFonts w:ascii="Times New Roman" w:eastAsia="Times New Roman" w:hAnsi="Times New Roman"/>
          <w:sz w:val="28"/>
          <w:szCs w:val="28"/>
          <w:lang w:val="en-GB"/>
        </w:rPr>
        <w:t>‘s Heads of Argument squa</w:t>
      </w:r>
      <w:r w:rsidR="00CC10B9">
        <w:rPr>
          <w:rFonts w:ascii="Times New Roman" w:eastAsia="Times New Roman" w:hAnsi="Times New Roman"/>
          <w:sz w:val="28"/>
          <w:szCs w:val="28"/>
          <w:lang w:val="en-GB"/>
        </w:rPr>
        <w:t>rely</w:t>
      </w:r>
      <w:r w:rsidR="00AC5D0A" w:rsidRPr="00A10059">
        <w:rPr>
          <w:rFonts w:ascii="Times New Roman" w:eastAsia="Times New Roman" w:hAnsi="Times New Roman"/>
          <w:sz w:val="28"/>
          <w:szCs w:val="28"/>
          <w:lang w:val="en-GB"/>
        </w:rPr>
        <w:t xml:space="preserve"> addresses </w:t>
      </w:r>
      <w:r w:rsidR="008622FE">
        <w:rPr>
          <w:rFonts w:ascii="Times New Roman" w:eastAsia="Times New Roman" w:hAnsi="Times New Roman"/>
          <w:sz w:val="28"/>
          <w:szCs w:val="28"/>
          <w:lang w:val="en-GB"/>
        </w:rPr>
        <w:t>R</w:t>
      </w:r>
      <w:r w:rsidR="00AC5D0A" w:rsidRPr="00A10059">
        <w:rPr>
          <w:rFonts w:ascii="Times New Roman" w:eastAsia="Times New Roman" w:hAnsi="Times New Roman"/>
          <w:sz w:val="28"/>
          <w:szCs w:val="28"/>
          <w:lang w:val="en-GB"/>
        </w:rPr>
        <w:t xml:space="preserve">ule 45(1)(a). Consequently, the focus of this judgment is </w:t>
      </w:r>
      <w:r w:rsidR="008622FE">
        <w:rPr>
          <w:rFonts w:ascii="Times New Roman" w:eastAsia="Times New Roman" w:hAnsi="Times New Roman"/>
          <w:sz w:val="28"/>
          <w:szCs w:val="28"/>
          <w:lang w:val="en-GB"/>
        </w:rPr>
        <w:t>R</w:t>
      </w:r>
      <w:r w:rsidR="00AC5D0A" w:rsidRPr="00A10059">
        <w:rPr>
          <w:rFonts w:ascii="Times New Roman" w:eastAsia="Times New Roman" w:hAnsi="Times New Roman"/>
          <w:sz w:val="28"/>
          <w:szCs w:val="28"/>
          <w:lang w:val="en-GB"/>
        </w:rPr>
        <w:t>ule 45(1)(a).</w:t>
      </w:r>
      <w:r w:rsidR="00E136D9">
        <w:rPr>
          <w:rFonts w:ascii="Times New Roman" w:eastAsia="Times New Roman" w:hAnsi="Times New Roman"/>
          <w:sz w:val="28"/>
          <w:szCs w:val="28"/>
          <w:lang w:val="en-GB"/>
        </w:rPr>
        <w:t xml:space="preserve"> </w:t>
      </w:r>
    </w:p>
    <w:p w14:paraId="4E8E02A4" w14:textId="77777777" w:rsidR="00E136D9" w:rsidRDefault="00E136D9" w:rsidP="00472D53">
      <w:pPr>
        <w:tabs>
          <w:tab w:val="left" w:pos="1134"/>
        </w:tabs>
        <w:spacing w:after="0" w:line="480" w:lineRule="auto"/>
        <w:jc w:val="both"/>
        <w:rPr>
          <w:rFonts w:ascii="Times New Roman" w:eastAsia="Times New Roman" w:hAnsi="Times New Roman"/>
          <w:sz w:val="28"/>
          <w:szCs w:val="28"/>
          <w:lang w:val="en-GB"/>
        </w:rPr>
      </w:pPr>
    </w:p>
    <w:p w14:paraId="04C2E8C5" w14:textId="19538229" w:rsidR="00472D53" w:rsidRDefault="00E136D9" w:rsidP="00472D53">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[1</w:t>
      </w:r>
      <w:r w:rsidR="007A2BE5">
        <w:rPr>
          <w:rFonts w:ascii="Times New Roman" w:eastAsia="Times New Roman" w:hAnsi="Times New Roman"/>
          <w:sz w:val="28"/>
          <w:szCs w:val="28"/>
          <w:lang w:val="en-GB"/>
        </w:rPr>
        <w:t>7</w:t>
      </w:r>
      <w:r>
        <w:rPr>
          <w:rFonts w:ascii="Times New Roman" w:eastAsia="Times New Roman" w:hAnsi="Times New Roman"/>
          <w:sz w:val="28"/>
          <w:szCs w:val="28"/>
          <w:lang w:val="en-GB"/>
        </w:rPr>
        <w:t>]</w:t>
      </w:r>
      <w:r>
        <w:rPr>
          <w:rFonts w:ascii="Times New Roman" w:eastAsia="Times New Roman" w:hAnsi="Times New Roman"/>
          <w:sz w:val="28"/>
          <w:szCs w:val="28"/>
          <w:lang w:val="en-GB"/>
        </w:rPr>
        <w:tab/>
        <w:t>It is worth noting though that the fact that an application is specifically brought in terms of one Rule does not mean it cannot be entertained in terms of another Rule or under common law provided the requirements there</w:t>
      </w:r>
      <w:r w:rsidR="00687B0D">
        <w:rPr>
          <w:rFonts w:ascii="Times New Roman" w:eastAsia="Times New Roman" w:hAnsi="Times New Roman"/>
          <w:sz w:val="28"/>
          <w:szCs w:val="28"/>
          <w:lang w:val="en-GB"/>
        </w:rPr>
        <w:t xml:space="preserve">of </w:t>
      </w:r>
      <w:r>
        <w:rPr>
          <w:rFonts w:ascii="Times New Roman" w:eastAsia="Times New Roman" w:hAnsi="Times New Roman"/>
          <w:sz w:val="28"/>
          <w:szCs w:val="28"/>
          <w:lang w:val="en-GB"/>
        </w:rPr>
        <w:t>are met</w:t>
      </w:r>
      <w:r>
        <w:rPr>
          <w:rStyle w:val="FootnoteReference"/>
          <w:rFonts w:ascii="Times New Roman" w:eastAsia="Times New Roman" w:hAnsi="Times New Roman"/>
          <w:sz w:val="28"/>
          <w:szCs w:val="28"/>
          <w:lang w:val="en-GB"/>
        </w:rPr>
        <w:footnoteReference w:id="5"/>
      </w:r>
      <w:r>
        <w:rPr>
          <w:rFonts w:ascii="Times New Roman" w:eastAsia="Times New Roman" w:hAnsi="Times New Roman"/>
          <w:sz w:val="28"/>
          <w:szCs w:val="28"/>
          <w:lang w:val="en-GB"/>
        </w:rPr>
        <w:t xml:space="preserve">. </w:t>
      </w:r>
      <w:r w:rsidR="00C21679">
        <w:rPr>
          <w:rFonts w:ascii="Times New Roman" w:eastAsia="Times New Roman" w:hAnsi="Times New Roman"/>
          <w:sz w:val="28"/>
          <w:szCs w:val="28"/>
          <w:lang w:val="en-GB"/>
        </w:rPr>
        <w:t xml:space="preserve">As a result, I will proceed to consider the application under the common law as well should it not succeed under Rule 45(1)(a). There can be no prejudice to the plaintiff as the Founding Affidavit has, directly or indirectly addressed the common law requirements as well.  </w:t>
      </w:r>
    </w:p>
    <w:p w14:paraId="33B51E82" w14:textId="77777777" w:rsidR="00AF3149" w:rsidRPr="00A10059" w:rsidRDefault="00AF3149" w:rsidP="00472D53">
      <w:pPr>
        <w:tabs>
          <w:tab w:val="left" w:pos="1134"/>
        </w:tabs>
        <w:spacing w:after="0" w:line="480" w:lineRule="auto"/>
        <w:jc w:val="both"/>
        <w:rPr>
          <w:rFonts w:ascii="Times New Roman" w:eastAsia="Times New Roman" w:hAnsi="Times New Roman"/>
          <w:sz w:val="28"/>
          <w:szCs w:val="28"/>
          <w:lang w:val="en-GB"/>
        </w:rPr>
      </w:pPr>
    </w:p>
    <w:p w14:paraId="64E13C24" w14:textId="71FF89C1" w:rsidR="00D61AFB" w:rsidRPr="00A10059" w:rsidRDefault="00AC5D0A" w:rsidP="00472D53">
      <w:pPr>
        <w:tabs>
          <w:tab w:val="left" w:pos="1134"/>
        </w:tabs>
        <w:spacing w:after="0" w:line="480" w:lineRule="auto"/>
        <w:jc w:val="both"/>
        <w:rPr>
          <w:rFonts w:ascii="Times New Roman" w:eastAsia="Times New Roman" w:hAnsi="Times New Roman"/>
          <w:sz w:val="28"/>
          <w:szCs w:val="28"/>
          <w:lang w:val="en-GB"/>
        </w:rPr>
      </w:pPr>
      <w:bookmarkStart w:id="1" w:name="_Hlk86872283"/>
      <w:r w:rsidRPr="00A10059">
        <w:rPr>
          <w:rFonts w:ascii="Times New Roman" w:eastAsia="Times New Roman" w:hAnsi="Times New Roman"/>
          <w:sz w:val="28"/>
          <w:szCs w:val="28"/>
          <w:lang w:val="en-GB"/>
        </w:rPr>
        <w:t>[</w:t>
      </w:r>
      <w:r w:rsidR="00A55140" w:rsidRPr="00A10059">
        <w:rPr>
          <w:rFonts w:ascii="Times New Roman" w:eastAsia="Times New Roman" w:hAnsi="Times New Roman"/>
          <w:sz w:val="28"/>
          <w:szCs w:val="28"/>
          <w:lang w:val="en-GB"/>
        </w:rPr>
        <w:t>1</w:t>
      </w:r>
      <w:r w:rsidR="007A2BE5">
        <w:rPr>
          <w:rFonts w:ascii="Times New Roman" w:eastAsia="Times New Roman" w:hAnsi="Times New Roman"/>
          <w:sz w:val="28"/>
          <w:szCs w:val="28"/>
          <w:lang w:val="en-GB"/>
        </w:rPr>
        <w:t>8</w:t>
      </w:r>
      <w:r w:rsidRPr="00A10059">
        <w:rPr>
          <w:rFonts w:ascii="Times New Roman" w:eastAsia="Times New Roman" w:hAnsi="Times New Roman"/>
          <w:sz w:val="28"/>
          <w:szCs w:val="28"/>
          <w:lang w:val="en-GB"/>
        </w:rPr>
        <w:t>]</w:t>
      </w:r>
      <w:r w:rsidRPr="00A10059">
        <w:rPr>
          <w:rFonts w:ascii="Times New Roman" w:eastAsia="Times New Roman" w:hAnsi="Times New Roman"/>
          <w:sz w:val="28"/>
          <w:szCs w:val="28"/>
          <w:lang w:val="en-GB"/>
        </w:rPr>
        <w:tab/>
        <w:t xml:space="preserve">In terms of </w:t>
      </w:r>
      <w:r w:rsidR="00F22F62">
        <w:rPr>
          <w:rFonts w:ascii="Times New Roman" w:eastAsia="Times New Roman" w:hAnsi="Times New Roman"/>
          <w:sz w:val="28"/>
          <w:szCs w:val="28"/>
          <w:lang w:val="en-GB"/>
        </w:rPr>
        <w:t>R</w:t>
      </w:r>
      <w:r w:rsidRPr="00A10059">
        <w:rPr>
          <w:rFonts w:ascii="Times New Roman" w:eastAsia="Times New Roman" w:hAnsi="Times New Roman"/>
          <w:sz w:val="28"/>
          <w:szCs w:val="28"/>
          <w:lang w:val="en-GB"/>
        </w:rPr>
        <w:t>ule 45 (1) (a)</w:t>
      </w:r>
      <w:r w:rsidR="006B2E28" w:rsidRPr="00A10059">
        <w:rPr>
          <w:rFonts w:ascii="Times New Roman" w:eastAsia="Times New Roman" w:hAnsi="Times New Roman"/>
          <w:sz w:val="28"/>
          <w:szCs w:val="28"/>
          <w:lang w:val="en-GB"/>
        </w:rPr>
        <w:t xml:space="preserve"> </w:t>
      </w:r>
      <w:r w:rsidRPr="00A10059">
        <w:rPr>
          <w:rFonts w:ascii="Times New Roman" w:eastAsia="Times New Roman" w:hAnsi="Times New Roman"/>
          <w:sz w:val="24"/>
          <w:szCs w:val="24"/>
          <w:lang w:val="en-GB"/>
        </w:rPr>
        <w:t xml:space="preserve"> </w:t>
      </w:r>
      <w:r w:rsidRPr="00A10059">
        <w:rPr>
          <w:rFonts w:ascii="Times New Roman" w:eastAsia="Times New Roman" w:hAnsi="Times New Roman"/>
          <w:sz w:val="28"/>
          <w:szCs w:val="28"/>
          <w:lang w:val="en-GB"/>
        </w:rPr>
        <w:t xml:space="preserve">in addition to any other powers it may have, </w:t>
      </w:r>
      <w:r w:rsidR="00A55140" w:rsidRPr="00A10059">
        <w:rPr>
          <w:rFonts w:ascii="Times New Roman" w:eastAsia="Times New Roman" w:hAnsi="Times New Roman"/>
          <w:sz w:val="28"/>
          <w:szCs w:val="28"/>
          <w:lang w:val="en-GB"/>
        </w:rPr>
        <w:t xml:space="preserve">the Court </w:t>
      </w:r>
      <w:r w:rsidR="00A55140" w:rsidRPr="00472D53">
        <w:rPr>
          <w:rFonts w:ascii="Times New Roman" w:eastAsia="Times New Roman" w:hAnsi="Times New Roman"/>
          <w:i/>
          <w:iCs/>
          <w:sz w:val="28"/>
          <w:szCs w:val="28"/>
          <w:lang w:val="en-GB"/>
        </w:rPr>
        <w:t>may</w:t>
      </w:r>
      <w:r w:rsidR="00A55140" w:rsidRPr="00A10059">
        <w:rPr>
          <w:rFonts w:ascii="Times New Roman" w:eastAsia="Times New Roman" w:hAnsi="Times New Roman"/>
          <w:sz w:val="28"/>
          <w:szCs w:val="28"/>
          <w:lang w:val="en-GB"/>
        </w:rPr>
        <w:t xml:space="preserve">, </w:t>
      </w:r>
      <w:r w:rsidRPr="00A10059">
        <w:rPr>
          <w:rFonts w:ascii="Times New Roman" w:eastAsia="Times New Roman" w:hAnsi="Times New Roman"/>
          <w:b/>
          <w:sz w:val="28"/>
          <w:szCs w:val="28"/>
          <w:lang w:val="en-GB"/>
        </w:rPr>
        <w:t>mero motu</w:t>
      </w:r>
      <w:r w:rsidRPr="00A10059">
        <w:rPr>
          <w:rFonts w:ascii="Times New Roman" w:eastAsia="Times New Roman" w:hAnsi="Times New Roman"/>
          <w:sz w:val="28"/>
          <w:szCs w:val="28"/>
          <w:lang w:val="en-GB"/>
        </w:rPr>
        <w:t xml:space="preserve"> or upon the application of any party affected, rescind or vary “</w:t>
      </w:r>
      <w:r w:rsidRPr="00A10059">
        <w:rPr>
          <w:rFonts w:ascii="Times New Roman" w:eastAsia="Times New Roman" w:hAnsi="Times New Roman"/>
          <w:i/>
          <w:sz w:val="28"/>
          <w:szCs w:val="28"/>
          <w:lang w:val="en-GB"/>
        </w:rPr>
        <w:t xml:space="preserve">an order or judgment erroneously sought or erroneously granted in the </w:t>
      </w:r>
      <w:r w:rsidRPr="00A10059">
        <w:rPr>
          <w:rFonts w:ascii="Times New Roman" w:eastAsia="Times New Roman" w:hAnsi="Times New Roman"/>
          <w:i/>
          <w:sz w:val="28"/>
          <w:szCs w:val="28"/>
          <w:lang w:val="en-GB"/>
        </w:rPr>
        <w:lastRenderedPageBreak/>
        <w:t>absence of any party affected thereby</w:t>
      </w:r>
      <w:r w:rsidRPr="00A10059">
        <w:rPr>
          <w:rFonts w:ascii="Times New Roman" w:eastAsia="Times New Roman" w:hAnsi="Times New Roman"/>
          <w:sz w:val="28"/>
          <w:szCs w:val="28"/>
          <w:lang w:val="en-GB"/>
        </w:rPr>
        <w:t>”. (emphasis added)</w:t>
      </w:r>
      <w:r w:rsidR="006B2E28" w:rsidRPr="00A10059">
        <w:rPr>
          <w:rFonts w:ascii="Times New Roman" w:eastAsia="Times New Roman" w:hAnsi="Times New Roman"/>
          <w:sz w:val="28"/>
          <w:szCs w:val="28"/>
          <w:lang w:val="en-GB"/>
        </w:rPr>
        <w:t xml:space="preserve">. </w:t>
      </w:r>
      <w:r w:rsidR="00FC1134" w:rsidRPr="00A10059">
        <w:rPr>
          <w:rFonts w:ascii="Times New Roman" w:eastAsia="Times New Roman" w:hAnsi="Times New Roman"/>
          <w:sz w:val="28"/>
          <w:szCs w:val="28"/>
          <w:lang w:val="en-GB"/>
        </w:rPr>
        <w:t xml:space="preserve">In the unreported judgement of </w:t>
      </w:r>
      <w:r w:rsidR="00FC1134" w:rsidRPr="00A10059">
        <w:rPr>
          <w:rFonts w:ascii="Times New Roman" w:eastAsia="Times New Roman" w:hAnsi="Times New Roman"/>
          <w:b/>
          <w:bCs/>
          <w:sz w:val="28"/>
          <w:szCs w:val="28"/>
          <w:lang w:val="en-GB"/>
        </w:rPr>
        <w:t>Olaf Leen v First National Bank Lesotho (Pty) Ltd</w:t>
      </w:r>
      <w:r w:rsidR="00FC1134" w:rsidRPr="00A10059">
        <w:rPr>
          <w:rStyle w:val="FootnoteReference"/>
          <w:rFonts w:ascii="Times New Roman" w:eastAsia="Times New Roman" w:hAnsi="Times New Roman"/>
          <w:b/>
          <w:bCs/>
          <w:sz w:val="28"/>
          <w:szCs w:val="28"/>
          <w:lang w:val="en-GB"/>
        </w:rPr>
        <w:footnoteReference w:id="6"/>
      </w:r>
      <w:r w:rsidR="00FC1134" w:rsidRPr="00A10059">
        <w:rPr>
          <w:rFonts w:ascii="Times New Roman" w:eastAsia="Times New Roman" w:hAnsi="Times New Roman"/>
          <w:b/>
          <w:bCs/>
          <w:sz w:val="28"/>
          <w:szCs w:val="28"/>
          <w:lang w:val="en-GB"/>
        </w:rPr>
        <w:t xml:space="preserve"> </w:t>
      </w:r>
      <w:r w:rsidR="00FC1134" w:rsidRPr="00A10059">
        <w:rPr>
          <w:rFonts w:ascii="Times New Roman" w:eastAsia="Times New Roman" w:hAnsi="Times New Roman"/>
          <w:sz w:val="28"/>
          <w:szCs w:val="28"/>
          <w:lang w:val="en-GB"/>
        </w:rPr>
        <w:t>the Court of Appeal in discussing Rule 45(1)(a) said the following:</w:t>
      </w:r>
    </w:p>
    <w:bookmarkEnd w:id="1"/>
    <w:p w14:paraId="3BE95962" w14:textId="446879D9" w:rsidR="00AC5D0A" w:rsidRDefault="00FC1134" w:rsidP="00472D53">
      <w:pPr>
        <w:tabs>
          <w:tab w:val="left" w:pos="1134"/>
        </w:tabs>
        <w:spacing w:after="0" w:line="480" w:lineRule="auto"/>
        <w:ind w:left="1134"/>
        <w:jc w:val="both"/>
        <w:rPr>
          <w:rFonts w:ascii="Times New Roman" w:eastAsia="Times New Roman" w:hAnsi="Times New Roman"/>
          <w:sz w:val="24"/>
          <w:szCs w:val="24"/>
          <w:lang w:val="en-GB"/>
        </w:rPr>
      </w:pPr>
      <w:r w:rsidRPr="00A10059">
        <w:rPr>
          <w:rFonts w:ascii="Times New Roman" w:eastAsia="Times New Roman" w:hAnsi="Times New Roman"/>
          <w:sz w:val="24"/>
          <w:szCs w:val="24"/>
          <w:lang w:val="en-GB"/>
        </w:rPr>
        <w:t>“The rule provides that the court may re</w:t>
      </w:r>
      <w:r w:rsidR="00A55140" w:rsidRPr="00A10059">
        <w:rPr>
          <w:rFonts w:ascii="Times New Roman" w:eastAsia="Times New Roman" w:hAnsi="Times New Roman"/>
          <w:sz w:val="24"/>
          <w:szCs w:val="24"/>
          <w:lang w:val="en-GB"/>
        </w:rPr>
        <w:t>sci</w:t>
      </w:r>
      <w:r w:rsidRPr="00A10059">
        <w:rPr>
          <w:rFonts w:ascii="Times New Roman" w:eastAsia="Times New Roman" w:hAnsi="Times New Roman"/>
          <w:sz w:val="24"/>
          <w:szCs w:val="24"/>
          <w:lang w:val="en-GB"/>
        </w:rPr>
        <w:t xml:space="preserve">nd or vary a judgment erroneously sought or erroneously granted in the absence of any party affected thereby. A judgment is granted in error if, as stated in Nyingwa v Moolman 1993 (2) SA 508 at 510 (referred to by the judge a quo) at the time of its issue there existed a fact of which had the judge been aware, he would not have granted the judgment.” </w:t>
      </w:r>
    </w:p>
    <w:p w14:paraId="77176115" w14:textId="77777777" w:rsidR="00472D53" w:rsidRPr="00A10059" w:rsidRDefault="00472D53" w:rsidP="00472D53">
      <w:pPr>
        <w:tabs>
          <w:tab w:val="left" w:pos="1134"/>
        </w:tabs>
        <w:spacing w:after="0" w:line="480" w:lineRule="auto"/>
        <w:ind w:left="1134"/>
        <w:jc w:val="both"/>
        <w:rPr>
          <w:rFonts w:ascii="Times New Roman" w:eastAsia="Times New Roman" w:hAnsi="Times New Roman"/>
          <w:sz w:val="24"/>
          <w:szCs w:val="24"/>
          <w:lang w:val="en-GB"/>
        </w:rPr>
      </w:pPr>
    </w:p>
    <w:p w14:paraId="604D83A7" w14:textId="0FE7676C" w:rsidR="003C4D91" w:rsidRDefault="003C6324" w:rsidP="00472D53">
      <w:pPr>
        <w:tabs>
          <w:tab w:val="left" w:pos="1134"/>
        </w:tabs>
        <w:spacing w:after="0" w:line="480" w:lineRule="auto"/>
        <w:jc w:val="both"/>
        <w:rPr>
          <w:rFonts w:ascii="Times New Roman" w:eastAsia="Times New Roman" w:hAnsi="Times New Roman"/>
          <w:sz w:val="28"/>
          <w:szCs w:val="28"/>
          <w:lang w:val="en-GB"/>
        </w:rPr>
      </w:pPr>
      <w:r w:rsidRPr="00A10059">
        <w:rPr>
          <w:rFonts w:ascii="Times New Roman" w:hAnsi="Times New Roman"/>
          <w:color w:val="0E101A"/>
          <w:sz w:val="28"/>
          <w:szCs w:val="28"/>
        </w:rPr>
        <w:t>[1</w:t>
      </w:r>
      <w:r w:rsidR="007A2BE5">
        <w:rPr>
          <w:rFonts w:ascii="Times New Roman" w:hAnsi="Times New Roman"/>
          <w:color w:val="0E101A"/>
          <w:sz w:val="28"/>
          <w:szCs w:val="28"/>
        </w:rPr>
        <w:t>9</w:t>
      </w:r>
      <w:r w:rsidRPr="00A10059">
        <w:rPr>
          <w:rFonts w:ascii="Times New Roman" w:hAnsi="Times New Roman"/>
          <w:color w:val="0E101A"/>
          <w:sz w:val="28"/>
          <w:szCs w:val="28"/>
        </w:rPr>
        <w:t>]</w:t>
      </w:r>
      <w:r w:rsidR="00D2668F" w:rsidRPr="00A10059">
        <w:rPr>
          <w:rFonts w:ascii="Times New Roman" w:hAnsi="Times New Roman"/>
          <w:color w:val="0E101A"/>
          <w:sz w:val="28"/>
          <w:szCs w:val="28"/>
        </w:rPr>
        <w:tab/>
      </w:r>
      <w:r w:rsidR="004324D7">
        <w:rPr>
          <w:rFonts w:ascii="Times New Roman" w:hAnsi="Times New Roman"/>
          <w:color w:val="0E101A"/>
          <w:sz w:val="28"/>
          <w:szCs w:val="28"/>
        </w:rPr>
        <w:t xml:space="preserve">As to whether the error must be patent from the record of proceedings or </w:t>
      </w:r>
      <w:r w:rsidR="004324D7" w:rsidRPr="00A10059">
        <w:rPr>
          <w:rFonts w:ascii="Times New Roman" w:eastAsia="Times New Roman" w:hAnsi="Times New Roman"/>
          <w:sz w:val="28"/>
          <w:szCs w:val="28"/>
          <w:lang w:val="en-GB"/>
        </w:rPr>
        <w:t>external evidence of the error was permitted</w:t>
      </w:r>
      <w:r w:rsidR="004324D7">
        <w:rPr>
          <w:rFonts w:ascii="Times New Roman" w:eastAsia="Times New Roman" w:hAnsi="Times New Roman"/>
          <w:sz w:val="28"/>
          <w:szCs w:val="28"/>
          <w:lang w:val="en-GB"/>
        </w:rPr>
        <w:t xml:space="preserve"> has been a subject of </w:t>
      </w:r>
      <w:r w:rsidR="000540C6">
        <w:rPr>
          <w:rFonts w:ascii="Times New Roman" w:eastAsia="Times New Roman" w:hAnsi="Times New Roman"/>
          <w:sz w:val="28"/>
          <w:szCs w:val="28"/>
          <w:lang w:val="en-GB"/>
        </w:rPr>
        <w:t xml:space="preserve">legal </w:t>
      </w:r>
      <w:r w:rsidR="004324D7">
        <w:rPr>
          <w:rFonts w:ascii="Times New Roman" w:eastAsia="Times New Roman" w:hAnsi="Times New Roman"/>
          <w:sz w:val="28"/>
          <w:szCs w:val="28"/>
          <w:lang w:val="en-GB"/>
        </w:rPr>
        <w:t xml:space="preserve">debate in South Africa when Courts had to interpret </w:t>
      </w:r>
      <w:r w:rsidR="00F22F62">
        <w:rPr>
          <w:rFonts w:ascii="Times New Roman" w:eastAsia="Times New Roman" w:hAnsi="Times New Roman"/>
          <w:sz w:val="28"/>
          <w:szCs w:val="28"/>
          <w:lang w:val="en-GB"/>
        </w:rPr>
        <w:t>R</w:t>
      </w:r>
      <w:r w:rsidR="004324D7">
        <w:rPr>
          <w:rFonts w:ascii="Times New Roman" w:eastAsia="Times New Roman" w:hAnsi="Times New Roman"/>
          <w:sz w:val="28"/>
          <w:szCs w:val="28"/>
          <w:lang w:val="en-GB"/>
        </w:rPr>
        <w:t xml:space="preserve">ule 42(1)(a), an equivalent of </w:t>
      </w:r>
      <w:r w:rsidR="00F22F62">
        <w:rPr>
          <w:rFonts w:ascii="Times New Roman" w:eastAsia="Times New Roman" w:hAnsi="Times New Roman"/>
          <w:sz w:val="28"/>
          <w:szCs w:val="28"/>
          <w:lang w:val="en-GB"/>
        </w:rPr>
        <w:t>R</w:t>
      </w:r>
      <w:r w:rsidR="004324D7">
        <w:rPr>
          <w:rFonts w:ascii="Times New Roman" w:eastAsia="Times New Roman" w:hAnsi="Times New Roman"/>
          <w:sz w:val="28"/>
          <w:szCs w:val="28"/>
          <w:lang w:val="en-GB"/>
        </w:rPr>
        <w:t xml:space="preserve">ule 45(1)(a). </w:t>
      </w:r>
      <w:r w:rsidR="00B75B58" w:rsidRPr="00A10059">
        <w:rPr>
          <w:rFonts w:ascii="Times New Roman" w:eastAsia="Times New Roman" w:hAnsi="Times New Roman"/>
          <w:sz w:val="28"/>
          <w:szCs w:val="28"/>
          <w:lang w:val="en-GB"/>
        </w:rPr>
        <w:t xml:space="preserve">In </w:t>
      </w:r>
      <w:r w:rsidR="00B75B58" w:rsidRPr="00A10059">
        <w:rPr>
          <w:rFonts w:ascii="Times New Roman" w:eastAsia="Times New Roman" w:hAnsi="Times New Roman"/>
          <w:b/>
          <w:bCs/>
          <w:sz w:val="28"/>
          <w:szCs w:val="28"/>
          <w:lang w:val="en-GB"/>
        </w:rPr>
        <w:t>Bakoven Ltd v GJ Howen (Pty) Ltd</w:t>
      </w:r>
      <w:r w:rsidR="00B75B58" w:rsidRPr="00A10059">
        <w:rPr>
          <w:rStyle w:val="FootnoteReference"/>
          <w:rFonts w:ascii="Times New Roman" w:eastAsia="Times New Roman" w:hAnsi="Times New Roman"/>
          <w:sz w:val="28"/>
          <w:szCs w:val="28"/>
          <w:lang w:val="en-GB"/>
        </w:rPr>
        <w:footnoteReference w:id="7"/>
      </w:r>
      <w:r w:rsidR="00B75B58" w:rsidRPr="00A10059">
        <w:rPr>
          <w:rFonts w:ascii="Times New Roman" w:eastAsia="Times New Roman" w:hAnsi="Times New Roman"/>
          <w:sz w:val="28"/>
          <w:szCs w:val="28"/>
          <w:lang w:val="en-GB"/>
        </w:rPr>
        <w:t xml:space="preserve"> and </w:t>
      </w:r>
      <w:r w:rsidR="00B75B58" w:rsidRPr="00A10059">
        <w:rPr>
          <w:rFonts w:ascii="Times New Roman" w:eastAsia="Times New Roman" w:hAnsi="Times New Roman"/>
          <w:b/>
          <w:bCs/>
          <w:sz w:val="28"/>
          <w:szCs w:val="28"/>
          <w:lang w:val="en-GB"/>
        </w:rPr>
        <w:t xml:space="preserve">Tom v Minister of Safety and </w:t>
      </w:r>
      <w:r w:rsidR="00B00FCA" w:rsidRPr="00A10059">
        <w:rPr>
          <w:rFonts w:ascii="Times New Roman" w:eastAsia="Times New Roman" w:hAnsi="Times New Roman"/>
          <w:b/>
          <w:bCs/>
          <w:sz w:val="28"/>
          <w:szCs w:val="28"/>
          <w:lang w:val="en-GB"/>
        </w:rPr>
        <w:t>Security</w:t>
      </w:r>
      <w:r w:rsidR="00B00FCA" w:rsidRPr="00A10059">
        <w:rPr>
          <w:rStyle w:val="FootnoteReference"/>
          <w:rFonts w:ascii="Times New Roman" w:eastAsia="Times New Roman" w:hAnsi="Times New Roman"/>
          <w:sz w:val="28"/>
          <w:szCs w:val="28"/>
          <w:lang w:val="en-GB"/>
        </w:rPr>
        <w:footnoteReference w:id="8"/>
      </w:r>
      <w:r w:rsidR="00B00FCA" w:rsidRPr="00A10059">
        <w:rPr>
          <w:rFonts w:ascii="Times New Roman" w:eastAsia="Times New Roman" w:hAnsi="Times New Roman"/>
          <w:sz w:val="28"/>
          <w:szCs w:val="28"/>
          <w:lang w:val="en-GB"/>
        </w:rPr>
        <w:t xml:space="preserve"> it was held that </w:t>
      </w:r>
      <w:r w:rsidR="00D2668F" w:rsidRPr="00A10059">
        <w:rPr>
          <w:rFonts w:ascii="Times New Roman" w:eastAsia="Times New Roman" w:hAnsi="Times New Roman"/>
          <w:sz w:val="28"/>
          <w:szCs w:val="28"/>
          <w:lang w:val="en-GB"/>
        </w:rPr>
        <w:t>the error must be patent from the record of proceedings</w:t>
      </w:r>
      <w:r w:rsidR="00B75B58" w:rsidRPr="00A10059">
        <w:rPr>
          <w:rFonts w:ascii="Times New Roman" w:eastAsia="Times New Roman" w:hAnsi="Times New Roman"/>
          <w:sz w:val="28"/>
          <w:szCs w:val="28"/>
          <w:lang w:val="en-GB"/>
        </w:rPr>
        <w:t xml:space="preserve"> while </w:t>
      </w:r>
      <w:r w:rsidR="00B00FCA" w:rsidRPr="00A10059">
        <w:rPr>
          <w:rFonts w:ascii="Times New Roman" w:eastAsia="Times New Roman" w:hAnsi="Times New Roman"/>
          <w:sz w:val="28"/>
          <w:szCs w:val="28"/>
          <w:lang w:val="en-GB"/>
        </w:rPr>
        <w:t xml:space="preserve">in </w:t>
      </w:r>
      <w:r w:rsidR="00B00FCA" w:rsidRPr="00A10059">
        <w:rPr>
          <w:rFonts w:ascii="Times New Roman" w:eastAsia="Times New Roman" w:hAnsi="Times New Roman"/>
          <w:b/>
          <w:bCs/>
          <w:sz w:val="28"/>
          <w:szCs w:val="28"/>
          <w:lang w:val="en-GB"/>
        </w:rPr>
        <w:t>Stander v ABSA Bank BPK</w:t>
      </w:r>
      <w:r w:rsidR="00B00FCA" w:rsidRPr="00A10059">
        <w:rPr>
          <w:rStyle w:val="FootnoteReference"/>
          <w:rFonts w:ascii="Times New Roman" w:eastAsia="Times New Roman" w:hAnsi="Times New Roman"/>
          <w:sz w:val="28"/>
          <w:szCs w:val="28"/>
          <w:lang w:val="en-GB"/>
        </w:rPr>
        <w:footnoteReference w:id="9"/>
      </w:r>
      <w:r w:rsidR="00B00FCA" w:rsidRPr="00A10059">
        <w:rPr>
          <w:rFonts w:ascii="Times New Roman" w:eastAsia="Times New Roman" w:hAnsi="Times New Roman"/>
          <w:sz w:val="28"/>
          <w:szCs w:val="28"/>
          <w:lang w:val="en-GB"/>
        </w:rPr>
        <w:t xml:space="preserve">  it was held that </w:t>
      </w:r>
      <w:bookmarkStart w:id="2" w:name="_Hlk87174678"/>
      <w:r w:rsidR="00B00FCA" w:rsidRPr="00A10059">
        <w:rPr>
          <w:rFonts w:ascii="Times New Roman" w:eastAsia="Times New Roman" w:hAnsi="Times New Roman"/>
          <w:sz w:val="28"/>
          <w:szCs w:val="28"/>
          <w:lang w:val="en-GB"/>
        </w:rPr>
        <w:t xml:space="preserve">external evidence of the error was permitted. </w:t>
      </w:r>
      <w:r w:rsidR="00B75B58" w:rsidRPr="00A10059">
        <w:rPr>
          <w:rFonts w:ascii="Times New Roman" w:eastAsia="Times New Roman" w:hAnsi="Times New Roman"/>
          <w:sz w:val="28"/>
          <w:szCs w:val="28"/>
          <w:lang w:val="en-GB"/>
        </w:rPr>
        <w:t xml:space="preserve"> </w:t>
      </w:r>
      <w:r w:rsidR="004324D7">
        <w:rPr>
          <w:rFonts w:ascii="Times New Roman" w:eastAsia="Times New Roman" w:hAnsi="Times New Roman"/>
          <w:sz w:val="28"/>
          <w:szCs w:val="28"/>
          <w:lang w:val="en-GB"/>
        </w:rPr>
        <w:t xml:space="preserve">However, the contradictions are not significant for purposes of this judgment. </w:t>
      </w:r>
      <w:bookmarkEnd w:id="2"/>
    </w:p>
    <w:p w14:paraId="143622BC" w14:textId="77777777" w:rsidR="00E106D7" w:rsidRPr="00A10059" w:rsidRDefault="00E106D7" w:rsidP="00472D53">
      <w:pPr>
        <w:tabs>
          <w:tab w:val="left" w:pos="1134"/>
        </w:tabs>
        <w:spacing w:after="0" w:line="480" w:lineRule="auto"/>
        <w:jc w:val="both"/>
        <w:rPr>
          <w:rFonts w:ascii="Times New Roman" w:eastAsia="Times New Roman" w:hAnsi="Times New Roman"/>
          <w:sz w:val="28"/>
          <w:szCs w:val="28"/>
          <w:lang w:val="en-GB"/>
        </w:rPr>
      </w:pPr>
    </w:p>
    <w:p w14:paraId="325F357B" w14:textId="01EB7B97" w:rsidR="000540C6" w:rsidRDefault="00472D53" w:rsidP="00472D53">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lastRenderedPageBreak/>
        <w:t>(</w:t>
      </w:r>
      <w:r w:rsidR="007A2BE5">
        <w:rPr>
          <w:rFonts w:ascii="Times New Roman" w:eastAsia="Times New Roman" w:hAnsi="Times New Roman"/>
          <w:sz w:val="28"/>
          <w:szCs w:val="28"/>
          <w:lang w:val="en-GB"/>
        </w:rPr>
        <w:t>20</w:t>
      </w:r>
      <w:r>
        <w:rPr>
          <w:rFonts w:ascii="Times New Roman" w:eastAsia="Times New Roman" w:hAnsi="Times New Roman"/>
          <w:sz w:val="28"/>
          <w:szCs w:val="28"/>
          <w:lang w:val="en-GB"/>
        </w:rPr>
        <w:t>)</w:t>
      </w:r>
      <w:r>
        <w:rPr>
          <w:rFonts w:ascii="Times New Roman" w:eastAsia="Times New Roman" w:hAnsi="Times New Roman"/>
          <w:sz w:val="28"/>
          <w:szCs w:val="28"/>
          <w:lang w:val="en-GB"/>
        </w:rPr>
        <w:tab/>
      </w:r>
      <w:r w:rsidR="003C4D91">
        <w:rPr>
          <w:rFonts w:ascii="Times New Roman" w:eastAsia="Times New Roman" w:hAnsi="Times New Roman"/>
          <w:sz w:val="28"/>
          <w:szCs w:val="28"/>
          <w:lang w:val="en-GB"/>
        </w:rPr>
        <w:t xml:space="preserve">Again, </w:t>
      </w:r>
      <w:r w:rsidR="000540C6">
        <w:rPr>
          <w:rFonts w:ascii="Times New Roman" w:eastAsia="Times New Roman" w:hAnsi="Times New Roman"/>
          <w:sz w:val="28"/>
          <w:szCs w:val="28"/>
          <w:lang w:val="en-GB"/>
        </w:rPr>
        <w:t xml:space="preserve">Courts in South Africa have </w:t>
      </w:r>
      <w:r w:rsidR="00C71EDD">
        <w:rPr>
          <w:rFonts w:ascii="Times New Roman" w:eastAsia="Times New Roman" w:hAnsi="Times New Roman"/>
          <w:sz w:val="28"/>
          <w:szCs w:val="28"/>
          <w:lang w:val="en-GB"/>
        </w:rPr>
        <w:t xml:space="preserve">been inconsistent </w:t>
      </w:r>
      <w:r w:rsidR="00430FA4">
        <w:rPr>
          <w:rFonts w:ascii="Times New Roman" w:eastAsia="Times New Roman" w:hAnsi="Times New Roman"/>
          <w:sz w:val="28"/>
          <w:szCs w:val="28"/>
          <w:lang w:val="en-GB"/>
        </w:rPr>
        <w:t xml:space="preserve">as to </w:t>
      </w:r>
      <w:r w:rsidR="004324D7">
        <w:rPr>
          <w:rFonts w:ascii="Times New Roman" w:eastAsia="Times New Roman" w:hAnsi="Times New Roman"/>
          <w:sz w:val="28"/>
          <w:szCs w:val="28"/>
          <w:lang w:val="en-GB"/>
        </w:rPr>
        <w:t>whether</w:t>
      </w:r>
      <w:r w:rsidR="003C4D91">
        <w:rPr>
          <w:rFonts w:ascii="Times New Roman" w:eastAsia="Times New Roman" w:hAnsi="Times New Roman"/>
          <w:sz w:val="28"/>
          <w:szCs w:val="28"/>
          <w:lang w:val="en-GB"/>
        </w:rPr>
        <w:t xml:space="preserve"> a Court should, without further enquiry, grant application for rescission once it finds that the judgment was erroneously sought or obtained</w:t>
      </w:r>
      <w:r w:rsidR="000540C6">
        <w:rPr>
          <w:rFonts w:ascii="Times New Roman" w:eastAsia="Times New Roman" w:hAnsi="Times New Roman"/>
          <w:sz w:val="28"/>
          <w:szCs w:val="28"/>
          <w:lang w:val="en-GB"/>
        </w:rPr>
        <w:t>.</w:t>
      </w:r>
      <w:r w:rsidR="00B343E3">
        <w:rPr>
          <w:rFonts w:ascii="Times New Roman" w:eastAsia="Times New Roman" w:hAnsi="Times New Roman"/>
          <w:sz w:val="28"/>
          <w:szCs w:val="28"/>
          <w:lang w:val="en-GB"/>
        </w:rPr>
        <w:t xml:space="preserve"> In </w:t>
      </w:r>
      <w:r w:rsidR="00B343E3" w:rsidRPr="00B343E3">
        <w:rPr>
          <w:rFonts w:ascii="Times New Roman" w:eastAsia="Times New Roman" w:hAnsi="Times New Roman"/>
          <w:b/>
          <w:bCs/>
          <w:sz w:val="28"/>
          <w:szCs w:val="28"/>
          <w:lang w:val="en-GB"/>
        </w:rPr>
        <w:t>Theron No v United Democratic Front (Western Cape Region) and Others</w:t>
      </w:r>
      <w:r w:rsidR="00B343E3" w:rsidRPr="00B343E3">
        <w:rPr>
          <w:rStyle w:val="FootnoteReference"/>
          <w:rFonts w:ascii="Times New Roman" w:eastAsia="Times New Roman" w:hAnsi="Times New Roman"/>
          <w:b/>
          <w:bCs/>
          <w:sz w:val="28"/>
          <w:szCs w:val="28"/>
          <w:lang w:val="en-GB"/>
        </w:rPr>
        <w:footnoteReference w:id="10"/>
      </w:r>
      <w:r w:rsidR="003C4D91" w:rsidRPr="00B343E3">
        <w:rPr>
          <w:rFonts w:ascii="Times New Roman" w:eastAsia="Times New Roman" w:hAnsi="Times New Roman"/>
          <w:b/>
          <w:bCs/>
          <w:sz w:val="28"/>
          <w:szCs w:val="28"/>
          <w:lang w:val="en-GB"/>
        </w:rPr>
        <w:t xml:space="preserve"> </w:t>
      </w:r>
      <w:r w:rsidR="00B343E3">
        <w:rPr>
          <w:rFonts w:ascii="Times New Roman" w:eastAsia="Times New Roman" w:hAnsi="Times New Roman"/>
          <w:sz w:val="28"/>
          <w:szCs w:val="28"/>
          <w:lang w:val="en-GB"/>
        </w:rPr>
        <w:t xml:space="preserve">Vivier, J </w:t>
      </w:r>
      <w:r w:rsidR="007A591F">
        <w:rPr>
          <w:rFonts w:ascii="Times New Roman" w:eastAsia="Times New Roman" w:hAnsi="Times New Roman"/>
          <w:sz w:val="28"/>
          <w:szCs w:val="28"/>
          <w:lang w:val="en-GB"/>
        </w:rPr>
        <w:t>said</w:t>
      </w:r>
      <w:r w:rsidR="00B343E3">
        <w:rPr>
          <w:rFonts w:ascii="Times New Roman" w:eastAsia="Times New Roman" w:hAnsi="Times New Roman"/>
          <w:sz w:val="28"/>
          <w:szCs w:val="28"/>
          <w:lang w:val="en-GB"/>
        </w:rPr>
        <w:t xml:space="preserve"> that </w:t>
      </w:r>
      <w:r w:rsidR="000540C6">
        <w:rPr>
          <w:rFonts w:ascii="Times New Roman" w:eastAsia="Times New Roman" w:hAnsi="Times New Roman"/>
          <w:sz w:val="28"/>
          <w:szCs w:val="28"/>
          <w:lang w:val="en-GB"/>
        </w:rPr>
        <w:t xml:space="preserve">- </w:t>
      </w:r>
    </w:p>
    <w:p w14:paraId="784F9B2A" w14:textId="174BC67E" w:rsidR="000540C6" w:rsidRDefault="000540C6" w:rsidP="00F22F62">
      <w:pPr>
        <w:tabs>
          <w:tab w:val="left" w:pos="1134"/>
        </w:tabs>
        <w:spacing w:after="0" w:line="480" w:lineRule="auto"/>
        <w:ind w:left="1134"/>
        <w:jc w:val="both"/>
        <w:rPr>
          <w:rFonts w:ascii="Times New Roman" w:eastAsia="Times New Roman" w:hAnsi="Times New Roman"/>
          <w:sz w:val="24"/>
          <w:szCs w:val="24"/>
          <w:lang w:val="en-GB"/>
        </w:rPr>
      </w:pPr>
      <w:r>
        <w:rPr>
          <w:rFonts w:ascii="Times New Roman" w:eastAsia="Times New Roman" w:hAnsi="Times New Roman"/>
          <w:sz w:val="28"/>
          <w:szCs w:val="28"/>
          <w:lang w:val="en-GB"/>
        </w:rPr>
        <w:t>“</w:t>
      </w:r>
      <w:r w:rsidRPr="00C71EDD">
        <w:rPr>
          <w:rFonts w:ascii="Times New Roman" w:eastAsia="Times New Roman" w:hAnsi="Times New Roman"/>
          <w:sz w:val="24"/>
          <w:szCs w:val="24"/>
          <w:lang w:val="en-GB"/>
        </w:rPr>
        <w:t xml:space="preserve">The </w:t>
      </w:r>
      <w:r w:rsidR="00B343E3" w:rsidRPr="00C71EDD">
        <w:rPr>
          <w:rFonts w:ascii="Times New Roman" w:eastAsia="Times New Roman" w:hAnsi="Times New Roman"/>
          <w:sz w:val="24"/>
          <w:szCs w:val="24"/>
          <w:lang w:val="en-GB"/>
        </w:rPr>
        <w:t xml:space="preserve">Court has a discretion </w:t>
      </w:r>
      <w:r w:rsidRPr="00C71EDD">
        <w:rPr>
          <w:rFonts w:ascii="Times New Roman" w:eastAsia="Times New Roman" w:hAnsi="Times New Roman"/>
          <w:sz w:val="24"/>
          <w:szCs w:val="24"/>
          <w:lang w:val="en-GB"/>
        </w:rPr>
        <w:t xml:space="preserve">whether or not to grant </w:t>
      </w:r>
      <w:r w:rsidR="00B343E3" w:rsidRPr="00C71EDD">
        <w:rPr>
          <w:rFonts w:ascii="Times New Roman" w:eastAsia="Times New Roman" w:hAnsi="Times New Roman"/>
          <w:sz w:val="24"/>
          <w:szCs w:val="24"/>
          <w:lang w:val="en-GB"/>
        </w:rPr>
        <w:t xml:space="preserve">an application for rescission under </w:t>
      </w:r>
      <w:r w:rsidRPr="00C71EDD">
        <w:rPr>
          <w:rFonts w:ascii="Times New Roman" w:eastAsia="Times New Roman" w:hAnsi="Times New Roman"/>
          <w:sz w:val="24"/>
          <w:szCs w:val="24"/>
          <w:lang w:val="en-GB"/>
        </w:rPr>
        <w:t>R</w:t>
      </w:r>
      <w:r w:rsidR="007A591F" w:rsidRPr="00C71EDD">
        <w:rPr>
          <w:rFonts w:ascii="Times New Roman" w:eastAsia="Times New Roman" w:hAnsi="Times New Roman"/>
          <w:sz w:val="24"/>
          <w:szCs w:val="24"/>
          <w:lang w:val="en-GB"/>
        </w:rPr>
        <w:t xml:space="preserve">ule 42(1). </w:t>
      </w:r>
      <w:r w:rsidRPr="00C71EDD">
        <w:rPr>
          <w:rFonts w:ascii="Times New Roman" w:eastAsia="Times New Roman" w:hAnsi="Times New Roman"/>
          <w:sz w:val="24"/>
          <w:szCs w:val="24"/>
          <w:lang w:val="en-GB"/>
        </w:rPr>
        <w:t>In my view the Court will normally exercise that discretion in favour of an applicant where, as in the present case, he was, through no fault of his own, not afforded an opportunity to oppose the order granted against him, and when on ascertaining that an order has been granted in his absence, he take</w:t>
      </w:r>
      <w:r w:rsidR="00C71EDD" w:rsidRPr="00C71EDD">
        <w:rPr>
          <w:rFonts w:ascii="Times New Roman" w:eastAsia="Times New Roman" w:hAnsi="Times New Roman"/>
          <w:sz w:val="24"/>
          <w:szCs w:val="24"/>
          <w:lang w:val="en-GB"/>
        </w:rPr>
        <w:t>s</w:t>
      </w:r>
      <w:r w:rsidRPr="00C71EDD">
        <w:rPr>
          <w:rFonts w:ascii="Times New Roman" w:eastAsia="Times New Roman" w:hAnsi="Times New Roman"/>
          <w:sz w:val="24"/>
          <w:szCs w:val="24"/>
          <w:lang w:val="en-GB"/>
        </w:rPr>
        <w:t xml:space="preserve"> expeditious steps to have the position rectified”.</w:t>
      </w:r>
    </w:p>
    <w:p w14:paraId="510A87F8" w14:textId="77777777" w:rsidR="00CF1751" w:rsidRPr="00C71EDD" w:rsidRDefault="00CF1751" w:rsidP="00F22F62">
      <w:pPr>
        <w:tabs>
          <w:tab w:val="left" w:pos="1134"/>
        </w:tabs>
        <w:spacing w:after="0" w:line="480" w:lineRule="auto"/>
        <w:ind w:left="1134"/>
        <w:jc w:val="both"/>
        <w:rPr>
          <w:rFonts w:ascii="Times New Roman" w:eastAsia="Times New Roman" w:hAnsi="Times New Roman"/>
          <w:sz w:val="24"/>
          <w:szCs w:val="24"/>
          <w:lang w:val="en-GB"/>
        </w:rPr>
      </w:pPr>
    </w:p>
    <w:p w14:paraId="3E23DAE9" w14:textId="54399B26" w:rsidR="00CA35CA" w:rsidRDefault="00CF1751" w:rsidP="00C71EDD">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t>
      </w:r>
      <w:r w:rsidR="007A2BE5">
        <w:rPr>
          <w:rFonts w:ascii="Times New Roman" w:eastAsia="Times New Roman" w:hAnsi="Times New Roman"/>
          <w:sz w:val="28"/>
          <w:szCs w:val="28"/>
          <w:lang w:val="en-GB"/>
        </w:rPr>
        <w:t>2</w:t>
      </w:r>
      <w:r>
        <w:rPr>
          <w:rFonts w:ascii="Times New Roman" w:eastAsia="Times New Roman" w:hAnsi="Times New Roman"/>
          <w:sz w:val="28"/>
          <w:szCs w:val="28"/>
          <w:lang w:val="en-GB"/>
        </w:rPr>
        <w:t>1]</w:t>
      </w:r>
      <w:r>
        <w:rPr>
          <w:rFonts w:ascii="Times New Roman" w:eastAsia="Times New Roman" w:hAnsi="Times New Roman"/>
          <w:sz w:val="28"/>
          <w:szCs w:val="28"/>
          <w:lang w:val="en-GB"/>
        </w:rPr>
        <w:tab/>
      </w:r>
      <w:r w:rsidR="007A591F">
        <w:rPr>
          <w:rFonts w:ascii="Times New Roman" w:eastAsia="Times New Roman" w:hAnsi="Times New Roman"/>
          <w:sz w:val="28"/>
          <w:szCs w:val="28"/>
          <w:lang w:val="en-GB"/>
        </w:rPr>
        <w:t xml:space="preserve">In </w:t>
      </w:r>
      <w:r w:rsidR="007A591F" w:rsidRPr="00C46C0E">
        <w:rPr>
          <w:rFonts w:ascii="Times New Roman" w:eastAsia="Times New Roman" w:hAnsi="Times New Roman"/>
          <w:b/>
          <w:bCs/>
          <w:sz w:val="28"/>
          <w:szCs w:val="28"/>
          <w:lang w:val="en-GB"/>
        </w:rPr>
        <w:t xml:space="preserve">Tshivhase </w:t>
      </w:r>
      <w:r w:rsidR="000540C6" w:rsidRPr="00C46C0E">
        <w:rPr>
          <w:rFonts w:ascii="Times New Roman" w:eastAsia="Times New Roman" w:hAnsi="Times New Roman"/>
          <w:b/>
          <w:bCs/>
          <w:sz w:val="28"/>
          <w:szCs w:val="28"/>
          <w:lang w:val="en-GB"/>
        </w:rPr>
        <w:t>Royal Council</w:t>
      </w:r>
      <w:r w:rsidR="007A591F" w:rsidRPr="00C46C0E">
        <w:rPr>
          <w:rFonts w:ascii="Times New Roman" w:eastAsia="Times New Roman" w:hAnsi="Times New Roman"/>
          <w:b/>
          <w:bCs/>
          <w:sz w:val="28"/>
          <w:szCs w:val="28"/>
          <w:lang w:val="en-GB"/>
        </w:rPr>
        <w:t xml:space="preserve"> v Tshivhase: </w:t>
      </w:r>
      <w:bookmarkStart w:id="3" w:name="_Hlk87016075"/>
      <w:r w:rsidR="007A591F" w:rsidRPr="00C46C0E">
        <w:rPr>
          <w:rFonts w:ascii="Times New Roman" w:eastAsia="Times New Roman" w:hAnsi="Times New Roman"/>
          <w:b/>
          <w:bCs/>
          <w:sz w:val="28"/>
          <w:szCs w:val="28"/>
          <w:lang w:val="en-GB"/>
        </w:rPr>
        <w:t>Tshivhase</w:t>
      </w:r>
      <w:bookmarkEnd w:id="3"/>
      <w:r w:rsidR="007A591F" w:rsidRPr="00C46C0E">
        <w:rPr>
          <w:rFonts w:ascii="Times New Roman" w:eastAsia="Times New Roman" w:hAnsi="Times New Roman"/>
          <w:b/>
          <w:bCs/>
          <w:sz w:val="28"/>
          <w:szCs w:val="28"/>
          <w:lang w:val="en-GB"/>
        </w:rPr>
        <w:t xml:space="preserve"> </w:t>
      </w:r>
      <w:r w:rsidR="00C46C0E" w:rsidRPr="00C46C0E">
        <w:rPr>
          <w:rFonts w:ascii="Times New Roman" w:eastAsia="Times New Roman" w:hAnsi="Times New Roman"/>
          <w:b/>
          <w:bCs/>
          <w:sz w:val="28"/>
          <w:szCs w:val="28"/>
          <w:lang w:val="en-GB"/>
        </w:rPr>
        <w:t>v  Tshivhase</w:t>
      </w:r>
      <w:r w:rsidR="00C46C0E">
        <w:rPr>
          <w:rStyle w:val="FootnoteReference"/>
          <w:rFonts w:ascii="Times New Roman" w:eastAsia="Times New Roman" w:hAnsi="Times New Roman"/>
          <w:sz w:val="28"/>
          <w:szCs w:val="28"/>
          <w:lang w:val="en-GB"/>
        </w:rPr>
        <w:footnoteReference w:id="11"/>
      </w:r>
      <w:r w:rsidR="00732AB9">
        <w:rPr>
          <w:rFonts w:ascii="Times New Roman" w:eastAsia="Times New Roman" w:hAnsi="Times New Roman"/>
          <w:sz w:val="28"/>
          <w:szCs w:val="28"/>
          <w:lang w:val="en-GB"/>
        </w:rPr>
        <w:t xml:space="preserve">; </w:t>
      </w:r>
      <w:r w:rsidR="00C46C0E">
        <w:rPr>
          <w:rFonts w:ascii="Times New Roman" w:eastAsia="Times New Roman" w:hAnsi="Times New Roman"/>
          <w:sz w:val="28"/>
          <w:szCs w:val="28"/>
          <w:lang w:val="en-GB"/>
        </w:rPr>
        <w:t xml:space="preserve"> </w:t>
      </w:r>
      <w:r w:rsidR="00C46C0E" w:rsidRPr="00C46C0E">
        <w:rPr>
          <w:rFonts w:ascii="Times New Roman" w:eastAsia="Times New Roman" w:hAnsi="Times New Roman"/>
          <w:b/>
          <w:bCs/>
          <w:sz w:val="28"/>
          <w:szCs w:val="28"/>
          <w:lang w:val="en-GB"/>
        </w:rPr>
        <w:t>Van Der Merwe v Bonaero Park (EDMS) BPK</w:t>
      </w:r>
      <w:r w:rsidR="00C46C0E">
        <w:rPr>
          <w:rStyle w:val="FootnoteReference"/>
          <w:rFonts w:ascii="Times New Roman" w:eastAsia="Times New Roman" w:hAnsi="Times New Roman"/>
          <w:sz w:val="28"/>
          <w:szCs w:val="28"/>
          <w:lang w:val="en-GB"/>
        </w:rPr>
        <w:footnoteReference w:id="12"/>
      </w:r>
      <w:r w:rsidR="00732AB9" w:rsidRPr="00732AB9">
        <w:rPr>
          <w:rFonts w:ascii="Times New Roman" w:eastAsia="Times New Roman" w:hAnsi="Times New Roman"/>
          <w:sz w:val="28"/>
          <w:szCs w:val="28"/>
          <w:lang w:val="en-GB"/>
        </w:rPr>
        <w:t>;</w:t>
      </w:r>
      <w:r w:rsidR="00732AB9" w:rsidRPr="00732AB9">
        <w:rPr>
          <w:rFonts w:ascii="Times New Roman" w:eastAsia="Times New Roman" w:hAnsi="Times New Roman"/>
          <w:b/>
          <w:bCs/>
          <w:sz w:val="28"/>
          <w:szCs w:val="28"/>
          <w:lang w:val="en-GB"/>
        </w:rPr>
        <w:t xml:space="preserve"> </w:t>
      </w:r>
      <w:r w:rsidR="00732AB9" w:rsidRPr="0015261C">
        <w:rPr>
          <w:rFonts w:ascii="Times New Roman" w:eastAsia="Times New Roman" w:hAnsi="Times New Roman"/>
          <w:b/>
          <w:bCs/>
          <w:sz w:val="28"/>
          <w:szCs w:val="28"/>
          <w:lang w:val="en-GB"/>
        </w:rPr>
        <w:t>Colyn v Tiger Food Industries Limited trading as Meadow Feed Mills Cape</w:t>
      </w:r>
      <w:r w:rsidR="00732AB9">
        <w:rPr>
          <w:rStyle w:val="FootnoteReference"/>
          <w:rFonts w:ascii="Times New Roman" w:eastAsia="Times New Roman" w:hAnsi="Times New Roman"/>
          <w:sz w:val="28"/>
          <w:szCs w:val="28"/>
          <w:lang w:val="en-GB"/>
        </w:rPr>
        <w:footnoteReference w:id="13"/>
      </w:r>
      <w:r w:rsidR="00732AB9">
        <w:rPr>
          <w:rFonts w:ascii="Times New Roman" w:eastAsia="Times New Roman" w:hAnsi="Times New Roman"/>
          <w:b/>
          <w:bCs/>
          <w:sz w:val="28"/>
          <w:szCs w:val="28"/>
          <w:lang w:val="en-GB"/>
        </w:rPr>
        <w:t xml:space="preserve">; </w:t>
      </w:r>
      <w:r w:rsidR="00732AB9" w:rsidRPr="00407CB2">
        <w:rPr>
          <w:rFonts w:ascii="Times New Roman" w:eastAsia="Times New Roman" w:hAnsi="Times New Roman"/>
          <w:b/>
          <w:bCs/>
          <w:sz w:val="28"/>
          <w:szCs w:val="28"/>
          <w:lang w:val="en-GB"/>
        </w:rPr>
        <w:t>JC Schut</w:t>
      </w:r>
      <w:r w:rsidR="00732AB9">
        <w:rPr>
          <w:rFonts w:ascii="Times New Roman" w:eastAsia="Times New Roman" w:hAnsi="Times New Roman"/>
          <w:b/>
          <w:bCs/>
          <w:sz w:val="28"/>
          <w:szCs w:val="28"/>
          <w:lang w:val="en-GB"/>
        </w:rPr>
        <w:t>te</w:t>
      </w:r>
      <w:r w:rsidR="00732AB9" w:rsidRPr="00407CB2">
        <w:rPr>
          <w:rFonts w:ascii="Times New Roman" w:eastAsia="Times New Roman" w:hAnsi="Times New Roman"/>
          <w:b/>
          <w:bCs/>
          <w:sz w:val="28"/>
          <w:szCs w:val="28"/>
          <w:lang w:val="en-GB"/>
        </w:rPr>
        <w:t xml:space="preserve"> v Nedbank Limited</w:t>
      </w:r>
      <w:r w:rsidR="00732AB9">
        <w:rPr>
          <w:rStyle w:val="FootnoteReference"/>
          <w:rFonts w:ascii="Times New Roman" w:eastAsia="Times New Roman" w:hAnsi="Times New Roman"/>
          <w:sz w:val="28"/>
          <w:szCs w:val="28"/>
          <w:lang w:val="en-GB"/>
        </w:rPr>
        <w:footnoteReference w:id="14"/>
      </w:r>
      <w:r w:rsidR="00732AB9">
        <w:rPr>
          <w:rFonts w:ascii="Times New Roman" w:eastAsia="Times New Roman" w:hAnsi="Times New Roman"/>
          <w:sz w:val="28"/>
          <w:szCs w:val="28"/>
          <w:lang w:val="en-GB"/>
        </w:rPr>
        <w:t xml:space="preserve"> </w:t>
      </w:r>
      <w:r w:rsidR="00CA35CA">
        <w:rPr>
          <w:rFonts w:ascii="Times New Roman" w:eastAsia="Times New Roman" w:hAnsi="Times New Roman"/>
          <w:sz w:val="28"/>
          <w:szCs w:val="28"/>
          <w:lang w:val="en-GB"/>
        </w:rPr>
        <w:t xml:space="preserve">the general consensus is that </w:t>
      </w:r>
      <w:r w:rsidR="0065616A">
        <w:rPr>
          <w:rFonts w:ascii="Times New Roman" w:eastAsia="Times New Roman" w:hAnsi="Times New Roman"/>
          <w:sz w:val="28"/>
          <w:szCs w:val="28"/>
          <w:lang w:val="en-GB"/>
        </w:rPr>
        <w:t xml:space="preserve">the Court </w:t>
      </w:r>
      <w:r w:rsidR="00CA35CA">
        <w:rPr>
          <w:rFonts w:ascii="Times New Roman" w:eastAsia="Times New Roman" w:hAnsi="Times New Roman"/>
          <w:sz w:val="28"/>
          <w:szCs w:val="28"/>
          <w:lang w:val="en-GB"/>
        </w:rPr>
        <w:t xml:space="preserve">still retains discretion even under </w:t>
      </w:r>
      <w:r w:rsidR="00F22F62">
        <w:rPr>
          <w:rFonts w:ascii="Times New Roman" w:eastAsia="Times New Roman" w:hAnsi="Times New Roman"/>
          <w:sz w:val="28"/>
          <w:szCs w:val="28"/>
          <w:lang w:val="en-GB"/>
        </w:rPr>
        <w:t>R</w:t>
      </w:r>
      <w:r w:rsidR="0065616A">
        <w:rPr>
          <w:rFonts w:ascii="Times New Roman" w:eastAsia="Times New Roman" w:hAnsi="Times New Roman"/>
          <w:sz w:val="28"/>
          <w:szCs w:val="28"/>
          <w:lang w:val="en-GB"/>
        </w:rPr>
        <w:t>ule 42(1)</w:t>
      </w:r>
      <w:r>
        <w:rPr>
          <w:rFonts w:ascii="Times New Roman" w:eastAsia="Times New Roman" w:hAnsi="Times New Roman"/>
          <w:sz w:val="28"/>
          <w:szCs w:val="28"/>
          <w:lang w:val="en-GB"/>
        </w:rPr>
        <w:t>(a)</w:t>
      </w:r>
      <w:r w:rsidR="00CA35CA">
        <w:rPr>
          <w:rFonts w:ascii="Times New Roman" w:eastAsia="Times New Roman" w:hAnsi="Times New Roman"/>
          <w:sz w:val="28"/>
          <w:szCs w:val="28"/>
          <w:lang w:val="en-GB"/>
        </w:rPr>
        <w:t xml:space="preserve"> to grant rescission. In </w:t>
      </w:r>
      <w:r w:rsidR="00CA35CA" w:rsidRPr="00C46C0E">
        <w:rPr>
          <w:rFonts w:ascii="Times New Roman" w:eastAsia="Times New Roman" w:hAnsi="Times New Roman"/>
          <w:b/>
          <w:bCs/>
          <w:sz w:val="28"/>
          <w:szCs w:val="28"/>
          <w:lang w:val="en-GB"/>
        </w:rPr>
        <w:t>Van Der Merwe</w:t>
      </w:r>
      <w:r w:rsidR="0065616A">
        <w:rPr>
          <w:rFonts w:ascii="Times New Roman" w:eastAsia="Times New Roman" w:hAnsi="Times New Roman"/>
          <w:sz w:val="28"/>
          <w:szCs w:val="28"/>
          <w:lang w:val="en-GB"/>
        </w:rPr>
        <w:t>,</w:t>
      </w:r>
      <w:r w:rsidR="00CA35CA">
        <w:rPr>
          <w:rFonts w:ascii="Times New Roman" w:eastAsia="Times New Roman" w:hAnsi="Times New Roman"/>
          <w:sz w:val="28"/>
          <w:szCs w:val="28"/>
          <w:lang w:val="en-GB"/>
        </w:rPr>
        <w:t xml:space="preserve"> </w:t>
      </w:r>
      <w:r w:rsidR="00CA35CA" w:rsidRPr="00CA35CA">
        <w:rPr>
          <w:rFonts w:ascii="Times New Roman" w:eastAsia="Times New Roman" w:hAnsi="Times New Roman"/>
          <w:i/>
          <w:iCs/>
          <w:sz w:val="28"/>
          <w:szCs w:val="28"/>
          <w:lang w:val="en-GB"/>
        </w:rPr>
        <w:t>supra</w:t>
      </w:r>
      <w:r w:rsidR="00CA35CA">
        <w:rPr>
          <w:rFonts w:ascii="Times New Roman" w:eastAsia="Times New Roman" w:hAnsi="Times New Roman"/>
          <w:sz w:val="28"/>
          <w:szCs w:val="28"/>
          <w:lang w:val="en-GB"/>
        </w:rPr>
        <w:t xml:space="preserve">, the Court indicated that </w:t>
      </w:r>
      <w:r w:rsidR="0065616A">
        <w:rPr>
          <w:rFonts w:ascii="Times New Roman" w:eastAsia="Times New Roman" w:hAnsi="Times New Roman"/>
          <w:sz w:val="28"/>
          <w:szCs w:val="28"/>
          <w:lang w:val="en-GB"/>
        </w:rPr>
        <w:t xml:space="preserve">the applicant </w:t>
      </w:r>
      <w:r w:rsidR="00CA35CA">
        <w:rPr>
          <w:rFonts w:ascii="Times New Roman" w:eastAsia="Times New Roman" w:hAnsi="Times New Roman"/>
          <w:sz w:val="28"/>
          <w:szCs w:val="28"/>
          <w:lang w:val="en-GB"/>
        </w:rPr>
        <w:t xml:space="preserve">in an application under Rule 42(1)(a) </w:t>
      </w:r>
      <w:r w:rsidR="0065616A">
        <w:rPr>
          <w:rFonts w:ascii="Times New Roman" w:eastAsia="Times New Roman" w:hAnsi="Times New Roman"/>
          <w:sz w:val="28"/>
          <w:szCs w:val="28"/>
          <w:lang w:val="en-GB"/>
        </w:rPr>
        <w:t xml:space="preserve">need not show good grounds and that the Court has the power in the event of the </w:t>
      </w:r>
      <w:r w:rsidR="0065616A">
        <w:rPr>
          <w:rFonts w:ascii="Times New Roman" w:eastAsia="Times New Roman" w:hAnsi="Times New Roman"/>
          <w:sz w:val="28"/>
          <w:szCs w:val="28"/>
          <w:lang w:val="en-GB"/>
        </w:rPr>
        <w:lastRenderedPageBreak/>
        <w:t>jurisdictional facts under the rule being met to set aside the order. It indicated that the Court still has a discretion in an appropriate case to refuse rescissions even when jurisdiction</w:t>
      </w:r>
      <w:r w:rsidR="00C71EDD">
        <w:rPr>
          <w:rFonts w:ascii="Times New Roman" w:eastAsia="Times New Roman" w:hAnsi="Times New Roman"/>
          <w:sz w:val="28"/>
          <w:szCs w:val="28"/>
          <w:lang w:val="en-GB"/>
        </w:rPr>
        <w:t xml:space="preserve">al </w:t>
      </w:r>
      <w:r w:rsidR="0065616A">
        <w:rPr>
          <w:rFonts w:ascii="Times New Roman" w:eastAsia="Times New Roman" w:hAnsi="Times New Roman"/>
          <w:sz w:val="28"/>
          <w:szCs w:val="28"/>
          <w:lang w:val="en-GB"/>
        </w:rPr>
        <w:t xml:space="preserve">facts under rule 42 (1) are met. </w:t>
      </w:r>
    </w:p>
    <w:p w14:paraId="78F1F881" w14:textId="77777777" w:rsidR="00CA35CA" w:rsidRDefault="00CA35CA" w:rsidP="00C71EDD">
      <w:pPr>
        <w:tabs>
          <w:tab w:val="left" w:pos="1134"/>
        </w:tabs>
        <w:spacing w:after="0" w:line="480" w:lineRule="auto"/>
        <w:jc w:val="both"/>
        <w:rPr>
          <w:rFonts w:ascii="Times New Roman" w:eastAsia="Times New Roman" w:hAnsi="Times New Roman"/>
          <w:sz w:val="28"/>
          <w:szCs w:val="28"/>
          <w:lang w:val="en-GB"/>
        </w:rPr>
      </w:pPr>
    </w:p>
    <w:p w14:paraId="3CBD5DCF" w14:textId="0235DAB3" w:rsidR="00CA35CA" w:rsidRDefault="00CA35CA" w:rsidP="00CA35CA">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[2</w:t>
      </w:r>
      <w:r w:rsidR="007A2BE5">
        <w:rPr>
          <w:rFonts w:ascii="Times New Roman" w:eastAsia="Times New Roman" w:hAnsi="Times New Roman"/>
          <w:sz w:val="28"/>
          <w:szCs w:val="28"/>
          <w:lang w:val="en-GB"/>
        </w:rPr>
        <w:t>2</w:t>
      </w:r>
      <w:r>
        <w:rPr>
          <w:rFonts w:ascii="Times New Roman" w:eastAsia="Times New Roman" w:hAnsi="Times New Roman"/>
          <w:sz w:val="28"/>
          <w:szCs w:val="28"/>
          <w:lang w:val="en-GB"/>
        </w:rPr>
        <w:t>]</w:t>
      </w:r>
      <w:r>
        <w:rPr>
          <w:rFonts w:ascii="Times New Roman" w:eastAsia="Times New Roman" w:hAnsi="Times New Roman"/>
          <w:sz w:val="28"/>
          <w:szCs w:val="28"/>
          <w:lang w:val="en-GB"/>
        </w:rPr>
        <w:tab/>
      </w:r>
      <w:r w:rsidR="00723F8E" w:rsidRPr="00723F8E">
        <w:rPr>
          <w:rFonts w:ascii="Times New Roman" w:eastAsia="Times New Roman" w:hAnsi="Times New Roman"/>
          <w:sz w:val="28"/>
          <w:szCs w:val="28"/>
          <w:lang w:val="en-GB"/>
        </w:rPr>
        <w:t>In</w:t>
      </w:r>
      <w:r w:rsidRPr="0015261C">
        <w:rPr>
          <w:rFonts w:ascii="Times New Roman" w:eastAsia="Times New Roman" w:hAnsi="Times New Roman"/>
          <w:b/>
          <w:bCs/>
          <w:sz w:val="28"/>
          <w:szCs w:val="28"/>
          <w:lang w:val="en-GB"/>
        </w:rPr>
        <w:t xml:space="preserve"> Colyn</w:t>
      </w:r>
      <w:r>
        <w:rPr>
          <w:rFonts w:ascii="Times New Roman" w:eastAsia="Times New Roman" w:hAnsi="Times New Roman"/>
          <w:b/>
          <w:bCs/>
          <w:sz w:val="28"/>
          <w:szCs w:val="28"/>
          <w:lang w:val="en-GB"/>
        </w:rPr>
        <w:t xml:space="preserve">, </w:t>
      </w:r>
      <w:r w:rsidRPr="00CA35CA">
        <w:rPr>
          <w:rFonts w:ascii="Times New Roman" w:eastAsia="Times New Roman" w:hAnsi="Times New Roman"/>
          <w:i/>
          <w:iCs/>
          <w:sz w:val="28"/>
          <w:szCs w:val="28"/>
          <w:lang w:val="en-GB"/>
        </w:rPr>
        <w:t>supra,</w:t>
      </w:r>
      <w:r>
        <w:rPr>
          <w:rFonts w:ascii="Times New Roman" w:eastAsia="Times New Roman" w:hAnsi="Times New Roman"/>
          <w:b/>
          <w:bCs/>
          <w:sz w:val="28"/>
          <w:szCs w:val="28"/>
          <w:lang w:val="en-GB"/>
        </w:rPr>
        <w:t xml:space="preserve"> </w:t>
      </w:r>
      <w:r>
        <w:rPr>
          <w:rFonts w:ascii="Times New Roman" w:eastAsia="Times New Roman" w:hAnsi="Times New Roman"/>
          <w:sz w:val="28"/>
          <w:szCs w:val="28"/>
          <w:lang w:val="en-GB"/>
        </w:rPr>
        <w:t>the Supreme Court of Appeal of South Africa said the following:</w:t>
      </w:r>
    </w:p>
    <w:p w14:paraId="47C4A03F" w14:textId="5631A374" w:rsidR="00CA35CA" w:rsidRDefault="00CA35CA" w:rsidP="00CA35CA">
      <w:pPr>
        <w:tabs>
          <w:tab w:val="left" w:pos="1134"/>
        </w:tabs>
        <w:spacing w:after="0" w:line="480" w:lineRule="auto"/>
        <w:ind w:left="1134"/>
        <w:jc w:val="both"/>
        <w:rPr>
          <w:rFonts w:ascii="Times New Roman" w:eastAsia="Times New Roman" w:hAnsi="Times New Roman"/>
          <w:sz w:val="24"/>
          <w:szCs w:val="24"/>
          <w:lang w:val="en-GB"/>
        </w:rPr>
      </w:pPr>
      <w:r w:rsidRPr="00D55DD0">
        <w:rPr>
          <w:rFonts w:ascii="Times New Roman" w:eastAsia="Times New Roman" w:hAnsi="Times New Roman"/>
          <w:sz w:val="24"/>
          <w:szCs w:val="24"/>
          <w:lang w:val="en-GB"/>
        </w:rPr>
        <w:t xml:space="preserve">“It is against this common law background, which imparts finality to judgments in the interests of certainty, that Rule 42 was introduced. The rule caters for mistake.  </w:t>
      </w:r>
      <w:r w:rsidRPr="00D55DD0">
        <w:rPr>
          <w:rFonts w:ascii="Times New Roman" w:eastAsia="Times New Roman" w:hAnsi="Times New Roman"/>
          <w:i/>
          <w:iCs/>
          <w:sz w:val="24"/>
          <w:szCs w:val="24"/>
          <w:lang w:val="en-GB"/>
        </w:rPr>
        <w:t>Rescission or variation does not follow automatically upon proof of a mistake</w:t>
      </w:r>
      <w:r w:rsidRPr="00D55DD0">
        <w:rPr>
          <w:rFonts w:ascii="Times New Roman" w:eastAsia="Times New Roman" w:hAnsi="Times New Roman"/>
          <w:sz w:val="24"/>
          <w:szCs w:val="24"/>
          <w:lang w:val="en-GB"/>
        </w:rPr>
        <w:t xml:space="preserve">. The rule gives the courts a discretion to order it, which must be exercised judicially… </w:t>
      </w:r>
      <w:r w:rsidR="00A90BAA">
        <w:rPr>
          <w:rFonts w:ascii="Times New Roman" w:eastAsia="Times New Roman" w:hAnsi="Times New Roman"/>
          <w:sz w:val="24"/>
          <w:szCs w:val="24"/>
          <w:lang w:val="en-GB"/>
        </w:rPr>
        <w:t>(</w:t>
      </w:r>
      <w:r w:rsidRPr="00D55DD0">
        <w:rPr>
          <w:rFonts w:ascii="Times New Roman" w:eastAsia="Times New Roman" w:hAnsi="Times New Roman"/>
          <w:sz w:val="24"/>
          <w:szCs w:val="24"/>
          <w:lang w:val="en-GB"/>
        </w:rPr>
        <w:t>emphasis added)</w:t>
      </w:r>
    </w:p>
    <w:p w14:paraId="16088003" w14:textId="4BE0C6B4" w:rsidR="00CA35CA" w:rsidRDefault="00CA35CA" w:rsidP="00C71EDD">
      <w:pPr>
        <w:tabs>
          <w:tab w:val="left" w:pos="1134"/>
        </w:tabs>
        <w:spacing w:after="0" w:line="480" w:lineRule="auto"/>
        <w:jc w:val="both"/>
        <w:rPr>
          <w:rFonts w:ascii="Times New Roman" w:eastAsia="Times New Roman" w:hAnsi="Times New Roman"/>
          <w:sz w:val="28"/>
          <w:szCs w:val="28"/>
          <w:lang w:val="en-GB"/>
        </w:rPr>
      </w:pPr>
    </w:p>
    <w:p w14:paraId="545B1D0B" w14:textId="7A82FF92" w:rsidR="00CA35CA" w:rsidRPr="0045720D" w:rsidRDefault="00CA35CA" w:rsidP="00CA35CA">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[2</w:t>
      </w:r>
      <w:r w:rsidR="007A2BE5">
        <w:rPr>
          <w:rFonts w:ascii="Times New Roman" w:eastAsia="Times New Roman" w:hAnsi="Times New Roman"/>
          <w:sz w:val="28"/>
          <w:szCs w:val="28"/>
          <w:lang w:val="en-GB"/>
        </w:rPr>
        <w:t>3</w:t>
      </w:r>
      <w:r>
        <w:rPr>
          <w:rFonts w:ascii="Times New Roman" w:eastAsia="Times New Roman" w:hAnsi="Times New Roman"/>
          <w:sz w:val="28"/>
          <w:szCs w:val="28"/>
          <w:lang w:val="en-GB"/>
        </w:rPr>
        <w:t>]</w:t>
      </w:r>
      <w:r>
        <w:rPr>
          <w:rFonts w:ascii="Times New Roman" w:eastAsia="Times New Roman" w:hAnsi="Times New Roman"/>
          <w:sz w:val="28"/>
          <w:szCs w:val="28"/>
          <w:lang w:val="en-GB"/>
        </w:rPr>
        <w:tab/>
        <w:t xml:space="preserve">In </w:t>
      </w:r>
      <w:r w:rsidRPr="00407CB2">
        <w:rPr>
          <w:rFonts w:ascii="Times New Roman" w:eastAsia="Times New Roman" w:hAnsi="Times New Roman"/>
          <w:b/>
          <w:bCs/>
          <w:sz w:val="28"/>
          <w:szCs w:val="28"/>
          <w:lang w:val="en-GB"/>
        </w:rPr>
        <w:t>JC Schut</w:t>
      </w:r>
      <w:r>
        <w:rPr>
          <w:rFonts w:ascii="Times New Roman" w:eastAsia="Times New Roman" w:hAnsi="Times New Roman"/>
          <w:b/>
          <w:bCs/>
          <w:sz w:val="28"/>
          <w:szCs w:val="28"/>
          <w:lang w:val="en-GB"/>
        </w:rPr>
        <w:t xml:space="preserve">te, </w:t>
      </w:r>
      <w:r w:rsidRPr="00CA35CA">
        <w:rPr>
          <w:rFonts w:ascii="Times New Roman" w:eastAsia="Times New Roman" w:hAnsi="Times New Roman"/>
          <w:i/>
          <w:iCs/>
          <w:sz w:val="28"/>
          <w:szCs w:val="28"/>
          <w:lang w:val="en-GB"/>
        </w:rPr>
        <w:t>supra</w:t>
      </w:r>
      <w:r w:rsidRPr="00CA35CA">
        <w:rPr>
          <w:rFonts w:ascii="Times New Roman" w:eastAsia="Times New Roman" w:hAnsi="Times New Roman"/>
          <w:b/>
          <w:bCs/>
          <w:i/>
          <w:iCs/>
          <w:sz w:val="28"/>
          <w:szCs w:val="28"/>
          <w:lang w:val="en-GB"/>
        </w:rPr>
        <w:t>,</w:t>
      </w:r>
      <w:r>
        <w:rPr>
          <w:rFonts w:ascii="Times New Roman" w:eastAsia="Times New Roman" w:hAnsi="Times New Roman"/>
          <w:b/>
          <w:bCs/>
          <w:sz w:val="28"/>
          <w:szCs w:val="28"/>
          <w:lang w:val="en-GB"/>
        </w:rPr>
        <w:t xml:space="preserve"> </w:t>
      </w:r>
      <w:r>
        <w:rPr>
          <w:rFonts w:ascii="Times New Roman" w:eastAsia="Times New Roman" w:hAnsi="Times New Roman"/>
          <w:sz w:val="28"/>
          <w:szCs w:val="28"/>
          <w:lang w:val="en-GB"/>
        </w:rPr>
        <w:t xml:space="preserve">Movshovich AJ, </w:t>
      </w:r>
      <w:r w:rsidR="00F037F9">
        <w:rPr>
          <w:rFonts w:ascii="Times New Roman" w:eastAsia="Times New Roman" w:hAnsi="Times New Roman"/>
          <w:sz w:val="28"/>
          <w:szCs w:val="28"/>
          <w:lang w:val="en-GB"/>
        </w:rPr>
        <w:t>having found</w:t>
      </w:r>
      <w:r>
        <w:rPr>
          <w:rFonts w:ascii="Times New Roman" w:eastAsia="Times New Roman" w:hAnsi="Times New Roman"/>
          <w:sz w:val="28"/>
          <w:szCs w:val="28"/>
          <w:lang w:val="en-GB"/>
        </w:rPr>
        <w:t xml:space="preserve"> an irregularity which rendered the seeking or granting of judgment erroneous</w:t>
      </w:r>
      <w:r w:rsidR="00F037F9">
        <w:rPr>
          <w:rFonts w:ascii="Times New Roman" w:eastAsia="Times New Roman" w:hAnsi="Times New Roman"/>
          <w:sz w:val="28"/>
          <w:szCs w:val="28"/>
          <w:lang w:val="en-GB"/>
        </w:rPr>
        <w:t xml:space="preserve">, nonetheless said the following: </w:t>
      </w:r>
    </w:p>
    <w:p w14:paraId="46760251" w14:textId="77777777" w:rsidR="00CA35CA" w:rsidRPr="0045720D" w:rsidRDefault="00CA35CA" w:rsidP="00CA35CA">
      <w:pPr>
        <w:tabs>
          <w:tab w:val="left" w:pos="709"/>
        </w:tabs>
        <w:suppressAutoHyphens w:val="0"/>
        <w:autoSpaceDN/>
        <w:spacing w:before="120" w:after="240" w:line="360" w:lineRule="auto"/>
        <w:ind w:left="1440" w:hanging="1440"/>
        <w:jc w:val="both"/>
        <w:textAlignment w:val="auto"/>
        <w:rPr>
          <w:rFonts w:ascii="Times New Roman" w:eastAsia="Times New Roman" w:hAnsi="Times New Roman"/>
          <w:sz w:val="24"/>
          <w:szCs w:val="24"/>
        </w:rPr>
      </w:pPr>
      <w:r>
        <w:rPr>
          <w:rFonts w:ascii="Arial" w:eastAsia="Times New Roman" w:hAnsi="Arial" w:cs="Arial"/>
          <w:sz w:val="24"/>
          <w:szCs w:val="24"/>
        </w:rPr>
        <w:tab/>
        <w:t>“</w:t>
      </w:r>
      <w:r w:rsidRPr="0045720D">
        <w:rPr>
          <w:rFonts w:ascii="Arial" w:eastAsia="Times New Roman" w:hAnsi="Arial" w:cs="Arial"/>
          <w:sz w:val="24"/>
          <w:szCs w:val="24"/>
        </w:rPr>
        <w:t>[</w:t>
      </w:r>
      <w:r w:rsidRPr="0045720D">
        <w:rPr>
          <w:rFonts w:ascii="Times New Roman" w:eastAsia="Times New Roman" w:hAnsi="Times New Roman"/>
          <w:sz w:val="24"/>
          <w:szCs w:val="24"/>
        </w:rPr>
        <w:t>38]</w:t>
      </w:r>
      <w:r w:rsidRPr="0045720D">
        <w:rPr>
          <w:rFonts w:ascii="Times New Roman" w:eastAsia="Times New Roman" w:hAnsi="Times New Roman"/>
          <w:sz w:val="24"/>
          <w:szCs w:val="24"/>
        </w:rPr>
        <w:tab/>
        <w:t>Mr Schutte's counsel contends that the matter ends there, and that I have no discretion to refuse rescission.  I do not agree.  It is correct that, unlike a rule 31 or common law rescission, good cause need not be shown for an applicant to succeed.</w:t>
      </w:r>
      <w:r w:rsidRPr="0045720D">
        <w:rPr>
          <w:rFonts w:ascii="Times New Roman" w:eastAsia="Times New Roman" w:hAnsi="Times New Roman"/>
          <w:sz w:val="24"/>
          <w:szCs w:val="24"/>
          <w:vertAlign w:val="superscript"/>
        </w:rPr>
        <w:footnoteReference w:id="15"/>
      </w:r>
      <w:r w:rsidRPr="0045720D">
        <w:rPr>
          <w:rFonts w:ascii="Times New Roman" w:eastAsia="Times New Roman" w:hAnsi="Times New Roman"/>
          <w:sz w:val="24"/>
          <w:szCs w:val="24"/>
        </w:rPr>
        <w:t xml:space="preserve">  As held in </w:t>
      </w:r>
      <w:r w:rsidRPr="0045720D">
        <w:rPr>
          <w:rFonts w:ascii="Times New Roman" w:eastAsia="Times New Roman" w:hAnsi="Times New Roman"/>
          <w:i/>
          <w:sz w:val="24"/>
          <w:szCs w:val="24"/>
        </w:rPr>
        <w:t>Van der Merwe v Bonaero Park (Edms) Bpk</w:t>
      </w:r>
      <w:r w:rsidRPr="0045720D">
        <w:rPr>
          <w:rFonts w:ascii="Times New Roman" w:eastAsia="Times New Roman" w:hAnsi="Times New Roman"/>
          <w:sz w:val="24"/>
          <w:szCs w:val="24"/>
        </w:rPr>
        <w:t xml:space="preserve"> 1998 (1) SA 697 (T)</w:t>
      </w:r>
      <w:r w:rsidRPr="0045720D">
        <w:rPr>
          <w:rFonts w:ascii="Times New Roman" w:eastAsia="Times New Roman" w:hAnsi="Times New Roman"/>
          <w:sz w:val="24"/>
          <w:szCs w:val="24"/>
          <w:vertAlign w:val="superscript"/>
        </w:rPr>
        <w:footnoteReference w:id="16"/>
      </w:r>
      <w:r w:rsidRPr="0045720D">
        <w:rPr>
          <w:rFonts w:ascii="Times New Roman" w:eastAsia="Times New Roman" w:hAnsi="Times New Roman"/>
          <w:sz w:val="24"/>
          <w:szCs w:val="24"/>
        </w:rPr>
        <w:t xml:space="preserve"> ("</w:t>
      </w:r>
      <w:r w:rsidRPr="0045720D">
        <w:rPr>
          <w:rFonts w:ascii="Times New Roman" w:eastAsia="Times New Roman" w:hAnsi="Times New Roman"/>
          <w:b/>
          <w:i/>
          <w:sz w:val="24"/>
          <w:szCs w:val="24"/>
        </w:rPr>
        <w:t>Bonaero Park</w:t>
      </w:r>
      <w:r w:rsidRPr="0045720D">
        <w:rPr>
          <w:rFonts w:ascii="Times New Roman" w:eastAsia="Times New Roman" w:hAnsi="Times New Roman"/>
          <w:sz w:val="24"/>
          <w:szCs w:val="24"/>
        </w:rPr>
        <w:t xml:space="preserve">") and </w:t>
      </w:r>
      <w:r w:rsidRPr="0045720D">
        <w:rPr>
          <w:rFonts w:ascii="Times New Roman" w:eastAsia="Times New Roman" w:hAnsi="Times New Roman"/>
          <w:i/>
          <w:sz w:val="24"/>
          <w:szCs w:val="24"/>
        </w:rPr>
        <w:t>Tshivhase and Another v Tshivhase and Another</w:t>
      </w:r>
      <w:r w:rsidRPr="0045720D">
        <w:rPr>
          <w:rFonts w:ascii="Times New Roman" w:eastAsia="Times New Roman" w:hAnsi="Times New Roman"/>
          <w:sz w:val="24"/>
          <w:szCs w:val="24"/>
        </w:rPr>
        <w:t xml:space="preserve"> 1992 (4) SA 852 (A),</w:t>
      </w:r>
      <w:r w:rsidRPr="0045720D">
        <w:rPr>
          <w:rFonts w:ascii="Times New Roman" w:eastAsia="Times New Roman" w:hAnsi="Times New Roman"/>
          <w:sz w:val="24"/>
          <w:szCs w:val="24"/>
          <w:vertAlign w:val="superscript"/>
        </w:rPr>
        <w:footnoteReference w:id="17"/>
      </w:r>
      <w:r w:rsidRPr="0045720D">
        <w:rPr>
          <w:rFonts w:ascii="Times New Roman" w:eastAsia="Times New Roman" w:hAnsi="Times New Roman"/>
          <w:sz w:val="24"/>
          <w:szCs w:val="24"/>
        </w:rPr>
        <w:t xml:space="preserve"> however, the court plainly retains a discretion to refuse the application for rescission under rule 42, even if all the formal </w:t>
      </w:r>
      <w:r w:rsidRPr="0045720D">
        <w:rPr>
          <w:rFonts w:ascii="Times New Roman" w:eastAsia="Times New Roman" w:hAnsi="Times New Roman"/>
          <w:sz w:val="24"/>
          <w:szCs w:val="24"/>
        </w:rPr>
        <w:lastRenderedPageBreak/>
        <w:t>requirements are satisfied.  The presence of a discretion is underscored by the use of the word "</w:t>
      </w:r>
      <w:r w:rsidRPr="0045720D">
        <w:rPr>
          <w:rFonts w:ascii="Times New Roman" w:eastAsia="Times New Roman" w:hAnsi="Times New Roman"/>
          <w:i/>
          <w:sz w:val="24"/>
          <w:szCs w:val="24"/>
        </w:rPr>
        <w:t>may</w:t>
      </w:r>
      <w:r w:rsidRPr="0045720D">
        <w:rPr>
          <w:rFonts w:ascii="Times New Roman" w:eastAsia="Times New Roman" w:hAnsi="Times New Roman"/>
          <w:sz w:val="24"/>
          <w:szCs w:val="24"/>
        </w:rPr>
        <w:t xml:space="preserve">" in rule 42(1).  </w:t>
      </w:r>
    </w:p>
    <w:p w14:paraId="3843B6AB" w14:textId="77777777" w:rsidR="00CA35CA" w:rsidRPr="0045720D" w:rsidRDefault="00CA35CA" w:rsidP="00CA35CA">
      <w:pPr>
        <w:tabs>
          <w:tab w:val="left" w:pos="709"/>
        </w:tabs>
        <w:suppressAutoHyphens w:val="0"/>
        <w:autoSpaceDN/>
        <w:spacing w:before="120" w:after="240" w:line="360" w:lineRule="auto"/>
        <w:ind w:left="1440" w:hanging="1440"/>
        <w:jc w:val="both"/>
        <w:textAlignment w:val="auto"/>
        <w:rPr>
          <w:rFonts w:ascii="Times New Roman" w:eastAsia="Times New Roman" w:hAnsi="Times New Roman"/>
          <w:sz w:val="24"/>
          <w:szCs w:val="24"/>
        </w:rPr>
      </w:pPr>
      <w:r w:rsidRPr="00D55DD0">
        <w:rPr>
          <w:rFonts w:ascii="Times New Roman" w:eastAsia="Times New Roman" w:hAnsi="Times New Roman"/>
          <w:sz w:val="24"/>
          <w:szCs w:val="24"/>
        </w:rPr>
        <w:tab/>
      </w:r>
      <w:r w:rsidRPr="0045720D">
        <w:rPr>
          <w:rFonts w:ascii="Times New Roman" w:eastAsia="Times New Roman" w:hAnsi="Times New Roman"/>
          <w:sz w:val="24"/>
          <w:szCs w:val="24"/>
        </w:rPr>
        <w:t xml:space="preserve"> [39]</w:t>
      </w:r>
      <w:r w:rsidRPr="0045720D">
        <w:rPr>
          <w:rFonts w:ascii="Times New Roman" w:eastAsia="Times New Roman" w:hAnsi="Times New Roman"/>
          <w:sz w:val="24"/>
          <w:szCs w:val="24"/>
        </w:rPr>
        <w:tab/>
        <w:t xml:space="preserve">The discretion must be exercised judicially, but it is not, contrary to what was held in </w:t>
      </w:r>
      <w:r w:rsidRPr="0045720D">
        <w:rPr>
          <w:rFonts w:ascii="Times New Roman" w:eastAsia="Times New Roman" w:hAnsi="Times New Roman"/>
          <w:i/>
          <w:sz w:val="24"/>
          <w:szCs w:val="24"/>
        </w:rPr>
        <w:t>Mutebwa v Mutebwa</w:t>
      </w:r>
      <w:r w:rsidRPr="0045720D">
        <w:rPr>
          <w:rFonts w:ascii="Times New Roman" w:eastAsia="Times New Roman" w:hAnsi="Times New Roman"/>
          <w:sz w:val="24"/>
          <w:szCs w:val="24"/>
        </w:rPr>
        <w:t xml:space="preserve"> 2001 (2) SA 193 (TkH),</w:t>
      </w:r>
      <w:r w:rsidRPr="0045720D">
        <w:rPr>
          <w:rFonts w:ascii="Times New Roman" w:eastAsia="Times New Roman" w:hAnsi="Times New Roman"/>
          <w:sz w:val="24"/>
          <w:szCs w:val="24"/>
          <w:vertAlign w:val="superscript"/>
        </w:rPr>
        <w:footnoteReference w:id="18"/>
      </w:r>
      <w:r w:rsidRPr="0045720D">
        <w:rPr>
          <w:rFonts w:ascii="Times New Roman" w:eastAsia="Times New Roman" w:hAnsi="Times New Roman"/>
          <w:sz w:val="24"/>
          <w:szCs w:val="24"/>
        </w:rPr>
        <w:t xml:space="preserve"> "</w:t>
      </w:r>
      <w:r w:rsidRPr="0045720D">
        <w:rPr>
          <w:rFonts w:ascii="Times New Roman" w:eastAsia="Times New Roman" w:hAnsi="Times New Roman"/>
          <w:i/>
          <w:sz w:val="24"/>
          <w:szCs w:val="24"/>
        </w:rPr>
        <w:t>narrowly circumscribed</w:t>
      </w:r>
      <w:r w:rsidRPr="0045720D">
        <w:rPr>
          <w:rFonts w:ascii="Times New Roman" w:eastAsia="Times New Roman" w:hAnsi="Times New Roman"/>
          <w:sz w:val="24"/>
          <w:szCs w:val="24"/>
        </w:rPr>
        <w:t xml:space="preserve">" to deciding whether the court will act only on application by a party or </w:t>
      </w:r>
      <w:r w:rsidRPr="0045720D">
        <w:rPr>
          <w:rFonts w:ascii="Times New Roman" w:eastAsia="Times New Roman" w:hAnsi="Times New Roman"/>
          <w:i/>
          <w:sz w:val="24"/>
          <w:szCs w:val="24"/>
        </w:rPr>
        <w:t>mero motu</w:t>
      </w:r>
      <w:r w:rsidRPr="0045720D">
        <w:rPr>
          <w:rFonts w:ascii="Times New Roman" w:eastAsia="Times New Roman" w:hAnsi="Times New Roman"/>
          <w:sz w:val="24"/>
          <w:szCs w:val="24"/>
        </w:rPr>
        <w:t xml:space="preserve"> in considering rescission.  Such a narrow reading is not supported by the words used in rule 42.  "</w:t>
      </w:r>
      <w:r w:rsidRPr="0045720D">
        <w:rPr>
          <w:rFonts w:ascii="Times New Roman" w:eastAsia="Times New Roman" w:hAnsi="Times New Roman"/>
          <w:i/>
          <w:sz w:val="24"/>
          <w:szCs w:val="24"/>
        </w:rPr>
        <w:t>May</w:t>
      </w:r>
      <w:r w:rsidRPr="0045720D">
        <w:rPr>
          <w:rFonts w:ascii="Times New Roman" w:eastAsia="Times New Roman" w:hAnsi="Times New Roman"/>
          <w:sz w:val="24"/>
          <w:szCs w:val="24"/>
        </w:rPr>
        <w:t>" is not limited in this fashion.  It is clear from the rule that "</w:t>
      </w:r>
      <w:r w:rsidRPr="0045720D">
        <w:rPr>
          <w:rFonts w:ascii="Times New Roman" w:eastAsia="Times New Roman" w:hAnsi="Times New Roman"/>
          <w:i/>
          <w:sz w:val="24"/>
          <w:szCs w:val="24"/>
        </w:rPr>
        <w:t>may</w:t>
      </w:r>
      <w:r w:rsidRPr="0045720D">
        <w:rPr>
          <w:rFonts w:ascii="Times New Roman" w:eastAsia="Times New Roman" w:hAnsi="Times New Roman"/>
          <w:sz w:val="24"/>
          <w:szCs w:val="24"/>
        </w:rPr>
        <w:t>" qualifies and relates to the words "</w:t>
      </w:r>
      <w:r w:rsidRPr="0045720D">
        <w:rPr>
          <w:rFonts w:ascii="Times New Roman" w:eastAsia="Times New Roman" w:hAnsi="Times New Roman"/>
          <w:i/>
          <w:sz w:val="24"/>
          <w:szCs w:val="24"/>
        </w:rPr>
        <w:t>rescind or vary</w:t>
      </w:r>
      <w:r w:rsidRPr="0045720D">
        <w:rPr>
          <w:rFonts w:ascii="Times New Roman" w:eastAsia="Times New Roman" w:hAnsi="Times New Roman"/>
          <w:sz w:val="24"/>
          <w:szCs w:val="24"/>
        </w:rPr>
        <w:t>" and not the words "</w:t>
      </w:r>
      <w:r w:rsidRPr="0045720D">
        <w:rPr>
          <w:rFonts w:ascii="Times New Roman" w:eastAsia="Times New Roman" w:hAnsi="Times New Roman"/>
          <w:i/>
          <w:sz w:val="24"/>
          <w:szCs w:val="24"/>
          <w:shd w:val="clear" w:color="auto" w:fill="FFFFFF"/>
        </w:rPr>
        <w:t>in addition to any other powers it may have mero motu or upon the application of any party affected</w:t>
      </w:r>
      <w:r w:rsidRPr="0045720D">
        <w:rPr>
          <w:rFonts w:ascii="Times New Roman" w:eastAsia="Times New Roman" w:hAnsi="Times New Roman"/>
          <w:sz w:val="24"/>
          <w:szCs w:val="24"/>
          <w:shd w:val="clear" w:color="auto" w:fill="FFFFFF"/>
        </w:rPr>
        <w:t xml:space="preserve">", which are written in parenthesis. </w:t>
      </w:r>
      <w:r w:rsidRPr="0045720D">
        <w:rPr>
          <w:rFonts w:ascii="Times New Roman" w:eastAsia="Times New Roman" w:hAnsi="Times New Roman"/>
          <w:sz w:val="24"/>
          <w:szCs w:val="24"/>
        </w:rPr>
        <w:t xml:space="preserve"> The words in parenthesis simply grant the power to the court to consider the matter either on its own initiative or on application by a party, and clarify that the power to rescind or vary is in addition to all other powers a court may have.    </w:t>
      </w:r>
    </w:p>
    <w:p w14:paraId="18C37E6A" w14:textId="348FD32D" w:rsidR="00CA35CA" w:rsidRPr="0045720D" w:rsidRDefault="00CA35CA" w:rsidP="00CA35CA">
      <w:pPr>
        <w:tabs>
          <w:tab w:val="left" w:pos="709"/>
        </w:tabs>
        <w:suppressAutoHyphens w:val="0"/>
        <w:autoSpaceDN/>
        <w:spacing w:before="120" w:after="240" w:line="360" w:lineRule="auto"/>
        <w:ind w:left="1440" w:hanging="1440"/>
        <w:jc w:val="both"/>
        <w:textAlignment w:val="auto"/>
        <w:rPr>
          <w:rFonts w:ascii="Times New Roman" w:eastAsia="Times New Roman" w:hAnsi="Times New Roman"/>
          <w:sz w:val="28"/>
          <w:szCs w:val="28"/>
          <w:lang w:val="en-GB"/>
        </w:rPr>
      </w:pPr>
      <w:r>
        <w:rPr>
          <w:rFonts w:ascii="Arial" w:eastAsia="Times New Roman" w:hAnsi="Arial" w:cs="Arial"/>
          <w:sz w:val="24"/>
          <w:szCs w:val="24"/>
        </w:rPr>
        <w:tab/>
      </w:r>
      <w:r w:rsidRPr="0045720D">
        <w:rPr>
          <w:rFonts w:ascii="Arial" w:eastAsia="Times New Roman" w:hAnsi="Arial" w:cs="Arial"/>
          <w:sz w:val="24"/>
          <w:szCs w:val="24"/>
        </w:rPr>
        <w:t>[</w:t>
      </w:r>
      <w:r w:rsidRPr="0045720D">
        <w:rPr>
          <w:rFonts w:ascii="Times New Roman" w:eastAsia="Times New Roman" w:hAnsi="Times New Roman"/>
          <w:sz w:val="24"/>
          <w:szCs w:val="24"/>
        </w:rPr>
        <w:t>40]</w:t>
      </w:r>
      <w:r w:rsidRPr="0045720D">
        <w:rPr>
          <w:rFonts w:ascii="Times New Roman" w:eastAsia="Times New Roman" w:hAnsi="Times New Roman"/>
          <w:sz w:val="24"/>
          <w:szCs w:val="24"/>
        </w:rPr>
        <w:tab/>
        <w:t>The discretion is a wide one, which must be exercised with reference to all the circumstances.  Such a discretion is also in line with the High Court's inherent jurisdiction to regulate its own process (under section 173 of the Constitution.</w:t>
      </w:r>
      <w:r w:rsidR="00775F21">
        <w:rPr>
          <w:rFonts w:ascii="Times New Roman" w:eastAsia="Times New Roman" w:hAnsi="Times New Roman"/>
          <w:sz w:val="24"/>
          <w:szCs w:val="24"/>
        </w:rPr>
        <w:t>)</w:t>
      </w:r>
      <w:r w:rsidR="00277720">
        <w:rPr>
          <w:rFonts w:ascii="Times New Roman" w:eastAsia="Times New Roman" w:hAnsi="Times New Roman"/>
          <w:sz w:val="24"/>
          <w:szCs w:val="24"/>
        </w:rPr>
        <w:t>”</w:t>
      </w:r>
      <w:r w:rsidRPr="0045720D">
        <w:rPr>
          <w:rFonts w:ascii="Times New Roman" w:eastAsia="Times New Roman" w:hAnsi="Times New Roman"/>
          <w:sz w:val="28"/>
          <w:szCs w:val="28"/>
          <w:lang w:val="en-GB"/>
        </w:rPr>
        <w:t xml:space="preserve">  </w:t>
      </w:r>
    </w:p>
    <w:p w14:paraId="76A2AFDF" w14:textId="392F7A7F" w:rsidR="00CA35CA" w:rsidRDefault="00CA35CA" w:rsidP="00C71EDD">
      <w:pPr>
        <w:tabs>
          <w:tab w:val="left" w:pos="1134"/>
        </w:tabs>
        <w:spacing w:after="0" w:line="480" w:lineRule="auto"/>
        <w:jc w:val="both"/>
        <w:rPr>
          <w:rFonts w:ascii="Times New Roman" w:eastAsia="Times New Roman" w:hAnsi="Times New Roman"/>
          <w:sz w:val="28"/>
          <w:szCs w:val="28"/>
          <w:lang w:val="en-GB"/>
        </w:rPr>
      </w:pPr>
    </w:p>
    <w:p w14:paraId="261CAE9E" w14:textId="491794CB" w:rsidR="00B00FCA" w:rsidRDefault="00F037F9" w:rsidP="00C71EDD">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[2</w:t>
      </w:r>
      <w:r w:rsidR="007A2BE5">
        <w:rPr>
          <w:rFonts w:ascii="Times New Roman" w:eastAsia="Times New Roman" w:hAnsi="Times New Roman"/>
          <w:sz w:val="28"/>
          <w:szCs w:val="28"/>
          <w:lang w:val="en-GB"/>
        </w:rPr>
        <w:t>4</w:t>
      </w:r>
      <w:r>
        <w:rPr>
          <w:rFonts w:ascii="Times New Roman" w:eastAsia="Times New Roman" w:hAnsi="Times New Roman"/>
          <w:sz w:val="28"/>
          <w:szCs w:val="28"/>
          <w:lang w:val="en-GB"/>
        </w:rPr>
        <w:t>]</w:t>
      </w:r>
      <w:r>
        <w:rPr>
          <w:rFonts w:ascii="Times New Roman" w:eastAsia="Times New Roman" w:hAnsi="Times New Roman"/>
          <w:sz w:val="28"/>
          <w:szCs w:val="28"/>
          <w:lang w:val="en-GB"/>
        </w:rPr>
        <w:tab/>
        <w:t>Conversely, in</w:t>
      </w:r>
      <w:r w:rsidR="002C6F67">
        <w:rPr>
          <w:rFonts w:ascii="Times New Roman" w:eastAsia="Times New Roman" w:hAnsi="Times New Roman"/>
          <w:sz w:val="28"/>
          <w:szCs w:val="28"/>
          <w:lang w:val="en-GB"/>
        </w:rPr>
        <w:t xml:space="preserve"> </w:t>
      </w:r>
      <w:r w:rsidR="002C6F67" w:rsidRPr="00800FBC">
        <w:rPr>
          <w:rFonts w:ascii="Times New Roman" w:eastAsia="Times New Roman" w:hAnsi="Times New Roman"/>
          <w:b/>
          <w:bCs/>
          <w:sz w:val="28"/>
          <w:szCs w:val="28"/>
          <w:lang w:val="en-GB"/>
        </w:rPr>
        <w:t>Tshabalala and Another v Peer 1979 (4) SA 27 at 30 D- E</w:t>
      </w:r>
      <w:r w:rsidR="002C6F67">
        <w:rPr>
          <w:rFonts w:ascii="Times New Roman" w:eastAsia="Times New Roman" w:hAnsi="Times New Roman"/>
          <w:sz w:val="28"/>
          <w:szCs w:val="28"/>
          <w:lang w:val="en-GB"/>
        </w:rPr>
        <w:t xml:space="preserve"> where Eloff J, as he then was, in delivering the judgment of the Full Bench of the </w:t>
      </w:r>
      <w:r w:rsidR="00C71EDD">
        <w:rPr>
          <w:rFonts w:ascii="Times New Roman" w:eastAsia="Times New Roman" w:hAnsi="Times New Roman"/>
          <w:sz w:val="28"/>
          <w:szCs w:val="28"/>
          <w:lang w:val="en-GB"/>
        </w:rPr>
        <w:t>Transvaal</w:t>
      </w:r>
      <w:r w:rsidR="002C6F67">
        <w:rPr>
          <w:rFonts w:ascii="Times New Roman" w:eastAsia="Times New Roman" w:hAnsi="Times New Roman"/>
          <w:sz w:val="28"/>
          <w:szCs w:val="28"/>
          <w:lang w:val="en-GB"/>
        </w:rPr>
        <w:t xml:space="preserve"> Provincial Division said the following regarding rule 42(1):</w:t>
      </w:r>
    </w:p>
    <w:p w14:paraId="62AA5ECF" w14:textId="34554F37" w:rsidR="002C6F67" w:rsidRDefault="002C6F67" w:rsidP="002C6F67">
      <w:pPr>
        <w:tabs>
          <w:tab w:val="left" w:pos="1134"/>
        </w:tabs>
        <w:spacing w:after="0" w:line="480" w:lineRule="auto"/>
        <w:ind w:left="1134"/>
        <w:jc w:val="both"/>
        <w:rPr>
          <w:rFonts w:ascii="Times New Roman" w:eastAsia="Times New Roman" w:hAnsi="Times New Roman"/>
          <w:sz w:val="28"/>
          <w:szCs w:val="28"/>
          <w:lang w:val="en-GB"/>
        </w:rPr>
      </w:pPr>
      <w:r w:rsidRPr="00C71EDD">
        <w:rPr>
          <w:rFonts w:ascii="Times New Roman" w:eastAsia="Times New Roman" w:hAnsi="Times New Roman"/>
          <w:sz w:val="24"/>
          <w:szCs w:val="24"/>
          <w:lang w:val="en-GB"/>
        </w:rPr>
        <w:t>“The Rule accordingly means – so it was contended – that, if the Court holds that an order or judgment was erroneously granted in the absence of any party affected thereby, it should without further enquiry rescind or vary the order. I agree that is so, and I think that the strength is lent to this view if one considers the Afr</w:t>
      </w:r>
      <w:r w:rsidR="00D55DD0">
        <w:rPr>
          <w:rFonts w:ascii="Times New Roman" w:eastAsia="Times New Roman" w:hAnsi="Times New Roman"/>
          <w:sz w:val="24"/>
          <w:szCs w:val="24"/>
          <w:lang w:val="en-GB"/>
        </w:rPr>
        <w:t>i</w:t>
      </w:r>
      <w:r w:rsidRPr="00C71EDD">
        <w:rPr>
          <w:rFonts w:ascii="Times New Roman" w:eastAsia="Times New Roman" w:hAnsi="Times New Roman"/>
          <w:sz w:val="24"/>
          <w:szCs w:val="24"/>
          <w:lang w:val="en-GB"/>
        </w:rPr>
        <w:t>kaans text which simply says that: ‘Die Hof het benewens ander magte wat hy mag</w:t>
      </w:r>
      <w:r w:rsidR="00D93B99" w:rsidRPr="00C71EDD">
        <w:rPr>
          <w:rFonts w:ascii="Times New Roman" w:eastAsia="Times New Roman" w:hAnsi="Times New Roman"/>
          <w:sz w:val="24"/>
          <w:szCs w:val="24"/>
          <w:lang w:val="en-GB"/>
        </w:rPr>
        <w:t xml:space="preserve"> h</w:t>
      </w:r>
      <w:r w:rsidR="00963720">
        <w:rPr>
          <w:rFonts w:ascii="Times New Roman" w:eastAsia="Times New Roman" w:hAnsi="Times New Roman"/>
          <w:sz w:val="24"/>
          <w:szCs w:val="24"/>
          <w:lang w:val="en-GB"/>
        </w:rPr>
        <w:t>ȇ</w:t>
      </w:r>
      <w:r w:rsidR="00D93B99" w:rsidRPr="00C71EDD">
        <w:rPr>
          <w:rFonts w:ascii="Times New Roman" w:eastAsia="Times New Roman" w:hAnsi="Times New Roman"/>
          <w:sz w:val="24"/>
          <w:szCs w:val="24"/>
          <w:lang w:val="en-GB"/>
        </w:rPr>
        <w:t xml:space="preserve"> die reg om</w:t>
      </w:r>
      <w:r w:rsidR="00D93B99">
        <w:rPr>
          <w:rFonts w:ascii="Times New Roman" w:eastAsia="Times New Roman" w:hAnsi="Times New Roman"/>
          <w:sz w:val="28"/>
          <w:szCs w:val="28"/>
          <w:lang w:val="en-GB"/>
        </w:rPr>
        <w:t>…’”</w:t>
      </w:r>
      <w:r>
        <w:rPr>
          <w:rFonts w:ascii="Times New Roman" w:eastAsia="Times New Roman" w:hAnsi="Times New Roman"/>
          <w:sz w:val="28"/>
          <w:szCs w:val="28"/>
          <w:lang w:val="en-GB"/>
        </w:rPr>
        <w:t xml:space="preserve"> </w:t>
      </w:r>
    </w:p>
    <w:p w14:paraId="22A5B51D" w14:textId="201C976E" w:rsidR="002C6F67" w:rsidRDefault="00CF1751" w:rsidP="00472D53">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lastRenderedPageBreak/>
        <w:t>[</w:t>
      </w:r>
      <w:r w:rsidR="00F037F9">
        <w:rPr>
          <w:rFonts w:ascii="Times New Roman" w:eastAsia="Times New Roman" w:hAnsi="Times New Roman"/>
          <w:sz w:val="28"/>
          <w:szCs w:val="28"/>
          <w:lang w:val="en-GB"/>
        </w:rPr>
        <w:t>2</w:t>
      </w:r>
      <w:r w:rsidR="007A2BE5">
        <w:rPr>
          <w:rFonts w:ascii="Times New Roman" w:eastAsia="Times New Roman" w:hAnsi="Times New Roman"/>
          <w:sz w:val="28"/>
          <w:szCs w:val="28"/>
          <w:lang w:val="en-GB"/>
        </w:rPr>
        <w:t>5</w:t>
      </w:r>
      <w:r>
        <w:rPr>
          <w:rFonts w:ascii="Times New Roman" w:eastAsia="Times New Roman" w:hAnsi="Times New Roman"/>
          <w:sz w:val="28"/>
          <w:szCs w:val="28"/>
          <w:lang w:val="en-GB"/>
        </w:rPr>
        <w:t>]</w:t>
      </w:r>
      <w:r>
        <w:rPr>
          <w:rFonts w:ascii="Times New Roman" w:eastAsia="Times New Roman" w:hAnsi="Times New Roman"/>
          <w:sz w:val="28"/>
          <w:szCs w:val="28"/>
          <w:lang w:val="en-GB"/>
        </w:rPr>
        <w:tab/>
      </w:r>
      <w:r w:rsidR="00F037F9">
        <w:rPr>
          <w:rFonts w:ascii="Times New Roman" w:eastAsia="Times New Roman" w:hAnsi="Times New Roman"/>
          <w:sz w:val="28"/>
          <w:szCs w:val="28"/>
          <w:lang w:val="en-GB"/>
        </w:rPr>
        <w:t xml:space="preserve">Also in </w:t>
      </w:r>
      <w:r w:rsidR="00D93B99" w:rsidRPr="00800FBC">
        <w:rPr>
          <w:rFonts w:ascii="Times New Roman" w:eastAsia="Times New Roman" w:hAnsi="Times New Roman"/>
          <w:b/>
          <w:bCs/>
          <w:sz w:val="28"/>
          <w:szCs w:val="28"/>
          <w:lang w:val="en-GB"/>
        </w:rPr>
        <w:t>De Wet and Others v Western Bank Ltd 1977 (4) SA 770 at 777 F</w:t>
      </w:r>
      <w:r w:rsidR="00D93B99">
        <w:rPr>
          <w:rFonts w:ascii="Times New Roman" w:eastAsia="Times New Roman" w:hAnsi="Times New Roman"/>
          <w:sz w:val="28"/>
          <w:szCs w:val="28"/>
          <w:lang w:val="en-GB"/>
        </w:rPr>
        <w:t xml:space="preserve">, (the Judgment of the Full Bench of the Transvaal Provincial Division, that was upheld at the Appellate Division) Melamet J said that: </w:t>
      </w:r>
    </w:p>
    <w:p w14:paraId="44F65264" w14:textId="66D19197" w:rsidR="0045720D" w:rsidRDefault="00D93B99" w:rsidP="00F037F9">
      <w:pPr>
        <w:tabs>
          <w:tab w:val="left" w:pos="1134"/>
        </w:tabs>
        <w:spacing w:after="0" w:line="480" w:lineRule="auto"/>
        <w:ind w:left="1134"/>
        <w:jc w:val="both"/>
        <w:rPr>
          <w:rFonts w:ascii="Times New Roman" w:eastAsia="Times New Roman" w:hAnsi="Times New Roman"/>
          <w:sz w:val="24"/>
          <w:szCs w:val="24"/>
          <w:lang w:val="en-GB"/>
        </w:rPr>
      </w:pPr>
      <w:r>
        <w:rPr>
          <w:rFonts w:ascii="Times New Roman" w:eastAsia="Times New Roman" w:hAnsi="Times New Roman"/>
          <w:sz w:val="28"/>
          <w:szCs w:val="28"/>
          <w:lang w:val="en-GB"/>
        </w:rPr>
        <w:t>“</w:t>
      </w:r>
      <w:r w:rsidRPr="00D55DD0">
        <w:rPr>
          <w:rFonts w:ascii="Times New Roman" w:eastAsia="Times New Roman" w:hAnsi="Times New Roman"/>
          <w:sz w:val="24"/>
          <w:szCs w:val="24"/>
          <w:lang w:val="en-GB"/>
        </w:rPr>
        <w:t>As set out above, the above Rule enables the Court, in addition to any powers</w:t>
      </w:r>
      <w:r w:rsidR="00800FBC" w:rsidRPr="00D55DD0">
        <w:rPr>
          <w:rFonts w:ascii="Times New Roman" w:eastAsia="Times New Roman" w:hAnsi="Times New Roman"/>
          <w:sz w:val="24"/>
          <w:szCs w:val="24"/>
          <w:lang w:val="en-GB"/>
        </w:rPr>
        <w:t xml:space="preserve"> it has, to grant the relief to an applicant under the circumstances set out in the Rule. It was contended that the word ‘may’ indicates that the Court has been vested with a discretion and that this should only be exercised in favour of the application if good or sufficient cause – eg probability of success in the action – were shown. There is no basis, in my view, to graft such further requirement onto the Rule and it is clear from the context in which the word is used and the Afrikaans version that the word ‘may’ is used in the sense that the Court is empowered, in certain defined circumstances, to rescind or vary a judgment”.</w:t>
      </w:r>
    </w:p>
    <w:p w14:paraId="10CB32A3" w14:textId="77777777" w:rsidR="00F037F9" w:rsidRPr="00F037F9" w:rsidRDefault="00F037F9" w:rsidP="00F037F9">
      <w:pPr>
        <w:tabs>
          <w:tab w:val="left" w:pos="1134"/>
        </w:tabs>
        <w:spacing w:after="0" w:line="480" w:lineRule="auto"/>
        <w:ind w:left="1134"/>
        <w:jc w:val="both"/>
        <w:rPr>
          <w:rFonts w:ascii="Times New Roman" w:eastAsia="Times New Roman" w:hAnsi="Times New Roman"/>
          <w:sz w:val="24"/>
          <w:szCs w:val="24"/>
          <w:lang w:val="en-GB"/>
        </w:rPr>
      </w:pPr>
    </w:p>
    <w:p w14:paraId="3D0D45CD" w14:textId="4822F3E1" w:rsidR="00BB2915" w:rsidRDefault="00EA67A6" w:rsidP="00472D53">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[2</w:t>
      </w:r>
      <w:r w:rsidR="007A2BE5">
        <w:rPr>
          <w:rFonts w:ascii="Times New Roman" w:eastAsia="Times New Roman" w:hAnsi="Times New Roman"/>
          <w:sz w:val="28"/>
          <w:szCs w:val="28"/>
          <w:lang w:val="en-GB"/>
        </w:rPr>
        <w:t>6</w:t>
      </w:r>
      <w:r>
        <w:rPr>
          <w:rFonts w:ascii="Times New Roman" w:eastAsia="Times New Roman" w:hAnsi="Times New Roman"/>
          <w:sz w:val="28"/>
          <w:szCs w:val="28"/>
          <w:lang w:val="en-GB"/>
        </w:rPr>
        <w:t>]</w:t>
      </w:r>
      <w:r>
        <w:rPr>
          <w:rFonts w:ascii="Times New Roman" w:eastAsia="Times New Roman" w:hAnsi="Times New Roman"/>
          <w:sz w:val="28"/>
          <w:szCs w:val="28"/>
          <w:lang w:val="en-GB"/>
        </w:rPr>
        <w:tab/>
        <w:t xml:space="preserve">Lastly in the </w:t>
      </w:r>
      <w:r w:rsidR="00BB2915">
        <w:rPr>
          <w:rFonts w:ascii="Times New Roman" w:eastAsia="Times New Roman" w:hAnsi="Times New Roman"/>
          <w:sz w:val="28"/>
          <w:szCs w:val="28"/>
          <w:lang w:val="en-GB"/>
        </w:rPr>
        <w:t xml:space="preserve">unreported judgement </w:t>
      </w:r>
      <w:r w:rsidR="0045720D">
        <w:rPr>
          <w:rFonts w:ascii="Times New Roman" w:eastAsia="Times New Roman" w:hAnsi="Times New Roman"/>
          <w:sz w:val="28"/>
          <w:szCs w:val="28"/>
          <w:lang w:val="en-GB"/>
        </w:rPr>
        <w:t xml:space="preserve">of </w:t>
      </w:r>
      <w:r w:rsidR="00EE13C6" w:rsidRPr="00EE13C6">
        <w:rPr>
          <w:rFonts w:ascii="Times New Roman" w:eastAsia="Times New Roman" w:hAnsi="Times New Roman"/>
          <w:b/>
          <w:bCs/>
          <w:sz w:val="28"/>
          <w:szCs w:val="28"/>
          <w:lang w:val="en-GB"/>
        </w:rPr>
        <w:t>Firstrand Bank Ltd t/a Wesbank v Sello Elly Mogodiri</w:t>
      </w:r>
      <w:r w:rsidR="0045720D">
        <w:rPr>
          <w:rStyle w:val="FootnoteReference"/>
          <w:rFonts w:ascii="Times New Roman" w:eastAsia="Times New Roman" w:hAnsi="Times New Roman"/>
          <w:b/>
          <w:bCs/>
          <w:sz w:val="28"/>
          <w:szCs w:val="28"/>
          <w:lang w:val="en-GB"/>
        </w:rPr>
        <w:footnoteReference w:id="19"/>
      </w:r>
      <w:r w:rsidR="00EE13C6">
        <w:rPr>
          <w:rFonts w:ascii="Times New Roman" w:eastAsia="Times New Roman" w:hAnsi="Times New Roman"/>
          <w:b/>
          <w:bCs/>
          <w:sz w:val="28"/>
          <w:szCs w:val="28"/>
          <w:lang w:val="en-GB"/>
        </w:rPr>
        <w:t xml:space="preserve"> </w:t>
      </w:r>
      <w:r w:rsidR="00BB2915" w:rsidRPr="00BB2915">
        <w:rPr>
          <w:rFonts w:ascii="Times New Roman" w:eastAsia="Times New Roman" w:hAnsi="Times New Roman"/>
          <w:sz w:val="28"/>
          <w:szCs w:val="28"/>
          <w:lang w:val="en-GB"/>
        </w:rPr>
        <w:t>Cowen AJ</w:t>
      </w:r>
      <w:r>
        <w:rPr>
          <w:rFonts w:ascii="Times New Roman" w:eastAsia="Times New Roman" w:hAnsi="Times New Roman"/>
          <w:sz w:val="28"/>
          <w:szCs w:val="28"/>
          <w:lang w:val="en-GB"/>
        </w:rPr>
        <w:t>,</w:t>
      </w:r>
      <w:r w:rsidR="00BB2915">
        <w:rPr>
          <w:rFonts w:ascii="Times New Roman" w:eastAsia="Times New Roman" w:hAnsi="Times New Roman"/>
          <w:b/>
          <w:bCs/>
          <w:sz w:val="28"/>
          <w:szCs w:val="28"/>
          <w:lang w:val="en-GB"/>
        </w:rPr>
        <w:t xml:space="preserve"> </w:t>
      </w:r>
      <w:r w:rsidR="00BB2915">
        <w:rPr>
          <w:rFonts w:ascii="Times New Roman" w:eastAsia="Times New Roman" w:hAnsi="Times New Roman"/>
          <w:sz w:val="28"/>
          <w:szCs w:val="28"/>
          <w:lang w:val="en-GB"/>
        </w:rPr>
        <w:t>42 (1) said</w:t>
      </w:r>
      <w:r>
        <w:rPr>
          <w:rFonts w:ascii="Times New Roman" w:eastAsia="Times New Roman" w:hAnsi="Times New Roman"/>
          <w:sz w:val="28"/>
          <w:szCs w:val="28"/>
          <w:lang w:val="en-GB"/>
        </w:rPr>
        <w:t>, in relation to the requirements under Rule 42(1)(a),</w:t>
      </w:r>
      <w:r w:rsidR="00BB2915">
        <w:rPr>
          <w:rFonts w:ascii="Times New Roman" w:eastAsia="Times New Roman" w:hAnsi="Times New Roman"/>
          <w:sz w:val="28"/>
          <w:szCs w:val="28"/>
          <w:lang w:val="en-GB"/>
        </w:rPr>
        <w:t xml:space="preserve"> that “</w:t>
      </w:r>
      <w:r w:rsidR="00BB2915" w:rsidRPr="00EA67A6">
        <w:rPr>
          <w:rFonts w:ascii="Times New Roman" w:eastAsia="Times New Roman" w:hAnsi="Times New Roman"/>
          <w:i/>
          <w:iCs/>
          <w:sz w:val="28"/>
          <w:szCs w:val="28"/>
          <w:lang w:val="en-GB"/>
        </w:rPr>
        <w:t>Once those requirements are shown, an applicant is ordinarily entitled to rescission and is not required also to show good or sufficient cause as is required for rescission under common law</w:t>
      </w:r>
      <w:r w:rsidR="0045720D">
        <w:rPr>
          <w:rFonts w:ascii="Times New Roman" w:eastAsia="Times New Roman" w:hAnsi="Times New Roman"/>
          <w:sz w:val="28"/>
          <w:szCs w:val="28"/>
          <w:lang w:val="en-GB"/>
        </w:rPr>
        <w:t>”</w:t>
      </w:r>
      <w:r w:rsidR="00BB2915">
        <w:rPr>
          <w:rFonts w:ascii="Times New Roman" w:eastAsia="Times New Roman" w:hAnsi="Times New Roman"/>
          <w:sz w:val="28"/>
          <w:szCs w:val="28"/>
          <w:lang w:val="en-GB"/>
        </w:rPr>
        <w:t xml:space="preserve">.  </w:t>
      </w:r>
    </w:p>
    <w:p w14:paraId="2C07E27D" w14:textId="77777777" w:rsidR="00D54115" w:rsidRDefault="00D54115" w:rsidP="00472D53">
      <w:pPr>
        <w:tabs>
          <w:tab w:val="left" w:pos="1134"/>
        </w:tabs>
        <w:spacing w:after="0" w:line="480" w:lineRule="auto"/>
        <w:jc w:val="both"/>
        <w:rPr>
          <w:rFonts w:ascii="Times New Roman" w:eastAsia="Times New Roman" w:hAnsi="Times New Roman"/>
          <w:sz w:val="28"/>
          <w:szCs w:val="28"/>
          <w:lang w:val="en-GB"/>
        </w:rPr>
      </w:pPr>
    </w:p>
    <w:p w14:paraId="12B1453E" w14:textId="2484FF41" w:rsidR="005470C7" w:rsidRDefault="00EA67A6" w:rsidP="00472D53">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[2</w:t>
      </w:r>
      <w:r w:rsidR="007A2BE5">
        <w:rPr>
          <w:rFonts w:ascii="Times New Roman" w:eastAsia="Times New Roman" w:hAnsi="Times New Roman"/>
          <w:sz w:val="28"/>
          <w:szCs w:val="28"/>
          <w:lang w:val="en-GB"/>
        </w:rPr>
        <w:t>7</w:t>
      </w:r>
      <w:r>
        <w:rPr>
          <w:rFonts w:ascii="Times New Roman" w:eastAsia="Times New Roman" w:hAnsi="Times New Roman"/>
          <w:sz w:val="28"/>
          <w:szCs w:val="28"/>
          <w:lang w:val="en-GB"/>
        </w:rPr>
        <w:t>]</w:t>
      </w:r>
      <w:r>
        <w:rPr>
          <w:rFonts w:ascii="Times New Roman" w:eastAsia="Times New Roman" w:hAnsi="Times New Roman"/>
          <w:sz w:val="28"/>
          <w:szCs w:val="28"/>
          <w:lang w:val="en-GB"/>
        </w:rPr>
        <w:tab/>
      </w:r>
      <w:r w:rsidR="004D0E16">
        <w:rPr>
          <w:rFonts w:ascii="Times New Roman" w:eastAsia="Times New Roman" w:hAnsi="Times New Roman"/>
          <w:sz w:val="28"/>
          <w:szCs w:val="28"/>
          <w:lang w:val="en-GB"/>
        </w:rPr>
        <w:t xml:space="preserve">While there seems to be an agreement that the applicant under Rule 42(1)(a) need not show good or sufficient cause, whether rescission is granted </w:t>
      </w:r>
      <w:r w:rsidR="004D0E16">
        <w:rPr>
          <w:rFonts w:ascii="Times New Roman" w:eastAsia="Times New Roman" w:hAnsi="Times New Roman"/>
          <w:sz w:val="28"/>
          <w:szCs w:val="28"/>
          <w:lang w:val="en-GB"/>
        </w:rPr>
        <w:lastRenderedPageBreak/>
        <w:t>automatically once the applicant is able to demonstrate that the judgement or order was erroneously sought or granted has been a subject of intense</w:t>
      </w:r>
      <w:r w:rsidR="00476F7F">
        <w:rPr>
          <w:rFonts w:ascii="Times New Roman" w:eastAsia="Times New Roman" w:hAnsi="Times New Roman"/>
          <w:sz w:val="28"/>
          <w:szCs w:val="28"/>
          <w:lang w:val="en-GB"/>
        </w:rPr>
        <w:t xml:space="preserve"> legal</w:t>
      </w:r>
      <w:r w:rsidR="004D0E16">
        <w:rPr>
          <w:rFonts w:ascii="Times New Roman" w:eastAsia="Times New Roman" w:hAnsi="Times New Roman"/>
          <w:sz w:val="28"/>
          <w:szCs w:val="28"/>
          <w:lang w:val="en-GB"/>
        </w:rPr>
        <w:t xml:space="preserve"> debate. </w:t>
      </w:r>
      <w:r w:rsidR="00D97463">
        <w:rPr>
          <w:rFonts w:ascii="Times New Roman" w:eastAsia="Times New Roman" w:hAnsi="Times New Roman"/>
          <w:sz w:val="28"/>
          <w:szCs w:val="28"/>
          <w:lang w:val="en-GB"/>
        </w:rPr>
        <w:t xml:space="preserve">In </w:t>
      </w:r>
      <w:r w:rsidR="00D97463" w:rsidRPr="00D97463">
        <w:rPr>
          <w:rFonts w:ascii="Times New Roman" w:eastAsia="Times New Roman" w:hAnsi="Times New Roman"/>
          <w:b/>
          <w:bCs/>
          <w:sz w:val="28"/>
          <w:szCs w:val="28"/>
          <w:lang w:val="en-GB"/>
        </w:rPr>
        <w:t>Firstrand Bank</w:t>
      </w:r>
      <w:r w:rsidR="00D97463">
        <w:rPr>
          <w:rFonts w:ascii="Times New Roman" w:eastAsia="Times New Roman" w:hAnsi="Times New Roman"/>
          <w:sz w:val="28"/>
          <w:szCs w:val="28"/>
          <w:lang w:val="en-GB"/>
        </w:rPr>
        <w:t xml:space="preserve">, </w:t>
      </w:r>
      <w:r w:rsidR="00D97463" w:rsidRPr="00D97463">
        <w:rPr>
          <w:rFonts w:ascii="Times New Roman" w:eastAsia="Times New Roman" w:hAnsi="Times New Roman"/>
          <w:i/>
          <w:iCs/>
          <w:sz w:val="28"/>
          <w:szCs w:val="28"/>
          <w:lang w:val="en-GB"/>
        </w:rPr>
        <w:t>supra</w:t>
      </w:r>
      <w:r w:rsidR="00D97463">
        <w:rPr>
          <w:rFonts w:ascii="Times New Roman" w:eastAsia="Times New Roman" w:hAnsi="Times New Roman"/>
          <w:sz w:val="28"/>
          <w:szCs w:val="28"/>
          <w:lang w:val="en-GB"/>
        </w:rPr>
        <w:t xml:space="preserve">, Cowen AJ must have used the word </w:t>
      </w:r>
      <w:r w:rsidR="00D97463" w:rsidRPr="00D97463">
        <w:rPr>
          <w:rFonts w:ascii="Times New Roman" w:eastAsia="Times New Roman" w:hAnsi="Times New Roman"/>
          <w:i/>
          <w:iCs/>
          <w:sz w:val="28"/>
          <w:szCs w:val="28"/>
          <w:lang w:val="en-GB"/>
        </w:rPr>
        <w:t>ordinarily</w:t>
      </w:r>
      <w:r w:rsidR="00D97463">
        <w:rPr>
          <w:rFonts w:ascii="Times New Roman" w:eastAsia="Times New Roman" w:hAnsi="Times New Roman"/>
          <w:sz w:val="28"/>
          <w:szCs w:val="28"/>
          <w:lang w:val="en-GB"/>
        </w:rPr>
        <w:t xml:space="preserve"> cautiously, particularly in the light of </w:t>
      </w:r>
      <w:r w:rsidR="00D97463" w:rsidRPr="00407CB2">
        <w:rPr>
          <w:rFonts w:ascii="Times New Roman" w:eastAsia="Times New Roman" w:hAnsi="Times New Roman"/>
          <w:b/>
          <w:bCs/>
          <w:sz w:val="28"/>
          <w:szCs w:val="28"/>
          <w:lang w:val="en-GB"/>
        </w:rPr>
        <w:t>JC Schut</w:t>
      </w:r>
      <w:r w:rsidR="00D97463">
        <w:rPr>
          <w:rFonts w:ascii="Times New Roman" w:eastAsia="Times New Roman" w:hAnsi="Times New Roman"/>
          <w:b/>
          <w:bCs/>
          <w:sz w:val="28"/>
          <w:szCs w:val="28"/>
          <w:lang w:val="en-GB"/>
        </w:rPr>
        <w:t>te</w:t>
      </w:r>
      <w:r w:rsidR="00D55DD0">
        <w:rPr>
          <w:rFonts w:ascii="Times New Roman" w:eastAsia="Times New Roman" w:hAnsi="Times New Roman"/>
          <w:b/>
          <w:bCs/>
          <w:sz w:val="28"/>
          <w:szCs w:val="28"/>
          <w:lang w:val="en-GB"/>
        </w:rPr>
        <w:t xml:space="preserve">, </w:t>
      </w:r>
      <w:r w:rsidR="00D55DD0" w:rsidRPr="00D55DD0">
        <w:rPr>
          <w:rFonts w:ascii="Times New Roman" w:eastAsia="Times New Roman" w:hAnsi="Times New Roman"/>
          <w:sz w:val="28"/>
          <w:szCs w:val="28"/>
          <w:lang w:val="en-GB"/>
        </w:rPr>
        <w:t>s</w:t>
      </w:r>
      <w:r w:rsidR="00D55DD0" w:rsidRPr="00D55DD0">
        <w:rPr>
          <w:rFonts w:ascii="Times New Roman" w:eastAsia="Times New Roman" w:hAnsi="Times New Roman"/>
          <w:i/>
          <w:iCs/>
          <w:sz w:val="28"/>
          <w:szCs w:val="28"/>
          <w:lang w:val="en-GB"/>
        </w:rPr>
        <w:t>upra</w:t>
      </w:r>
      <w:r w:rsidR="00D55DD0" w:rsidRPr="00D55DD0">
        <w:rPr>
          <w:rFonts w:ascii="Times New Roman" w:eastAsia="Times New Roman" w:hAnsi="Times New Roman"/>
          <w:sz w:val="28"/>
          <w:szCs w:val="28"/>
          <w:lang w:val="en-GB"/>
        </w:rPr>
        <w:t>,</w:t>
      </w:r>
      <w:r w:rsidR="00D55DD0">
        <w:rPr>
          <w:rFonts w:ascii="Times New Roman" w:eastAsia="Times New Roman" w:hAnsi="Times New Roman"/>
          <w:b/>
          <w:bCs/>
          <w:sz w:val="28"/>
          <w:szCs w:val="28"/>
          <w:lang w:val="en-GB"/>
        </w:rPr>
        <w:t xml:space="preserve"> </w:t>
      </w:r>
      <w:r w:rsidR="00D55DD0" w:rsidRPr="00D55DD0">
        <w:rPr>
          <w:rFonts w:ascii="Times New Roman" w:eastAsia="Times New Roman" w:hAnsi="Times New Roman"/>
          <w:sz w:val="28"/>
          <w:szCs w:val="28"/>
          <w:lang w:val="en-GB"/>
        </w:rPr>
        <w:t>which was delivered from the</w:t>
      </w:r>
      <w:r w:rsidR="00D55DD0">
        <w:rPr>
          <w:rFonts w:ascii="Times New Roman" w:eastAsia="Times New Roman" w:hAnsi="Times New Roman"/>
          <w:b/>
          <w:bCs/>
          <w:sz w:val="28"/>
          <w:szCs w:val="28"/>
          <w:lang w:val="en-GB"/>
        </w:rPr>
        <w:t xml:space="preserve"> </w:t>
      </w:r>
      <w:r w:rsidR="00D55DD0" w:rsidRPr="00D55DD0">
        <w:rPr>
          <w:rFonts w:ascii="Times New Roman" w:eastAsia="Times New Roman" w:hAnsi="Times New Roman"/>
          <w:sz w:val="28"/>
          <w:szCs w:val="28"/>
          <w:lang w:val="en-GB"/>
        </w:rPr>
        <w:t xml:space="preserve">same Court. </w:t>
      </w:r>
    </w:p>
    <w:p w14:paraId="3E8ABCEA" w14:textId="77777777" w:rsidR="005470C7" w:rsidRDefault="005470C7" w:rsidP="00472D53">
      <w:pPr>
        <w:tabs>
          <w:tab w:val="left" w:pos="1134"/>
        </w:tabs>
        <w:spacing w:after="0" w:line="480" w:lineRule="auto"/>
        <w:jc w:val="both"/>
        <w:rPr>
          <w:rFonts w:ascii="Times New Roman" w:eastAsia="Times New Roman" w:hAnsi="Times New Roman"/>
          <w:sz w:val="28"/>
          <w:szCs w:val="28"/>
          <w:lang w:val="en-GB"/>
        </w:rPr>
      </w:pPr>
    </w:p>
    <w:p w14:paraId="7EEF273A" w14:textId="3EDDC273" w:rsidR="005470C7" w:rsidRDefault="005470C7" w:rsidP="00472D53">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t>
      </w:r>
      <w:r w:rsidR="00EA67A6">
        <w:rPr>
          <w:rFonts w:ascii="Times New Roman" w:eastAsia="Times New Roman" w:hAnsi="Times New Roman"/>
          <w:sz w:val="28"/>
          <w:szCs w:val="28"/>
          <w:lang w:val="en-GB"/>
        </w:rPr>
        <w:t>2</w:t>
      </w:r>
      <w:r w:rsidR="007A2BE5">
        <w:rPr>
          <w:rFonts w:ascii="Times New Roman" w:eastAsia="Times New Roman" w:hAnsi="Times New Roman"/>
          <w:sz w:val="28"/>
          <w:szCs w:val="28"/>
          <w:lang w:val="en-GB"/>
        </w:rPr>
        <w:t>8</w:t>
      </w:r>
      <w:r>
        <w:rPr>
          <w:rFonts w:ascii="Times New Roman" w:eastAsia="Times New Roman" w:hAnsi="Times New Roman"/>
          <w:sz w:val="28"/>
          <w:szCs w:val="28"/>
          <w:lang w:val="en-GB"/>
        </w:rPr>
        <w:t>]</w:t>
      </w:r>
      <w:r>
        <w:rPr>
          <w:rFonts w:ascii="Times New Roman" w:eastAsia="Times New Roman" w:hAnsi="Times New Roman"/>
          <w:sz w:val="28"/>
          <w:szCs w:val="28"/>
          <w:lang w:val="en-GB"/>
        </w:rPr>
        <w:tab/>
        <w:t xml:space="preserve">I have not been successful in finding a decision in our jurisdiction where Rule 45(1)(a) was dissected as </w:t>
      </w:r>
      <w:r w:rsidR="00476F7F">
        <w:rPr>
          <w:rFonts w:ascii="Times New Roman" w:eastAsia="Times New Roman" w:hAnsi="Times New Roman"/>
          <w:sz w:val="28"/>
          <w:szCs w:val="28"/>
          <w:lang w:val="en-GB"/>
        </w:rPr>
        <w:t xml:space="preserve">was the case with </w:t>
      </w:r>
      <w:r>
        <w:rPr>
          <w:rFonts w:ascii="Times New Roman" w:eastAsia="Times New Roman" w:hAnsi="Times New Roman"/>
          <w:sz w:val="28"/>
          <w:szCs w:val="28"/>
          <w:lang w:val="en-GB"/>
        </w:rPr>
        <w:t>Rule 42(1)(a)</w:t>
      </w:r>
      <w:r w:rsidR="00476F7F">
        <w:rPr>
          <w:rFonts w:ascii="Times New Roman" w:eastAsia="Times New Roman" w:hAnsi="Times New Roman"/>
          <w:sz w:val="28"/>
          <w:szCs w:val="28"/>
          <w:lang w:val="en-GB"/>
        </w:rPr>
        <w:t xml:space="preserve"> in South Africa</w:t>
      </w:r>
      <w:r>
        <w:rPr>
          <w:rFonts w:ascii="Times New Roman" w:eastAsia="Times New Roman" w:hAnsi="Times New Roman"/>
          <w:sz w:val="28"/>
          <w:szCs w:val="28"/>
          <w:lang w:val="en-GB"/>
        </w:rPr>
        <w:t xml:space="preserve">. In the matter of </w:t>
      </w:r>
      <w:r w:rsidRPr="005470C7">
        <w:rPr>
          <w:rFonts w:ascii="Times New Roman" w:hAnsi="Times New Roman"/>
          <w:b/>
          <w:bCs/>
          <w:sz w:val="28"/>
          <w:szCs w:val="28"/>
        </w:rPr>
        <w:t>Michael Mpheta Ramphalla v Barclays Bank PLC and Another</w:t>
      </w:r>
      <w:r w:rsidRPr="005470C7">
        <w:rPr>
          <w:sz w:val="24"/>
          <w:szCs w:val="24"/>
        </w:rPr>
        <w:t xml:space="preserve">, </w:t>
      </w:r>
      <w:r w:rsidRPr="005470C7">
        <w:rPr>
          <w:rFonts w:ascii="Times New Roman" w:hAnsi="Times New Roman"/>
          <w:i/>
          <w:iCs/>
          <w:sz w:val="28"/>
          <w:szCs w:val="28"/>
        </w:rPr>
        <w:t>supra</w:t>
      </w:r>
      <w:r w:rsidRPr="005470C7">
        <w:rPr>
          <w:rFonts w:ascii="Times New Roman" w:hAnsi="Times New Roman"/>
          <w:sz w:val="28"/>
          <w:szCs w:val="28"/>
        </w:rPr>
        <w:t>,</w:t>
      </w:r>
      <w:r>
        <w:rPr>
          <w:rFonts w:ascii="Times New Roman" w:eastAsia="Times New Roman" w:hAnsi="Times New Roman"/>
          <w:sz w:val="28"/>
          <w:szCs w:val="28"/>
          <w:lang w:val="en-GB"/>
        </w:rPr>
        <w:t xml:space="preserve"> without</w:t>
      </w:r>
      <w:r w:rsidR="00476F7F">
        <w:rPr>
          <w:rFonts w:ascii="Times New Roman" w:eastAsia="Times New Roman" w:hAnsi="Times New Roman"/>
          <w:sz w:val="28"/>
          <w:szCs w:val="28"/>
          <w:lang w:val="en-GB"/>
        </w:rPr>
        <w:t xml:space="preserve"> necessarily</w:t>
      </w:r>
      <w:r>
        <w:rPr>
          <w:rFonts w:ascii="Times New Roman" w:eastAsia="Times New Roman" w:hAnsi="Times New Roman"/>
          <w:sz w:val="28"/>
          <w:szCs w:val="28"/>
          <w:lang w:val="en-GB"/>
        </w:rPr>
        <w:t xml:space="preserve"> analysing the </w:t>
      </w:r>
      <w:r w:rsidR="00EA67A6">
        <w:rPr>
          <w:rFonts w:ascii="Times New Roman" w:eastAsia="Times New Roman" w:hAnsi="Times New Roman"/>
          <w:sz w:val="28"/>
          <w:szCs w:val="28"/>
          <w:lang w:val="en-GB"/>
        </w:rPr>
        <w:t>R</w:t>
      </w:r>
      <w:r>
        <w:rPr>
          <w:rFonts w:ascii="Times New Roman" w:eastAsia="Times New Roman" w:hAnsi="Times New Roman"/>
          <w:sz w:val="28"/>
          <w:szCs w:val="28"/>
          <w:lang w:val="en-GB"/>
        </w:rPr>
        <w:t xml:space="preserve">ule and with reference to </w:t>
      </w:r>
      <w:r w:rsidRPr="00EA67A6">
        <w:rPr>
          <w:rFonts w:ascii="Times New Roman" w:eastAsia="Times New Roman" w:hAnsi="Times New Roman"/>
          <w:b/>
          <w:bCs/>
          <w:sz w:val="28"/>
          <w:szCs w:val="28"/>
          <w:lang w:val="en-GB"/>
        </w:rPr>
        <w:t>Topol &amp; Others v L.S. Group Management Services (Pty) Ltd. 1988 (1) S.A. 639</w:t>
      </w:r>
      <w:r w:rsidR="001F5694">
        <w:rPr>
          <w:rFonts w:ascii="Times New Roman" w:eastAsia="Times New Roman" w:hAnsi="Times New Roman"/>
          <w:sz w:val="28"/>
          <w:szCs w:val="28"/>
          <w:lang w:val="en-GB"/>
        </w:rPr>
        <w:t xml:space="preserve">, the court </w:t>
      </w:r>
      <w:r>
        <w:rPr>
          <w:rFonts w:ascii="Times New Roman" w:eastAsia="Times New Roman" w:hAnsi="Times New Roman"/>
          <w:sz w:val="28"/>
          <w:szCs w:val="28"/>
          <w:lang w:val="en-GB"/>
        </w:rPr>
        <w:t>said the following:</w:t>
      </w:r>
    </w:p>
    <w:p w14:paraId="4F6BD159" w14:textId="4480EFCB" w:rsidR="005470C7" w:rsidRDefault="005470C7" w:rsidP="005470C7">
      <w:pPr>
        <w:pStyle w:val="Style16"/>
        <w:widowControl/>
        <w:spacing w:before="5"/>
        <w:ind w:left="1440" w:firstLine="0"/>
        <w:rPr>
          <w:rFonts w:ascii="Times New Roman" w:hAnsi="Times New Roman"/>
          <w:iCs/>
        </w:rPr>
      </w:pPr>
      <w:r w:rsidRPr="007F4C8D">
        <w:rPr>
          <w:rStyle w:val="FontStyle24"/>
          <w:rFonts w:ascii="Arial" w:hAnsi="Arial" w:cs="Arial"/>
          <w:i/>
        </w:rPr>
        <w:t>“</w:t>
      </w:r>
      <w:r w:rsidRPr="005470C7">
        <w:rPr>
          <w:rStyle w:val="FontStyle24"/>
          <w:rFonts w:ascii="Times New Roman" w:hAnsi="Times New Roman" w:cs="Times New Roman"/>
          <w:iCs/>
          <w:sz w:val="24"/>
          <w:szCs w:val="24"/>
        </w:rPr>
        <w:t xml:space="preserve">It is also correct in my view that once the court come to the conclusion that the judgment was erroneously granted in the absence of any party affected thereby then </w:t>
      </w:r>
      <w:r w:rsidRPr="005470C7">
        <w:rPr>
          <w:rStyle w:val="FontStyle24"/>
          <w:rFonts w:ascii="Times New Roman" w:hAnsi="Times New Roman" w:cs="Times New Roman"/>
          <w:i/>
          <w:sz w:val="24"/>
          <w:szCs w:val="24"/>
        </w:rPr>
        <w:t xml:space="preserve">an applicant need not establish, in addition, good cause for the rescission which must be granted without any further enquiry”. </w:t>
      </w:r>
      <w:r>
        <w:rPr>
          <w:rFonts w:ascii="Times New Roman" w:hAnsi="Times New Roman"/>
          <w:i/>
        </w:rPr>
        <w:t>(</w:t>
      </w:r>
      <w:r w:rsidRPr="005470C7">
        <w:rPr>
          <w:rFonts w:ascii="Times New Roman" w:hAnsi="Times New Roman"/>
          <w:iCs/>
        </w:rPr>
        <w:t xml:space="preserve">emphasis added) </w:t>
      </w:r>
    </w:p>
    <w:p w14:paraId="1A394E35" w14:textId="237A0D64" w:rsidR="005470C7" w:rsidRDefault="005470C7" w:rsidP="005470C7">
      <w:pPr>
        <w:pStyle w:val="Style16"/>
        <w:widowControl/>
        <w:spacing w:before="5"/>
        <w:ind w:firstLine="0"/>
        <w:rPr>
          <w:rStyle w:val="FontStyle24"/>
          <w:rFonts w:ascii="Times New Roman" w:hAnsi="Times New Roman" w:cs="Times New Roman"/>
          <w:iCs/>
          <w:sz w:val="24"/>
          <w:szCs w:val="24"/>
        </w:rPr>
      </w:pPr>
    </w:p>
    <w:p w14:paraId="4BCB540F" w14:textId="56D255BA" w:rsidR="000B066B" w:rsidRPr="000B066B" w:rsidRDefault="00EA67A6" w:rsidP="00443BC9">
      <w:pPr>
        <w:pStyle w:val="Style16"/>
        <w:widowControl/>
        <w:spacing w:line="480" w:lineRule="auto"/>
        <w:ind w:firstLine="0"/>
        <w:rPr>
          <w:rStyle w:val="FontStyle24"/>
          <w:rFonts w:ascii="Times New Roman" w:hAnsi="Times New Roman" w:cs="Times New Roman"/>
          <w:bCs/>
          <w:iCs/>
          <w:sz w:val="28"/>
          <w:szCs w:val="28"/>
        </w:rPr>
      </w:pPr>
      <w:r>
        <w:rPr>
          <w:rStyle w:val="FontStyle24"/>
          <w:rFonts w:ascii="Times New Roman" w:hAnsi="Times New Roman" w:cs="Times New Roman"/>
          <w:iCs/>
          <w:sz w:val="28"/>
          <w:szCs w:val="28"/>
        </w:rPr>
        <w:t>[2</w:t>
      </w:r>
      <w:r w:rsidR="007A2BE5">
        <w:rPr>
          <w:rStyle w:val="FontStyle24"/>
          <w:rFonts w:ascii="Times New Roman" w:hAnsi="Times New Roman" w:cs="Times New Roman"/>
          <w:iCs/>
          <w:sz w:val="28"/>
          <w:szCs w:val="28"/>
        </w:rPr>
        <w:t>9</w:t>
      </w:r>
      <w:r>
        <w:rPr>
          <w:rStyle w:val="FontStyle24"/>
          <w:rFonts w:ascii="Times New Roman" w:hAnsi="Times New Roman" w:cs="Times New Roman"/>
          <w:iCs/>
          <w:sz w:val="28"/>
          <w:szCs w:val="28"/>
        </w:rPr>
        <w:t>]</w:t>
      </w:r>
      <w:r>
        <w:rPr>
          <w:rStyle w:val="FontStyle24"/>
          <w:rFonts w:ascii="Times New Roman" w:hAnsi="Times New Roman" w:cs="Times New Roman"/>
          <w:iCs/>
          <w:sz w:val="28"/>
          <w:szCs w:val="28"/>
        </w:rPr>
        <w:tab/>
      </w:r>
      <w:r>
        <w:rPr>
          <w:rStyle w:val="FontStyle24"/>
          <w:rFonts w:ascii="Times New Roman" w:hAnsi="Times New Roman" w:cs="Times New Roman"/>
          <w:iCs/>
          <w:sz w:val="28"/>
          <w:szCs w:val="28"/>
        </w:rPr>
        <w:tab/>
      </w:r>
      <w:r w:rsidR="000B066B">
        <w:rPr>
          <w:rStyle w:val="FontStyle24"/>
          <w:rFonts w:ascii="Times New Roman" w:hAnsi="Times New Roman" w:cs="Times New Roman"/>
          <w:iCs/>
          <w:sz w:val="28"/>
          <w:szCs w:val="28"/>
        </w:rPr>
        <w:t xml:space="preserve">In </w:t>
      </w:r>
      <w:r w:rsidR="000B066B" w:rsidRPr="000B066B">
        <w:rPr>
          <w:rFonts w:ascii="Times New Roman" w:hAnsi="Times New Roman"/>
          <w:b/>
          <w:bCs/>
          <w:sz w:val="28"/>
          <w:szCs w:val="28"/>
        </w:rPr>
        <w:t>Cegeleg (Lesotho) Limited v Mahlomola Moabi and One</w:t>
      </w:r>
      <w:r w:rsidR="00926902">
        <w:rPr>
          <w:rStyle w:val="FootnoteReference"/>
          <w:rFonts w:ascii="Times New Roman" w:hAnsi="Times New Roman"/>
          <w:b/>
          <w:bCs/>
          <w:sz w:val="28"/>
          <w:szCs w:val="28"/>
        </w:rPr>
        <w:footnoteReference w:id="20"/>
      </w:r>
      <w:r w:rsidR="000B066B">
        <w:rPr>
          <w:rFonts w:ascii="Times New Roman" w:hAnsi="Times New Roman"/>
          <w:b/>
          <w:bCs/>
          <w:sz w:val="28"/>
          <w:szCs w:val="28"/>
        </w:rPr>
        <w:t xml:space="preserve"> </w:t>
      </w:r>
      <w:r w:rsidR="000B066B" w:rsidRPr="00926902">
        <w:rPr>
          <w:rFonts w:ascii="Times New Roman" w:hAnsi="Times New Roman"/>
          <w:sz w:val="28"/>
          <w:szCs w:val="28"/>
        </w:rPr>
        <w:t>which dealt with the application for rescission where judgment was erroneously granted</w:t>
      </w:r>
      <w:r w:rsidR="000B066B">
        <w:rPr>
          <w:rFonts w:ascii="Times New Roman" w:hAnsi="Times New Roman"/>
          <w:b/>
          <w:bCs/>
          <w:sz w:val="28"/>
          <w:szCs w:val="28"/>
        </w:rPr>
        <w:t xml:space="preserve"> </w:t>
      </w:r>
      <w:r w:rsidR="000B066B">
        <w:rPr>
          <w:rStyle w:val="FontStyle24"/>
          <w:rFonts w:ascii="Times New Roman" w:hAnsi="Times New Roman" w:cs="Times New Roman"/>
          <w:iCs/>
          <w:sz w:val="28"/>
          <w:szCs w:val="28"/>
        </w:rPr>
        <w:t>Cullinan</w:t>
      </w:r>
      <w:r w:rsidR="000B066B" w:rsidRPr="000B066B">
        <w:rPr>
          <w:rStyle w:val="FontStyle24"/>
          <w:rFonts w:ascii="Times New Roman" w:hAnsi="Times New Roman" w:cs="Times New Roman"/>
          <w:b/>
          <w:i/>
          <w:sz w:val="28"/>
          <w:szCs w:val="28"/>
        </w:rPr>
        <w:t xml:space="preserve"> </w:t>
      </w:r>
      <w:r w:rsidR="000B066B" w:rsidRPr="000B066B">
        <w:rPr>
          <w:rStyle w:val="FontStyle24"/>
          <w:rFonts w:ascii="Times New Roman" w:hAnsi="Times New Roman" w:cs="Times New Roman"/>
          <w:bCs/>
          <w:iCs/>
          <w:sz w:val="28"/>
          <w:szCs w:val="28"/>
        </w:rPr>
        <w:t>CJ</w:t>
      </w:r>
      <w:r w:rsidR="000B066B" w:rsidRPr="000B066B">
        <w:rPr>
          <w:rStyle w:val="FontStyle24"/>
          <w:rFonts w:ascii="Times New Roman" w:hAnsi="Times New Roman" w:cs="Times New Roman"/>
          <w:sz w:val="28"/>
          <w:szCs w:val="28"/>
        </w:rPr>
        <w:t>, as he then was, indicated that</w:t>
      </w:r>
      <w:r w:rsidR="000B066B">
        <w:rPr>
          <w:rStyle w:val="FontStyle24"/>
          <w:rFonts w:ascii="Times New Roman" w:hAnsi="Times New Roman" w:cs="Times New Roman"/>
          <w:sz w:val="28"/>
          <w:szCs w:val="28"/>
        </w:rPr>
        <w:t xml:space="preserve"> “</w:t>
      </w:r>
      <w:r w:rsidR="000B066B" w:rsidRPr="000B066B">
        <w:rPr>
          <w:rStyle w:val="FontStyle24"/>
          <w:rFonts w:ascii="Times New Roman" w:hAnsi="Times New Roman" w:cs="Times New Roman"/>
          <w:iCs/>
          <w:sz w:val="28"/>
          <w:szCs w:val="28"/>
        </w:rPr>
        <w:t>as the default judgment was granted</w:t>
      </w:r>
      <w:r w:rsidR="000B066B" w:rsidRPr="000B066B">
        <w:rPr>
          <w:rStyle w:val="FontStyle24"/>
          <w:rFonts w:ascii="Times New Roman" w:hAnsi="Times New Roman" w:cs="Times New Roman"/>
          <w:i/>
          <w:sz w:val="28"/>
          <w:szCs w:val="28"/>
        </w:rPr>
        <w:t xml:space="preserve"> erroneously, he was entitled ex debito justitia</w:t>
      </w:r>
      <w:r w:rsidR="000B066B">
        <w:rPr>
          <w:rStyle w:val="FontStyle24"/>
          <w:rFonts w:ascii="Times New Roman" w:hAnsi="Times New Roman" w:cs="Times New Roman"/>
          <w:i/>
          <w:sz w:val="28"/>
          <w:szCs w:val="28"/>
        </w:rPr>
        <w:t>e</w:t>
      </w:r>
      <w:r w:rsidR="000B066B" w:rsidRPr="000B066B">
        <w:rPr>
          <w:rStyle w:val="FontStyle24"/>
          <w:rFonts w:ascii="Times New Roman" w:hAnsi="Times New Roman" w:cs="Times New Roman"/>
          <w:i/>
          <w:sz w:val="28"/>
          <w:szCs w:val="28"/>
        </w:rPr>
        <w:t xml:space="preserve"> to the rescission thereof”. </w:t>
      </w:r>
      <w:r w:rsidR="000B066B">
        <w:rPr>
          <w:rStyle w:val="FontStyle24"/>
          <w:rFonts w:ascii="Times New Roman" w:hAnsi="Times New Roman" w:cs="Times New Roman"/>
          <w:i/>
          <w:sz w:val="28"/>
          <w:szCs w:val="28"/>
        </w:rPr>
        <w:t>(</w:t>
      </w:r>
      <w:r w:rsidR="000B066B" w:rsidRPr="000B066B">
        <w:rPr>
          <w:rStyle w:val="FontStyle24"/>
          <w:rFonts w:ascii="Times New Roman" w:hAnsi="Times New Roman" w:cs="Times New Roman"/>
          <w:iCs/>
          <w:sz w:val="28"/>
          <w:szCs w:val="28"/>
        </w:rPr>
        <w:t xml:space="preserve">emphasis added). </w:t>
      </w:r>
    </w:p>
    <w:p w14:paraId="1C606968" w14:textId="189A99C7" w:rsidR="005470C7" w:rsidRPr="000B066B" w:rsidRDefault="005470C7" w:rsidP="005470C7">
      <w:pPr>
        <w:pStyle w:val="Style16"/>
        <w:widowControl/>
        <w:spacing w:before="5"/>
        <w:ind w:firstLine="0"/>
        <w:rPr>
          <w:rStyle w:val="FontStyle24"/>
          <w:rFonts w:ascii="Times New Roman" w:hAnsi="Times New Roman" w:cs="Times New Roman"/>
          <w:iCs/>
          <w:sz w:val="28"/>
          <w:szCs w:val="28"/>
        </w:rPr>
      </w:pPr>
    </w:p>
    <w:p w14:paraId="79FADBC3" w14:textId="5EBACF8B" w:rsidR="005470C7" w:rsidRDefault="00926902" w:rsidP="00472D53">
      <w:pPr>
        <w:tabs>
          <w:tab w:val="left" w:pos="1134"/>
        </w:tabs>
        <w:spacing w:after="0" w:line="480" w:lineRule="auto"/>
        <w:jc w:val="both"/>
        <w:rPr>
          <w:rFonts w:ascii="Times New Roman" w:eastAsia="Times New Roman" w:hAnsi="Times New Roman"/>
          <w:iCs/>
          <w:sz w:val="28"/>
          <w:szCs w:val="28"/>
          <w:lang w:val="en-GB"/>
        </w:rPr>
      </w:pPr>
      <w:r>
        <w:rPr>
          <w:rFonts w:ascii="Times New Roman" w:eastAsia="Times New Roman" w:hAnsi="Times New Roman"/>
          <w:iCs/>
          <w:sz w:val="28"/>
          <w:szCs w:val="28"/>
          <w:lang w:val="en-GB"/>
        </w:rPr>
        <w:t>[</w:t>
      </w:r>
      <w:r w:rsidR="007A2BE5">
        <w:rPr>
          <w:rFonts w:ascii="Times New Roman" w:eastAsia="Times New Roman" w:hAnsi="Times New Roman"/>
          <w:iCs/>
          <w:sz w:val="28"/>
          <w:szCs w:val="28"/>
          <w:lang w:val="en-GB"/>
        </w:rPr>
        <w:t>30</w:t>
      </w:r>
      <w:r>
        <w:rPr>
          <w:rFonts w:ascii="Times New Roman" w:eastAsia="Times New Roman" w:hAnsi="Times New Roman"/>
          <w:iCs/>
          <w:sz w:val="28"/>
          <w:szCs w:val="28"/>
          <w:lang w:val="en-GB"/>
        </w:rPr>
        <w:t>]</w:t>
      </w:r>
      <w:r>
        <w:rPr>
          <w:rFonts w:ascii="Times New Roman" w:eastAsia="Times New Roman" w:hAnsi="Times New Roman"/>
          <w:iCs/>
          <w:sz w:val="28"/>
          <w:szCs w:val="28"/>
          <w:lang w:val="en-GB"/>
        </w:rPr>
        <w:tab/>
      </w:r>
      <w:r w:rsidR="00476F7F">
        <w:rPr>
          <w:rFonts w:ascii="Times New Roman" w:eastAsia="Times New Roman" w:hAnsi="Times New Roman"/>
          <w:iCs/>
          <w:sz w:val="28"/>
          <w:szCs w:val="28"/>
          <w:lang w:val="en-GB"/>
        </w:rPr>
        <w:t xml:space="preserve">With respect, I endorse </w:t>
      </w:r>
      <w:r>
        <w:rPr>
          <w:rFonts w:ascii="Times New Roman" w:eastAsia="Times New Roman" w:hAnsi="Times New Roman"/>
          <w:iCs/>
          <w:sz w:val="28"/>
          <w:szCs w:val="28"/>
          <w:lang w:val="en-GB"/>
        </w:rPr>
        <w:t>decision</w:t>
      </w:r>
      <w:r w:rsidR="005246BB">
        <w:rPr>
          <w:rFonts w:ascii="Times New Roman" w:eastAsia="Times New Roman" w:hAnsi="Times New Roman"/>
          <w:iCs/>
          <w:sz w:val="28"/>
          <w:szCs w:val="28"/>
          <w:lang w:val="en-GB"/>
        </w:rPr>
        <w:t>s</w:t>
      </w:r>
      <w:r>
        <w:rPr>
          <w:rFonts w:ascii="Times New Roman" w:eastAsia="Times New Roman" w:hAnsi="Times New Roman"/>
          <w:iCs/>
          <w:sz w:val="28"/>
          <w:szCs w:val="28"/>
          <w:lang w:val="en-GB"/>
        </w:rPr>
        <w:t xml:space="preserve"> to the effect that </w:t>
      </w:r>
      <w:r w:rsidR="005246BB">
        <w:rPr>
          <w:rFonts w:ascii="Times New Roman" w:eastAsia="Times New Roman" w:hAnsi="Times New Roman"/>
          <w:iCs/>
          <w:sz w:val="28"/>
          <w:szCs w:val="28"/>
          <w:lang w:val="en-GB"/>
        </w:rPr>
        <w:t xml:space="preserve">while </w:t>
      </w:r>
      <w:r>
        <w:rPr>
          <w:rFonts w:ascii="Times New Roman" w:eastAsia="Times New Roman" w:hAnsi="Times New Roman"/>
          <w:iCs/>
          <w:sz w:val="28"/>
          <w:szCs w:val="28"/>
          <w:lang w:val="en-GB"/>
        </w:rPr>
        <w:t xml:space="preserve">Courts would ordinarily grant rescission where it is shown that </w:t>
      </w:r>
      <w:r w:rsidR="005246BB">
        <w:rPr>
          <w:rFonts w:ascii="Times New Roman" w:eastAsia="Times New Roman" w:hAnsi="Times New Roman"/>
          <w:iCs/>
          <w:sz w:val="28"/>
          <w:szCs w:val="28"/>
          <w:lang w:val="en-GB"/>
        </w:rPr>
        <w:t>a</w:t>
      </w:r>
      <w:r>
        <w:rPr>
          <w:rFonts w:ascii="Times New Roman" w:eastAsia="Times New Roman" w:hAnsi="Times New Roman"/>
          <w:iCs/>
          <w:sz w:val="28"/>
          <w:szCs w:val="28"/>
          <w:lang w:val="en-GB"/>
        </w:rPr>
        <w:t xml:space="preserve"> judgment was erroneously sought or granted, Court</w:t>
      </w:r>
      <w:r w:rsidR="005246BB">
        <w:rPr>
          <w:rFonts w:ascii="Times New Roman" w:eastAsia="Times New Roman" w:hAnsi="Times New Roman"/>
          <w:iCs/>
          <w:sz w:val="28"/>
          <w:szCs w:val="28"/>
          <w:lang w:val="en-GB"/>
        </w:rPr>
        <w:t>s</w:t>
      </w:r>
      <w:r>
        <w:rPr>
          <w:rFonts w:ascii="Times New Roman" w:eastAsia="Times New Roman" w:hAnsi="Times New Roman"/>
          <w:iCs/>
          <w:sz w:val="28"/>
          <w:szCs w:val="28"/>
          <w:lang w:val="en-GB"/>
        </w:rPr>
        <w:t xml:space="preserve"> still retain discretionary powers to refuse rescission </w:t>
      </w:r>
      <w:r w:rsidR="005246BB">
        <w:rPr>
          <w:rFonts w:ascii="Times New Roman" w:eastAsia="Times New Roman" w:hAnsi="Times New Roman"/>
          <w:iCs/>
          <w:sz w:val="28"/>
          <w:szCs w:val="28"/>
          <w:lang w:val="en-GB"/>
        </w:rPr>
        <w:t xml:space="preserve">in some cases despite jurisdictional </w:t>
      </w:r>
      <w:r>
        <w:rPr>
          <w:rFonts w:ascii="Times New Roman" w:eastAsia="Times New Roman" w:hAnsi="Times New Roman"/>
          <w:iCs/>
          <w:sz w:val="28"/>
          <w:szCs w:val="28"/>
          <w:lang w:val="en-GB"/>
        </w:rPr>
        <w:t xml:space="preserve">facts </w:t>
      </w:r>
      <w:r w:rsidR="005246BB">
        <w:rPr>
          <w:rFonts w:ascii="Times New Roman" w:eastAsia="Times New Roman" w:hAnsi="Times New Roman"/>
          <w:iCs/>
          <w:sz w:val="28"/>
          <w:szCs w:val="28"/>
          <w:lang w:val="en-GB"/>
        </w:rPr>
        <w:t xml:space="preserve">being </w:t>
      </w:r>
      <w:r>
        <w:rPr>
          <w:rFonts w:ascii="Times New Roman" w:eastAsia="Times New Roman" w:hAnsi="Times New Roman"/>
          <w:iCs/>
          <w:sz w:val="28"/>
          <w:szCs w:val="28"/>
          <w:lang w:val="en-GB"/>
        </w:rPr>
        <w:t>met under Rule 45(1)(a)</w:t>
      </w:r>
      <w:r w:rsidR="00476F7F">
        <w:rPr>
          <w:rFonts w:ascii="Times New Roman" w:eastAsia="Times New Roman" w:hAnsi="Times New Roman"/>
          <w:iCs/>
          <w:sz w:val="28"/>
          <w:szCs w:val="28"/>
          <w:lang w:val="en-GB"/>
        </w:rPr>
        <w:t xml:space="preserve"> in the case of Lesotho. </w:t>
      </w:r>
      <w:r w:rsidR="005246BB">
        <w:rPr>
          <w:rFonts w:ascii="Times New Roman" w:eastAsia="Times New Roman" w:hAnsi="Times New Roman"/>
          <w:iCs/>
          <w:sz w:val="28"/>
          <w:szCs w:val="28"/>
          <w:lang w:val="en-GB"/>
        </w:rPr>
        <w:t xml:space="preserve">The use of the word </w:t>
      </w:r>
      <w:r w:rsidR="005246BB" w:rsidRPr="005246BB">
        <w:rPr>
          <w:rFonts w:ascii="Times New Roman" w:eastAsia="Times New Roman" w:hAnsi="Times New Roman"/>
          <w:i/>
          <w:sz w:val="28"/>
          <w:szCs w:val="28"/>
          <w:lang w:val="en-GB"/>
        </w:rPr>
        <w:t>may</w:t>
      </w:r>
      <w:r w:rsidR="005246BB">
        <w:rPr>
          <w:rFonts w:ascii="Times New Roman" w:eastAsia="Times New Roman" w:hAnsi="Times New Roman"/>
          <w:iCs/>
          <w:sz w:val="28"/>
          <w:szCs w:val="28"/>
          <w:lang w:val="en-GB"/>
        </w:rPr>
        <w:t xml:space="preserve"> before the words </w:t>
      </w:r>
      <w:r w:rsidR="005246BB" w:rsidRPr="005246BB">
        <w:rPr>
          <w:rFonts w:ascii="Times New Roman" w:eastAsia="Times New Roman" w:hAnsi="Times New Roman"/>
          <w:i/>
          <w:sz w:val="28"/>
          <w:szCs w:val="28"/>
          <w:lang w:val="en-GB"/>
        </w:rPr>
        <w:t>rescind or vary</w:t>
      </w:r>
      <w:r w:rsidR="005246BB">
        <w:rPr>
          <w:rFonts w:ascii="Times New Roman" w:eastAsia="Times New Roman" w:hAnsi="Times New Roman"/>
          <w:iCs/>
          <w:sz w:val="28"/>
          <w:szCs w:val="28"/>
          <w:lang w:val="en-GB"/>
        </w:rPr>
        <w:t xml:space="preserve">, underscores the presence of discretionary powers. It is not necessary to prescribe circumstances under which a Court would refuse a rescission application despite the presence of jurisdictional facts under Rule 45(1)(a).  </w:t>
      </w:r>
    </w:p>
    <w:p w14:paraId="115B193F" w14:textId="45889B2B" w:rsidR="005246BB" w:rsidRDefault="005246BB" w:rsidP="00472D53">
      <w:pPr>
        <w:tabs>
          <w:tab w:val="left" w:pos="1134"/>
        </w:tabs>
        <w:spacing w:after="0" w:line="480" w:lineRule="auto"/>
        <w:jc w:val="both"/>
        <w:rPr>
          <w:rFonts w:ascii="Times New Roman" w:eastAsia="Times New Roman" w:hAnsi="Times New Roman"/>
          <w:iCs/>
          <w:sz w:val="28"/>
          <w:szCs w:val="28"/>
          <w:lang w:val="en-GB"/>
        </w:rPr>
      </w:pPr>
    </w:p>
    <w:p w14:paraId="0F8DBA44" w14:textId="392F2025" w:rsidR="00476F7F" w:rsidRDefault="00D54115" w:rsidP="00472D53">
      <w:pPr>
        <w:tabs>
          <w:tab w:val="left" w:pos="1134"/>
        </w:tabs>
        <w:spacing w:after="0" w:line="480" w:lineRule="auto"/>
        <w:jc w:val="both"/>
        <w:rPr>
          <w:rFonts w:ascii="Times New Roman" w:eastAsia="Times New Roman" w:hAnsi="Times New Roman"/>
          <w:iCs/>
          <w:sz w:val="28"/>
          <w:szCs w:val="28"/>
          <w:lang w:val="en-GB"/>
        </w:rPr>
      </w:pPr>
      <w:r>
        <w:rPr>
          <w:rFonts w:ascii="Times New Roman" w:eastAsia="Times New Roman" w:hAnsi="Times New Roman"/>
          <w:iCs/>
          <w:sz w:val="28"/>
          <w:szCs w:val="28"/>
          <w:lang w:val="en-GB"/>
        </w:rPr>
        <w:t>[</w:t>
      </w:r>
      <w:r w:rsidR="007A2BE5">
        <w:rPr>
          <w:rFonts w:ascii="Times New Roman" w:eastAsia="Times New Roman" w:hAnsi="Times New Roman"/>
          <w:iCs/>
          <w:sz w:val="28"/>
          <w:szCs w:val="28"/>
          <w:lang w:val="en-GB"/>
        </w:rPr>
        <w:t>31</w:t>
      </w:r>
      <w:r>
        <w:rPr>
          <w:rFonts w:ascii="Times New Roman" w:eastAsia="Times New Roman" w:hAnsi="Times New Roman"/>
          <w:iCs/>
          <w:sz w:val="28"/>
          <w:szCs w:val="28"/>
          <w:lang w:val="en-GB"/>
        </w:rPr>
        <w:t>]</w:t>
      </w:r>
      <w:r>
        <w:rPr>
          <w:rFonts w:ascii="Times New Roman" w:eastAsia="Times New Roman" w:hAnsi="Times New Roman"/>
          <w:iCs/>
          <w:sz w:val="28"/>
          <w:szCs w:val="28"/>
          <w:lang w:val="en-GB"/>
        </w:rPr>
        <w:tab/>
      </w:r>
      <w:r w:rsidR="000D0770">
        <w:rPr>
          <w:rFonts w:ascii="Times New Roman" w:eastAsia="Times New Roman" w:hAnsi="Times New Roman"/>
          <w:iCs/>
          <w:sz w:val="28"/>
          <w:szCs w:val="28"/>
          <w:lang w:val="en-GB"/>
        </w:rPr>
        <w:t>Considering</w:t>
      </w:r>
      <w:r w:rsidR="00B35078">
        <w:rPr>
          <w:rFonts w:ascii="Times New Roman" w:eastAsia="Times New Roman" w:hAnsi="Times New Roman"/>
          <w:iCs/>
          <w:sz w:val="28"/>
          <w:szCs w:val="28"/>
          <w:lang w:val="en-GB"/>
        </w:rPr>
        <w:t xml:space="preserve"> the crux of the defendants’ complaint</w:t>
      </w:r>
      <w:r w:rsidR="00476F7F">
        <w:rPr>
          <w:rFonts w:ascii="Times New Roman" w:eastAsia="Times New Roman" w:hAnsi="Times New Roman"/>
          <w:iCs/>
          <w:sz w:val="28"/>
          <w:szCs w:val="28"/>
          <w:lang w:val="en-GB"/>
        </w:rPr>
        <w:t>,</w:t>
      </w:r>
      <w:r w:rsidR="00B35078">
        <w:rPr>
          <w:rFonts w:ascii="Times New Roman" w:eastAsia="Times New Roman" w:hAnsi="Times New Roman"/>
          <w:iCs/>
          <w:sz w:val="28"/>
          <w:szCs w:val="28"/>
          <w:lang w:val="en-GB"/>
        </w:rPr>
        <w:t xml:space="preserve"> it is imperative to examine the relevant provisions under which the default judgment was granted and see if </w:t>
      </w:r>
      <w:r w:rsidR="000D0770">
        <w:rPr>
          <w:rFonts w:ascii="Times New Roman" w:eastAsia="Times New Roman" w:hAnsi="Times New Roman"/>
          <w:iCs/>
          <w:sz w:val="28"/>
          <w:szCs w:val="28"/>
          <w:lang w:val="en-GB"/>
        </w:rPr>
        <w:t xml:space="preserve">defendants </w:t>
      </w:r>
      <w:r w:rsidR="00B35078">
        <w:rPr>
          <w:rFonts w:ascii="Times New Roman" w:eastAsia="Times New Roman" w:hAnsi="Times New Roman"/>
          <w:iCs/>
          <w:sz w:val="28"/>
          <w:szCs w:val="28"/>
          <w:lang w:val="en-GB"/>
        </w:rPr>
        <w:t>were entitled to be notified of the application for default judgment</w:t>
      </w:r>
      <w:r w:rsidR="000D0770">
        <w:rPr>
          <w:rFonts w:ascii="Times New Roman" w:eastAsia="Times New Roman" w:hAnsi="Times New Roman"/>
          <w:iCs/>
          <w:sz w:val="28"/>
          <w:szCs w:val="28"/>
          <w:lang w:val="en-GB"/>
        </w:rPr>
        <w:t xml:space="preserve"> and when it was going to be moved. Default judgments are catered for under Rule 27</w:t>
      </w:r>
      <w:r w:rsidR="007F134B">
        <w:rPr>
          <w:rFonts w:ascii="Times New Roman" w:eastAsia="Times New Roman" w:hAnsi="Times New Roman"/>
          <w:iCs/>
          <w:sz w:val="28"/>
          <w:szCs w:val="28"/>
          <w:lang w:val="en-GB"/>
        </w:rPr>
        <w:t xml:space="preserve"> (3) of the High Court Rules. </w:t>
      </w:r>
      <w:r w:rsidR="00B35078">
        <w:rPr>
          <w:rFonts w:ascii="Times New Roman" w:eastAsia="Times New Roman" w:hAnsi="Times New Roman"/>
          <w:iCs/>
          <w:sz w:val="28"/>
          <w:szCs w:val="28"/>
          <w:lang w:val="en-GB"/>
        </w:rPr>
        <w:t xml:space="preserve"> </w:t>
      </w:r>
      <w:r w:rsidR="007F134B">
        <w:rPr>
          <w:rFonts w:ascii="Times New Roman" w:eastAsia="Times New Roman" w:hAnsi="Times New Roman"/>
          <w:iCs/>
          <w:sz w:val="28"/>
          <w:szCs w:val="28"/>
          <w:lang w:val="en-GB"/>
        </w:rPr>
        <w:t xml:space="preserve">The Rule indicates that </w:t>
      </w:r>
      <w:r w:rsidR="00476F7F">
        <w:rPr>
          <w:rFonts w:ascii="Times New Roman" w:eastAsia="Times New Roman" w:hAnsi="Times New Roman"/>
          <w:iCs/>
          <w:sz w:val="28"/>
          <w:szCs w:val="28"/>
          <w:lang w:val="en-GB"/>
        </w:rPr>
        <w:t>–</w:t>
      </w:r>
      <w:r w:rsidR="007F134B">
        <w:rPr>
          <w:rFonts w:ascii="Times New Roman" w:eastAsia="Times New Roman" w:hAnsi="Times New Roman"/>
          <w:iCs/>
          <w:sz w:val="28"/>
          <w:szCs w:val="28"/>
          <w:lang w:val="en-GB"/>
        </w:rPr>
        <w:t xml:space="preserve"> </w:t>
      </w:r>
    </w:p>
    <w:p w14:paraId="14CAAF68" w14:textId="05B67A72" w:rsidR="00216FF0" w:rsidRDefault="007F134B" w:rsidP="001E7171">
      <w:pPr>
        <w:tabs>
          <w:tab w:val="left" w:pos="1134"/>
        </w:tabs>
        <w:spacing w:after="0" w:line="480" w:lineRule="auto"/>
        <w:ind w:left="1134"/>
        <w:jc w:val="both"/>
        <w:rPr>
          <w:rFonts w:ascii="Times New Roman" w:eastAsia="Times New Roman" w:hAnsi="Times New Roman"/>
          <w:iCs/>
          <w:sz w:val="24"/>
          <w:szCs w:val="24"/>
          <w:lang w:val="en-GB"/>
        </w:rPr>
      </w:pPr>
      <w:r w:rsidRPr="00476F7F">
        <w:rPr>
          <w:rFonts w:ascii="Times New Roman" w:eastAsia="Times New Roman" w:hAnsi="Times New Roman"/>
          <w:iCs/>
          <w:sz w:val="24"/>
          <w:szCs w:val="24"/>
          <w:lang w:val="en-GB"/>
        </w:rPr>
        <w:t>“Whenever the defendant is in default of entry of appearance or is barred from delivering of a plea, the plaintiff may set the action down for application for judgment. When the defendant is in default of entry of appearance no notice to him of the application for judgment shall be necessary but when he is barred from  delivery of a plea not less than three days notice shall be given to him of the date of hearing of the application for judgment</w:t>
      </w:r>
      <w:r w:rsidR="00476F7F" w:rsidRPr="00476F7F">
        <w:rPr>
          <w:rFonts w:ascii="Times New Roman" w:eastAsia="Times New Roman" w:hAnsi="Times New Roman"/>
          <w:iCs/>
          <w:sz w:val="24"/>
          <w:szCs w:val="24"/>
          <w:lang w:val="en-GB"/>
        </w:rPr>
        <w:t>”</w:t>
      </w:r>
      <w:r w:rsidRPr="00476F7F">
        <w:rPr>
          <w:rFonts w:ascii="Times New Roman" w:eastAsia="Times New Roman" w:hAnsi="Times New Roman"/>
          <w:iCs/>
          <w:sz w:val="24"/>
          <w:szCs w:val="24"/>
          <w:lang w:val="en-GB"/>
        </w:rPr>
        <w:t xml:space="preserve">. </w:t>
      </w:r>
    </w:p>
    <w:p w14:paraId="44840F80" w14:textId="77777777" w:rsidR="00AF3149" w:rsidRPr="001E7171" w:rsidRDefault="00AF3149" w:rsidP="001E7171">
      <w:pPr>
        <w:tabs>
          <w:tab w:val="left" w:pos="1134"/>
        </w:tabs>
        <w:spacing w:after="0" w:line="480" w:lineRule="auto"/>
        <w:ind w:left="1134"/>
        <w:jc w:val="both"/>
        <w:rPr>
          <w:rFonts w:ascii="Times New Roman" w:eastAsia="Times New Roman" w:hAnsi="Times New Roman"/>
          <w:iCs/>
          <w:sz w:val="24"/>
          <w:szCs w:val="24"/>
          <w:lang w:val="en-GB"/>
        </w:rPr>
      </w:pPr>
    </w:p>
    <w:p w14:paraId="74BF5EF7" w14:textId="20639175" w:rsidR="00D44128" w:rsidRDefault="00216FF0" w:rsidP="00472D53">
      <w:pPr>
        <w:tabs>
          <w:tab w:val="left" w:pos="1134"/>
        </w:tabs>
        <w:spacing w:after="0" w:line="480" w:lineRule="auto"/>
        <w:jc w:val="both"/>
        <w:rPr>
          <w:rFonts w:ascii="Times New Roman" w:eastAsia="Times New Roman" w:hAnsi="Times New Roman"/>
          <w:iCs/>
          <w:sz w:val="28"/>
          <w:szCs w:val="28"/>
          <w:lang w:val="en-GB"/>
        </w:rPr>
      </w:pPr>
      <w:r>
        <w:rPr>
          <w:rFonts w:ascii="Times New Roman" w:eastAsia="Times New Roman" w:hAnsi="Times New Roman"/>
          <w:iCs/>
          <w:sz w:val="28"/>
          <w:szCs w:val="28"/>
          <w:lang w:val="en-GB"/>
        </w:rPr>
        <w:lastRenderedPageBreak/>
        <w:t>[</w:t>
      </w:r>
      <w:r w:rsidR="00F037F9">
        <w:rPr>
          <w:rFonts w:ascii="Times New Roman" w:eastAsia="Times New Roman" w:hAnsi="Times New Roman"/>
          <w:iCs/>
          <w:sz w:val="28"/>
          <w:szCs w:val="28"/>
          <w:lang w:val="en-GB"/>
        </w:rPr>
        <w:t>3</w:t>
      </w:r>
      <w:r w:rsidR="007A2BE5">
        <w:rPr>
          <w:rFonts w:ascii="Times New Roman" w:eastAsia="Times New Roman" w:hAnsi="Times New Roman"/>
          <w:iCs/>
          <w:sz w:val="28"/>
          <w:szCs w:val="28"/>
          <w:lang w:val="en-GB"/>
        </w:rPr>
        <w:t>2</w:t>
      </w:r>
      <w:r>
        <w:rPr>
          <w:rFonts w:ascii="Times New Roman" w:eastAsia="Times New Roman" w:hAnsi="Times New Roman"/>
          <w:iCs/>
          <w:sz w:val="28"/>
          <w:szCs w:val="28"/>
          <w:lang w:val="en-GB"/>
        </w:rPr>
        <w:t>]</w:t>
      </w:r>
      <w:r>
        <w:rPr>
          <w:rFonts w:ascii="Times New Roman" w:eastAsia="Times New Roman" w:hAnsi="Times New Roman"/>
          <w:iCs/>
          <w:sz w:val="28"/>
          <w:szCs w:val="28"/>
          <w:lang w:val="en-GB"/>
        </w:rPr>
        <w:tab/>
        <w:t>It is common cause in this matter that the defendants were not served with the application for default judgment or the notice of set down for</w:t>
      </w:r>
      <w:r w:rsidR="00277720">
        <w:rPr>
          <w:rFonts w:ascii="Times New Roman" w:eastAsia="Times New Roman" w:hAnsi="Times New Roman"/>
          <w:iCs/>
          <w:sz w:val="28"/>
          <w:szCs w:val="28"/>
          <w:lang w:val="en-GB"/>
        </w:rPr>
        <w:t xml:space="preserve"> the</w:t>
      </w:r>
      <w:r>
        <w:rPr>
          <w:rFonts w:ascii="Times New Roman" w:eastAsia="Times New Roman" w:hAnsi="Times New Roman"/>
          <w:iCs/>
          <w:sz w:val="28"/>
          <w:szCs w:val="28"/>
          <w:lang w:val="en-GB"/>
        </w:rPr>
        <w:t xml:space="preserve"> same. That was notwithstanding the fact that the</w:t>
      </w:r>
      <w:r w:rsidR="00476F7F">
        <w:rPr>
          <w:rFonts w:ascii="Times New Roman" w:eastAsia="Times New Roman" w:hAnsi="Times New Roman"/>
          <w:iCs/>
          <w:sz w:val="28"/>
          <w:szCs w:val="28"/>
          <w:lang w:val="en-GB"/>
        </w:rPr>
        <w:t xml:space="preserve"> defendants </w:t>
      </w:r>
      <w:r>
        <w:rPr>
          <w:rFonts w:ascii="Times New Roman" w:eastAsia="Times New Roman" w:hAnsi="Times New Roman"/>
          <w:iCs/>
          <w:sz w:val="28"/>
          <w:szCs w:val="28"/>
          <w:lang w:val="en-GB"/>
        </w:rPr>
        <w:t xml:space="preserve">had filed their appearance to defend as well as the exception, though late. </w:t>
      </w:r>
      <w:r w:rsidR="005C78F2">
        <w:rPr>
          <w:rFonts w:ascii="Times New Roman" w:eastAsia="Times New Roman" w:hAnsi="Times New Roman"/>
          <w:iCs/>
          <w:sz w:val="28"/>
          <w:szCs w:val="28"/>
          <w:lang w:val="en-GB"/>
        </w:rPr>
        <w:t>It is clear</w:t>
      </w:r>
      <w:r w:rsidR="00597BFC">
        <w:rPr>
          <w:rFonts w:ascii="Times New Roman" w:eastAsia="Times New Roman" w:hAnsi="Times New Roman"/>
          <w:iCs/>
          <w:sz w:val="28"/>
          <w:szCs w:val="28"/>
          <w:lang w:val="en-GB"/>
        </w:rPr>
        <w:t xml:space="preserve"> that</w:t>
      </w:r>
      <w:r>
        <w:rPr>
          <w:rFonts w:ascii="Times New Roman" w:eastAsia="Times New Roman" w:hAnsi="Times New Roman"/>
          <w:iCs/>
          <w:sz w:val="28"/>
          <w:szCs w:val="28"/>
          <w:lang w:val="en-GB"/>
        </w:rPr>
        <w:t xml:space="preserve"> plaintiff thought it was entitled to ignore </w:t>
      </w:r>
      <w:r w:rsidR="005C78F2">
        <w:rPr>
          <w:rFonts w:ascii="Times New Roman" w:eastAsia="Times New Roman" w:hAnsi="Times New Roman"/>
          <w:iCs/>
          <w:sz w:val="28"/>
          <w:szCs w:val="28"/>
          <w:lang w:val="en-GB"/>
        </w:rPr>
        <w:t>the appearance to defend and the exception because they were filed late</w:t>
      </w:r>
      <w:r w:rsidR="00476F7F">
        <w:rPr>
          <w:rFonts w:ascii="Times New Roman" w:eastAsia="Times New Roman" w:hAnsi="Times New Roman"/>
          <w:iCs/>
          <w:sz w:val="28"/>
          <w:szCs w:val="28"/>
          <w:lang w:val="en-GB"/>
        </w:rPr>
        <w:t>.</w:t>
      </w:r>
      <w:r>
        <w:rPr>
          <w:rFonts w:ascii="Times New Roman" w:eastAsia="Times New Roman" w:hAnsi="Times New Roman"/>
          <w:iCs/>
          <w:sz w:val="28"/>
          <w:szCs w:val="28"/>
          <w:lang w:val="en-GB"/>
        </w:rPr>
        <w:t xml:space="preserve"> </w:t>
      </w:r>
      <w:r w:rsidR="00D44128">
        <w:rPr>
          <w:rFonts w:ascii="Times New Roman" w:eastAsia="Times New Roman" w:hAnsi="Times New Roman"/>
          <w:iCs/>
          <w:sz w:val="28"/>
          <w:szCs w:val="28"/>
          <w:lang w:val="en-GB"/>
        </w:rPr>
        <w:t xml:space="preserve">In </w:t>
      </w:r>
      <w:r w:rsidR="00D44128" w:rsidRPr="00D44128">
        <w:rPr>
          <w:rFonts w:ascii="Times New Roman" w:eastAsia="Times New Roman" w:hAnsi="Times New Roman"/>
          <w:b/>
          <w:bCs/>
          <w:iCs/>
          <w:sz w:val="28"/>
          <w:szCs w:val="28"/>
          <w:lang w:val="en-GB"/>
        </w:rPr>
        <w:t>Pangbourne Properties v Pulse Moving</w:t>
      </w:r>
      <w:r w:rsidR="00D44128">
        <w:rPr>
          <w:rStyle w:val="FootnoteReference"/>
          <w:rFonts w:ascii="Times New Roman" w:eastAsia="Times New Roman" w:hAnsi="Times New Roman"/>
          <w:iCs/>
          <w:sz w:val="28"/>
          <w:szCs w:val="28"/>
          <w:lang w:val="en-GB"/>
        </w:rPr>
        <w:footnoteReference w:id="21"/>
      </w:r>
      <w:r w:rsidR="00D44128">
        <w:rPr>
          <w:rFonts w:ascii="Times New Roman" w:eastAsia="Times New Roman" w:hAnsi="Times New Roman"/>
          <w:b/>
          <w:bCs/>
          <w:iCs/>
          <w:sz w:val="28"/>
          <w:szCs w:val="28"/>
          <w:lang w:val="en-GB"/>
        </w:rPr>
        <w:t xml:space="preserve"> </w:t>
      </w:r>
      <w:r w:rsidR="00D44128">
        <w:rPr>
          <w:rFonts w:ascii="Times New Roman" w:eastAsia="Times New Roman" w:hAnsi="Times New Roman"/>
          <w:iCs/>
          <w:sz w:val="28"/>
          <w:szCs w:val="28"/>
          <w:lang w:val="en-GB"/>
        </w:rPr>
        <w:t>whe</w:t>
      </w:r>
      <w:r w:rsidR="00476F7F">
        <w:rPr>
          <w:rFonts w:ascii="Times New Roman" w:eastAsia="Times New Roman" w:hAnsi="Times New Roman"/>
          <w:iCs/>
          <w:sz w:val="28"/>
          <w:szCs w:val="28"/>
          <w:lang w:val="en-GB"/>
        </w:rPr>
        <w:t>re a</w:t>
      </w:r>
      <w:r w:rsidR="00D44128">
        <w:rPr>
          <w:rFonts w:ascii="Times New Roman" w:eastAsia="Times New Roman" w:hAnsi="Times New Roman"/>
          <w:iCs/>
          <w:sz w:val="28"/>
          <w:szCs w:val="28"/>
          <w:lang w:val="en-GB"/>
        </w:rPr>
        <w:t xml:space="preserve"> </w:t>
      </w:r>
      <w:r w:rsidR="002C6EB0">
        <w:rPr>
          <w:rFonts w:ascii="Times New Roman" w:eastAsia="Times New Roman" w:hAnsi="Times New Roman"/>
          <w:iCs/>
          <w:sz w:val="28"/>
          <w:szCs w:val="28"/>
          <w:lang w:val="en-GB"/>
        </w:rPr>
        <w:t>R</w:t>
      </w:r>
      <w:r w:rsidR="00D44128">
        <w:rPr>
          <w:rFonts w:ascii="Times New Roman" w:eastAsia="Times New Roman" w:hAnsi="Times New Roman"/>
          <w:iCs/>
          <w:sz w:val="28"/>
          <w:szCs w:val="28"/>
          <w:lang w:val="en-GB"/>
        </w:rPr>
        <w:t xml:space="preserve">eplying </w:t>
      </w:r>
      <w:r w:rsidR="002C6EB0">
        <w:rPr>
          <w:rFonts w:ascii="Times New Roman" w:eastAsia="Times New Roman" w:hAnsi="Times New Roman"/>
          <w:iCs/>
          <w:sz w:val="28"/>
          <w:szCs w:val="28"/>
          <w:lang w:val="en-GB"/>
        </w:rPr>
        <w:t>A</w:t>
      </w:r>
      <w:r w:rsidR="00D44128">
        <w:rPr>
          <w:rFonts w:ascii="Times New Roman" w:eastAsia="Times New Roman" w:hAnsi="Times New Roman"/>
          <w:iCs/>
          <w:sz w:val="28"/>
          <w:szCs w:val="28"/>
          <w:lang w:val="en-GB"/>
        </w:rPr>
        <w:t>ffidavit had been filed out of time</w:t>
      </w:r>
      <w:r w:rsidR="002C6EB0">
        <w:rPr>
          <w:rFonts w:ascii="Times New Roman" w:eastAsia="Times New Roman" w:hAnsi="Times New Roman"/>
          <w:iCs/>
          <w:sz w:val="28"/>
          <w:szCs w:val="28"/>
          <w:lang w:val="en-GB"/>
        </w:rPr>
        <w:t>,</w:t>
      </w:r>
      <w:r w:rsidR="00D44128">
        <w:rPr>
          <w:rFonts w:ascii="Times New Roman" w:eastAsia="Times New Roman" w:hAnsi="Times New Roman"/>
          <w:iCs/>
          <w:sz w:val="28"/>
          <w:szCs w:val="28"/>
          <w:lang w:val="en-GB"/>
        </w:rPr>
        <w:t xml:space="preserve"> the Court decline</w:t>
      </w:r>
      <w:r w:rsidR="00333E04">
        <w:rPr>
          <w:rFonts w:ascii="Times New Roman" w:eastAsia="Times New Roman" w:hAnsi="Times New Roman"/>
          <w:iCs/>
          <w:sz w:val="28"/>
          <w:szCs w:val="28"/>
          <w:lang w:val="en-GB"/>
        </w:rPr>
        <w:t>d</w:t>
      </w:r>
      <w:r w:rsidR="00D44128">
        <w:rPr>
          <w:rFonts w:ascii="Times New Roman" w:eastAsia="Times New Roman" w:hAnsi="Times New Roman"/>
          <w:iCs/>
          <w:sz w:val="28"/>
          <w:szCs w:val="28"/>
          <w:lang w:val="en-GB"/>
        </w:rPr>
        <w:t xml:space="preserve"> the application to disregard it. Wepener J said the following:</w:t>
      </w:r>
    </w:p>
    <w:p w14:paraId="79F3AFEB" w14:textId="77777777" w:rsidR="00D44128" w:rsidRDefault="00D44128" w:rsidP="00472D53">
      <w:pPr>
        <w:tabs>
          <w:tab w:val="left" w:pos="1134"/>
        </w:tabs>
        <w:spacing w:after="0" w:line="480" w:lineRule="auto"/>
        <w:jc w:val="both"/>
        <w:rPr>
          <w:rFonts w:ascii="Times New Roman" w:eastAsia="Times New Roman" w:hAnsi="Times New Roman"/>
          <w:iCs/>
          <w:sz w:val="28"/>
          <w:szCs w:val="28"/>
          <w:lang w:val="en-GB"/>
        </w:rPr>
      </w:pPr>
    </w:p>
    <w:p w14:paraId="74E65105" w14:textId="77777777" w:rsidR="00A63672" w:rsidRPr="00476F7F" w:rsidRDefault="00D44128" w:rsidP="00D44128">
      <w:pPr>
        <w:tabs>
          <w:tab w:val="left" w:pos="1134"/>
        </w:tabs>
        <w:spacing w:after="0" w:line="480" w:lineRule="auto"/>
        <w:ind w:left="1134"/>
        <w:jc w:val="both"/>
        <w:rPr>
          <w:rFonts w:ascii="Times New Roman" w:eastAsia="Times New Roman" w:hAnsi="Times New Roman"/>
          <w:iCs/>
          <w:sz w:val="24"/>
          <w:szCs w:val="24"/>
          <w:lang w:val="en-GB"/>
        </w:rPr>
      </w:pPr>
      <w:r>
        <w:rPr>
          <w:rFonts w:ascii="Times New Roman" w:eastAsia="Times New Roman" w:hAnsi="Times New Roman"/>
          <w:iCs/>
          <w:sz w:val="28"/>
          <w:szCs w:val="28"/>
          <w:lang w:val="en-GB"/>
        </w:rPr>
        <w:t>“</w:t>
      </w:r>
      <w:r w:rsidRPr="00476F7F">
        <w:rPr>
          <w:rFonts w:ascii="Times New Roman" w:eastAsia="Times New Roman" w:hAnsi="Times New Roman"/>
          <w:iCs/>
          <w:sz w:val="24"/>
          <w:szCs w:val="24"/>
          <w:lang w:val="en-GB"/>
        </w:rPr>
        <w:t>On the facts of the present matter I deem it unnecessary for either of the parties</w:t>
      </w:r>
      <w:r w:rsidR="00A63672" w:rsidRPr="00476F7F">
        <w:rPr>
          <w:rFonts w:ascii="Times New Roman" w:eastAsia="Times New Roman" w:hAnsi="Times New Roman"/>
          <w:iCs/>
          <w:sz w:val="24"/>
          <w:szCs w:val="24"/>
          <w:lang w:val="en-GB"/>
        </w:rPr>
        <w:t xml:space="preserve"> to have brought a substantive application for condonation. See </w:t>
      </w:r>
      <w:r w:rsidR="00A63672" w:rsidRPr="00476F7F">
        <w:rPr>
          <w:rFonts w:ascii="Times New Roman" w:eastAsia="Times New Roman" w:hAnsi="Times New Roman"/>
          <w:i/>
          <w:sz w:val="24"/>
          <w:szCs w:val="24"/>
          <w:lang w:val="en-GB"/>
        </w:rPr>
        <w:t>McGill v Vlakplaas Brickworks (Pty) Ltd 1981 (1) SA 637 (W)</w:t>
      </w:r>
      <w:r w:rsidR="00A63672" w:rsidRPr="00476F7F">
        <w:rPr>
          <w:rFonts w:ascii="Times New Roman" w:eastAsia="Times New Roman" w:hAnsi="Times New Roman"/>
          <w:iCs/>
          <w:sz w:val="24"/>
          <w:szCs w:val="24"/>
          <w:lang w:val="en-GB"/>
        </w:rPr>
        <w:t xml:space="preserve"> at </w:t>
      </w:r>
      <w:r w:rsidR="00A63672" w:rsidRPr="00476F7F">
        <w:rPr>
          <w:rFonts w:ascii="Times New Roman" w:eastAsia="Times New Roman" w:hAnsi="Times New Roman"/>
          <w:i/>
          <w:sz w:val="24"/>
          <w:szCs w:val="24"/>
          <w:lang w:val="en-GB"/>
        </w:rPr>
        <w:t xml:space="preserve">643C-G; Hessel’s Cash and Carry v SA Commercial Catering and Allied Workers Union 1992 (4) SA 593(E) at 599F-600B; </w:t>
      </w:r>
      <w:r w:rsidR="00A63672" w:rsidRPr="00476F7F">
        <w:rPr>
          <w:rFonts w:ascii="Times New Roman" w:eastAsia="Times New Roman" w:hAnsi="Times New Roman"/>
          <w:iCs/>
          <w:sz w:val="24"/>
          <w:szCs w:val="24"/>
          <w:lang w:val="en-GB"/>
        </w:rPr>
        <w:t>and the unreported matter of The National Director of Public Prosecutions referred to above.</w:t>
      </w:r>
    </w:p>
    <w:p w14:paraId="23B202D9" w14:textId="11212F99" w:rsidR="000D0770" w:rsidRPr="00476F7F" w:rsidRDefault="00A63672" w:rsidP="00D44128">
      <w:pPr>
        <w:tabs>
          <w:tab w:val="left" w:pos="1134"/>
        </w:tabs>
        <w:spacing w:after="0" w:line="480" w:lineRule="auto"/>
        <w:ind w:left="1134"/>
        <w:jc w:val="both"/>
        <w:rPr>
          <w:rFonts w:ascii="Times New Roman" w:eastAsia="Times New Roman" w:hAnsi="Times New Roman"/>
          <w:iCs/>
          <w:sz w:val="24"/>
          <w:szCs w:val="24"/>
          <w:lang w:val="en-GB"/>
        </w:rPr>
      </w:pPr>
      <w:r w:rsidRPr="00476F7F">
        <w:rPr>
          <w:rFonts w:ascii="Times New Roman" w:eastAsia="Times New Roman" w:hAnsi="Times New Roman"/>
          <w:iCs/>
          <w:sz w:val="24"/>
          <w:szCs w:val="24"/>
          <w:lang w:val="en-GB"/>
        </w:rPr>
        <w:t xml:space="preserve">In the matter under consideration all the papers are before me and the matter is ready to be dealt with. To uphold the argument that the replying affidavit and consequently also the answering affidavit fall to be disregarded because they were filed out of time will be too formalistic and an exercise in futility, and will leave the parties commence the same proceedings on the same facts de novo”. </w:t>
      </w:r>
      <w:r w:rsidR="00D44128" w:rsidRPr="00476F7F">
        <w:rPr>
          <w:rFonts w:ascii="Times New Roman" w:eastAsia="Times New Roman" w:hAnsi="Times New Roman"/>
          <w:iCs/>
          <w:sz w:val="24"/>
          <w:szCs w:val="24"/>
          <w:lang w:val="en-GB"/>
        </w:rPr>
        <w:t xml:space="preserve"> </w:t>
      </w:r>
    </w:p>
    <w:p w14:paraId="412BC8F7" w14:textId="77777777" w:rsidR="00AA422B" w:rsidRPr="00D44128" w:rsidRDefault="00AA422B" w:rsidP="00D44128">
      <w:pPr>
        <w:tabs>
          <w:tab w:val="left" w:pos="1134"/>
        </w:tabs>
        <w:spacing w:after="0" w:line="480" w:lineRule="auto"/>
        <w:ind w:left="1134"/>
        <w:jc w:val="both"/>
        <w:rPr>
          <w:rFonts w:ascii="Times New Roman" w:eastAsia="Times New Roman" w:hAnsi="Times New Roman"/>
          <w:iCs/>
          <w:sz w:val="28"/>
          <w:szCs w:val="28"/>
          <w:lang w:val="en-GB"/>
        </w:rPr>
      </w:pPr>
    </w:p>
    <w:p w14:paraId="6ABD42D6" w14:textId="2A2795EF" w:rsidR="00D44128" w:rsidRDefault="00A63672" w:rsidP="00472D53">
      <w:pPr>
        <w:tabs>
          <w:tab w:val="left" w:pos="1134"/>
        </w:tabs>
        <w:spacing w:after="0" w:line="480" w:lineRule="auto"/>
        <w:jc w:val="both"/>
        <w:rPr>
          <w:rFonts w:ascii="Times New Roman" w:eastAsia="Times New Roman" w:hAnsi="Times New Roman"/>
          <w:iCs/>
          <w:sz w:val="28"/>
          <w:szCs w:val="28"/>
          <w:lang w:val="en-GB"/>
        </w:rPr>
      </w:pPr>
      <w:r>
        <w:rPr>
          <w:rFonts w:ascii="Times New Roman" w:eastAsia="Times New Roman" w:hAnsi="Times New Roman"/>
          <w:iCs/>
          <w:sz w:val="28"/>
          <w:szCs w:val="28"/>
          <w:lang w:val="en-GB"/>
        </w:rPr>
        <w:lastRenderedPageBreak/>
        <w:t>[</w:t>
      </w:r>
      <w:r w:rsidR="00F037F9">
        <w:rPr>
          <w:rFonts w:ascii="Times New Roman" w:eastAsia="Times New Roman" w:hAnsi="Times New Roman"/>
          <w:iCs/>
          <w:sz w:val="28"/>
          <w:szCs w:val="28"/>
          <w:lang w:val="en-GB"/>
        </w:rPr>
        <w:t>3</w:t>
      </w:r>
      <w:r w:rsidR="007A2BE5">
        <w:rPr>
          <w:rFonts w:ascii="Times New Roman" w:eastAsia="Times New Roman" w:hAnsi="Times New Roman"/>
          <w:iCs/>
          <w:sz w:val="28"/>
          <w:szCs w:val="28"/>
          <w:lang w:val="en-GB"/>
        </w:rPr>
        <w:t>3</w:t>
      </w:r>
      <w:r>
        <w:rPr>
          <w:rFonts w:ascii="Times New Roman" w:eastAsia="Times New Roman" w:hAnsi="Times New Roman"/>
          <w:iCs/>
          <w:sz w:val="28"/>
          <w:szCs w:val="28"/>
          <w:lang w:val="en-GB"/>
        </w:rPr>
        <w:t>]</w:t>
      </w:r>
      <w:r>
        <w:rPr>
          <w:rFonts w:ascii="Times New Roman" w:eastAsia="Times New Roman" w:hAnsi="Times New Roman"/>
          <w:iCs/>
          <w:sz w:val="28"/>
          <w:szCs w:val="28"/>
          <w:lang w:val="en-GB"/>
        </w:rPr>
        <w:tab/>
        <w:t xml:space="preserve">The determining factor in the </w:t>
      </w:r>
      <w:r w:rsidRPr="00D44128">
        <w:rPr>
          <w:rFonts w:ascii="Times New Roman" w:eastAsia="Times New Roman" w:hAnsi="Times New Roman"/>
          <w:b/>
          <w:bCs/>
          <w:iCs/>
          <w:sz w:val="28"/>
          <w:szCs w:val="28"/>
          <w:lang w:val="en-GB"/>
        </w:rPr>
        <w:t>Pangbourne Properties</w:t>
      </w:r>
      <w:r>
        <w:rPr>
          <w:rFonts w:ascii="Times New Roman" w:eastAsia="Times New Roman" w:hAnsi="Times New Roman"/>
          <w:b/>
          <w:bCs/>
          <w:iCs/>
          <w:sz w:val="28"/>
          <w:szCs w:val="28"/>
          <w:lang w:val="en-GB"/>
        </w:rPr>
        <w:t xml:space="preserve">, </w:t>
      </w:r>
      <w:r w:rsidRPr="00A63672">
        <w:rPr>
          <w:rFonts w:ascii="Times New Roman" w:eastAsia="Times New Roman" w:hAnsi="Times New Roman"/>
          <w:i/>
          <w:sz w:val="28"/>
          <w:szCs w:val="28"/>
          <w:lang w:val="en-GB"/>
        </w:rPr>
        <w:t>supra</w:t>
      </w:r>
      <w:r w:rsidRPr="00A63672">
        <w:rPr>
          <w:rFonts w:ascii="Times New Roman" w:eastAsia="Times New Roman" w:hAnsi="Times New Roman"/>
          <w:iCs/>
          <w:sz w:val="28"/>
          <w:szCs w:val="28"/>
          <w:lang w:val="en-GB"/>
        </w:rPr>
        <w:t>,</w:t>
      </w:r>
      <w:r>
        <w:rPr>
          <w:rFonts w:ascii="Times New Roman" w:eastAsia="Times New Roman" w:hAnsi="Times New Roman"/>
          <w:b/>
          <w:bCs/>
          <w:iCs/>
          <w:sz w:val="28"/>
          <w:szCs w:val="28"/>
          <w:lang w:val="en-GB"/>
        </w:rPr>
        <w:t xml:space="preserve"> </w:t>
      </w:r>
      <w:r>
        <w:rPr>
          <w:rFonts w:ascii="Times New Roman" w:eastAsia="Times New Roman" w:hAnsi="Times New Roman"/>
          <w:iCs/>
          <w:sz w:val="28"/>
          <w:szCs w:val="28"/>
          <w:lang w:val="en-GB"/>
        </w:rPr>
        <w:t xml:space="preserve">was prejudice. There was no prejudice to any party if the matter was to be disposed of on its merits despite the late filing of the </w:t>
      </w:r>
      <w:r w:rsidR="00AA422B">
        <w:rPr>
          <w:rFonts w:ascii="Times New Roman" w:eastAsia="Times New Roman" w:hAnsi="Times New Roman"/>
          <w:iCs/>
          <w:sz w:val="28"/>
          <w:szCs w:val="28"/>
          <w:lang w:val="en-GB"/>
        </w:rPr>
        <w:t>answering</w:t>
      </w:r>
      <w:r>
        <w:rPr>
          <w:rFonts w:ascii="Times New Roman" w:eastAsia="Times New Roman" w:hAnsi="Times New Roman"/>
          <w:iCs/>
          <w:sz w:val="28"/>
          <w:szCs w:val="28"/>
          <w:lang w:val="en-GB"/>
        </w:rPr>
        <w:t xml:space="preserve"> and replying affidavits.</w:t>
      </w:r>
      <w:r w:rsidR="00443BC9">
        <w:rPr>
          <w:rFonts w:ascii="Times New Roman" w:eastAsia="Times New Roman" w:hAnsi="Times New Roman"/>
          <w:iCs/>
          <w:sz w:val="28"/>
          <w:szCs w:val="28"/>
          <w:lang w:val="en-GB"/>
        </w:rPr>
        <w:t xml:space="preserve"> In </w:t>
      </w:r>
      <w:r w:rsidR="00443BC9" w:rsidRPr="005645B8">
        <w:rPr>
          <w:rFonts w:ascii="Times New Roman" w:eastAsia="Times New Roman" w:hAnsi="Times New Roman"/>
          <w:b/>
          <w:bCs/>
          <w:iCs/>
          <w:sz w:val="28"/>
          <w:szCs w:val="28"/>
          <w:lang w:val="en-GB"/>
        </w:rPr>
        <w:t>Pugin v Pugin</w:t>
      </w:r>
      <w:r w:rsidR="00443BC9" w:rsidRPr="00B97C3E">
        <w:rPr>
          <w:rStyle w:val="FootnoteReference"/>
          <w:rFonts w:ascii="Times New Roman" w:eastAsia="Times New Roman" w:hAnsi="Times New Roman"/>
          <w:iCs/>
          <w:sz w:val="28"/>
          <w:szCs w:val="28"/>
          <w:lang w:val="en-GB"/>
        </w:rPr>
        <w:footnoteReference w:id="22"/>
      </w:r>
      <w:r>
        <w:rPr>
          <w:rFonts w:ascii="Times New Roman" w:eastAsia="Times New Roman" w:hAnsi="Times New Roman"/>
          <w:iCs/>
          <w:sz w:val="28"/>
          <w:szCs w:val="28"/>
          <w:lang w:val="en-GB"/>
        </w:rPr>
        <w:t xml:space="preserve"> </w:t>
      </w:r>
      <w:r w:rsidR="005645B8">
        <w:rPr>
          <w:rFonts w:ascii="Times New Roman" w:eastAsia="Times New Roman" w:hAnsi="Times New Roman"/>
          <w:iCs/>
          <w:sz w:val="28"/>
          <w:szCs w:val="28"/>
          <w:lang w:val="en-GB"/>
        </w:rPr>
        <w:t xml:space="preserve">the Court indicated that </w:t>
      </w:r>
      <w:r w:rsidR="00D44340">
        <w:rPr>
          <w:rFonts w:ascii="Times New Roman" w:eastAsia="Times New Roman" w:hAnsi="Times New Roman"/>
          <w:iCs/>
          <w:sz w:val="28"/>
          <w:szCs w:val="28"/>
          <w:lang w:val="en-GB"/>
        </w:rPr>
        <w:t>though</w:t>
      </w:r>
      <w:r w:rsidR="005645B8">
        <w:rPr>
          <w:rFonts w:ascii="Times New Roman" w:eastAsia="Times New Roman" w:hAnsi="Times New Roman"/>
          <w:iCs/>
          <w:sz w:val="28"/>
          <w:szCs w:val="28"/>
          <w:lang w:val="en-GB"/>
        </w:rPr>
        <w:t xml:space="preserve"> an entry of appearance may have become irregular, the plaintiff cannot ignore it and proceed as </w:t>
      </w:r>
      <w:r w:rsidR="002C6EB0">
        <w:rPr>
          <w:rFonts w:ascii="Times New Roman" w:eastAsia="Times New Roman" w:hAnsi="Times New Roman"/>
          <w:iCs/>
          <w:sz w:val="28"/>
          <w:szCs w:val="28"/>
          <w:lang w:val="en-GB"/>
        </w:rPr>
        <w:t xml:space="preserve">if </w:t>
      </w:r>
      <w:r w:rsidR="005645B8">
        <w:rPr>
          <w:rFonts w:ascii="Times New Roman" w:eastAsia="Times New Roman" w:hAnsi="Times New Roman"/>
          <w:iCs/>
          <w:sz w:val="28"/>
          <w:szCs w:val="28"/>
          <w:lang w:val="en-GB"/>
        </w:rPr>
        <w:t xml:space="preserve">there was no appearance to defend at all. The Court </w:t>
      </w:r>
      <w:r w:rsidR="00D44340">
        <w:rPr>
          <w:rFonts w:ascii="Times New Roman" w:eastAsia="Times New Roman" w:hAnsi="Times New Roman"/>
          <w:iCs/>
          <w:sz w:val="28"/>
          <w:szCs w:val="28"/>
          <w:lang w:val="en-GB"/>
        </w:rPr>
        <w:t xml:space="preserve">said </w:t>
      </w:r>
      <w:r w:rsidR="005645B8">
        <w:rPr>
          <w:rFonts w:ascii="Times New Roman" w:eastAsia="Times New Roman" w:hAnsi="Times New Roman"/>
          <w:iCs/>
          <w:sz w:val="28"/>
          <w:szCs w:val="28"/>
          <w:lang w:val="en-GB"/>
        </w:rPr>
        <w:t xml:space="preserve">that the practise was for Courts to insist on the plaintiff first having the irregular entry of appearance set aside on application before proceeding as an undefended matter or the plaintiff having the defendant himself served with the court process. </w:t>
      </w:r>
      <w:r w:rsidR="00D44340">
        <w:rPr>
          <w:rFonts w:ascii="Times New Roman" w:eastAsia="Times New Roman" w:hAnsi="Times New Roman"/>
          <w:iCs/>
          <w:sz w:val="28"/>
          <w:szCs w:val="28"/>
          <w:lang w:val="en-GB"/>
        </w:rPr>
        <w:t>The notice of bar and notice of trial had been served on the defendant’s</w:t>
      </w:r>
      <w:r w:rsidR="00162EDA">
        <w:rPr>
          <w:rFonts w:ascii="Times New Roman" w:eastAsia="Times New Roman" w:hAnsi="Times New Roman"/>
          <w:iCs/>
          <w:sz w:val="28"/>
          <w:szCs w:val="28"/>
          <w:lang w:val="en-GB"/>
        </w:rPr>
        <w:t xml:space="preserve"> erstwhile attorney</w:t>
      </w:r>
      <w:r w:rsidR="00D44340">
        <w:rPr>
          <w:rFonts w:ascii="Times New Roman" w:eastAsia="Times New Roman" w:hAnsi="Times New Roman"/>
          <w:iCs/>
          <w:sz w:val="28"/>
          <w:szCs w:val="28"/>
          <w:lang w:val="en-GB"/>
        </w:rPr>
        <w:t xml:space="preserve"> who </w:t>
      </w:r>
      <w:r w:rsidR="00162EDA">
        <w:rPr>
          <w:rFonts w:ascii="Times New Roman" w:eastAsia="Times New Roman" w:hAnsi="Times New Roman"/>
          <w:iCs/>
          <w:sz w:val="28"/>
          <w:szCs w:val="28"/>
          <w:lang w:val="en-GB"/>
        </w:rPr>
        <w:t xml:space="preserve">in turn forwarded them to the defendant. The </w:t>
      </w:r>
      <w:r w:rsidR="00B97C3E">
        <w:rPr>
          <w:rFonts w:ascii="Times New Roman" w:eastAsia="Times New Roman" w:hAnsi="Times New Roman"/>
          <w:iCs/>
          <w:sz w:val="28"/>
          <w:szCs w:val="28"/>
          <w:lang w:val="en-GB"/>
        </w:rPr>
        <w:t>C</w:t>
      </w:r>
      <w:r w:rsidR="00162EDA">
        <w:rPr>
          <w:rFonts w:ascii="Times New Roman" w:eastAsia="Times New Roman" w:hAnsi="Times New Roman"/>
          <w:iCs/>
          <w:sz w:val="28"/>
          <w:szCs w:val="28"/>
          <w:lang w:val="en-GB"/>
        </w:rPr>
        <w:t xml:space="preserve">ourt had to satisfy itself that there was sufficient service by registered post before it granted the orders that were sought against the defendant. </w:t>
      </w:r>
      <w:r w:rsidR="00D44340">
        <w:rPr>
          <w:rFonts w:ascii="Times New Roman" w:eastAsia="Times New Roman" w:hAnsi="Times New Roman"/>
          <w:iCs/>
          <w:sz w:val="28"/>
          <w:szCs w:val="28"/>
          <w:lang w:val="en-GB"/>
        </w:rPr>
        <w:t xml:space="preserve"> </w:t>
      </w:r>
      <w:r w:rsidR="005645B8">
        <w:rPr>
          <w:rFonts w:ascii="Times New Roman" w:eastAsia="Times New Roman" w:hAnsi="Times New Roman"/>
          <w:iCs/>
          <w:sz w:val="28"/>
          <w:szCs w:val="28"/>
          <w:lang w:val="en-GB"/>
        </w:rPr>
        <w:t xml:space="preserve"> </w:t>
      </w:r>
    </w:p>
    <w:p w14:paraId="19A1850B" w14:textId="43D6B21D" w:rsidR="0079643F" w:rsidRDefault="0079643F" w:rsidP="00472D53">
      <w:pPr>
        <w:tabs>
          <w:tab w:val="left" w:pos="1134"/>
        </w:tabs>
        <w:spacing w:after="0" w:line="480" w:lineRule="auto"/>
        <w:jc w:val="both"/>
        <w:rPr>
          <w:rFonts w:ascii="Times New Roman" w:eastAsia="Times New Roman" w:hAnsi="Times New Roman"/>
          <w:iCs/>
          <w:sz w:val="28"/>
          <w:szCs w:val="28"/>
          <w:lang w:val="en-GB"/>
        </w:rPr>
      </w:pPr>
    </w:p>
    <w:p w14:paraId="1E7BE465" w14:textId="3014223A" w:rsidR="0079643F" w:rsidRDefault="0079643F" w:rsidP="00472D53">
      <w:pPr>
        <w:tabs>
          <w:tab w:val="left" w:pos="1134"/>
        </w:tabs>
        <w:spacing w:after="0" w:line="480" w:lineRule="auto"/>
        <w:jc w:val="both"/>
        <w:rPr>
          <w:rFonts w:ascii="Times New Roman" w:eastAsia="Times New Roman" w:hAnsi="Times New Roman"/>
          <w:iCs/>
          <w:sz w:val="28"/>
          <w:szCs w:val="28"/>
          <w:lang w:val="en-GB"/>
        </w:rPr>
      </w:pPr>
      <w:r>
        <w:rPr>
          <w:rFonts w:ascii="Times New Roman" w:eastAsia="Times New Roman" w:hAnsi="Times New Roman"/>
          <w:iCs/>
          <w:sz w:val="28"/>
          <w:szCs w:val="28"/>
          <w:lang w:val="en-GB"/>
        </w:rPr>
        <w:t>[3</w:t>
      </w:r>
      <w:r w:rsidR="007A2BE5">
        <w:rPr>
          <w:rFonts w:ascii="Times New Roman" w:eastAsia="Times New Roman" w:hAnsi="Times New Roman"/>
          <w:iCs/>
          <w:sz w:val="28"/>
          <w:szCs w:val="28"/>
          <w:lang w:val="en-GB"/>
        </w:rPr>
        <w:t>4</w:t>
      </w:r>
      <w:r>
        <w:rPr>
          <w:rFonts w:ascii="Times New Roman" w:eastAsia="Times New Roman" w:hAnsi="Times New Roman"/>
          <w:iCs/>
          <w:sz w:val="28"/>
          <w:szCs w:val="28"/>
          <w:lang w:val="en-GB"/>
        </w:rPr>
        <w:t>]</w:t>
      </w:r>
      <w:r>
        <w:rPr>
          <w:rFonts w:ascii="Times New Roman" w:eastAsia="Times New Roman" w:hAnsi="Times New Roman"/>
          <w:iCs/>
          <w:sz w:val="28"/>
          <w:szCs w:val="28"/>
          <w:lang w:val="en-GB"/>
        </w:rPr>
        <w:tab/>
        <w:t xml:space="preserve">In </w:t>
      </w:r>
      <w:r w:rsidRPr="0079643F">
        <w:rPr>
          <w:rFonts w:ascii="Times New Roman" w:eastAsia="Times New Roman" w:hAnsi="Times New Roman"/>
          <w:b/>
          <w:bCs/>
          <w:iCs/>
          <w:sz w:val="28"/>
          <w:szCs w:val="28"/>
          <w:lang w:val="en-GB"/>
        </w:rPr>
        <w:t>Mthanthi v Pepler</w:t>
      </w:r>
      <w:r>
        <w:rPr>
          <w:rStyle w:val="FootnoteReference"/>
          <w:rFonts w:ascii="Times New Roman" w:eastAsia="Times New Roman" w:hAnsi="Times New Roman"/>
          <w:b/>
          <w:bCs/>
          <w:iCs/>
          <w:sz w:val="28"/>
          <w:szCs w:val="28"/>
          <w:lang w:val="en-GB"/>
        </w:rPr>
        <w:footnoteReference w:id="23"/>
      </w:r>
      <w:r>
        <w:rPr>
          <w:rFonts w:ascii="Times New Roman" w:eastAsia="Times New Roman" w:hAnsi="Times New Roman"/>
          <w:iCs/>
          <w:sz w:val="28"/>
          <w:szCs w:val="28"/>
          <w:lang w:val="en-GB"/>
        </w:rPr>
        <w:t xml:space="preserve"> where a default judgment had been granted against the defendant in disregard </w:t>
      </w:r>
      <w:r w:rsidR="00333E04">
        <w:rPr>
          <w:rFonts w:ascii="Times New Roman" w:eastAsia="Times New Roman" w:hAnsi="Times New Roman"/>
          <w:iCs/>
          <w:sz w:val="28"/>
          <w:szCs w:val="28"/>
          <w:lang w:val="en-GB"/>
        </w:rPr>
        <w:t>for</w:t>
      </w:r>
      <w:r>
        <w:rPr>
          <w:rFonts w:ascii="Times New Roman" w:eastAsia="Times New Roman" w:hAnsi="Times New Roman"/>
          <w:iCs/>
          <w:sz w:val="28"/>
          <w:szCs w:val="28"/>
          <w:lang w:val="en-GB"/>
        </w:rPr>
        <w:t xml:space="preserve"> his plea and counterclaim which were filed days after the period prescribed in</w:t>
      </w:r>
      <w:r w:rsidR="001525A2">
        <w:rPr>
          <w:rFonts w:ascii="Times New Roman" w:eastAsia="Times New Roman" w:hAnsi="Times New Roman"/>
          <w:iCs/>
          <w:sz w:val="28"/>
          <w:szCs w:val="28"/>
          <w:lang w:val="en-GB"/>
        </w:rPr>
        <w:t xml:space="preserve"> the</w:t>
      </w:r>
      <w:r>
        <w:rPr>
          <w:rFonts w:ascii="Times New Roman" w:eastAsia="Times New Roman" w:hAnsi="Times New Roman"/>
          <w:iCs/>
          <w:sz w:val="28"/>
          <w:szCs w:val="28"/>
          <w:lang w:val="en-GB"/>
        </w:rPr>
        <w:t xml:space="preserve"> notice of bar had lapsed, Hurt J said the following in considering appeal following the magistrate refusal of the rescission application:  </w:t>
      </w:r>
    </w:p>
    <w:p w14:paraId="11FDBD2E" w14:textId="4E4F4B60" w:rsidR="001525A2" w:rsidRDefault="001525A2" w:rsidP="00472D53">
      <w:pPr>
        <w:tabs>
          <w:tab w:val="left" w:pos="1134"/>
        </w:tabs>
        <w:spacing w:after="0" w:line="480" w:lineRule="auto"/>
        <w:jc w:val="both"/>
        <w:rPr>
          <w:rFonts w:ascii="Times New Roman" w:eastAsia="Times New Roman" w:hAnsi="Times New Roman"/>
          <w:iCs/>
          <w:sz w:val="28"/>
          <w:szCs w:val="28"/>
          <w:lang w:val="en-GB"/>
        </w:rPr>
      </w:pPr>
    </w:p>
    <w:p w14:paraId="7C36613D" w14:textId="339F2609" w:rsidR="0001504D" w:rsidRPr="002C6EB0" w:rsidRDefault="001525A2" w:rsidP="00E97DDF">
      <w:pPr>
        <w:tabs>
          <w:tab w:val="left" w:pos="1134"/>
        </w:tabs>
        <w:spacing w:after="0" w:line="480" w:lineRule="auto"/>
        <w:ind w:left="1134"/>
        <w:jc w:val="both"/>
        <w:rPr>
          <w:rFonts w:ascii="Times New Roman" w:eastAsia="Times New Roman" w:hAnsi="Times New Roman"/>
          <w:iCs/>
          <w:sz w:val="24"/>
          <w:szCs w:val="24"/>
          <w:lang w:val="en-GB"/>
        </w:rPr>
      </w:pPr>
      <w:r>
        <w:rPr>
          <w:rFonts w:ascii="Times New Roman" w:eastAsia="Times New Roman" w:hAnsi="Times New Roman"/>
          <w:iCs/>
          <w:sz w:val="28"/>
          <w:szCs w:val="28"/>
          <w:lang w:val="en-GB"/>
        </w:rPr>
        <w:lastRenderedPageBreak/>
        <w:t>“</w:t>
      </w:r>
      <w:r w:rsidRPr="002C6EB0">
        <w:rPr>
          <w:rFonts w:ascii="Times New Roman" w:eastAsia="Times New Roman" w:hAnsi="Times New Roman"/>
          <w:iCs/>
          <w:sz w:val="24"/>
          <w:szCs w:val="24"/>
          <w:lang w:val="en-GB"/>
        </w:rPr>
        <w:t xml:space="preserve">In my view, therefore, the magistrate to whom the request for default judgement was referred was required, in deciding whether to grant such judgment, to exercise a discretion which was not simply limited to the assessment of the proof of quantum. It would have included, for its proper exercise, a consideration of the question whether default judgment was ‘appropriate’ in the circumstances. In this regard, the relevant features of the papers as they stood in the court file on the day when the matter was placed </w:t>
      </w:r>
      <w:r w:rsidR="00E37666" w:rsidRPr="002C6EB0">
        <w:rPr>
          <w:rFonts w:ascii="Times New Roman" w:eastAsia="Times New Roman" w:hAnsi="Times New Roman"/>
          <w:iCs/>
          <w:sz w:val="24"/>
          <w:szCs w:val="24"/>
          <w:lang w:val="en-GB"/>
        </w:rPr>
        <w:t>before</w:t>
      </w:r>
      <w:r w:rsidRPr="002C6EB0">
        <w:rPr>
          <w:rFonts w:ascii="Times New Roman" w:eastAsia="Times New Roman" w:hAnsi="Times New Roman"/>
          <w:iCs/>
          <w:sz w:val="24"/>
          <w:szCs w:val="24"/>
          <w:lang w:val="en-GB"/>
        </w:rPr>
        <w:t xml:space="preserve"> the magistrate w</w:t>
      </w:r>
      <w:r w:rsidR="00E37666" w:rsidRPr="002C6EB0">
        <w:rPr>
          <w:rFonts w:ascii="Times New Roman" w:eastAsia="Times New Roman" w:hAnsi="Times New Roman"/>
          <w:iCs/>
          <w:sz w:val="24"/>
          <w:szCs w:val="24"/>
          <w:lang w:val="en-GB"/>
        </w:rPr>
        <w:t>e</w:t>
      </w:r>
      <w:r w:rsidRPr="002C6EB0">
        <w:rPr>
          <w:rFonts w:ascii="Times New Roman" w:eastAsia="Times New Roman" w:hAnsi="Times New Roman"/>
          <w:iCs/>
          <w:sz w:val="24"/>
          <w:szCs w:val="24"/>
          <w:lang w:val="en-GB"/>
        </w:rPr>
        <w:t xml:space="preserve">re that the defendant had not only delivered a plea but also a counterclaim. The inescapable inference </w:t>
      </w:r>
      <w:r w:rsidR="00E37666" w:rsidRPr="002C6EB0">
        <w:rPr>
          <w:rFonts w:ascii="Times New Roman" w:eastAsia="Times New Roman" w:hAnsi="Times New Roman"/>
          <w:iCs/>
          <w:sz w:val="24"/>
          <w:szCs w:val="24"/>
          <w:lang w:val="en-GB"/>
        </w:rPr>
        <w:t>must</w:t>
      </w:r>
      <w:r w:rsidRPr="002C6EB0">
        <w:rPr>
          <w:rFonts w:ascii="Times New Roman" w:eastAsia="Times New Roman" w:hAnsi="Times New Roman"/>
          <w:iCs/>
          <w:sz w:val="24"/>
          <w:szCs w:val="24"/>
          <w:lang w:val="en-GB"/>
        </w:rPr>
        <w:t xml:space="preserve"> have been that the defendant had given his legal representative instructions to defend the claim and to seek compensation for the damages which his (defendant’s) vehicle had sustained. If the magistrate was unaware of the existence of these documents when the matter came before him, then the plaintiff’s attorney should have drawn them to his attention in compliance with the general duty of disclosure in </w:t>
      </w:r>
      <w:r w:rsidRPr="002C6EB0">
        <w:rPr>
          <w:rFonts w:ascii="Times New Roman" w:eastAsia="Times New Roman" w:hAnsi="Times New Roman"/>
          <w:i/>
          <w:sz w:val="24"/>
          <w:szCs w:val="24"/>
          <w:lang w:val="en-GB"/>
        </w:rPr>
        <w:t>ex parte</w:t>
      </w:r>
      <w:r w:rsidRPr="002C6EB0">
        <w:rPr>
          <w:rFonts w:ascii="Times New Roman" w:eastAsia="Times New Roman" w:hAnsi="Times New Roman"/>
          <w:iCs/>
          <w:sz w:val="24"/>
          <w:szCs w:val="24"/>
          <w:lang w:val="en-GB"/>
        </w:rPr>
        <w:t xml:space="preserve"> applications. If (as seems most probable) the magistrate was aware of the plea and counterclaim, but ignored them because they had not been delivered in accordance with the rules, then the magistrate’s approach was erroneous for the reasons set out above. Whatever the situation, I think that the defendant’s contention that default judgment should not have been entered is justifiable</w:t>
      </w:r>
      <w:r w:rsidR="002C6EB0">
        <w:rPr>
          <w:rFonts w:ascii="Times New Roman" w:eastAsia="Times New Roman" w:hAnsi="Times New Roman"/>
          <w:iCs/>
          <w:sz w:val="24"/>
          <w:szCs w:val="24"/>
          <w:lang w:val="en-GB"/>
        </w:rPr>
        <w:t>”.</w:t>
      </w:r>
      <w:r w:rsidRPr="002C6EB0">
        <w:rPr>
          <w:rFonts w:ascii="Times New Roman" w:eastAsia="Times New Roman" w:hAnsi="Times New Roman"/>
          <w:iCs/>
          <w:sz w:val="24"/>
          <w:szCs w:val="24"/>
          <w:lang w:val="en-GB"/>
        </w:rPr>
        <w:t xml:space="preserve"> </w:t>
      </w:r>
    </w:p>
    <w:p w14:paraId="1B4CA199" w14:textId="77777777" w:rsidR="00E97DDF" w:rsidRDefault="00E97DDF" w:rsidP="00E97DDF">
      <w:pPr>
        <w:tabs>
          <w:tab w:val="left" w:pos="1134"/>
        </w:tabs>
        <w:spacing w:after="0" w:line="480" w:lineRule="auto"/>
        <w:ind w:left="1134"/>
        <w:jc w:val="both"/>
        <w:rPr>
          <w:rFonts w:ascii="Times New Roman" w:eastAsia="Times New Roman" w:hAnsi="Times New Roman"/>
          <w:iCs/>
          <w:sz w:val="28"/>
          <w:szCs w:val="28"/>
          <w:lang w:val="en-GB"/>
        </w:rPr>
      </w:pPr>
    </w:p>
    <w:p w14:paraId="2A98C273" w14:textId="1DFD609D" w:rsidR="00E97DDF" w:rsidRDefault="00E97DDF" w:rsidP="00E97DDF">
      <w:pPr>
        <w:tabs>
          <w:tab w:val="left" w:pos="1134"/>
        </w:tabs>
        <w:spacing w:after="0" w:line="480" w:lineRule="auto"/>
        <w:jc w:val="both"/>
        <w:rPr>
          <w:rFonts w:ascii="Times New Roman" w:eastAsia="Times New Roman" w:hAnsi="Times New Roman"/>
          <w:iCs/>
          <w:sz w:val="28"/>
          <w:szCs w:val="28"/>
          <w:lang w:val="en-GB"/>
        </w:rPr>
      </w:pPr>
      <w:r>
        <w:rPr>
          <w:rFonts w:ascii="Times New Roman" w:eastAsia="Times New Roman" w:hAnsi="Times New Roman"/>
          <w:iCs/>
          <w:sz w:val="28"/>
          <w:szCs w:val="28"/>
          <w:lang w:val="en-GB"/>
        </w:rPr>
        <w:t>[</w:t>
      </w:r>
      <w:r w:rsidR="00F91A6C">
        <w:rPr>
          <w:rFonts w:ascii="Times New Roman" w:eastAsia="Times New Roman" w:hAnsi="Times New Roman"/>
          <w:iCs/>
          <w:sz w:val="28"/>
          <w:szCs w:val="28"/>
          <w:lang w:val="en-GB"/>
        </w:rPr>
        <w:t>3</w:t>
      </w:r>
      <w:r w:rsidR="007A2BE5">
        <w:rPr>
          <w:rFonts w:ascii="Times New Roman" w:eastAsia="Times New Roman" w:hAnsi="Times New Roman"/>
          <w:iCs/>
          <w:sz w:val="28"/>
          <w:szCs w:val="28"/>
          <w:lang w:val="en-GB"/>
        </w:rPr>
        <w:t>5</w:t>
      </w:r>
      <w:r>
        <w:rPr>
          <w:rFonts w:ascii="Times New Roman" w:eastAsia="Times New Roman" w:hAnsi="Times New Roman"/>
          <w:iCs/>
          <w:sz w:val="28"/>
          <w:szCs w:val="28"/>
          <w:lang w:val="en-GB"/>
        </w:rPr>
        <w:t>]</w:t>
      </w:r>
      <w:r>
        <w:rPr>
          <w:rFonts w:ascii="Times New Roman" w:eastAsia="Times New Roman" w:hAnsi="Times New Roman"/>
          <w:iCs/>
          <w:sz w:val="28"/>
          <w:szCs w:val="28"/>
          <w:lang w:val="en-GB"/>
        </w:rPr>
        <w:tab/>
        <w:t xml:space="preserve">In </w:t>
      </w:r>
      <w:r w:rsidRPr="00E97DDF">
        <w:rPr>
          <w:rFonts w:ascii="Times New Roman" w:eastAsia="Times New Roman" w:hAnsi="Times New Roman"/>
          <w:b/>
          <w:bCs/>
          <w:iCs/>
          <w:sz w:val="28"/>
          <w:szCs w:val="28"/>
          <w:lang w:val="en-GB"/>
        </w:rPr>
        <w:t>Trustees Indertyd van M &amp; L Trust v Jason Lucas</w:t>
      </w:r>
      <w:r>
        <w:rPr>
          <w:rStyle w:val="FootnoteReference"/>
          <w:rFonts w:ascii="Times New Roman" w:eastAsia="Times New Roman" w:hAnsi="Times New Roman"/>
          <w:iCs/>
          <w:sz w:val="28"/>
          <w:szCs w:val="28"/>
          <w:lang w:val="en-GB"/>
        </w:rPr>
        <w:footnoteReference w:id="24"/>
      </w:r>
      <w:r>
        <w:rPr>
          <w:rFonts w:ascii="Times New Roman" w:eastAsia="Times New Roman" w:hAnsi="Times New Roman"/>
          <w:iCs/>
          <w:sz w:val="28"/>
          <w:szCs w:val="28"/>
          <w:lang w:val="en-GB"/>
        </w:rPr>
        <w:t xml:space="preserve"> Mpati AJ said the following: </w:t>
      </w:r>
    </w:p>
    <w:p w14:paraId="621ED4EC" w14:textId="6EA1C986" w:rsidR="00E97DDF" w:rsidRPr="002C6EB0" w:rsidRDefault="00E97DDF" w:rsidP="00E97DDF">
      <w:pPr>
        <w:tabs>
          <w:tab w:val="left" w:pos="1134"/>
        </w:tabs>
        <w:spacing w:after="0" w:line="480" w:lineRule="auto"/>
        <w:ind w:left="2160"/>
        <w:jc w:val="both"/>
        <w:rPr>
          <w:rFonts w:ascii="Times New Roman" w:eastAsia="Times New Roman" w:hAnsi="Times New Roman"/>
          <w:iCs/>
          <w:sz w:val="24"/>
          <w:szCs w:val="24"/>
          <w:lang w:val="en-GB"/>
        </w:rPr>
      </w:pPr>
      <w:r>
        <w:rPr>
          <w:rFonts w:ascii="Times New Roman" w:eastAsia="Times New Roman" w:hAnsi="Times New Roman"/>
          <w:iCs/>
          <w:sz w:val="28"/>
          <w:szCs w:val="28"/>
          <w:lang w:val="en-GB"/>
        </w:rPr>
        <w:t>“</w:t>
      </w:r>
      <w:r w:rsidRPr="002C6EB0">
        <w:rPr>
          <w:rFonts w:ascii="Times New Roman" w:eastAsia="Times New Roman" w:hAnsi="Times New Roman"/>
          <w:iCs/>
          <w:sz w:val="24"/>
          <w:szCs w:val="24"/>
          <w:lang w:val="en-GB"/>
        </w:rPr>
        <w:t xml:space="preserve">It seems to be that entry of appearance to defend is an important step to be taken by the defendant if he intends to defend an action. Even </w:t>
      </w:r>
      <w:r w:rsidRPr="002C6EB0">
        <w:rPr>
          <w:rFonts w:ascii="Times New Roman" w:eastAsia="Times New Roman" w:hAnsi="Times New Roman"/>
          <w:iCs/>
          <w:sz w:val="24"/>
          <w:szCs w:val="24"/>
          <w:lang w:val="en-GB"/>
        </w:rPr>
        <w:lastRenderedPageBreak/>
        <w:t xml:space="preserve">where appearance to defend has been entered after the expiry of the period within which it had to be entered as limited by summons, it is effective. A plaintiff cannot ignore it merely because it has been entered late and proceed to request that default judgment be entered in his favour”. </w:t>
      </w:r>
    </w:p>
    <w:p w14:paraId="4FBD0FB1" w14:textId="77777777" w:rsidR="00E76712" w:rsidRDefault="00E76712" w:rsidP="00E97DDF">
      <w:pPr>
        <w:tabs>
          <w:tab w:val="left" w:pos="1134"/>
        </w:tabs>
        <w:spacing w:after="0" w:line="480" w:lineRule="auto"/>
        <w:ind w:left="2160"/>
        <w:jc w:val="both"/>
        <w:rPr>
          <w:rFonts w:ascii="Times New Roman" w:eastAsia="Times New Roman" w:hAnsi="Times New Roman"/>
          <w:iCs/>
          <w:sz w:val="28"/>
          <w:szCs w:val="28"/>
          <w:lang w:val="en-GB"/>
        </w:rPr>
      </w:pPr>
    </w:p>
    <w:p w14:paraId="1D9CA7E4" w14:textId="16B8429B" w:rsidR="00E76712" w:rsidRDefault="00C845F6" w:rsidP="00E76712">
      <w:pPr>
        <w:tabs>
          <w:tab w:val="left" w:pos="1134"/>
        </w:tabs>
        <w:spacing w:after="0" w:line="480" w:lineRule="auto"/>
        <w:jc w:val="both"/>
        <w:rPr>
          <w:rFonts w:ascii="Times New Roman" w:eastAsia="Times New Roman" w:hAnsi="Times New Roman"/>
          <w:sz w:val="28"/>
          <w:szCs w:val="28"/>
          <w:lang w:val="en-GB"/>
        </w:rPr>
      </w:pPr>
      <w:r w:rsidRPr="00C845F6">
        <w:rPr>
          <w:rFonts w:ascii="Times New Roman" w:eastAsia="Times New Roman" w:hAnsi="Times New Roman"/>
          <w:sz w:val="28"/>
          <w:szCs w:val="28"/>
          <w:lang w:val="en-GB"/>
        </w:rPr>
        <w:t>[</w:t>
      </w:r>
      <w:r w:rsidR="00F91A6C">
        <w:rPr>
          <w:rFonts w:ascii="Times New Roman" w:eastAsia="Times New Roman" w:hAnsi="Times New Roman"/>
          <w:sz w:val="28"/>
          <w:szCs w:val="28"/>
          <w:lang w:val="en-GB"/>
        </w:rPr>
        <w:t>3</w:t>
      </w:r>
      <w:r w:rsidR="007A2BE5">
        <w:rPr>
          <w:rFonts w:ascii="Times New Roman" w:eastAsia="Times New Roman" w:hAnsi="Times New Roman"/>
          <w:sz w:val="28"/>
          <w:szCs w:val="28"/>
          <w:lang w:val="en-GB"/>
        </w:rPr>
        <w:t>6</w:t>
      </w:r>
      <w:r w:rsidRPr="00C845F6">
        <w:rPr>
          <w:rFonts w:ascii="Times New Roman" w:eastAsia="Times New Roman" w:hAnsi="Times New Roman"/>
          <w:sz w:val="28"/>
          <w:szCs w:val="28"/>
          <w:lang w:val="en-GB"/>
        </w:rPr>
        <w:t>]</w:t>
      </w:r>
      <w:r>
        <w:rPr>
          <w:rFonts w:ascii="Times New Roman" w:eastAsia="Times New Roman" w:hAnsi="Times New Roman"/>
          <w:b/>
          <w:bCs/>
          <w:sz w:val="28"/>
          <w:szCs w:val="28"/>
          <w:lang w:val="en-GB"/>
        </w:rPr>
        <w:tab/>
      </w:r>
      <w:r w:rsidR="002C6EB0" w:rsidRPr="002C6EB0">
        <w:rPr>
          <w:rFonts w:ascii="Times New Roman" w:eastAsia="Times New Roman" w:hAnsi="Times New Roman"/>
          <w:sz w:val="28"/>
          <w:szCs w:val="28"/>
          <w:lang w:val="en-GB"/>
        </w:rPr>
        <w:t>However, in</w:t>
      </w:r>
      <w:r w:rsidR="002C6EB0">
        <w:rPr>
          <w:rFonts w:ascii="Times New Roman" w:eastAsia="Times New Roman" w:hAnsi="Times New Roman"/>
          <w:b/>
          <w:bCs/>
          <w:sz w:val="28"/>
          <w:szCs w:val="28"/>
          <w:lang w:val="en-GB"/>
        </w:rPr>
        <w:t xml:space="preserve"> </w:t>
      </w:r>
      <w:r w:rsidRPr="00407CB2">
        <w:rPr>
          <w:rFonts w:ascii="Times New Roman" w:eastAsia="Times New Roman" w:hAnsi="Times New Roman"/>
          <w:b/>
          <w:bCs/>
          <w:sz w:val="28"/>
          <w:szCs w:val="28"/>
          <w:lang w:val="en-GB"/>
        </w:rPr>
        <w:t>JC Schut</w:t>
      </w:r>
      <w:r>
        <w:rPr>
          <w:rFonts w:ascii="Times New Roman" w:eastAsia="Times New Roman" w:hAnsi="Times New Roman"/>
          <w:b/>
          <w:bCs/>
          <w:sz w:val="28"/>
          <w:szCs w:val="28"/>
          <w:lang w:val="en-GB"/>
        </w:rPr>
        <w:t>te</w:t>
      </w:r>
      <w:r w:rsidRPr="00B97C3E">
        <w:rPr>
          <w:rFonts w:ascii="Times New Roman" w:eastAsia="Times New Roman" w:hAnsi="Times New Roman"/>
          <w:sz w:val="28"/>
          <w:szCs w:val="28"/>
          <w:lang w:val="en-GB"/>
        </w:rPr>
        <w:t xml:space="preserve">, </w:t>
      </w:r>
      <w:r w:rsidRPr="00C845F6">
        <w:rPr>
          <w:rFonts w:ascii="Times New Roman" w:eastAsia="Times New Roman" w:hAnsi="Times New Roman"/>
          <w:i/>
          <w:iCs/>
          <w:sz w:val="28"/>
          <w:szCs w:val="28"/>
          <w:lang w:val="en-GB"/>
        </w:rPr>
        <w:t>supra</w:t>
      </w:r>
      <w:r w:rsidRPr="00B97C3E">
        <w:rPr>
          <w:rFonts w:ascii="Times New Roman" w:eastAsia="Times New Roman" w:hAnsi="Times New Roman"/>
          <w:i/>
          <w:iCs/>
          <w:sz w:val="28"/>
          <w:szCs w:val="28"/>
          <w:lang w:val="en-GB"/>
        </w:rPr>
        <w:t>,</w:t>
      </w:r>
      <w:r w:rsidRPr="00B97C3E">
        <w:rPr>
          <w:rFonts w:ascii="Times New Roman" w:eastAsia="Times New Roman" w:hAnsi="Times New Roman"/>
          <w:sz w:val="28"/>
          <w:szCs w:val="28"/>
          <w:lang w:val="en-GB"/>
        </w:rPr>
        <w:t xml:space="preserve"> </w:t>
      </w:r>
      <w:r w:rsidR="00E76712">
        <w:rPr>
          <w:rFonts w:ascii="Times New Roman" w:eastAsia="Times New Roman" w:hAnsi="Times New Roman"/>
          <w:sz w:val="28"/>
          <w:szCs w:val="28"/>
          <w:lang w:val="en-GB"/>
        </w:rPr>
        <w:t xml:space="preserve">where plea was delivered out of time, the Court said that in the absence of Court’s sanction for uplifting the bar or condonation of late delivery of the plea, the plea was not before Court. The Court refused to grant rescission. It must </w:t>
      </w:r>
      <w:r w:rsidR="002C6EB0">
        <w:rPr>
          <w:rFonts w:ascii="Times New Roman" w:eastAsia="Times New Roman" w:hAnsi="Times New Roman"/>
          <w:sz w:val="28"/>
          <w:szCs w:val="28"/>
          <w:lang w:val="en-GB"/>
        </w:rPr>
        <w:t xml:space="preserve">be noted that </w:t>
      </w:r>
      <w:r w:rsidR="00E76712">
        <w:rPr>
          <w:rFonts w:ascii="Times New Roman" w:eastAsia="Times New Roman" w:hAnsi="Times New Roman"/>
          <w:sz w:val="28"/>
          <w:szCs w:val="28"/>
          <w:lang w:val="en-GB"/>
        </w:rPr>
        <w:t>the defendant</w:t>
      </w:r>
      <w:r w:rsidR="002C6EB0">
        <w:rPr>
          <w:rFonts w:ascii="Times New Roman" w:eastAsia="Times New Roman" w:hAnsi="Times New Roman"/>
          <w:sz w:val="28"/>
          <w:szCs w:val="28"/>
          <w:lang w:val="en-GB"/>
        </w:rPr>
        <w:t xml:space="preserve">, Schutte, </w:t>
      </w:r>
      <w:r w:rsidR="00E76712">
        <w:rPr>
          <w:rFonts w:ascii="Times New Roman" w:eastAsia="Times New Roman" w:hAnsi="Times New Roman"/>
          <w:sz w:val="28"/>
          <w:szCs w:val="28"/>
          <w:lang w:val="en-GB"/>
        </w:rPr>
        <w:t>was already barred when the</w:t>
      </w:r>
      <w:r w:rsidR="00B97C3E">
        <w:rPr>
          <w:rFonts w:ascii="Times New Roman" w:eastAsia="Times New Roman" w:hAnsi="Times New Roman"/>
          <w:sz w:val="28"/>
          <w:szCs w:val="28"/>
          <w:lang w:val="en-GB"/>
        </w:rPr>
        <w:t xml:space="preserve"> plea was delivered. </w:t>
      </w:r>
      <w:r w:rsidR="00E76712">
        <w:rPr>
          <w:rFonts w:ascii="Times New Roman" w:eastAsia="Times New Roman" w:hAnsi="Times New Roman"/>
          <w:sz w:val="28"/>
          <w:szCs w:val="28"/>
          <w:lang w:val="en-GB"/>
        </w:rPr>
        <w:t xml:space="preserve"> </w:t>
      </w:r>
    </w:p>
    <w:p w14:paraId="708ECC07" w14:textId="0D559CA7" w:rsidR="00F91A6C" w:rsidRDefault="00F91A6C" w:rsidP="00E76712">
      <w:pPr>
        <w:tabs>
          <w:tab w:val="left" w:pos="1134"/>
        </w:tabs>
        <w:spacing w:after="0" w:line="480" w:lineRule="auto"/>
        <w:jc w:val="both"/>
        <w:rPr>
          <w:rFonts w:ascii="Times New Roman" w:eastAsia="Times New Roman" w:hAnsi="Times New Roman"/>
          <w:sz w:val="28"/>
          <w:szCs w:val="28"/>
          <w:lang w:val="en-GB"/>
        </w:rPr>
      </w:pPr>
    </w:p>
    <w:p w14:paraId="28677595" w14:textId="3E6616C3" w:rsidR="007C6FF0" w:rsidRDefault="007C6FF0" w:rsidP="00E76712">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[3</w:t>
      </w:r>
      <w:r w:rsidR="007A2BE5">
        <w:rPr>
          <w:rFonts w:ascii="Times New Roman" w:eastAsia="Times New Roman" w:hAnsi="Times New Roman"/>
          <w:sz w:val="28"/>
          <w:szCs w:val="28"/>
          <w:lang w:val="en-GB"/>
        </w:rPr>
        <w:t>7</w:t>
      </w:r>
      <w:r>
        <w:rPr>
          <w:rFonts w:ascii="Times New Roman" w:eastAsia="Times New Roman" w:hAnsi="Times New Roman"/>
          <w:sz w:val="28"/>
          <w:szCs w:val="28"/>
          <w:lang w:val="en-GB"/>
        </w:rPr>
        <w:t>]</w:t>
      </w:r>
      <w:r>
        <w:rPr>
          <w:rFonts w:ascii="Times New Roman" w:eastAsia="Times New Roman" w:hAnsi="Times New Roman"/>
          <w:sz w:val="28"/>
          <w:szCs w:val="28"/>
          <w:lang w:val="en-GB"/>
        </w:rPr>
        <w:tab/>
        <w:t xml:space="preserve">It is my considered view in this matter that with the defendants having filed appearance to defend and exception, which had been received by the plaintiff ‘s </w:t>
      </w:r>
      <w:r w:rsidR="000A2001">
        <w:rPr>
          <w:rFonts w:ascii="Times New Roman" w:eastAsia="Times New Roman" w:hAnsi="Times New Roman"/>
          <w:sz w:val="28"/>
          <w:szCs w:val="28"/>
          <w:lang w:val="en-GB"/>
        </w:rPr>
        <w:t xml:space="preserve">attorneys </w:t>
      </w:r>
      <w:r>
        <w:rPr>
          <w:rFonts w:ascii="Times New Roman" w:eastAsia="Times New Roman" w:hAnsi="Times New Roman"/>
          <w:sz w:val="28"/>
          <w:szCs w:val="28"/>
          <w:lang w:val="en-GB"/>
        </w:rPr>
        <w:t xml:space="preserve">without </w:t>
      </w:r>
      <w:r w:rsidR="000A2001">
        <w:rPr>
          <w:rFonts w:ascii="Times New Roman" w:eastAsia="Times New Roman" w:hAnsi="Times New Roman"/>
          <w:sz w:val="28"/>
          <w:szCs w:val="28"/>
          <w:lang w:val="en-GB"/>
        </w:rPr>
        <w:t xml:space="preserve">protest or </w:t>
      </w:r>
      <w:r>
        <w:rPr>
          <w:rFonts w:ascii="Times New Roman" w:eastAsia="Times New Roman" w:hAnsi="Times New Roman"/>
          <w:sz w:val="28"/>
          <w:szCs w:val="28"/>
          <w:lang w:val="en-GB"/>
        </w:rPr>
        <w:t>reservation</w:t>
      </w:r>
      <w:r w:rsidR="000A2001">
        <w:rPr>
          <w:rFonts w:ascii="Times New Roman" w:eastAsia="Times New Roman" w:hAnsi="Times New Roman"/>
          <w:sz w:val="28"/>
          <w:szCs w:val="28"/>
          <w:lang w:val="en-GB"/>
        </w:rPr>
        <w:t xml:space="preserve"> of rights,</w:t>
      </w:r>
      <w:r>
        <w:rPr>
          <w:rFonts w:ascii="Times New Roman" w:eastAsia="Times New Roman" w:hAnsi="Times New Roman"/>
          <w:sz w:val="28"/>
          <w:szCs w:val="28"/>
          <w:lang w:val="en-GB"/>
        </w:rPr>
        <w:t xml:space="preserve"> the defendants were entitled to </w:t>
      </w:r>
      <w:r w:rsidR="000A2001">
        <w:rPr>
          <w:rFonts w:ascii="Times New Roman" w:eastAsia="Times New Roman" w:hAnsi="Times New Roman"/>
          <w:sz w:val="28"/>
          <w:szCs w:val="28"/>
          <w:lang w:val="en-GB"/>
        </w:rPr>
        <w:t xml:space="preserve">assume that they would be </w:t>
      </w:r>
      <w:r>
        <w:rPr>
          <w:rFonts w:ascii="Times New Roman" w:eastAsia="Times New Roman" w:hAnsi="Times New Roman"/>
          <w:sz w:val="28"/>
          <w:szCs w:val="28"/>
          <w:lang w:val="en-GB"/>
        </w:rPr>
        <w:t xml:space="preserve">served with </w:t>
      </w:r>
      <w:r w:rsidR="00B97C3E">
        <w:rPr>
          <w:rFonts w:ascii="Times New Roman" w:eastAsia="Times New Roman" w:hAnsi="Times New Roman"/>
          <w:sz w:val="28"/>
          <w:szCs w:val="28"/>
          <w:lang w:val="en-GB"/>
        </w:rPr>
        <w:t xml:space="preserve">request </w:t>
      </w:r>
      <w:r>
        <w:rPr>
          <w:rFonts w:ascii="Times New Roman" w:eastAsia="Times New Roman" w:hAnsi="Times New Roman"/>
          <w:sz w:val="28"/>
          <w:szCs w:val="28"/>
          <w:lang w:val="en-GB"/>
        </w:rPr>
        <w:t>for default judgment as well as the notice of set down for the same.</w:t>
      </w:r>
      <w:r w:rsidR="002F74E9">
        <w:rPr>
          <w:rFonts w:ascii="Times New Roman" w:eastAsia="Times New Roman" w:hAnsi="Times New Roman"/>
          <w:sz w:val="28"/>
          <w:szCs w:val="28"/>
          <w:lang w:val="en-GB"/>
        </w:rPr>
        <w:t xml:space="preserve">  </w:t>
      </w:r>
      <w:r w:rsidR="00CE4A4C">
        <w:rPr>
          <w:rFonts w:ascii="Times New Roman" w:eastAsia="Times New Roman" w:hAnsi="Times New Roman"/>
          <w:sz w:val="28"/>
          <w:szCs w:val="28"/>
          <w:lang w:val="en-GB"/>
        </w:rPr>
        <w:t xml:space="preserve">Therefore they were not in wilful default when the Court Order was obtained.  </w:t>
      </w:r>
      <w:r>
        <w:rPr>
          <w:rFonts w:ascii="Times New Roman" w:eastAsia="Times New Roman" w:hAnsi="Times New Roman"/>
          <w:sz w:val="28"/>
          <w:szCs w:val="28"/>
          <w:lang w:val="en-GB"/>
        </w:rPr>
        <w:t xml:space="preserve"> It was not up to the plaintiff to ignore the notices and proceed with </w:t>
      </w:r>
      <w:r w:rsidR="00B97C3E">
        <w:rPr>
          <w:rFonts w:ascii="Times New Roman" w:eastAsia="Times New Roman" w:hAnsi="Times New Roman"/>
          <w:sz w:val="28"/>
          <w:szCs w:val="28"/>
          <w:lang w:val="en-GB"/>
        </w:rPr>
        <w:t xml:space="preserve">request </w:t>
      </w:r>
      <w:r>
        <w:rPr>
          <w:rFonts w:ascii="Times New Roman" w:eastAsia="Times New Roman" w:hAnsi="Times New Roman"/>
          <w:sz w:val="28"/>
          <w:szCs w:val="28"/>
          <w:lang w:val="en-GB"/>
        </w:rPr>
        <w:t xml:space="preserve">for default judgment without service to the defendants. While it is clear from the court record that the Court was moved and agreed to disregard the appearance to defend and the notice of exception, nowhere does Mr. </w:t>
      </w:r>
      <w:r w:rsidRPr="00B97C3E">
        <w:rPr>
          <w:rFonts w:ascii="Times New Roman" w:eastAsia="Times New Roman" w:hAnsi="Times New Roman"/>
          <w:i/>
          <w:iCs/>
          <w:sz w:val="28"/>
          <w:szCs w:val="28"/>
          <w:lang w:val="en-GB"/>
        </w:rPr>
        <w:t>Thaanyane</w:t>
      </w:r>
      <w:r>
        <w:rPr>
          <w:rFonts w:ascii="Times New Roman" w:eastAsia="Times New Roman" w:hAnsi="Times New Roman"/>
          <w:sz w:val="28"/>
          <w:szCs w:val="28"/>
          <w:lang w:val="en-GB"/>
        </w:rPr>
        <w:t xml:space="preserve"> appear to have brought to the attention of the Court </w:t>
      </w:r>
      <w:r>
        <w:rPr>
          <w:rFonts w:ascii="Times New Roman" w:eastAsia="Times New Roman" w:hAnsi="Times New Roman"/>
          <w:sz w:val="28"/>
          <w:szCs w:val="28"/>
          <w:lang w:val="en-GB"/>
        </w:rPr>
        <w:lastRenderedPageBreak/>
        <w:t xml:space="preserve">that </w:t>
      </w:r>
      <w:r w:rsidR="00B97C3E">
        <w:rPr>
          <w:rFonts w:ascii="Times New Roman" w:eastAsia="Times New Roman" w:hAnsi="Times New Roman"/>
          <w:sz w:val="28"/>
          <w:szCs w:val="28"/>
          <w:lang w:val="en-GB"/>
        </w:rPr>
        <w:t xml:space="preserve">the request </w:t>
      </w:r>
      <w:r>
        <w:rPr>
          <w:rFonts w:ascii="Times New Roman" w:eastAsia="Times New Roman" w:hAnsi="Times New Roman"/>
          <w:sz w:val="28"/>
          <w:szCs w:val="28"/>
          <w:lang w:val="en-GB"/>
        </w:rPr>
        <w:t xml:space="preserve">for default judgment as well as notice of set down were not served on the defendants. </w:t>
      </w:r>
    </w:p>
    <w:p w14:paraId="5807289A" w14:textId="25AD7928" w:rsidR="00B22625" w:rsidRDefault="00B22625" w:rsidP="00E76712">
      <w:pPr>
        <w:tabs>
          <w:tab w:val="left" w:pos="1134"/>
        </w:tabs>
        <w:spacing w:after="0" w:line="480" w:lineRule="auto"/>
        <w:jc w:val="both"/>
        <w:rPr>
          <w:rFonts w:ascii="Times New Roman" w:eastAsia="Times New Roman" w:hAnsi="Times New Roman"/>
          <w:sz w:val="28"/>
          <w:szCs w:val="28"/>
          <w:lang w:val="en-GB"/>
        </w:rPr>
      </w:pPr>
    </w:p>
    <w:p w14:paraId="26AB6590" w14:textId="17B4BF49" w:rsidR="00B22625" w:rsidRDefault="002C6EB0" w:rsidP="00E76712">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[3</w:t>
      </w:r>
      <w:r w:rsidR="007A2BE5">
        <w:rPr>
          <w:rFonts w:ascii="Times New Roman" w:eastAsia="Times New Roman" w:hAnsi="Times New Roman"/>
          <w:sz w:val="28"/>
          <w:szCs w:val="28"/>
          <w:lang w:val="en-GB"/>
        </w:rPr>
        <w:t>8</w:t>
      </w:r>
      <w:r>
        <w:rPr>
          <w:rFonts w:ascii="Times New Roman" w:eastAsia="Times New Roman" w:hAnsi="Times New Roman"/>
          <w:sz w:val="28"/>
          <w:szCs w:val="28"/>
          <w:lang w:val="en-GB"/>
        </w:rPr>
        <w:t>]</w:t>
      </w:r>
      <w:r>
        <w:rPr>
          <w:rFonts w:ascii="Times New Roman" w:eastAsia="Times New Roman" w:hAnsi="Times New Roman"/>
          <w:sz w:val="28"/>
          <w:szCs w:val="28"/>
          <w:lang w:val="en-GB"/>
        </w:rPr>
        <w:tab/>
      </w:r>
      <w:r w:rsidR="00B97C3E">
        <w:rPr>
          <w:rFonts w:ascii="Times New Roman" w:eastAsia="Times New Roman" w:hAnsi="Times New Roman"/>
          <w:sz w:val="28"/>
          <w:szCs w:val="28"/>
          <w:lang w:val="en-GB"/>
        </w:rPr>
        <w:t>T</w:t>
      </w:r>
      <w:r w:rsidR="00B22625">
        <w:rPr>
          <w:rFonts w:ascii="Times New Roman" w:eastAsia="Times New Roman" w:hAnsi="Times New Roman"/>
          <w:sz w:val="28"/>
          <w:szCs w:val="28"/>
          <w:lang w:val="en-GB"/>
        </w:rPr>
        <w:t xml:space="preserve">he cavalier fashion </w:t>
      </w:r>
      <w:r w:rsidR="009B26F9">
        <w:rPr>
          <w:rFonts w:ascii="Times New Roman" w:eastAsia="Times New Roman" w:hAnsi="Times New Roman"/>
          <w:sz w:val="28"/>
          <w:szCs w:val="28"/>
          <w:lang w:val="en-GB"/>
        </w:rPr>
        <w:t xml:space="preserve">with </w:t>
      </w:r>
      <w:r w:rsidR="00B22625">
        <w:rPr>
          <w:rFonts w:ascii="Times New Roman" w:eastAsia="Times New Roman" w:hAnsi="Times New Roman"/>
          <w:sz w:val="28"/>
          <w:szCs w:val="28"/>
          <w:lang w:val="en-GB"/>
        </w:rPr>
        <w:t>which the defendants treated the Court by not</w:t>
      </w:r>
      <w:r w:rsidR="000451A7">
        <w:rPr>
          <w:rFonts w:ascii="Times New Roman" w:eastAsia="Times New Roman" w:hAnsi="Times New Roman"/>
          <w:sz w:val="28"/>
          <w:szCs w:val="28"/>
          <w:lang w:val="en-GB"/>
        </w:rPr>
        <w:t xml:space="preserve"> entering their </w:t>
      </w:r>
      <w:r w:rsidR="00B22625">
        <w:rPr>
          <w:rFonts w:ascii="Times New Roman" w:eastAsia="Times New Roman" w:hAnsi="Times New Roman"/>
          <w:sz w:val="28"/>
          <w:szCs w:val="28"/>
          <w:lang w:val="en-GB"/>
        </w:rPr>
        <w:t>appearance to defend</w:t>
      </w:r>
      <w:r w:rsidR="000451A7">
        <w:rPr>
          <w:rFonts w:ascii="Times New Roman" w:eastAsia="Times New Roman" w:hAnsi="Times New Roman"/>
          <w:sz w:val="28"/>
          <w:szCs w:val="28"/>
          <w:lang w:val="en-GB"/>
        </w:rPr>
        <w:t xml:space="preserve"> within the time </w:t>
      </w:r>
      <w:r w:rsidR="009B26F9">
        <w:rPr>
          <w:rFonts w:ascii="Times New Roman" w:eastAsia="Times New Roman" w:hAnsi="Times New Roman"/>
          <w:sz w:val="28"/>
          <w:szCs w:val="28"/>
          <w:lang w:val="en-GB"/>
        </w:rPr>
        <w:t xml:space="preserve">frame </w:t>
      </w:r>
      <w:r w:rsidR="000451A7">
        <w:rPr>
          <w:rFonts w:ascii="Times New Roman" w:eastAsia="Times New Roman" w:hAnsi="Times New Roman"/>
          <w:sz w:val="28"/>
          <w:szCs w:val="28"/>
          <w:lang w:val="en-GB"/>
        </w:rPr>
        <w:t>referred to in the summons</w:t>
      </w:r>
      <w:r w:rsidR="009B26F9">
        <w:rPr>
          <w:rFonts w:ascii="Times New Roman" w:eastAsia="Times New Roman" w:hAnsi="Times New Roman"/>
          <w:sz w:val="28"/>
          <w:szCs w:val="28"/>
          <w:lang w:val="en-GB"/>
        </w:rPr>
        <w:t xml:space="preserve"> should be denounced</w:t>
      </w:r>
      <w:r w:rsidR="00B82F25">
        <w:rPr>
          <w:rFonts w:ascii="Times New Roman" w:eastAsia="Times New Roman" w:hAnsi="Times New Roman"/>
          <w:sz w:val="28"/>
          <w:szCs w:val="28"/>
          <w:lang w:val="en-GB"/>
        </w:rPr>
        <w:t>.  However,</w:t>
      </w:r>
      <w:r w:rsidR="000451A7">
        <w:rPr>
          <w:rFonts w:ascii="Times New Roman" w:eastAsia="Times New Roman" w:hAnsi="Times New Roman"/>
          <w:sz w:val="28"/>
          <w:szCs w:val="28"/>
          <w:lang w:val="en-GB"/>
        </w:rPr>
        <w:t xml:space="preserve"> </w:t>
      </w:r>
      <w:r w:rsidR="00B22625">
        <w:rPr>
          <w:rFonts w:ascii="Times New Roman" w:eastAsia="Times New Roman" w:hAnsi="Times New Roman"/>
          <w:sz w:val="28"/>
          <w:szCs w:val="28"/>
          <w:lang w:val="en-GB"/>
        </w:rPr>
        <w:t>the</w:t>
      </w:r>
      <w:r w:rsidR="000451A7">
        <w:rPr>
          <w:rFonts w:ascii="Times New Roman" w:eastAsia="Times New Roman" w:hAnsi="Times New Roman"/>
          <w:sz w:val="28"/>
          <w:szCs w:val="28"/>
          <w:lang w:val="en-GB"/>
        </w:rPr>
        <w:t xml:space="preserve"> prejudice they stand to suffer is obvious if rescission application is not granted in circumstances where judgment was obtained by default against them </w:t>
      </w:r>
      <w:r w:rsidR="00B82F25">
        <w:rPr>
          <w:rFonts w:ascii="Times New Roman" w:eastAsia="Times New Roman" w:hAnsi="Times New Roman"/>
          <w:sz w:val="28"/>
          <w:szCs w:val="28"/>
          <w:lang w:val="en-GB"/>
        </w:rPr>
        <w:t>in disregard f</w:t>
      </w:r>
      <w:r w:rsidR="00C604D2">
        <w:rPr>
          <w:rFonts w:ascii="Times New Roman" w:eastAsia="Times New Roman" w:hAnsi="Times New Roman"/>
          <w:sz w:val="28"/>
          <w:szCs w:val="28"/>
          <w:lang w:val="en-GB"/>
        </w:rPr>
        <w:t>or</w:t>
      </w:r>
      <w:r w:rsidR="00B82F25">
        <w:rPr>
          <w:rFonts w:ascii="Times New Roman" w:eastAsia="Times New Roman" w:hAnsi="Times New Roman"/>
          <w:sz w:val="28"/>
          <w:szCs w:val="28"/>
          <w:lang w:val="en-GB"/>
        </w:rPr>
        <w:t xml:space="preserve"> their </w:t>
      </w:r>
      <w:r w:rsidR="000451A7">
        <w:rPr>
          <w:rFonts w:ascii="Times New Roman" w:eastAsia="Times New Roman" w:hAnsi="Times New Roman"/>
          <w:sz w:val="28"/>
          <w:szCs w:val="28"/>
          <w:lang w:val="en-GB"/>
        </w:rPr>
        <w:t>appearance to defend and exception</w:t>
      </w:r>
      <w:r w:rsidR="00B82F25">
        <w:rPr>
          <w:rFonts w:ascii="Times New Roman" w:eastAsia="Times New Roman" w:hAnsi="Times New Roman"/>
          <w:sz w:val="28"/>
          <w:szCs w:val="28"/>
          <w:lang w:val="en-GB"/>
        </w:rPr>
        <w:t xml:space="preserve"> which they had already filed when the </w:t>
      </w:r>
      <w:r w:rsidR="00B97C3E">
        <w:rPr>
          <w:rFonts w:ascii="Times New Roman" w:eastAsia="Times New Roman" w:hAnsi="Times New Roman"/>
          <w:sz w:val="28"/>
          <w:szCs w:val="28"/>
          <w:lang w:val="en-GB"/>
        </w:rPr>
        <w:t xml:space="preserve">request </w:t>
      </w:r>
      <w:r w:rsidR="00B82F25">
        <w:rPr>
          <w:rFonts w:ascii="Times New Roman" w:eastAsia="Times New Roman" w:hAnsi="Times New Roman"/>
          <w:sz w:val="28"/>
          <w:szCs w:val="28"/>
          <w:lang w:val="en-GB"/>
        </w:rPr>
        <w:t>for default judgment was made</w:t>
      </w:r>
      <w:r w:rsidR="000451A7">
        <w:rPr>
          <w:rFonts w:ascii="Times New Roman" w:eastAsia="Times New Roman" w:hAnsi="Times New Roman"/>
          <w:sz w:val="28"/>
          <w:szCs w:val="28"/>
          <w:lang w:val="en-GB"/>
        </w:rPr>
        <w:t xml:space="preserve">. </w:t>
      </w:r>
      <w:r w:rsidR="009B26F9">
        <w:rPr>
          <w:rFonts w:ascii="Times New Roman" w:eastAsia="Times New Roman" w:hAnsi="Times New Roman"/>
          <w:sz w:val="28"/>
          <w:szCs w:val="28"/>
          <w:lang w:val="en-GB"/>
        </w:rPr>
        <w:t>Besides</w:t>
      </w:r>
      <w:r w:rsidR="000451A7">
        <w:rPr>
          <w:rFonts w:ascii="Times New Roman" w:eastAsia="Times New Roman" w:hAnsi="Times New Roman"/>
          <w:sz w:val="28"/>
          <w:szCs w:val="28"/>
          <w:lang w:val="en-GB"/>
        </w:rPr>
        <w:t xml:space="preserve"> being denied a technical advantage which it had already taken advantage of by seeking and obtaining judgment in default, plaintiff has not identified any prejudice it stands to suffer if the rescission application is granted. </w:t>
      </w:r>
      <w:r w:rsidR="00B22625">
        <w:rPr>
          <w:rFonts w:ascii="Times New Roman" w:eastAsia="Times New Roman" w:hAnsi="Times New Roman"/>
          <w:sz w:val="28"/>
          <w:szCs w:val="28"/>
          <w:lang w:val="en-GB"/>
        </w:rPr>
        <w:t xml:space="preserve">In </w:t>
      </w:r>
      <w:r w:rsidR="00B22625" w:rsidRPr="002C6EB0">
        <w:rPr>
          <w:rFonts w:ascii="Times New Roman" w:eastAsia="Times New Roman" w:hAnsi="Times New Roman"/>
          <w:b/>
          <w:bCs/>
          <w:sz w:val="28"/>
          <w:szCs w:val="28"/>
          <w:lang w:val="en-GB"/>
        </w:rPr>
        <w:t>Hart and Another v Nelson 2000 (4) SA 368 (E)</w:t>
      </w:r>
      <w:r w:rsidR="00B22625">
        <w:rPr>
          <w:rFonts w:ascii="Times New Roman" w:eastAsia="Times New Roman" w:hAnsi="Times New Roman"/>
          <w:sz w:val="28"/>
          <w:szCs w:val="28"/>
          <w:lang w:val="en-GB"/>
        </w:rPr>
        <w:t xml:space="preserve"> Horn AJ, as he then was, stated as follow</w:t>
      </w:r>
      <w:r w:rsidR="00C604D2">
        <w:rPr>
          <w:rFonts w:ascii="Times New Roman" w:eastAsia="Times New Roman" w:hAnsi="Times New Roman"/>
          <w:sz w:val="28"/>
          <w:szCs w:val="28"/>
          <w:lang w:val="en-GB"/>
        </w:rPr>
        <w:t>s</w:t>
      </w:r>
      <w:r w:rsidR="00B22625">
        <w:rPr>
          <w:rFonts w:ascii="Times New Roman" w:eastAsia="Times New Roman" w:hAnsi="Times New Roman"/>
          <w:sz w:val="28"/>
          <w:szCs w:val="28"/>
          <w:lang w:val="en-GB"/>
        </w:rPr>
        <w:t xml:space="preserve"> at 374G – 375F:</w:t>
      </w:r>
    </w:p>
    <w:p w14:paraId="597053A2" w14:textId="45455840" w:rsidR="00B22625" w:rsidRDefault="00B22625" w:rsidP="00E76712">
      <w:pPr>
        <w:tabs>
          <w:tab w:val="left" w:pos="1134"/>
        </w:tabs>
        <w:spacing w:after="0" w:line="480" w:lineRule="auto"/>
        <w:jc w:val="both"/>
        <w:rPr>
          <w:rFonts w:ascii="Times New Roman" w:eastAsia="Times New Roman" w:hAnsi="Times New Roman"/>
          <w:sz w:val="28"/>
          <w:szCs w:val="28"/>
          <w:lang w:val="en-GB"/>
        </w:rPr>
      </w:pPr>
    </w:p>
    <w:p w14:paraId="10576665" w14:textId="6C52AC13" w:rsidR="00B22625" w:rsidRDefault="00D42E9A" w:rsidP="00D42E9A">
      <w:pPr>
        <w:tabs>
          <w:tab w:val="left" w:pos="1134"/>
        </w:tabs>
        <w:spacing w:after="0" w:line="480" w:lineRule="auto"/>
        <w:ind w:left="1134"/>
        <w:jc w:val="both"/>
        <w:rPr>
          <w:rFonts w:ascii="Times New Roman" w:eastAsia="Times New Roman" w:hAnsi="Times New Roman"/>
          <w:sz w:val="24"/>
          <w:szCs w:val="24"/>
          <w:lang w:val="en-GB"/>
        </w:rPr>
      </w:pPr>
      <w:r w:rsidRPr="002C6EB0">
        <w:rPr>
          <w:rFonts w:ascii="Times New Roman" w:eastAsia="Times New Roman" w:hAnsi="Times New Roman"/>
          <w:sz w:val="24"/>
          <w:szCs w:val="24"/>
          <w:lang w:val="en-GB"/>
        </w:rPr>
        <w:t>“Where strict adherence to a Rule of court would give rise to a substantial injustice the court will grant relief which will prevent such an injustice. The Court has an inherent power to grant relief where an insistence upon the exact compliance with a Rule of court would result in substantial injustice to one of the parties</w:t>
      </w:r>
      <w:r w:rsidR="002C6EB0" w:rsidRPr="002C6EB0">
        <w:rPr>
          <w:rFonts w:ascii="Times New Roman" w:eastAsia="Times New Roman" w:hAnsi="Times New Roman"/>
          <w:sz w:val="24"/>
          <w:szCs w:val="24"/>
          <w:lang w:val="en-GB"/>
        </w:rPr>
        <w:t>”</w:t>
      </w:r>
      <w:r w:rsidRPr="002C6EB0">
        <w:rPr>
          <w:rFonts w:ascii="Times New Roman" w:eastAsia="Times New Roman" w:hAnsi="Times New Roman"/>
          <w:sz w:val="24"/>
          <w:szCs w:val="24"/>
          <w:lang w:val="en-GB"/>
        </w:rPr>
        <w:t xml:space="preserve">. </w:t>
      </w:r>
    </w:p>
    <w:p w14:paraId="3AA0516F" w14:textId="77777777" w:rsidR="00850A27" w:rsidRPr="002C6EB0" w:rsidRDefault="00850A27" w:rsidP="00D42E9A">
      <w:pPr>
        <w:tabs>
          <w:tab w:val="left" w:pos="1134"/>
        </w:tabs>
        <w:spacing w:after="0" w:line="480" w:lineRule="auto"/>
        <w:ind w:left="1134"/>
        <w:jc w:val="both"/>
        <w:rPr>
          <w:rFonts w:ascii="Times New Roman" w:eastAsia="Times New Roman" w:hAnsi="Times New Roman"/>
          <w:sz w:val="24"/>
          <w:szCs w:val="24"/>
          <w:lang w:val="en-GB"/>
        </w:rPr>
      </w:pPr>
    </w:p>
    <w:p w14:paraId="522062F4" w14:textId="06803870" w:rsidR="00B22625" w:rsidRDefault="00850A27" w:rsidP="00E76712">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lastRenderedPageBreak/>
        <w:t>[3</w:t>
      </w:r>
      <w:r w:rsidR="007A2BE5">
        <w:rPr>
          <w:rFonts w:ascii="Times New Roman" w:eastAsia="Times New Roman" w:hAnsi="Times New Roman"/>
          <w:sz w:val="28"/>
          <w:szCs w:val="28"/>
          <w:lang w:val="en-GB"/>
        </w:rPr>
        <w:t>9</w:t>
      </w:r>
      <w:r>
        <w:rPr>
          <w:rFonts w:ascii="Times New Roman" w:eastAsia="Times New Roman" w:hAnsi="Times New Roman"/>
          <w:sz w:val="28"/>
          <w:szCs w:val="28"/>
          <w:lang w:val="en-GB"/>
        </w:rPr>
        <w:t>]</w:t>
      </w:r>
      <w:r>
        <w:rPr>
          <w:rFonts w:ascii="Times New Roman" w:eastAsia="Times New Roman" w:hAnsi="Times New Roman"/>
          <w:sz w:val="28"/>
          <w:szCs w:val="28"/>
          <w:lang w:val="en-GB"/>
        </w:rPr>
        <w:tab/>
        <w:t xml:space="preserve">It is convenient at this stage to refer to the words of Smalberger JA, as he then was, in </w:t>
      </w:r>
      <w:r w:rsidRPr="00850A27">
        <w:rPr>
          <w:rFonts w:ascii="Times New Roman" w:eastAsia="Times New Roman" w:hAnsi="Times New Roman"/>
          <w:b/>
          <w:bCs/>
          <w:sz w:val="28"/>
          <w:szCs w:val="28"/>
          <w:lang w:val="en-GB"/>
        </w:rPr>
        <w:t>National University of Lesotho and Another v Thabane</w:t>
      </w:r>
      <w:r>
        <w:rPr>
          <w:rStyle w:val="FootnoteReference"/>
          <w:rFonts w:ascii="Times New Roman" w:eastAsia="Times New Roman" w:hAnsi="Times New Roman"/>
          <w:sz w:val="28"/>
          <w:szCs w:val="28"/>
          <w:lang w:val="en-GB"/>
        </w:rPr>
        <w:footnoteReference w:id="25"/>
      </w:r>
      <w:r>
        <w:rPr>
          <w:rFonts w:ascii="Times New Roman" w:eastAsia="Times New Roman" w:hAnsi="Times New Roman"/>
          <w:sz w:val="28"/>
          <w:szCs w:val="28"/>
          <w:lang w:val="en-GB"/>
        </w:rPr>
        <w:t xml:space="preserve"> where he said the following:</w:t>
      </w:r>
    </w:p>
    <w:p w14:paraId="64364278" w14:textId="1B0100DE" w:rsidR="00850A27" w:rsidRPr="00626858" w:rsidRDefault="00850A27" w:rsidP="00850A27">
      <w:pPr>
        <w:tabs>
          <w:tab w:val="left" w:pos="1134"/>
        </w:tabs>
        <w:spacing w:after="0" w:line="480" w:lineRule="auto"/>
        <w:ind w:left="1134"/>
        <w:jc w:val="both"/>
        <w:rPr>
          <w:rFonts w:ascii="Times New Roman" w:eastAsia="Times New Roman" w:hAnsi="Times New Roman"/>
          <w:sz w:val="24"/>
          <w:szCs w:val="24"/>
          <w:lang w:val="en-GB"/>
        </w:rPr>
      </w:pPr>
      <w:r w:rsidRPr="00626858">
        <w:rPr>
          <w:rFonts w:ascii="Times New Roman" w:eastAsia="Times New Roman" w:hAnsi="Times New Roman"/>
          <w:sz w:val="24"/>
          <w:szCs w:val="24"/>
          <w:lang w:val="en-GB"/>
        </w:rPr>
        <w:t xml:space="preserve">“Before proceeding I propose to make some comments concerning the Rules. They are primarily designed to regulate proceedings in this court and to </w:t>
      </w:r>
      <w:r w:rsidR="00626858" w:rsidRPr="00626858">
        <w:rPr>
          <w:rFonts w:ascii="Times New Roman" w:eastAsia="Times New Roman" w:hAnsi="Times New Roman"/>
          <w:sz w:val="24"/>
          <w:szCs w:val="24"/>
          <w:lang w:val="en-GB"/>
        </w:rPr>
        <w:t>ensure</w:t>
      </w:r>
      <w:r w:rsidRPr="00626858">
        <w:rPr>
          <w:rFonts w:ascii="Times New Roman" w:eastAsia="Times New Roman" w:hAnsi="Times New Roman"/>
          <w:sz w:val="24"/>
          <w:szCs w:val="24"/>
          <w:lang w:val="en-GB"/>
        </w:rPr>
        <w:t xml:space="preserve"> as far as </w:t>
      </w:r>
      <w:r w:rsidR="00626858" w:rsidRPr="00626858">
        <w:rPr>
          <w:rFonts w:ascii="Times New Roman" w:eastAsia="Times New Roman" w:hAnsi="Times New Roman"/>
          <w:sz w:val="24"/>
          <w:szCs w:val="24"/>
          <w:lang w:val="en-GB"/>
        </w:rPr>
        <w:t>possible</w:t>
      </w:r>
      <w:r w:rsidRPr="00626858">
        <w:rPr>
          <w:rFonts w:ascii="Times New Roman" w:eastAsia="Times New Roman" w:hAnsi="Times New Roman"/>
          <w:sz w:val="24"/>
          <w:szCs w:val="24"/>
          <w:lang w:val="en-GB"/>
        </w:rPr>
        <w:t xml:space="preserve"> the orderly, inexpensive and expeditious disposal of appeals. Consequently the Rules must be interpreted and applied in a </w:t>
      </w:r>
      <w:r w:rsidR="00626858" w:rsidRPr="00626858">
        <w:rPr>
          <w:rFonts w:ascii="Times New Roman" w:eastAsia="Times New Roman" w:hAnsi="Times New Roman"/>
          <w:sz w:val="24"/>
          <w:szCs w:val="24"/>
          <w:lang w:val="en-GB"/>
        </w:rPr>
        <w:t>spirit</w:t>
      </w:r>
      <w:r w:rsidRPr="00626858">
        <w:rPr>
          <w:rFonts w:ascii="Times New Roman" w:eastAsia="Times New Roman" w:hAnsi="Times New Roman"/>
          <w:sz w:val="24"/>
          <w:szCs w:val="24"/>
          <w:lang w:val="en-GB"/>
        </w:rPr>
        <w:t xml:space="preserve"> which will facilitate the work of this court. It is incumbent upon practitioners to know, understand and follow the Rules, most if not all of which are cast in mandatory terms. A failure to abide by the Rules could have serious consequences for the parties and </w:t>
      </w:r>
      <w:r w:rsidR="00626858" w:rsidRPr="00626858">
        <w:rPr>
          <w:rFonts w:ascii="Times New Roman" w:eastAsia="Times New Roman" w:hAnsi="Times New Roman"/>
          <w:sz w:val="24"/>
          <w:szCs w:val="24"/>
          <w:lang w:val="en-GB"/>
        </w:rPr>
        <w:t>practitioners</w:t>
      </w:r>
      <w:r w:rsidRPr="00626858">
        <w:rPr>
          <w:rFonts w:ascii="Times New Roman" w:eastAsia="Times New Roman" w:hAnsi="Times New Roman"/>
          <w:sz w:val="24"/>
          <w:szCs w:val="24"/>
          <w:lang w:val="en-GB"/>
        </w:rPr>
        <w:t xml:space="preserve"> alike, and practitioners ignore them at their peril. At the same time formalism in the application of the </w:t>
      </w:r>
      <w:r w:rsidR="00626858" w:rsidRPr="00626858">
        <w:rPr>
          <w:rFonts w:ascii="Times New Roman" w:eastAsia="Times New Roman" w:hAnsi="Times New Roman"/>
          <w:sz w:val="24"/>
          <w:szCs w:val="24"/>
          <w:lang w:val="en-GB"/>
        </w:rPr>
        <w:t>R</w:t>
      </w:r>
      <w:r w:rsidRPr="00626858">
        <w:rPr>
          <w:rFonts w:ascii="Times New Roman" w:eastAsia="Times New Roman" w:hAnsi="Times New Roman"/>
          <w:sz w:val="24"/>
          <w:szCs w:val="24"/>
          <w:lang w:val="en-GB"/>
        </w:rPr>
        <w:t>ules should not be encouraged. Opposing pa</w:t>
      </w:r>
      <w:r w:rsidR="00626858" w:rsidRPr="00626858">
        <w:rPr>
          <w:rFonts w:ascii="Times New Roman" w:eastAsia="Times New Roman" w:hAnsi="Times New Roman"/>
          <w:sz w:val="24"/>
          <w:szCs w:val="24"/>
          <w:lang w:val="en-GB"/>
        </w:rPr>
        <w:t>rties should</w:t>
      </w:r>
      <w:r w:rsidRPr="00626858">
        <w:rPr>
          <w:rFonts w:ascii="Times New Roman" w:eastAsia="Times New Roman" w:hAnsi="Times New Roman"/>
          <w:sz w:val="24"/>
          <w:szCs w:val="24"/>
          <w:lang w:val="en-GB"/>
        </w:rPr>
        <w:t xml:space="preserve"> not seek to rely upon non- compliance with the Rules injudiciously or frivolously as an expedient to </w:t>
      </w:r>
      <w:r w:rsidR="00626858" w:rsidRPr="00626858">
        <w:rPr>
          <w:rFonts w:ascii="Times New Roman" w:eastAsia="Times New Roman" w:hAnsi="Times New Roman"/>
          <w:sz w:val="24"/>
          <w:szCs w:val="24"/>
          <w:lang w:val="en-GB"/>
        </w:rPr>
        <w:t>cause</w:t>
      </w:r>
      <w:r w:rsidRPr="00626858">
        <w:rPr>
          <w:rFonts w:ascii="Times New Roman" w:eastAsia="Times New Roman" w:hAnsi="Times New Roman"/>
          <w:sz w:val="24"/>
          <w:szCs w:val="24"/>
          <w:lang w:val="en-GB"/>
        </w:rPr>
        <w:t xml:space="preserve"> unnecessary delay or in an attempt </w:t>
      </w:r>
      <w:r w:rsidR="00626858" w:rsidRPr="00626858">
        <w:rPr>
          <w:rFonts w:ascii="Times New Roman" w:eastAsia="Times New Roman" w:hAnsi="Times New Roman"/>
          <w:sz w:val="24"/>
          <w:szCs w:val="24"/>
          <w:lang w:val="en-GB"/>
        </w:rPr>
        <w:t>to</w:t>
      </w:r>
      <w:r w:rsidRPr="00626858">
        <w:rPr>
          <w:rFonts w:ascii="Times New Roman" w:eastAsia="Times New Roman" w:hAnsi="Times New Roman"/>
          <w:sz w:val="24"/>
          <w:szCs w:val="24"/>
          <w:lang w:val="en-GB"/>
        </w:rPr>
        <w:t xml:space="preserve"> thwart an opponent’s legitimate rights. Thus what amount to </w:t>
      </w:r>
      <w:r w:rsidR="00626858" w:rsidRPr="00626858">
        <w:rPr>
          <w:rFonts w:ascii="Times New Roman" w:eastAsia="Times New Roman" w:hAnsi="Times New Roman"/>
          <w:sz w:val="24"/>
          <w:szCs w:val="24"/>
          <w:lang w:val="en-GB"/>
        </w:rPr>
        <w:t>purely</w:t>
      </w:r>
      <w:r w:rsidRPr="00626858">
        <w:rPr>
          <w:rFonts w:ascii="Times New Roman" w:eastAsia="Times New Roman" w:hAnsi="Times New Roman"/>
          <w:sz w:val="24"/>
          <w:szCs w:val="24"/>
          <w:lang w:val="en-GB"/>
        </w:rPr>
        <w:t xml:space="preserve"> technical objections </w:t>
      </w:r>
      <w:r w:rsidR="00626858" w:rsidRPr="00626858">
        <w:rPr>
          <w:rFonts w:ascii="Times New Roman" w:eastAsia="Times New Roman" w:hAnsi="Times New Roman"/>
          <w:sz w:val="24"/>
          <w:szCs w:val="24"/>
          <w:lang w:val="en-GB"/>
        </w:rPr>
        <w:t>should</w:t>
      </w:r>
      <w:r w:rsidRPr="00626858">
        <w:rPr>
          <w:rFonts w:ascii="Times New Roman" w:eastAsia="Times New Roman" w:hAnsi="Times New Roman"/>
          <w:sz w:val="24"/>
          <w:szCs w:val="24"/>
          <w:lang w:val="en-GB"/>
        </w:rPr>
        <w:t xml:space="preserve"> not be </w:t>
      </w:r>
      <w:r w:rsidR="00626858" w:rsidRPr="00626858">
        <w:rPr>
          <w:rFonts w:ascii="Times New Roman" w:eastAsia="Times New Roman" w:hAnsi="Times New Roman"/>
          <w:sz w:val="24"/>
          <w:szCs w:val="24"/>
          <w:lang w:val="en-GB"/>
        </w:rPr>
        <w:t>permitted</w:t>
      </w:r>
      <w:r w:rsidRPr="00626858">
        <w:rPr>
          <w:rFonts w:ascii="Times New Roman" w:eastAsia="Times New Roman" w:hAnsi="Times New Roman"/>
          <w:sz w:val="24"/>
          <w:szCs w:val="24"/>
          <w:lang w:val="en-GB"/>
        </w:rPr>
        <w:t>, in the ab</w:t>
      </w:r>
      <w:r w:rsidR="00626858" w:rsidRPr="00626858">
        <w:rPr>
          <w:rFonts w:ascii="Times New Roman" w:eastAsia="Times New Roman" w:hAnsi="Times New Roman"/>
          <w:sz w:val="24"/>
          <w:szCs w:val="24"/>
          <w:lang w:val="en-GB"/>
        </w:rPr>
        <w:t xml:space="preserve">sence </w:t>
      </w:r>
      <w:r w:rsidRPr="00626858">
        <w:rPr>
          <w:rFonts w:ascii="Times New Roman" w:eastAsia="Times New Roman" w:hAnsi="Times New Roman"/>
          <w:sz w:val="24"/>
          <w:szCs w:val="24"/>
          <w:lang w:val="en-GB"/>
        </w:rPr>
        <w:t xml:space="preserve">of prejudice, to impede the hearing of an appeal on the merits. The Rules are not cast in stone. This court retains a discretion to condone a breach of its Rules (see Rule 15) in order to achieve a just result. </w:t>
      </w:r>
      <w:r w:rsidR="00626858" w:rsidRPr="00626858">
        <w:rPr>
          <w:rFonts w:ascii="Times New Roman" w:eastAsia="Times New Roman" w:hAnsi="Times New Roman"/>
          <w:sz w:val="24"/>
          <w:szCs w:val="24"/>
          <w:lang w:val="en-GB"/>
        </w:rPr>
        <w:t xml:space="preserve">The attainment of justice is this court’s ultimate aim. Thus it has been said that Rules exist for the court, not the court for the Rules. The discretionary power of this court must, however, not be seen as an encouragement to laxity in the observance of the Rules in the hope that the court will ultimately be sympathetic. There is a limit to this court’s tolerance” </w:t>
      </w:r>
    </w:p>
    <w:p w14:paraId="3A097E41" w14:textId="401D2054" w:rsidR="009B7F3C" w:rsidRDefault="000E466E" w:rsidP="00E76712">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lastRenderedPageBreak/>
        <w:t>[</w:t>
      </w:r>
      <w:r w:rsidR="007A2BE5">
        <w:rPr>
          <w:rFonts w:ascii="Times New Roman" w:eastAsia="Times New Roman" w:hAnsi="Times New Roman"/>
          <w:sz w:val="28"/>
          <w:szCs w:val="28"/>
          <w:lang w:val="en-GB"/>
        </w:rPr>
        <w:t>40</w:t>
      </w:r>
      <w:r>
        <w:rPr>
          <w:rFonts w:ascii="Times New Roman" w:eastAsia="Times New Roman" w:hAnsi="Times New Roman"/>
          <w:sz w:val="28"/>
          <w:szCs w:val="28"/>
          <w:lang w:val="en-GB"/>
        </w:rPr>
        <w:t>]</w:t>
      </w:r>
      <w:r>
        <w:rPr>
          <w:rFonts w:ascii="Times New Roman" w:eastAsia="Times New Roman" w:hAnsi="Times New Roman"/>
          <w:sz w:val="28"/>
          <w:szCs w:val="28"/>
          <w:lang w:val="en-GB"/>
        </w:rPr>
        <w:tab/>
        <w:t>In the absence of any prejudice to him, the plaintiff took advantage of a purely technical omission by the defendants to file the appearance to defend timeously. At the time it so moved the</w:t>
      </w:r>
      <w:r w:rsidR="00E300E2">
        <w:rPr>
          <w:rFonts w:ascii="Times New Roman" w:eastAsia="Times New Roman" w:hAnsi="Times New Roman"/>
          <w:sz w:val="28"/>
          <w:szCs w:val="28"/>
          <w:lang w:val="en-GB"/>
        </w:rPr>
        <w:t xml:space="preserve"> request </w:t>
      </w:r>
      <w:r>
        <w:rPr>
          <w:rFonts w:ascii="Times New Roman" w:eastAsia="Times New Roman" w:hAnsi="Times New Roman"/>
          <w:sz w:val="28"/>
          <w:szCs w:val="28"/>
          <w:lang w:val="en-GB"/>
        </w:rPr>
        <w:t xml:space="preserve">for default judgment, the plaintiff </w:t>
      </w:r>
      <w:r w:rsidR="00E300E2">
        <w:rPr>
          <w:rFonts w:ascii="Times New Roman" w:eastAsia="Times New Roman" w:hAnsi="Times New Roman"/>
          <w:sz w:val="28"/>
          <w:szCs w:val="28"/>
          <w:lang w:val="en-GB"/>
        </w:rPr>
        <w:t>‘</w:t>
      </w:r>
      <w:r w:rsidR="00C06422">
        <w:rPr>
          <w:rFonts w:ascii="Times New Roman" w:eastAsia="Times New Roman" w:hAnsi="Times New Roman"/>
          <w:sz w:val="28"/>
          <w:szCs w:val="28"/>
          <w:lang w:val="en-GB"/>
        </w:rPr>
        <w:t xml:space="preserve">s attorneys </w:t>
      </w:r>
      <w:r>
        <w:rPr>
          <w:rFonts w:ascii="Times New Roman" w:eastAsia="Times New Roman" w:hAnsi="Times New Roman"/>
          <w:sz w:val="28"/>
          <w:szCs w:val="28"/>
          <w:lang w:val="en-GB"/>
        </w:rPr>
        <w:t xml:space="preserve">had already been served with </w:t>
      </w:r>
      <w:r w:rsidR="00C06422">
        <w:rPr>
          <w:rFonts w:ascii="Times New Roman" w:eastAsia="Times New Roman" w:hAnsi="Times New Roman"/>
          <w:sz w:val="28"/>
          <w:szCs w:val="28"/>
          <w:lang w:val="en-GB"/>
        </w:rPr>
        <w:t>the</w:t>
      </w:r>
      <w:r>
        <w:rPr>
          <w:rFonts w:ascii="Times New Roman" w:eastAsia="Times New Roman" w:hAnsi="Times New Roman"/>
          <w:sz w:val="28"/>
          <w:szCs w:val="28"/>
          <w:lang w:val="en-GB"/>
        </w:rPr>
        <w:t xml:space="preserve"> notice of appearance to defend and exception which</w:t>
      </w:r>
      <w:r w:rsidR="00C06422">
        <w:rPr>
          <w:rFonts w:ascii="Times New Roman" w:eastAsia="Times New Roman" w:hAnsi="Times New Roman"/>
          <w:sz w:val="28"/>
          <w:szCs w:val="28"/>
          <w:lang w:val="en-GB"/>
        </w:rPr>
        <w:t xml:space="preserve"> they received on the </w:t>
      </w:r>
      <w:r w:rsidR="000E2A1C">
        <w:rPr>
          <w:rFonts w:ascii="Times New Roman" w:eastAsia="Times New Roman" w:hAnsi="Times New Roman"/>
          <w:sz w:val="28"/>
          <w:szCs w:val="28"/>
          <w:lang w:val="en-GB"/>
        </w:rPr>
        <w:t>19</w:t>
      </w:r>
      <w:r w:rsidR="000E2A1C" w:rsidRPr="000E2A1C">
        <w:rPr>
          <w:rFonts w:ascii="Times New Roman" w:eastAsia="Times New Roman" w:hAnsi="Times New Roman"/>
          <w:sz w:val="28"/>
          <w:szCs w:val="28"/>
          <w:vertAlign w:val="superscript"/>
          <w:lang w:val="en-GB"/>
        </w:rPr>
        <w:t>th</w:t>
      </w:r>
      <w:r w:rsidR="000E2A1C">
        <w:rPr>
          <w:rFonts w:ascii="Times New Roman" w:eastAsia="Times New Roman" w:hAnsi="Times New Roman"/>
          <w:sz w:val="28"/>
          <w:szCs w:val="28"/>
          <w:lang w:val="en-GB"/>
        </w:rPr>
        <w:t xml:space="preserve"> August 2019 at 09h03</w:t>
      </w:r>
      <w:r w:rsidR="00C06422">
        <w:rPr>
          <w:rFonts w:ascii="Times New Roman" w:eastAsia="Times New Roman" w:hAnsi="Times New Roman"/>
          <w:sz w:val="28"/>
          <w:szCs w:val="28"/>
          <w:lang w:val="en-GB"/>
        </w:rPr>
        <w:t>. Coincidentally, that is the date on which the plaintiff’s attorneys signed and lodged the first request for default judgment which they seem not to have pursued</w:t>
      </w:r>
      <w:r w:rsidR="009B26F9">
        <w:rPr>
          <w:rFonts w:ascii="Times New Roman" w:eastAsia="Times New Roman" w:hAnsi="Times New Roman"/>
          <w:sz w:val="28"/>
          <w:szCs w:val="28"/>
          <w:lang w:val="en-GB"/>
        </w:rPr>
        <w:t xml:space="preserve"> hence the subsequent request</w:t>
      </w:r>
      <w:r w:rsidR="00C06422">
        <w:rPr>
          <w:rFonts w:ascii="Times New Roman" w:eastAsia="Times New Roman" w:hAnsi="Times New Roman"/>
          <w:sz w:val="28"/>
          <w:szCs w:val="28"/>
          <w:lang w:val="en-GB"/>
        </w:rPr>
        <w:t xml:space="preserve">. </w:t>
      </w:r>
    </w:p>
    <w:p w14:paraId="626D9A5A" w14:textId="77777777" w:rsidR="009B7F3C" w:rsidRDefault="009B7F3C" w:rsidP="00E76712">
      <w:pPr>
        <w:tabs>
          <w:tab w:val="left" w:pos="1134"/>
        </w:tabs>
        <w:spacing w:after="0" w:line="480" w:lineRule="auto"/>
        <w:jc w:val="both"/>
        <w:rPr>
          <w:rFonts w:ascii="Times New Roman" w:eastAsia="Times New Roman" w:hAnsi="Times New Roman"/>
          <w:sz w:val="28"/>
          <w:szCs w:val="28"/>
          <w:lang w:val="en-GB"/>
        </w:rPr>
      </w:pPr>
    </w:p>
    <w:p w14:paraId="17AF10E2" w14:textId="1C3E4C59" w:rsidR="00850A27" w:rsidRDefault="009B7F3C" w:rsidP="00E76712">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t>
      </w:r>
      <w:r w:rsidR="007A2BE5">
        <w:rPr>
          <w:rFonts w:ascii="Times New Roman" w:eastAsia="Times New Roman" w:hAnsi="Times New Roman"/>
          <w:sz w:val="28"/>
          <w:szCs w:val="28"/>
          <w:lang w:val="en-GB"/>
        </w:rPr>
        <w:t>41</w:t>
      </w:r>
      <w:r>
        <w:rPr>
          <w:rFonts w:ascii="Times New Roman" w:eastAsia="Times New Roman" w:hAnsi="Times New Roman"/>
          <w:sz w:val="28"/>
          <w:szCs w:val="28"/>
          <w:lang w:val="en-GB"/>
        </w:rPr>
        <w:t>]</w:t>
      </w:r>
      <w:r>
        <w:rPr>
          <w:rFonts w:ascii="Times New Roman" w:eastAsia="Times New Roman" w:hAnsi="Times New Roman"/>
          <w:sz w:val="28"/>
          <w:szCs w:val="28"/>
          <w:lang w:val="en-GB"/>
        </w:rPr>
        <w:tab/>
      </w:r>
      <w:r w:rsidR="00C06422">
        <w:rPr>
          <w:rFonts w:ascii="Times New Roman" w:eastAsia="Times New Roman" w:hAnsi="Times New Roman"/>
          <w:sz w:val="28"/>
          <w:szCs w:val="28"/>
          <w:lang w:val="en-GB"/>
        </w:rPr>
        <w:t xml:space="preserve">One would have thought that </w:t>
      </w:r>
      <w:r>
        <w:rPr>
          <w:rFonts w:ascii="Times New Roman" w:eastAsia="Times New Roman" w:hAnsi="Times New Roman"/>
          <w:sz w:val="28"/>
          <w:szCs w:val="28"/>
          <w:lang w:val="en-GB"/>
        </w:rPr>
        <w:t xml:space="preserve">the first request for default judgment was </w:t>
      </w:r>
      <w:r w:rsidR="00C06422">
        <w:rPr>
          <w:rFonts w:ascii="Times New Roman" w:eastAsia="Times New Roman" w:hAnsi="Times New Roman"/>
          <w:sz w:val="28"/>
          <w:szCs w:val="28"/>
          <w:lang w:val="en-GB"/>
        </w:rPr>
        <w:t xml:space="preserve">abandoned because the plaintiff’s attorneys were then in possession of the notice of appearance to defend and the exception. However, still without notice to defendants’ attorneys, the plaintiff’s attorneys lodged another </w:t>
      </w:r>
      <w:r w:rsidR="00E300E2">
        <w:rPr>
          <w:rFonts w:ascii="Times New Roman" w:eastAsia="Times New Roman" w:hAnsi="Times New Roman"/>
          <w:sz w:val="28"/>
          <w:szCs w:val="28"/>
          <w:lang w:val="en-GB"/>
        </w:rPr>
        <w:t>request for default judgment on the 20</w:t>
      </w:r>
      <w:r w:rsidR="00E300E2" w:rsidRPr="00E300E2">
        <w:rPr>
          <w:rFonts w:ascii="Times New Roman" w:eastAsia="Times New Roman" w:hAnsi="Times New Roman"/>
          <w:sz w:val="28"/>
          <w:szCs w:val="28"/>
          <w:vertAlign w:val="superscript"/>
          <w:lang w:val="en-GB"/>
        </w:rPr>
        <w:t>th</w:t>
      </w:r>
      <w:r w:rsidR="00E300E2">
        <w:rPr>
          <w:rFonts w:ascii="Times New Roman" w:eastAsia="Times New Roman" w:hAnsi="Times New Roman"/>
          <w:sz w:val="28"/>
          <w:szCs w:val="28"/>
          <w:lang w:val="en-GB"/>
        </w:rPr>
        <w:t xml:space="preserve"> September 20</w:t>
      </w:r>
      <w:r>
        <w:rPr>
          <w:rFonts w:ascii="Times New Roman" w:eastAsia="Times New Roman" w:hAnsi="Times New Roman"/>
          <w:sz w:val="28"/>
          <w:szCs w:val="28"/>
          <w:lang w:val="en-GB"/>
        </w:rPr>
        <w:t>19</w:t>
      </w:r>
      <w:r w:rsidR="00E300E2">
        <w:rPr>
          <w:rFonts w:ascii="Times New Roman" w:eastAsia="Times New Roman" w:hAnsi="Times New Roman"/>
          <w:sz w:val="28"/>
          <w:szCs w:val="28"/>
          <w:lang w:val="en-GB"/>
        </w:rPr>
        <w:t xml:space="preserve"> </w:t>
      </w:r>
      <w:r>
        <w:rPr>
          <w:rFonts w:ascii="Times New Roman" w:eastAsia="Times New Roman" w:hAnsi="Times New Roman"/>
          <w:sz w:val="28"/>
          <w:szCs w:val="28"/>
          <w:lang w:val="en-GB"/>
        </w:rPr>
        <w:t xml:space="preserve">which </w:t>
      </w:r>
      <w:r w:rsidR="004B1BCA">
        <w:rPr>
          <w:rFonts w:ascii="Times New Roman" w:eastAsia="Times New Roman" w:hAnsi="Times New Roman"/>
          <w:sz w:val="28"/>
          <w:szCs w:val="28"/>
          <w:lang w:val="en-GB"/>
        </w:rPr>
        <w:t xml:space="preserve">was </w:t>
      </w:r>
      <w:r w:rsidR="00E300E2">
        <w:rPr>
          <w:rFonts w:ascii="Times New Roman" w:eastAsia="Times New Roman" w:hAnsi="Times New Roman"/>
          <w:sz w:val="28"/>
          <w:szCs w:val="28"/>
          <w:lang w:val="en-GB"/>
        </w:rPr>
        <w:t>preceded by a notice of set down for the 24</w:t>
      </w:r>
      <w:r w:rsidR="00E300E2" w:rsidRPr="00E300E2">
        <w:rPr>
          <w:rFonts w:ascii="Times New Roman" w:eastAsia="Times New Roman" w:hAnsi="Times New Roman"/>
          <w:sz w:val="28"/>
          <w:szCs w:val="28"/>
          <w:vertAlign w:val="superscript"/>
          <w:lang w:val="en-GB"/>
        </w:rPr>
        <w:t>th</w:t>
      </w:r>
      <w:r w:rsidR="00E300E2">
        <w:rPr>
          <w:rFonts w:ascii="Times New Roman" w:eastAsia="Times New Roman" w:hAnsi="Times New Roman"/>
          <w:sz w:val="28"/>
          <w:szCs w:val="28"/>
          <w:lang w:val="en-GB"/>
        </w:rPr>
        <w:t xml:space="preserve"> September 20</w:t>
      </w:r>
      <w:r>
        <w:rPr>
          <w:rFonts w:ascii="Times New Roman" w:eastAsia="Times New Roman" w:hAnsi="Times New Roman"/>
          <w:sz w:val="28"/>
          <w:szCs w:val="28"/>
          <w:lang w:val="en-GB"/>
        </w:rPr>
        <w:t xml:space="preserve">19. The notice of set down had been filed in court </w:t>
      </w:r>
      <w:r w:rsidR="00E300E2">
        <w:rPr>
          <w:rFonts w:ascii="Times New Roman" w:eastAsia="Times New Roman" w:hAnsi="Times New Roman"/>
          <w:sz w:val="28"/>
          <w:szCs w:val="28"/>
          <w:lang w:val="en-GB"/>
        </w:rPr>
        <w:t>on the 28</w:t>
      </w:r>
      <w:r w:rsidR="00E300E2" w:rsidRPr="00E300E2">
        <w:rPr>
          <w:rFonts w:ascii="Times New Roman" w:eastAsia="Times New Roman" w:hAnsi="Times New Roman"/>
          <w:sz w:val="28"/>
          <w:szCs w:val="28"/>
          <w:vertAlign w:val="superscript"/>
          <w:lang w:val="en-GB"/>
        </w:rPr>
        <w:t>th</w:t>
      </w:r>
      <w:r w:rsidR="00E300E2">
        <w:rPr>
          <w:rFonts w:ascii="Times New Roman" w:eastAsia="Times New Roman" w:hAnsi="Times New Roman"/>
          <w:sz w:val="28"/>
          <w:szCs w:val="28"/>
          <w:lang w:val="en-GB"/>
        </w:rPr>
        <w:t xml:space="preserve"> August 2019.  </w:t>
      </w:r>
      <w:r w:rsidR="000E466E">
        <w:rPr>
          <w:rFonts w:ascii="Times New Roman" w:eastAsia="Times New Roman" w:hAnsi="Times New Roman"/>
          <w:sz w:val="28"/>
          <w:szCs w:val="28"/>
          <w:lang w:val="en-GB"/>
        </w:rPr>
        <w:t xml:space="preserve"> </w:t>
      </w:r>
    </w:p>
    <w:p w14:paraId="5E8249FB" w14:textId="475D18CC" w:rsidR="004B1BCA" w:rsidRDefault="004B1BCA" w:rsidP="00E76712">
      <w:pPr>
        <w:tabs>
          <w:tab w:val="left" w:pos="1134"/>
        </w:tabs>
        <w:spacing w:after="0" w:line="480" w:lineRule="auto"/>
        <w:jc w:val="both"/>
        <w:rPr>
          <w:rFonts w:ascii="Times New Roman" w:eastAsia="Times New Roman" w:hAnsi="Times New Roman"/>
          <w:sz w:val="28"/>
          <w:szCs w:val="28"/>
          <w:lang w:val="en-GB"/>
        </w:rPr>
      </w:pPr>
    </w:p>
    <w:p w14:paraId="714D31AD" w14:textId="33F939F6" w:rsidR="00F6239C" w:rsidRDefault="004B1BCA" w:rsidP="00E76712">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[4</w:t>
      </w:r>
      <w:r w:rsidR="007A2BE5">
        <w:rPr>
          <w:rFonts w:ascii="Times New Roman" w:eastAsia="Times New Roman" w:hAnsi="Times New Roman"/>
          <w:sz w:val="28"/>
          <w:szCs w:val="28"/>
          <w:lang w:val="en-GB"/>
        </w:rPr>
        <w:t>2</w:t>
      </w:r>
      <w:r>
        <w:rPr>
          <w:rFonts w:ascii="Times New Roman" w:eastAsia="Times New Roman" w:hAnsi="Times New Roman"/>
          <w:sz w:val="28"/>
          <w:szCs w:val="28"/>
          <w:lang w:val="en-GB"/>
        </w:rPr>
        <w:t>]</w:t>
      </w:r>
      <w:r>
        <w:rPr>
          <w:rFonts w:ascii="Times New Roman" w:eastAsia="Times New Roman" w:hAnsi="Times New Roman"/>
          <w:sz w:val="28"/>
          <w:szCs w:val="28"/>
          <w:lang w:val="en-GB"/>
        </w:rPr>
        <w:tab/>
        <w:t>In the circumstances of this matter, it was not appropriate for the plaintiff’s attorneys to disregard the notice of appearance to defend as well as the exception and set</w:t>
      </w:r>
      <w:r w:rsidR="009B26F9">
        <w:rPr>
          <w:rFonts w:ascii="Times New Roman" w:eastAsia="Times New Roman" w:hAnsi="Times New Roman"/>
          <w:sz w:val="28"/>
          <w:szCs w:val="28"/>
          <w:lang w:val="en-GB"/>
        </w:rPr>
        <w:t xml:space="preserve"> down</w:t>
      </w:r>
      <w:r>
        <w:rPr>
          <w:rFonts w:ascii="Times New Roman" w:eastAsia="Times New Roman" w:hAnsi="Times New Roman"/>
          <w:sz w:val="28"/>
          <w:szCs w:val="28"/>
          <w:lang w:val="en-GB"/>
        </w:rPr>
        <w:t xml:space="preserve"> the request for default judgment </w:t>
      </w:r>
      <w:r w:rsidR="009B26F9">
        <w:rPr>
          <w:rFonts w:ascii="Times New Roman" w:eastAsia="Times New Roman" w:hAnsi="Times New Roman"/>
          <w:sz w:val="28"/>
          <w:szCs w:val="28"/>
          <w:lang w:val="en-GB"/>
        </w:rPr>
        <w:t xml:space="preserve">for hearing </w:t>
      </w:r>
      <w:r>
        <w:rPr>
          <w:rFonts w:ascii="Times New Roman" w:eastAsia="Times New Roman" w:hAnsi="Times New Roman"/>
          <w:sz w:val="28"/>
          <w:szCs w:val="28"/>
          <w:lang w:val="en-GB"/>
        </w:rPr>
        <w:t xml:space="preserve">without notice to defendants. The defendants had intimated their desire to be heard and had indeed filed an exception to the summons. This is a case where the </w:t>
      </w:r>
      <w:r>
        <w:rPr>
          <w:rFonts w:ascii="Times New Roman" w:eastAsia="Times New Roman" w:hAnsi="Times New Roman"/>
          <w:sz w:val="28"/>
          <w:szCs w:val="28"/>
          <w:lang w:val="en-GB"/>
        </w:rPr>
        <w:lastRenderedPageBreak/>
        <w:t xml:space="preserve">defendants’ right to be heard should have taken precedence over the technical advantage which the plaintiff exploited. </w:t>
      </w:r>
      <w:r w:rsidR="00255D1B">
        <w:rPr>
          <w:rFonts w:ascii="Times New Roman" w:eastAsia="Times New Roman" w:hAnsi="Times New Roman"/>
          <w:sz w:val="28"/>
          <w:szCs w:val="28"/>
          <w:lang w:val="en-GB"/>
        </w:rPr>
        <w:t xml:space="preserve">In the peculiar circumstances of this matter, I am satisfied that the defendants ought to have been served with request for default judgment and notice of set down. </w:t>
      </w:r>
      <w:r w:rsidR="00C604D2">
        <w:rPr>
          <w:rFonts w:ascii="Times New Roman" w:eastAsia="Times New Roman" w:hAnsi="Times New Roman"/>
          <w:sz w:val="28"/>
          <w:szCs w:val="28"/>
          <w:lang w:val="en-GB"/>
        </w:rPr>
        <w:t>I re</w:t>
      </w:r>
      <w:r w:rsidR="0065759A">
        <w:rPr>
          <w:rFonts w:ascii="Times New Roman" w:eastAsia="Times New Roman" w:hAnsi="Times New Roman"/>
          <w:sz w:val="28"/>
          <w:szCs w:val="28"/>
          <w:lang w:val="en-GB"/>
        </w:rPr>
        <w:t>iterate</w:t>
      </w:r>
      <w:r w:rsidR="00C604D2">
        <w:rPr>
          <w:rFonts w:ascii="Times New Roman" w:eastAsia="Times New Roman" w:hAnsi="Times New Roman"/>
          <w:sz w:val="28"/>
          <w:szCs w:val="28"/>
          <w:lang w:val="en-GB"/>
        </w:rPr>
        <w:t xml:space="preserve"> that i</w:t>
      </w:r>
      <w:r w:rsidR="00255D1B">
        <w:rPr>
          <w:rFonts w:ascii="Times New Roman" w:eastAsia="Times New Roman" w:hAnsi="Times New Roman"/>
          <w:sz w:val="28"/>
          <w:szCs w:val="28"/>
          <w:lang w:val="en-GB"/>
        </w:rPr>
        <w:t xml:space="preserve">t does not appear that Mr. </w:t>
      </w:r>
      <w:r w:rsidR="00255D1B" w:rsidRPr="009B26F9">
        <w:rPr>
          <w:rFonts w:ascii="Times New Roman" w:eastAsia="Times New Roman" w:hAnsi="Times New Roman"/>
          <w:i/>
          <w:iCs/>
          <w:sz w:val="28"/>
          <w:szCs w:val="28"/>
          <w:lang w:val="en-GB"/>
        </w:rPr>
        <w:t>Thaanyane</w:t>
      </w:r>
      <w:r w:rsidR="00255D1B">
        <w:rPr>
          <w:rFonts w:ascii="Times New Roman" w:eastAsia="Times New Roman" w:hAnsi="Times New Roman"/>
          <w:sz w:val="28"/>
          <w:szCs w:val="28"/>
          <w:lang w:val="en-GB"/>
        </w:rPr>
        <w:t xml:space="preserve"> brought it to the attention of her Ladyship, the late Chaka – Makho</w:t>
      </w:r>
      <w:r w:rsidR="009B26F9">
        <w:rPr>
          <w:rFonts w:ascii="Times New Roman" w:eastAsia="Times New Roman" w:hAnsi="Times New Roman"/>
          <w:sz w:val="28"/>
          <w:szCs w:val="28"/>
          <w:lang w:val="en-GB"/>
        </w:rPr>
        <w:t>o</w:t>
      </w:r>
      <w:r w:rsidR="00255D1B">
        <w:rPr>
          <w:rFonts w:ascii="Times New Roman" w:eastAsia="Times New Roman" w:hAnsi="Times New Roman"/>
          <w:sz w:val="28"/>
          <w:szCs w:val="28"/>
          <w:lang w:val="en-GB"/>
        </w:rPr>
        <w:t xml:space="preserve">ane J, as she then was, that the defendants were not served with the request for default judgment and notice of set down. </w:t>
      </w:r>
    </w:p>
    <w:p w14:paraId="41F28D6B" w14:textId="77777777" w:rsidR="00F6239C" w:rsidRDefault="00F6239C" w:rsidP="00E76712">
      <w:pPr>
        <w:tabs>
          <w:tab w:val="left" w:pos="1134"/>
        </w:tabs>
        <w:spacing w:after="0" w:line="480" w:lineRule="auto"/>
        <w:jc w:val="both"/>
        <w:rPr>
          <w:rFonts w:ascii="Times New Roman" w:eastAsia="Times New Roman" w:hAnsi="Times New Roman"/>
          <w:sz w:val="28"/>
          <w:szCs w:val="28"/>
          <w:lang w:val="en-GB"/>
        </w:rPr>
      </w:pPr>
    </w:p>
    <w:p w14:paraId="598D1230" w14:textId="313968A0" w:rsidR="004B1BCA" w:rsidRPr="009B26F9" w:rsidRDefault="00F6239C" w:rsidP="00E76712">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[4</w:t>
      </w:r>
      <w:r w:rsidR="007A2BE5">
        <w:rPr>
          <w:rFonts w:ascii="Times New Roman" w:eastAsia="Times New Roman" w:hAnsi="Times New Roman"/>
          <w:sz w:val="28"/>
          <w:szCs w:val="28"/>
          <w:lang w:val="en-GB"/>
        </w:rPr>
        <w:t>3</w:t>
      </w:r>
      <w:r>
        <w:rPr>
          <w:rFonts w:ascii="Times New Roman" w:eastAsia="Times New Roman" w:hAnsi="Times New Roman"/>
          <w:sz w:val="28"/>
          <w:szCs w:val="28"/>
          <w:lang w:val="en-GB"/>
        </w:rPr>
        <w:t>]</w:t>
      </w:r>
      <w:r>
        <w:rPr>
          <w:rFonts w:ascii="Times New Roman" w:eastAsia="Times New Roman" w:hAnsi="Times New Roman"/>
          <w:sz w:val="28"/>
          <w:szCs w:val="28"/>
          <w:lang w:val="en-GB"/>
        </w:rPr>
        <w:tab/>
        <w:t>I</w:t>
      </w:r>
      <w:r w:rsidR="00255D1B">
        <w:rPr>
          <w:rFonts w:ascii="Times New Roman" w:eastAsia="Times New Roman" w:hAnsi="Times New Roman"/>
          <w:sz w:val="28"/>
          <w:szCs w:val="28"/>
          <w:lang w:val="en-GB"/>
        </w:rPr>
        <w:t xml:space="preserve"> am</w:t>
      </w:r>
      <w:r>
        <w:rPr>
          <w:rFonts w:ascii="Times New Roman" w:eastAsia="Times New Roman" w:hAnsi="Times New Roman"/>
          <w:sz w:val="28"/>
          <w:szCs w:val="28"/>
          <w:lang w:val="en-GB"/>
        </w:rPr>
        <w:t xml:space="preserve"> in</w:t>
      </w:r>
      <w:r w:rsidR="00255D1B">
        <w:rPr>
          <w:rFonts w:ascii="Times New Roman" w:eastAsia="Times New Roman" w:hAnsi="Times New Roman"/>
          <w:sz w:val="28"/>
          <w:szCs w:val="28"/>
          <w:lang w:val="en-GB"/>
        </w:rPr>
        <w:t xml:space="preserve"> agreement with the judgment in </w:t>
      </w:r>
      <w:r w:rsidR="00255D1B" w:rsidRPr="00F6239C">
        <w:rPr>
          <w:rFonts w:ascii="Times New Roman" w:eastAsia="Times New Roman" w:hAnsi="Times New Roman"/>
          <w:b/>
          <w:bCs/>
          <w:sz w:val="28"/>
          <w:szCs w:val="28"/>
          <w:lang w:val="en-GB"/>
        </w:rPr>
        <w:t>Lodhi 2 Properties Investments CC v Bondev Developments 2007 (6) SA 87 (SCA) at paragraph 24</w:t>
      </w:r>
      <w:r w:rsidR="00255D1B">
        <w:rPr>
          <w:rFonts w:ascii="Times New Roman" w:eastAsia="Times New Roman" w:hAnsi="Times New Roman"/>
          <w:sz w:val="28"/>
          <w:szCs w:val="28"/>
          <w:lang w:val="en-GB"/>
        </w:rPr>
        <w:t>, where the Supreme Court of Appeal in South Africa held that “</w:t>
      </w:r>
      <w:r w:rsidR="00255D1B" w:rsidRPr="009B26F9">
        <w:rPr>
          <w:rFonts w:ascii="Times New Roman" w:eastAsia="Times New Roman" w:hAnsi="Times New Roman"/>
          <w:i/>
          <w:iCs/>
          <w:sz w:val="28"/>
          <w:szCs w:val="28"/>
          <w:lang w:val="en-GB"/>
        </w:rPr>
        <w:t xml:space="preserve">Where notice of proceedings to a party is required and judgment is granted against such party in his absence </w:t>
      </w:r>
      <w:r w:rsidRPr="009B26F9">
        <w:rPr>
          <w:rFonts w:ascii="Times New Roman" w:eastAsia="Times New Roman" w:hAnsi="Times New Roman"/>
          <w:i/>
          <w:iCs/>
          <w:sz w:val="28"/>
          <w:szCs w:val="28"/>
          <w:lang w:val="en-GB"/>
        </w:rPr>
        <w:t xml:space="preserve">without notice of proceedings having been given to him such judgment is granted erroneously”. </w:t>
      </w:r>
      <w:r w:rsidR="00346001" w:rsidRPr="009B26F9">
        <w:rPr>
          <w:rFonts w:ascii="Times New Roman" w:eastAsia="Times New Roman" w:hAnsi="Times New Roman"/>
          <w:i/>
          <w:iCs/>
          <w:sz w:val="28"/>
          <w:szCs w:val="28"/>
          <w:lang w:val="en-GB"/>
        </w:rPr>
        <w:t xml:space="preserve"> </w:t>
      </w:r>
      <w:r w:rsidR="009B26F9">
        <w:rPr>
          <w:rFonts w:ascii="Times New Roman" w:eastAsia="Times New Roman" w:hAnsi="Times New Roman"/>
          <w:i/>
          <w:iCs/>
          <w:sz w:val="28"/>
          <w:szCs w:val="28"/>
          <w:lang w:val="en-GB"/>
        </w:rPr>
        <w:t>(</w:t>
      </w:r>
      <w:r w:rsidR="009B26F9" w:rsidRPr="009B26F9">
        <w:rPr>
          <w:rFonts w:ascii="Times New Roman" w:eastAsia="Times New Roman" w:hAnsi="Times New Roman"/>
          <w:sz w:val="28"/>
          <w:szCs w:val="28"/>
          <w:lang w:val="en-GB"/>
        </w:rPr>
        <w:t xml:space="preserve">emphasis added). </w:t>
      </w:r>
    </w:p>
    <w:p w14:paraId="4120DFEE" w14:textId="253B7339" w:rsidR="00346001" w:rsidRPr="009B26F9" w:rsidRDefault="00346001" w:rsidP="00E76712">
      <w:pPr>
        <w:tabs>
          <w:tab w:val="left" w:pos="1134"/>
        </w:tabs>
        <w:spacing w:after="0" w:line="480" w:lineRule="auto"/>
        <w:jc w:val="both"/>
        <w:rPr>
          <w:rFonts w:ascii="Times New Roman" w:eastAsia="Times New Roman" w:hAnsi="Times New Roman"/>
          <w:sz w:val="28"/>
          <w:szCs w:val="28"/>
          <w:lang w:val="en-GB"/>
        </w:rPr>
      </w:pPr>
    </w:p>
    <w:p w14:paraId="74C0094D" w14:textId="0F04214D" w:rsidR="00346001" w:rsidRDefault="00346001" w:rsidP="00E76712">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[4</w:t>
      </w:r>
      <w:r w:rsidR="007A2BE5">
        <w:rPr>
          <w:rFonts w:ascii="Times New Roman" w:eastAsia="Times New Roman" w:hAnsi="Times New Roman"/>
          <w:sz w:val="28"/>
          <w:szCs w:val="28"/>
          <w:lang w:val="en-GB"/>
        </w:rPr>
        <w:t>4</w:t>
      </w:r>
      <w:r>
        <w:rPr>
          <w:rFonts w:ascii="Times New Roman" w:eastAsia="Times New Roman" w:hAnsi="Times New Roman"/>
          <w:sz w:val="28"/>
          <w:szCs w:val="28"/>
          <w:lang w:val="en-GB"/>
        </w:rPr>
        <w:t>]</w:t>
      </w:r>
      <w:r>
        <w:rPr>
          <w:rFonts w:ascii="Times New Roman" w:eastAsia="Times New Roman" w:hAnsi="Times New Roman"/>
          <w:sz w:val="28"/>
          <w:szCs w:val="28"/>
          <w:lang w:val="en-GB"/>
        </w:rPr>
        <w:tab/>
        <w:t>Had the fact that the defendants were not served with the request for default judgment as well as the</w:t>
      </w:r>
      <w:r w:rsidR="009B26F9">
        <w:rPr>
          <w:rFonts w:ascii="Times New Roman" w:eastAsia="Times New Roman" w:hAnsi="Times New Roman"/>
          <w:sz w:val="28"/>
          <w:szCs w:val="28"/>
          <w:lang w:val="en-GB"/>
        </w:rPr>
        <w:t xml:space="preserve"> notice of set down brought to the attention of the Court before it granted the default judgment, properly exercising its discretion, the Court would not have granted the default judgment in the circumstances of this case. </w:t>
      </w:r>
      <w:r>
        <w:rPr>
          <w:rFonts w:ascii="Times New Roman" w:eastAsia="Times New Roman" w:hAnsi="Times New Roman"/>
          <w:sz w:val="28"/>
          <w:szCs w:val="28"/>
          <w:lang w:val="en-GB"/>
        </w:rPr>
        <w:t xml:space="preserve"> </w:t>
      </w:r>
    </w:p>
    <w:p w14:paraId="100C6DAC" w14:textId="47D80C5E" w:rsidR="00346001" w:rsidRDefault="00346001" w:rsidP="00E76712">
      <w:pPr>
        <w:tabs>
          <w:tab w:val="left" w:pos="1134"/>
        </w:tabs>
        <w:spacing w:after="0" w:line="480" w:lineRule="auto"/>
        <w:jc w:val="both"/>
        <w:rPr>
          <w:rFonts w:ascii="Times New Roman" w:eastAsia="Times New Roman" w:hAnsi="Times New Roman"/>
          <w:sz w:val="28"/>
          <w:szCs w:val="28"/>
          <w:lang w:val="en-GB"/>
        </w:rPr>
      </w:pPr>
    </w:p>
    <w:p w14:paraId="6259C67B" w14:textId="791CA02C" w:rsidR="00A41E95" w:rsidRDefault="00346001" w:rsidP="00E76712">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lastRenderedPageBreak/>
        <w:t>[4</w:t>
      </w:r>
      <w:r w:rsidR="007A2BE5">
        <w:rPr>
          <w:rFonts w:ascii="Times New Roman" w:eastAsia="Times New Roman" w:hAnsi="Times New Roman"/>
          <w:sz w:val="28"/>
          <w:szCs w:val="28"/>
          <w:lang w:val="en-GB"/>
        </w:rPr>
        <w:t>5</w:t>
      </w:r>
      <w:r>
        <w:rPr>
          <w:rFonts w:ascii="Times New Roman" w:eastAsia="Times New Roman" w:hAnsi="Times New Roman"/>
          <w:sz w:val="28"/>
          <w:szCs w:val="28"/>
          <w:lang w:val="en-GB"/>
        </w:rPr>
        <w:t>]</w:t>
      </w:r>
      <w:r>
        <w:rPr>
          <w:rFonts w:ascii="Times New Roman" w:eastAsia="Times New Roman" w:hAnsi="Times New Roman"/>
          <w:sz w:val="28"/>
          <w:szCs w:val="28"/>
          <w:lang w:val="en-GB"/>
        </w:rPr>
        <w:tab/>
        <w:t>I do not consider it necessary to decide whether the application was going to succe</w:t>
      </w:r>
      <w:r w:rsidR="00C604D2">
        <w:rPr>
          <w:rFonts w:ascii="Times New Roman" w:eastAsia="Times New Roman" w:hAnsi="Times New Roman"/>
          <w:sz w:val="28"/>
          <w:szCs w:val="28"/>
          <w:lang w:val="en-GB"/>
        </w:rPr>
        <w:t>ed</w:t>
      </w:r>
      <w:r>
        <w:rPr>
          <w:rFonts w:ascii="Times New Roman" w:eastAsia="Times New Roman" w:hAnsi="Times New Roman"/>
          <w:sz w:val="28"/>
          <w:szCs w:val="28"/>
          <w:lang w:val="en-GB"/>
        </w:rPr>
        <w:t xml:space="preserve"> under common law. I am convinced that the Court Order in this case was erroneously sought. Once the defendants had served and filed their appearance to defend and exception, the plaintiff was obliged to give them notice of further steps it wanted to take in the matter</w:t>
      </w:r>
      <w:r w:rsidR="00723F8E">
        <w:rPr>
          <w:rFonts w:ascii="Times New Roman" w:eastAsia="Times New Roman" w:hAnsi="Times New Roman"/>
          <w:sz w:val="28"/>
          <w:szCs w:val="28"/>
          <w:lang w:val="en-GB"/>
        </w:rPr>
        <w:t>, in particular, the</w:t>
      </w:r>
      <w:r>
        <w:rPr>
          <w:rFonts w:ascii="Times New Roman" w:eastAsia="Times New Roman" w:hAnsi="Times New Roman"/>
          <w:sz w:val="28"/>
          <w:szCs w:val="28"/>
          <w:lang w:val="en-GB"/>
        </w:rPr>
        <w:t xml:space="preserve"> request for default judgment and notice of set down. </w:t>
      </w:r>
      <w:r w:rsidR="00A53057">
        <w:rPr>
          <w:rFonts w:ascii="Times New Roman" w:eastAsia="Times New Roman" w:hAnsi="Times New Roman"/>
          <w:sz w:val="28"/>
          <w:szCs w:val="28"/>
          <w:lang w:val="en-GB"/>
        </w:rPr>
        <w:t xml:space="preserve">In the result, the defendants have met the jurisdictional facts under Rule 45(1)(a). </w:t>
      </w:r>
      <w:r w:rsidR="00723F8E">
        <w:rPr>
          <w:rFonts w:ascii="Times New Roman" w:eastAsia="Times New Roman" w:hAnsi="Times New Roman"/>
          <w:sz w:val="28"/>
          <w:szCs w:val="28"/>
          <w:lang w:val="en-GB"/>
        </w:rPr>
        <w:t>Without them having been given the appropriate notices, the Order was clearly erroneously sought and granted.</w:t>
      </w:r>
      <w:r w:rsidR="00C77363">
        <w:rPr>
          <w:rFonts w:ascii="Times New Roman" w:eastAsia="Times New Roman" w:hAnsi="Times New Roman"/>
          <w:sz w:val="28"/>
          <w:szCs w:val="28"/>
          <w:lang w:val="en-GB"/>
        </w:rPr>
        <w:t xml:space="preserve">  Even if it had been brought to th</w:t>
      </w:r>
      <w:r w:rsidR="004F3180">
        <w:rPr>
          <w:rFonts w:ascii="Times New Roman" w:eastAsia="Times New Roman" w:hAnsi="Times New Roman"/>
          <w:sz w:val="28"/>
          <w:szCs w:val="28"/>
          <w:lang w:val="en-GB"/>
        </w:rPr>
        <w:t>e attention of</w:t>
      </w:r>
      <w:r w:rsidR="00C77363">
        <w:rPr>
          <w:rFonts w:ascii="Times New Roman" w:eastAsia="Times New Roman" w:hAnsi="Times New Roman"/>
          <w:sz w:val="28"/>
          <w:szCs w:val="28"/>
          <w:lang w:val="en-GB"/>
        </w:rPr>
        <w:t xml:space="preserve"> the Court that the defendants were not served with the</w:t>
      </w:r>
      <w:r w:rsidR="004F3180">
        <w:rPr>
          <w:rFonts w:ascii="Times New Roman" w:eastAsia="Times New Roman" w:hAnsi="Times New Roman"/>
          <w:sz w:val="28"/>
          <w:szCs w:val="28"/>
          <w:lang w:val="en-GB"/>
        </w:rPr>
        <w:t xml:space="preserve"> request for</w:t>
      </w:r>
      <w:r w:rsidR="00C77363">
        <w:rPr>
          <w:rFonts w:ascii="Times New Roman" w:eastAsia="Times New Roman" w:hAnsi="Times New Roman"/>
          <w:sz w:val="28"/>
          <w:szCs w:val="28"/>
          <w:lang w:val="en-GB"/>
        </w:rPr>
        <w:t xml:space="preserve"> </w:t>
      </w:r>
      <w:r w:rsidR="004F3180">
        <w:rPr>
          <w:rFonts w:ascii="Times New Roman" w:eastAsia="Times New Roman" w:hAnsi="Times New Roman"/>
          <w:sz w:val="28"/>
          <w:szCs w:val="28"/>
          <w:lang w:val="en-GB"/>
        </w:rPr>
        <w:t>default</w:t>
      </w:r>
      <w:r w:rsidR="00C77363">
        <w:rPr>
          <w:rFonts w:ascii="Times New Roman" w:eastAsia="Times New Roman" w:hAnsi="Times New Roman"/>
          <w:sz w:val="28"/>
          <w:szCs w:val="28"/>
          <w:lang w:val="en-GB"/>
        </w:rPr>
        <w:t xml:space="preserve"> judgment and notice of set do</w:t>
      </w:r>
      <w:r w:rsidR="004F3180">
        <w:rPr>
          <w:rFonts w:ascii="Times New Roman" w:eastAsia="Times New Roman" w:hAnsi="Times New Roman"/>
          <w:sz w:val="28"/>
          <w:szCs w:val="28"/>
          <w:lang w:val="en-GB"/>
        </w:rPr>
        <w:t>wn</w:t>
      </w:r>
      <w:r w:rsidR="00A41E95">
        <w:rPr>
          <w:rFonts w:ascii="Times New Roman" w:eastAsia="Times New Roman" w:hAnsi="Times New Roman"/>
          <w:sz w:val="28"/>
          <w:szCs w:val="28"/>
          <w:lang w:val="en-GB"/>
        </w:rPr>
        <w:t xml:space="preserve">, I would </w:t>
      </w:r>
      <w:r w:rsidR="00C77363">
        <w:rPr>
          <w:rFonts w:ascii="Times New Roman" w:eastAsia="Times New Roman" w:hAnsi="Times New Roman"/>
          <w:sz w:val="28"/>
          <w:szCs w:val="28"/>
          <w:lang w:val="en-GB"/>
        </w:rPr>
        <w:t>still</w:t>
      </w:r>
      <w:r w:rsidR="00A41E95">
        <w:rPr>
          <w:rFonts w:ascii="Times New Roman" w:eastAsia="Times New Roman" w:hAnsi="Times New Roman"/>
          <w:sz w:val="28"/>
          <w:szCs w:val="28"/>
          <w:lang w:val="en-GB"/>
        </w:rPr>
        <w:t xml:space="preserve"> find that the Court Order was erroneously granted</w:t>
      </w:r>
      <w:r w:rsidR="005E1DF8">
        <w:rPr>
          <w:rFonts w:ascii="Times New Roman" w:eastAsia="Times New Roman" w:hAnsi="Times New Roman"/>
          <w:sz w:val="28"/>
          <w:szCs w:val="28"/>
          <w:lang w:val="en-GB"/>
        </w:rPr>
        <w:t>.</w:t>
      </w:r>
    </w:p>
    <w:p w14:paraId="5A39A142" w14:textId="77777777" w:rsidR="005E1DF8" w:rsidRDefault="005E1DF8" w:rsidP="00E76712">
      <w:pPr>
        <w:tabs>
          <w:tab w:val="left" w:pos="1134"/>
        </w:tabs>
        <w:spacing w:after="0" w:line="480" w:lineRule="auto"/>
        <w:jc w:val="both"/>
        <w:rPr>
          <w:rFonts w:ascii="Times New Roman" w:eastAsia="Times New Roman" w:hAnsi="Times New Roman"/>
          <w:sz w:val="28"/>
          <w:szCs w:val="28"/>
          <w:lang w:val="en-GB"/>
        </w:rPr>
      </w:pPr>
    </w:p>
    <w:p w14:paraId="1D70B725" w14:textId="0225E911" w:rsidR="00A53057" w:rsidRDefault="00A41E95" w:rsidP="00E76712">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[4</w:t>
      </w:r>
      <w:r w:rsidR="005E1DF8">
        <w:rPr>
          <w:rFonts w:ascii="Times New Roman" w:eastAsia="Times New Roman" w:hAnsi="Times New Roman"/>
          <w:sz w:val="28"/>
          <w:szCs w:val="28"/>
          <w:lang w:val="en-GB"/>
        </w:rPr>
        <w:t>6</w:t>
      </w:r>
      <w:r>
        <w:rPr>
          <w:rFonts w:ascii="Times New Roman" w:eastAsia="Times New Roman" w:hAnsi="Times New Roman"/>
          <w:sz w:val="28"/>
          <w:szCs w:val="28"/>
          <w:lang w:val="en-GB"/>
        </w:rPr>
        <w:t>]</w:t>
      </w:r>
      <w:r w:rsidR="004A32C9">
        <w:rPr>
          <w:rFonts w:ascii="Times New Roman" w:eastAsia="Times New Roman" w:hAnsi="Times New Roman"/>
          <w:sz w:val="28"/>
          <w:szCs w:val="28"/>
          <w:lang w:val="en-GB"/>
        </w:rPr>
        <w:tab/>
      </w:r>
      <w:r w:rsidR="009134DB">
        <w:rPr>
          <w:rFonts w:ascii="Times New Roman" w:eastAsia="Times New Roman" w:hAnsi="Times New Roman"/>
          <w:sz w:val="28"/>
          <w:szCs w:val="28"/>
          <w:lang w:val="en-GB"/>
        </w:rPr>
        <w:t>A</w:t>
      </w:r>
      <w:r>
        <w:rPr>
          <w:rFonts w:ascii="Times New Roman" w:eastAsia="Times New Roman" w:hAnsi="Times New Roman"/>
          <w:sz w:val="28"/>
          <w:szCs w:val="28"/>
          <w:lang w:val="en-GB"/>
        </w:rPr>
        <w:t>gain, were I to follow the decision in Tom</w:t>
      </w:r>
      <w:r w:rsidR="00255AFD">
        <w:rPr>
          <w:rStyle w:val="FootnoteReference"/>
          <w:rFonts w:ascii="Times New Roman" w:eastAsia="Times New Roman" w:hAnsi="Times New Roman"/>
          <w:sz w:val="28"/>
          <w:szCs w:val="28"/>
          <w:lang w:val="en-GB"/>
        </w:rPr>
        <w:footnoteReference w:id="26"/>
      </w:r>
      <w:r w:rsidR="005E1DF8" w:rsidRPr="005E1DF8">
        <w:rPr>
          <w:rFonts w:ascii="Times New Roman" w:eastAsia="Times New Roman" w:hAnsi="Times New Roman"/>
          <w:sz w:val="28"/>
          <w:szCs w:val="28"/>
          <w:lang w:val="en-GB"/>
        </w:rPr>
        <w:t xml:space="preserve"> </w:t>
      </w:r>
      <w:r w:rsidR="00255AFD">
        <w:rPr>
          <w:rFonts w:ascii="Times New Roman" w:eastAsia="Times New Roman" w:hAnsi="Times New Roman"/>
          <w:sz w:val="28"/>
          <w:szCs w:val="28"/>
          <w:lang w:val="en-GB"/>
        </w:rPr>
        <w:t xml:space="preserve">, </w:t>
      </w:r>
      <w:r w:rsidR="00255AFD" w:rsidRPr="00255AFD">
        <w:rPr>
          <w:rFonts w:ascii="Times New Roman" w:eastAsia="Times New Roman" w:hAnsi="Times New Roman"/>
          <w:i/>
          <w:iCs/>
          <w:sz w:val="28"/>
          <w:szCs w:val="28"/>
          <w:lang w:val="en-GB"/>
        </w:rPr>
        <w:t>supra</w:t>
      </w:r>
      <w:r w:rsidR="00255AFD">
        <w:rPr>
          <w:rFonts w:ascii="Times New Roman" w:eastAsia="Times New Roman" w:hAnsi="Times New Roman"/>
          <w:sz w:val="28"/>
          <w:szCs w:val="28"/>
          <w:lang w:val="en-GB"/>
        </w:rPr>
        <w:t>, that rule 4</w:t>
      </w:r>
      <w:r w:rsidR="00DF7E2E">
        <w:rPr>
          <w:rFonts w:ascii="Times New Roman" w:eastAsia="Times New Roman" w:hAnsi="Times New Roman"/>
          <w:sz w:val="28"/>
          <w:szCs w:val="28"/>
          <w:lang w:val="en-GB"/>
        </w:rPr>
        <w:t>2</w:t>
      </w:r>
      <w:r w:rsidR="00255AFD">
        <w:rPr>
          <w:rFonts w:ascii="Times New Roman" w:eastAsia="Times New Roman" w:hAnsi="Times New Roman"/>
          <w:sz w:val="28"/>
          <w:szCs w:val="28"/>
          <w:lang w:val="en-GB"/>
        </w:rPr>
        <w:t>(1)(a)</w:t>
      </w:r>
      <w:r w:rsidR="00DF7E2E">
        <w:rPr>
          <w:rFonts w:ascii="Times New Roman" w:eastAsia="Times New Roman" w:hAnsi="Times New Roman"/>
          <w:sz w:val="28"/>
          <w:szCs w:val="28"/>
          <w:lang w:val="en-GB"/>
        </w:rPr>
        <w:t>, (equivalent of Rule 45(1)(a))</w:t>
      </w:r>
      <w:r w:rsidR="00255AFD">
        <w:rPr>
          <w:rFonts w:ascii="Times New Roman" w:eastAsia="Times New Roman" w:hAnsi="Times New Roman"/>
          <w:sz w:val="28"/>
          <w:szCs w:val="28"/>
          <w:lang w:val="en-GB"/>
        </w:rPr>
        <w:t xml:space="preserve"> is concerned with mistake or error in the judgement or order, I would still find that the </w:t>
      </w:r>
      <w:r w:rsidR="00871F4B">
        <w:rPr>
          <w:rFonts w:ascii="Times New Roman" w:eastAsia="Times New Roman" w:hAnsi="Times New Roman"/>
          <w:sz w:val="28"/>
          <w:szCs w:val="28"/>
          <w:lang w:val="en-GB"/>
        </w:rPr>
        <w:t>C</w:t>
      </w:r>
      <w:r w:rsidR="00255AFD">
        <w:rPr>
          <w:rFonts w:ascii="Times New Roman" w:eastAsia="Times New Roman" w:hAnsi="Times New Roman"/>
          <w:sz w:val="28"/>
          <w:szCs w:val="28"/>
          <w:lang w:val="en-GB"/>
        </w:rPr>
        <w:t xml:space="preserve">ourt </w:t>
      </w:r>
      <w:r w:rsidR="00871F4B">
        <w:rPr>
          <w:rFonts w:ascii="Times New Roman" w:eastAsia="Times New Roman" w:hAnsi="Times New Roman"/>
          <w:sz w:val="28"/>
          <w:szCs w:val="28"/>
          <w:lang w:val="en-GB"/>
        </w:rPr>
        <w:t>O</w:t>
      </w:r>
      <w:r w:rsidR="00255AFD">
        <w:rPr>
          <w:rFonts w:ascii="Times New Roman" w:eastAsia="Times New Roman" w:hAnsi="Times New Roman"/>
          <w:sz w:val="28"/>
          <w:szCs w:val="28"/>
          <w:lang w:val="en-GB"/>
        </w:rPr>
        <w:t xml:space="preserve">rder was erroneously sought and granted  </w:t>
      </w:r>
      <w:r w:rsidR="005E1DF8" w:rsidRPr="005E1DF8">
        <w:rPr>
          <w:rFonts w:ascii="Times New Roman" w:eastAsia="Times New Roman" w:hAnsi="Times New Roman"/>
          <w:sz w:val="28"/>
          <w:szCs w:val="28"/>
          <w:lang w:val="en-GB"/>
        </w:rPr>
        <w:t>as it is</w:t>
      </w:r>
      <w:r w:rsidR="00255AFD">
        <w:rPr>
          <w:rFonts w:ascii="Times New Roman" w:eastAsia="Times New Roman" w:hAnsi="Times New Roman"/>
          <w:sz w:val="28"/>
          <w:szCs w:val="28"/>
          <w:lang w:val="en-GB"/>
        </w:rPr>
        <w:t xml:space="preserve"> directed at the defendants </w:t>
      </w:r>
      <w:r w:rsidR="005E1DF8" w:rsidRPr="005E1DF8">
        <w:rPr>
          <w:rFonts w:ascii="Times New Roman" w:eastAsia="Times New Roman" w:hAnsi="Times New Roman"/>
          <w:sz w:val="28"/>
          <w:szCs w:val="28"/>
          <w:lang w:val="en-GB"/>
        </w:rPr>
        <w:t xml:space="preserve">while it was not clear from </w:t>
      </w:r>
      <w:r w:rsidR="00255AFD">
        <w:rPr>
          <w:rFonts w:ascii="Times New Roman" w:eastAsia="Times New Roman" w:hAnsi="Times New Roman"/>
          <w:sz w:val="28"/>
          <w:szCs w:val="28"/>
          <w:lang w:val="en-GB"/>
        </w:rPr>
        <w:t>the p</w:t>
      </w:r>
      <w:r w:rsidR="005E1DF8" w:rsidRPr="005E1DF8">
        <w:rPr>
          <w:rFonts w:ascii="Times New Roman" w:eastAsia="Times New Roman" w:hAnsi="Times New Roman"/>
          <w:sz w:val="28"/>
          <w:szCs w:val="28"/>
          <w:lang w:val="en-GB"/>
        </w:rPr>
        <w:t>ray</w:t>
      </w:r>
      <w:r w:rsidR="00255AFD">
        <w:rPr>
          <w:rFonts w:ascii="Times New Roman" w:eastAsia="Times New Roman" w:hAnsi="Times New Roman"/>
          <w:sz w:val="28"/>
          <w:szCs w:val="28"/>
          <w:lang w:val="en-GB"/>
        </w:rPr>
        <w:t>er</w:t>
      </w:r>
      <w:r w:rsidR="005E1DF8" w:rsidRPr="005E1DF8">
        <w:rPr>
          <w:rFonts w:ascii="Times New Roman" w:eastAsia="Times New Roman" w:hAnsi="Times New Roman"/>
          <w:sz w:val="28"/>
          <w:szCs w:val="28"/>
          <w:lang w:val="en-GB"/>
        </w:rPr>
        <w:t>s against which</w:t>
      </w:r>
      <w:r w:rsidR="004A32C9">
        <w:rPr>
          <w:rFonts w:ascii="Times New Roman" w:eastAsia="Times New Roman" w:hAnsi="Times New Roman"/>
          <w:sz w:val="28"/>
          <w:szCs w:val="28"/>
          <w:lang w:val="en-GB"/>
        </w:rPr>
        <w:t xml:space="preserve"> of</w:t>
      </w:r>
      <w:r w:rsidR="005E1DF8" w:rsidRPr="005E1DF8">
        <w:rPr>
          <w:rFonts w:ascii="Times New Roman" w:eastAsia="Times New Roman" w:hAnsi="Times New Roman"/>
          <w:sz w:val="28"/>
          <w:szCs w:val="28"/>
          <w:lang w:val="en-GB"/>
        </w:rPr>
        <w:t xml:space="preserve"> the defendants </w:t>
      </w:r>
      <w:r w:rsidR="004A32C9">
        <w:rPr>
          <w:rFonts w:ascii="Times New Roman" w:eastAsia="Times New Roman" w:hAnsi="Times New Roman"/>
          <w:sz w:val="28"/>
          <w:szCs w:val="28"/>
          <w:lang w:val="en-GB"/>
        </w:rPr>
        <w:t xml:space="preserve">the </w:t>
      </w:r>
      <w:r w:rsidR="005E1DF8" w:rsidRPr="005E1DF8">
        <w:rPr>
          <w:rFonts w:ascii="Times New Roman" w:eastAsia="Times New Roman" w:hAnsi="Times New Roman"/>
          <w:sz w:val="28"/>
          <w:szCs w:val="28"/>
          <w:lang w:val="en-GB"/>
        </w:rPr>
        <w:t xml:space="preserve">Court </w:t>
      </w:r>
      <w:r w:rsidR="00871F4B">
        <w:rPr>
          <w:rFonts w:ascii="Times New Roman" w:eastAsia="Times New Roman" w:hAnsi="Times New Roman"/>
          <w:sz w:val="28"/>
          <w:szCs w:val="28"/>
          <w:lang w:val="en-GB"/>
        </w:rPr>
        <w:t>O</w:t>
      </w:r>
      <w:r w:rsidR="00255AFD">
        <w:rPr>
          <w:rFonts w:ascii="Times New Roman" w:eastAsia="Times New Roman" w:hAnsi="Times New Roman"/>
          <w:sz w:val="28"/>
          <w:szCs w:val="28"/>
          <w:lang w:val="en-GB"/>
        </w:rPr>
        <w:t>rder was so</w:t>
      </w:r>
      <w:r w:rsidR="009134DB">
        <w:rPr>
          <w:rFonts w:ascii="Times New Roman" w:eastAsia="Times New Roman" w:hAnsi="Times New Roman"/>
          <w:sz w:val="28"/>
          <w:szCs w:val="28"/>
          <w:lang w:val="en-GB"/>
        </w:rPr>
        <w:t>ught. Ag</w:t>
      </w:r>
      <w:r w:rsidR="005E1DF8" w:rsidRPr="005E1DF8">
        <w:rPr>
          <w:rFonts w:ascii="Times New Roman" w:eastAsia="Times New Roman" w:hAnsi="Times New Roman"/>
          <w:sz w:val="28"/>
          <w:szCs w:val="28"/>
          <w:lang w:val="en-GB"/>
        </w:rPr>
        <w:t xml:space="preserve">ain, an interest </w:t>
      </w:r>
      <w:r w:rsidR="009134DB">
        <w:rPr>
          <w:rFonts w:ascii="Times New Roman" w:eastAsia="Times New Roman" w:hAnsi="Times New Roman"/>
          <w:sz w:val="28"/>
          <w:szCs w:val="28"/>
          <w:lang w:val="en-GB"/>
        </w:rPr>
        <w:t xml:space="preserve">at </w:t>
      </w:r>
      <w:r w:rsidR="005E1DF8" w:rsidRPr="005E1DF8">
        <w:rPr>
          <w:rFonts w:ascii="Times New Roman" w:eastAsia="Times New Roman" w:hAnsi="Times New Roman"/>
          <w:sz w:val="28"/>
          <w:szCs w:val="28"/>
          <w:lang w:val="en-GB"/>
        </w:rPr>
        <w:t>th</w:t>
      </w:r>
      <w:r w:rsidR="009134DB">
        <w:rPr>
          <w:rFonts w:ascii="Times New Roman" w:eastAsia="Times New Roman" w:hAnsi="Times New Roman"/>
          <w:sz w:val="28"/>
          <w:szCs w:val="28"/>
          <w:lang w:val="en-GB"/>
        </w:rPr>
        <w:t xml:space="preserve">e rate of </w:t>
      </w:r>
      <w:r w:rsidR="005E1DF8" w:rsidRPr="005E1DF8">
        <w:rPr>
          <w:rFonts w:ascii="Times New Roman" w:eastAsia="Times New Roman" w:hAnsi="Times New Roman"/>
          <w:sz w:val="28"/>
          <w:szCs w:val="28"/>
          <w:lang w:val="en-GB"/>
        </w:rPr>
        <w:t>18.5</w:t>
      </w:r>
      <w:r w:rsidR="009134DB">
        <w:rPr>
          <w:rFonts w:ascii="Times New Roman" w:eastAsia="Times New Roman" w:hAnsi="Times New Roman"/>
          <w:sz w:val="28"/>
          <w:szCs w:val="28"/>
          <w:lang w:val="en-GB"/>
        </w:rPr>
        <w:t xml:space="preserve"> percent</w:t>
      </w:r>
      <w:r w:rsidR="005E1DF8" w:rsidRPr="005E1DF8">
        <w:rPr>
          <w:rFonts w:ascii="Times New Roman" w:eastAsia="Times New Roman" w:hAnsi="Times New Roman"/>
          <w:sz w:val="28"/>
          <w:szCs w:val="28"/>
          <w:lang w:val="en-GB"/>
        </w:rPr>
        <w:t xml:space="preserve"> per annum from 5th day of March 2019 to date</w:t>
      </w:r>
      <w:r w:rsidR="00A521BD">
        <w:rPr>
          <w:rFonts w:ascii="Times New Roman" w:eastAsia="Times New Roman" w:hAnsi="Times New Roman"/>
          <w:sz w:val="28"/>
          <w:szCs w:val="28"/>
          <w:lang w:val="en-GB"/>
        </w:rPr>
        <w:t xml:space="preserve"> </w:t>
      </w:r>
      <w:r w:rsidR="004A32C9">
        <w:rPr>
          <w:rFonts w:ascii="Times New Roman" w:eastAsia="Times New Roman" w:hAnsi="Times New Roman"/>
          <w:sz w:val="28"/>
          <w:szCs w:val="28"/>
          <w:lang w:val="en-GB"/>
        </w:rPr>
        <w:t>of full</w:t>
      </w:r>
      <w:r w:rsidR="005E1DF8" w:rsidRPr="005E1DF8">
        <w:rPr>
          <w:rFonts w:ascii="Times New Roman" w:eastAsia="Times New Roman" w:hAnsi="Times New Roman"/>
          <w:sz w:val="28"/>
          <w:szCs w:val="28"/>
          <w:lang w:val="en-GB"/>
        </w:rPr>
        <w:t xml:space="preserve"> paymen</w:t>
      </w:r>
      <w:r w:rsidR="009134DB">
        <w:rPr>
          <w:rFonts w:ascii="Times New Roman" w:eastAsia="Times New Roman" w:hAnsi="Times New Roman"/>
          <w:sz w:val="28"/>
          <w:szCs w:val="28"/>
          <w:lang w:val="en-GB"/>
        </w:rPr>
        <w:t>t had</w:t>
      </w:r>
      <w:r w:rsidR="005E1DF8" w:rsidRPr="005E1DF8">
        <w:rPr>
          <w:rFonts w:ascii="Times New Roman" w:eastAsia="Times New Roman" w:hAnsi="Times New Roman"/>
          <w:sz w:val="28"/>
          <w:szCs w:val="28"/>
          <w:lang w:val="en-GB"/>
        </w:rPr>
        <w:t xml:space="preserve"> been granted while it </w:t>
      </w:r>
      <w:r w:rsidR="009134DB">
        <w:rPr>
          <w:rFonts w:ascii="Times New Roman" w:eastAsia="Times New Roman" w:hAnsi="Times New Roman"/>
          <w:sz w:val="28"/>
          <w:szCs w:val="28"/>
          <w:lang w:val="en-GB"/>
        </w:rPr>
        <w:t>was</w:t>
      </w:r>
      <w:r w:rsidR="005E1DF8" w:rsidRPr="005E1DF8">
        <w:rPr>
          <w:rFonts w:ascii="Times New Roman" w:eastAsia="Times New Roman" w:hAnsi="Times New Roman"/>
          <w:sz w:val="28"/>
          <w:szCs w:val="28"/>
          <w:lang w:val="en-GB"/>
        </w:rPr>
        <w:t xml:space="preserve"> not pleade</w:t>
      </w:r>
      <w:r w:rsidR="009134DB">
        <w:rPr>
          <w:rFonts w:ascii="Times New Roman" w:eastAsia="Times New Roman" w:hAnsi="Times New Roman"/>
          <w:sz w:val="28"/>
          <w:szCs w:val="28"/>
          <w:lang w:val="en-GB"/>
        </w:rPr>
        <w:t xml:space="preserve">d and there was no evidence in </w:t>
      </w:r>
      <w:r w:rsidR="009134DB">
        <w:rPr>
          <w:rFonts w:ascii="Times New Roman" w:eastAsia="Times New Roman" w:hAnsi="Times New Roman"/>
          <w:sz w:val="28"/>
          <w:szCs w:val="28"/>
          <w:lang w:val="en-GB"/>
        </w:rPr>
        <w:lastRenderedPageBreak/>
        <w:t>support of the same. The same applies to costs on attorney and client scale which w</w:t>
      </w:r>
      <w:r w:rsidR="004A32C9">
        <w:rPr>
          <w:rFonts w:ascii="Times New Roman" w:eastAsia="Times New Roman" w:hAnsi="Times New Roman"/>
          <w:sz w:val="28"/>
          <w:szCs w:val="28"/>
          <w:lang w:val="en-GB"/>
        </w:rPr>
        <w:t>ere</w:t>
      </w:r>
      <w:r w:rsidR="009134DB">
        <w:rPr>
          <w:rFonts w:ascii="Times New Roman" w:eastAsia="Times New Roman" w:hAnsi="Times New Roman"/>
          <w:sz w:val="28"/>
          <w:szCs w:val="28"/>
          <w:lang w:val="en-GB"/>
        </w:rPr>
        <w:t xml:space="preserve"> granted in the absence of special circumstances justifying them.</w:t>
      </w:r>
      <w:r w:rsidR="005E1DF8" w:rsidRPr="005E1DF8">
        <w:rPr>
          <w:rFonts w:ascii="Times New Roman" w:eastAsia="Times New Roman" w:hAnsi="Times New Roman"/>
          <w:sz w:val="28"/>
          <w:szCs w:val="28"/>
          <w:lang w:val="en-GB"/>
        </w:rPr>
        <w:t xml:space="preserve">  </w:t>
      </w:r>
      <w:r>
        <w:rPr>
          <w:rFonts w:ascii="Times New Roman" w:eastAsia="Times New Roman" w:hAnsi="Times New Roman"/>
          <w:sz w:val="28"/>
          <w:szCs w:val="28"/>
          <w:lang w:val="en-GB"/>
        </w:rPr>
        <w:t xml:space="preserve"> </w:t>
      </w:r>
      <w:r w:rsidR="00C77363">
        <w:rPr>
          <w:rFonts w:ascii="Times New Roman" w:eastAsia="Times New Roman" w:hAnsi="Times New Roman"/>
          <w:sz w:val="28"/>
          <w:szCs w:val="28"/>
          <w:lang w:val="en-GB"/>
        </w:rPr>
        <w:t xml:space="preserve"> </w:t>
      </w:r>
    </w:p>
    <w:p w14:paraId="062B9BC2" w14:textId="77777777" w:rsidR="00693803" w:rsidRDefault="00693803" w:rsidP="00E76712">
      <w:pPr>
        <w:tabs>
          <w:tab w:val="left" w:pos="1134"/>
        </w:tabs>
        <w:spacing w:after="0" w:line="480" w:lineRule="auto"/>
        <w:jc w:val="both"/>
        <w:rPr>
          <w:rFonts w:ascii="Times New Roman" w:eastAsia="Times New Roman" w:hAnsi="Times New Roman"/>
          <w:b/>
          <w:bCs/>
          <w:sz w:val="28"/>
          <w:szCs w:val="28"/>
          <w:lang w:val="en-GB"/>
        </w:rPr>
      </w:pPr>
    </w:p>
    <w:p w14:paraId="32CC3077" w14:textId="4ACBC404" w:rsidR="00A53057" w:rsidRPr="00A53057" w:rsidRDefault="00A53057" w:rsidP="00E76712">
      <w:pPr>
        <w:tabs>
          <w:tab w:val="left" w:pos="1134"/>
        </w:tabs>
        <w:spacing w:after="0" w:line="480" w:lineRule="auto"/>
        <w:jc w:val="both"/>
        <w:rPr>
          <w:rFonts w:ascii="Times New Roman" w:eastAsia="Times New Roman" w:hAnsi="Times New Roman"/>
          <w:b/>
          <w:bCs/>
          <w:sz w:val="28"/>
          <w:szCs w:val="28"/>
          <w:lang w:val="en-GB"/>
        </w:rPr>
      </w:pPr>
      <w:r w:rsidRPr="00A53057">
        <w:rPr>
          <w:rFonts w:ascii="Times New Roman" w:eastAsia="Times New Roman" w:hAnsi="Times New Roman"/>
          <w:b/>
          <w:bCs/>
          <w:sz w:val="28"/>
          <w:szCs w:val="28"/>
          <w:lang w:val="en-GB"/>
        </w:rPr>
        <w:t>Order</w:t>
      </w:r>
    </w:p>
    <w:p w14:paraId="7282E1D1" w14:textId="368D1E65" w:rsidR="00A53057" w:rsidRDefault="00A53057" w:rsidP="00E76712">
      <w:p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[4</w:t>
      </w:r>
      <w:r w:rsidR="00255AFD">
        <w:rPr>
          <w:rFonts w:ascii="Times New Roman" w:eastAsia="Times New Roman" w:hAnsi="Times New Roman"/>
          <w:sz w:val="28"/>
          <w:szCs w:val="28"/>
          <w:lang w:val="en-GB"/>
        </w:rPr>
        <w:t>7</w:t>
      </w:r>
      <w:r>
        <w:rPr>
          <w:rFonts w:ascii="Times New Roman" w:eastAsia="Times New Roman" w:hAnsi="Times New Roman"/>
          <w:sz w:val="28"/>
          <w:szCs w:val="28"/>
          <w:lang w:val="en-GB"/>
        </w:rPr>
        <w:t>]</w:t>
      </w:r>
      <w:r>
        <w:rPr>
          <w:rFonts w:ascii="Times New Roman" w:eastAsia="Times New Roman" w:hAnsi="Times New Roman"/>
          <w:sz w:val="28"/>
          <w:szCs w:val="28"/>
          <w:lang w:val="en-GB"/>
        </w:rPr>
        <w:tab/>
        <w:t>In the circumstances, I make the following order:</w:t>
      </w:r>
    </w:p>
    <w:p w14:paraId="05F2AAA3" w14:textId="77777777" w:rsidR="00A53057" w:rsidRDefault="00A53057" w:rsidP="00E76712">
      <w:pPr>
        <w:tabs>
          <w:tab w:val="left" w:pos="1134"/>
        </w:tabs>
        <w:spacing w:after="0" w:line="480" w:lineRule="auto"/>
        <w:jc w:val="both"/>
        <w:rPr>
          <w:rFonts w:ascii="Times New Roman" w:eastAsia="Times New Roman" w:hAnsi="Times New Roman"/>
          <w:sz w:val="28"/>
          <w:szCs w:val="28"/>
          <w:lang w:val="en-GB"/>
        </w:rPr>
      </w:pPr>
    </w:p>
    <w:p w14:paraId="75892CEF" w14:textId="17EFC00C" w:rsidR="00110497" w:rsidRPr="00693803" w:rsidRDefault="00A53057" w:rsidP="00110497">
      <w:pPr>
        <w:pStyle w:val="ListParagraph"/>
        <w:numPr>
          <w:ilvl w:val="0"/>
          <w:numId w:val="2"/>
        </w:numPr>
        <w:tabs>
          <w:tab w:val="left" w:pos="1134"/>
        </w:tabs>
        <w:spacing w:after="0" w:line="48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The application for rescission is granted with costs on party and party scale. </w:t>
      </w:r>
    </w:p>
    <w:p w14:paraId="1ED42555" w14:textId="4BA8DF8E" w:rsidR="00110497" w:rsidRDefault="00110497" w:rsidP="00110497">
      <w:pPr>
        <w:tabs>
          <w:tab w:val="left" w:pos="1134"/>
        </w:tabs>
        <w:spacing w:after="0" w:line="480" w:lineRule="auto"/>
        <w:jc w:val="both"/>
        <w:rPr>
          <w:rFonts w:ascii="Times New Roman" w:eastAsia="Times New Roman" w:hAnsi="Times New Roman"/>
          <w:sz w:val="28"/>
          <w:szCs w:val="28"/>
          <w:lang w:val="en-GB"/>
        </w:rPr>
      </w:pPr>
    </w:p>
    <w:p w14:paraId="289534D6" w14:textId="7BF4E96F" w:rsidR="00110497" w:rsidRDefault="00110497" w:rsidP="00AC6DD0">
      <w:pPr>
        <w:tabs>
          <w:tab w:val="left" w:pos="1134"/>
        </w:tabs>
        <w:spacing w:after="0" w:line="360" w:lineRule="auto"/>
        <w:jc w:val="center"/>
        <w:rPr>
          <w:rFonts w:ascii="Times New Roman" w:eastAsia="Times New Roman" w:hAnsi="Times New Roman"/>
          <w:sz w:val="28"/>
          <w:szCs w:val="28"/>
          <w:lang w:val="en-GB"/>
        </w:rPr>
      </w:pPr>
      <w:r>
        <w:rPr>
          <w:rFonts w:ascii="Times New Roman" w:eastAsia="Times New Roman" w:hAnsi="Times New Roman"/>
          <w:sz w:val="28"/>
          <w:szCs w:val="28"/>
          <w:lang w:val="en-GB"/>
        </w:rPr>
        <w:t>_________________</w:t>
      </w:r>
    </w:p>
    <w:p w14:paraId="7470CDEB" w14:textId="5443E32B" w:rsidR="00110497" w:rsidRDefault="00110497" w:rsidP="00AC6DD0">
      <w:pPr>
        <w:tabs>
          <w:tab w:val="left" w:pos="1134"/>
        </w:tabs>
        <w:spacing w:after="0" w:line="360" w:lineRule="auto"/>
        <w:jc w:val="center"/>
        <w:rPr>
          <w:rFonts w:ascii="Times New Roman" w:eastAsia="Times New Roman" w:hAnsi="Times New Roman"/>
          <w:b/>
          <w:bCs/>
          <w:sz w:val="28"/>
          <w:szCs w:val="28"/>
          <w:lang w:val="en-GB"/>
        </w:rPr>
      </w:pPr>
      <w:r w:rsidRPr="00110497">
        <w:rPr>
          <w:rFonts w:ascii="Times New Roman" w:eastAsia="Times New Roman" w:hAnsi="Times New Roman"/>
          <w:b/>
          <w:bCs/>
          <w:sz w:val="28"/>
          <w:szCs w:val="28"/>
          <w:lang w:val="en-GB"/>
        </w:rPr>
        <w:t>A.R. MATHABA J</w:t>
      </w:r>
    </w:p>
    <w:p w14:paraId="19D2F19A" w14:textId="4B6EDA70" w:rsidR="00110497" w:rsidRDefault="00B8072D" w:rsidP="00AC6DD0">
      <w:pPr>
        <w:tabs>
          <w:tab w:val="left" w:pos="1134"/>
        </w:tabs>
        <w:spacing w:after="0" w:line="360" w:lineRule="auto"/>
        <w:jc w:val="center"/>
        <w:rPr>
          <w:rFonts w:ascii="Times New Roman" w:eastAsia="Times New Roman" w:hAnsi="Times New Roman"/>
          <w:sz w:val="28"/>
          <w:szCs w:val="28"/>
          <w:lang w:val="en-GB"/>
        </w:rPr>
      </w:pPr>
      <w:r w:rsidRPr="00B8072D">
        <w:rPr>
          <w:rFonts w:ascii="Times New Roman" w:eastAsia="Times New Roman" w:hAnsi="Times New Roman"/>
          <w:sz w:val="28"/>
          <w:szCs w:val="28"/>
          <w:lang w:val="en-GB"/>
        </w:rPr>
        <w:t>J</w:t>
      </w:r>
      <w:r>
        <w:rPr>
          <w:rFonts w:ascii="Times New Roman" w:eastAsia="Times New Roman" w:hAnsi="Times New Roman"/>
          <w:sz w:val="28"/>
          <w:szCs w:val="28"/>
          <w:lang w:val="en-GB"/>
        </w:rPr>
        <w:t>udge of the High Court</w:t>
      </w:r>
    </w:p>
    <w:p w14:paraId="1EA16E08" w14:textId="3206E2FA" w:rsidR="00B8072D" w:rsidRDefault="00B8072D" w:rsidP="00B8072D">
      <w:pPr>
        <w:tabs>
          <w:tab w:val="left" w:pos="1134"/>
        </w:tabs>
        <w:spacing w:after="0" w:line="360" w:lineRule="auto"/>
        <w:jc w:val="both"/>
        <w:rPr>
          <w:rFonts w:ascii="Times New Roman" w:eastAsia="Times New Roman" w:hAnsi="Times New Roman"/>
          <w:sz w:val="28"/>
          <w:szCs w:val="28"/>
          <w:lang w:val="en-GB"/>
        </w:rPr>
      </w:pPr>
    </w:p>
    <w:p w14:paraId="4D3E61E4" w14:textId="28C5BD2F" w:rsidR="00B8072D" w:rsidRDefault="00B8072D" w:rsidP="00B8072D">
      <w:pPr>
        <w:tabs>
          <w:tab w:val="left" w:pos="1134"/>
        </w:tabs>
        <w:spacing w:after="0" w:line="36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ab/>
      </w:r>
      <w:r w:rsidR="00AC6DD0">
        <w:rPr>
          <w:rFonts w:ascii="Times New Roman" w:eastAsia="Times New Roman" w:hAnsi="Times New Roman"/>
          <w:sz w:val="28"/>
          <w:szCs w:val="28"/>
          <w:lang w:val="en-GB"/>
        </w:rPr>
        <w:tab/>
      </w:r>
      <w:r>
        <w:rPr>
          <w:rFonts w:ascii="Times New Roman" w:eastAsia="Times New Roman" w:hAnsi="Times New Roman"/>
          <w:sz w:val="28"/>
          <w:szCs w:val="28"/>
          <w:lang w:val="en-GB"/>
        </w:rPr>
        <w:t>For Plaintiff:</w:t>
      </w:r>
      <w:r>
        <w:rPr>
          <w:rFonts w:ascii="Times New Roman" w:eastAsia="Times New Roman" w:hAnsi="Times New Roman"/>
          <w:sz w:val="28"/>
          <w:szCs w:val="28"/>
          <w:lang w:val="en-GB"/>
        </w:rPr>
        <w:tab/>
      </w:r>
      <w:r>
        <w:rPr>
          <w:rFonts w:ascii="Times New Roman" w:eastAsia="Times New Roman" w:hAnsi="Times New Roman"/>
          <w:sz w:val="28"/>
          <w:szCs w:val="28"/>
          <w:lang w:val="en-GB"/>
        </w:rPr>
        <w:tab/>
      </w:r>
      <w:r w:rsidR="0080578B">
        <w:rPr>
          <w:rFonts w:ascii="Times New Roman" w:eastAsia="Times New Roman" w:hAnsi="Times New Roman"/>
          <w:sz w:val="28"/>
          <w:szCs w:val="28"/>
          <w:lang w:val="en-GB"/>
        </w:rPr>
        <w:tab/>
      </w:r>
      <w:r>
        <w:rPr>
          <w:rFonts w:ascii="Times New Roman" w:eastAsia="Times New Roman" w:hAnsi="Times New Roman"/>
          <w:sz w:val="28"/>
          <w:szCs w:val="28"/>
          <w:lang w:val="en-GB"/>
        </w:rPr>
        <w:t>Adv. Thaanyane</w:t>
      </w:r>
    </w:p>
    <w:p w14:paraId="1AF73BE2" w14:textId="44F76FCB" w:rsidR="00B8072D" w:rsidRPr="00B8072D" w:rsidRDefault="00B8072D" w:rsidP="00B8072D">
      <w:pPr>
        <w:tabs>
          <w:tab w:val="left" w:pos="1134"/>
        </w:tabs>
        <w:spacing w:after="0" w:line="36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ab/>
      </w:r>
      <w:r w:rsidR="00AC6DD0">
        <w:rPr>
          <w:rFonts w:ascii="Times New Roman" w:eastAsia="Times New Roman" w:hAnsi="Times New Roman"/>
          <w:sz w:val="28"/>
          <w:szCs w:val="28"/>
          <w:lang w:val="en-GB"/>
        </w:rPr>
        <w:tab/>
      </w:r>
      <w:r>
        <w:rPr>
          <w:rFonts w:ascii="Times New Roman" w:eastAsia="Times New Roman" w:hAnsi="Times New Roman"/>
          <w:sz w:val="28"/>
          <w:szCs w:val="28"/>
          <w:lang w:val="en-GB"/>
        </w:rPr>
        <w:t>For Defendants:</w:t>
      </w:r>
      <w:r>
        <w:rPr>
          <w:rFonts w:ascii="Times New Roman" w:eastAsia="Times New Roman" w:hAnsi="Times New Roman"/>
          <w:sz w:val="28"/>
          <w:szCs w:val="28"/>
          <w:lang w:val="en-GB"/>
        </w:rPr>
        <w:tab/>
      </w:r>
      <w:r w:rsidR="00AC6DD0">
        <w:rPr>
          <w:rFonts w:ascii="Times New Roman" w:eastAsia="Times New Roman" w:hAnsi="Times New Roman"/>
          <w:sz w:val="28"/>
          <w:szCs w:val="28"/>
          <w:lang w:val="en-GB"/>
        </w:rPr>
        <w:tab/>
      </w:r>
      <w:r w:rsidR="0080578B">
        <w:rPr>
          <w:rFonts w:ascii="Times New Roman" w:eastAsia="Times New Roman" w:hAnsi="Times New Roman"/>
          <w:sz w:val="28"/>
          <w:szCs w:val="28"/>
          <w:lang w:val="en-GB"/>
        </w:rPr>
        <w:tab/>
      </w:r>
      <w:r>
        <w:rPr>
          <w:rFonts w:ascii="Times New Roman" w:eastAsia="Times New Roman" w:hAnsi="Times New Roman"/>
          <w:sz w:val="28"/>
          <w:szCs w:val="28"/>
          <w:lang w:val="en-GB"/>
        </w:rPr>
        <w:t>Adv. M.E Mokhathali</w:t>
      </w:r>
    </w:p>
    <w:sectPr w:rsidR="00B8072D" w:rsidRPr="00B8072D" w:rsidSect="00C978EF">
      <w:footerReference w:type="default" r:id="rId8"/>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CCE9" w14:textId="77777777" w:rsidR="00565338" w:rsidRDefault="00565338" w:rsidP="0001504D">
      <w:pPr>
        <w:spacing w:after="0" w:line="240" w:lineRule="auto"/>
      </w:pPr>
      <w:r>
        <w:separator/>
      </w:r>
    </w:p>
  </w:endnote>
  <w:endnote w:type="continuationSeparator" w:id="0">
    <w:p w14:paraId="7A33835A" w14:textId="77777777" w:rsidR="00565338" w:rsidRDefault="00565338" w:rsidP="0001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693260"/>
      <w:docPartObj>
        <w:docPartGallery w:val="Page Numbers (Bottom of Page)"/>
        <w:docPartUnique/>
      </w:docPartObj>
    </w:sdtPr>
    <w:sdtEndPr>
      <w:rPr>
        <w:noProof/>
      </w:rPr>
    </w:sdtEndPr>
    <w:sdtContent>
      <w:p w14:paraId="64AF7D0C" w14:textId="77777777" w:rsidR="00346001" w:rsidRDefault="003460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5D302B" w14:textId="77777777" w:rsidR="00346001" w:rsidRDefault="00346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1C4B" w14:textId="77777777" w:rsidR="00565338" w:rsidRDefault="00565338" w:rsidP="0001504D">
      <w:pPr>
        <w:spacing w:after="0" w:line="240" w:lineRule="auto"/>
      </w:pPr>
      <w:r>
        <w:separator/>
      </w:r>
    </w:p>
  </w:footnote>
  <w:footnote w:type="continuationSeparator" w:id="0">
    <w:p w14:paraId="646A94D9" w14:textId="77777777" w:rsidR="00565338" w:rsidRDefault="00565338" w:rsidP="0001504D">
      <w:pPr>
        <w:spacing w:after="0" w:line="240" w:lineRule="auto"/>
      </w:pPr>
      <w:r>
        <w:continuationSeparator/>
      </w:r>
    </w:p>
  </w:footnote>
  <w:footnote w:id="1">
    <w:p w14:paraId="73E33AFA" w14:textId="77777777" w:rsidR="00346001" w:rsidRDefault="00346001" w:rsidP="00F013C2">
      <w:pPr>
        <w:pStyle w:val="FootnoteText"/>
      </w:pPr>
      <w:r>
        <w:rPr>
          <w:rStyle w:val="FootnoteReference"/>
        </w:rPr>
        <w:footnoteRef/>
      </w:r>
      <w:r>
        <w:t xml:space="preserve"> High Court Rule of 1980</w:t>
      </w:r>
    </w:p>
  </w:footnote>
  <w:footnote w:id="2">
    <w:p w14:paraId="6F5A7B29" w14:textId="77777777" w:rsidR="00346001" w:rsidRDefault="00346001" w:rsidP="00F013C2">
      <w:pPr>
        <w:pStyle w:val="FootnoteText"/>
      </w:pPr>
      <w:r>
        <w:rPr>
          <w:rStyle w:val="FootnoteReference"/>
        </w:rPr>
        <w:footnoteRef/>
      </w:r>
      <w:r>
        <w:t xml:space="preserve"> High Court Rules, supra</w:t>
      </w:r>
    </w:p>
  </w:footnote>
  <w:footnote w:id="3">
    <w:p w14:paraId="035DE74B" w14:textId="77777777" w:rsidR="00346001" w:rsidRDefault="00346001" w:rsidP="00D61AFB">
      <w:pPr>
        <w:pStyle w:val="FootnoteText"/>
      </w:pPr>
      <w:r>
        <w:rPr>
          <w:rStyle w:val="FootnoteReference"/>
        </w:rPr>
        <w:footnoteRef/>
      </w:r>
      <w:r>
        <w:t xml:space="preserve"> 2014(6) SA 90 (WCC) at para [66]</w:t>
      </w:r>
    </w:p>
  </w:footnote>
  <w:footnote w:id="4">
    <w:p w14:paraId="2FE4D1BB" w14:textId="0CA1D6A3" w:rsidR="00346001" w:rsidRPr="00E136D9" w:rsidRDefault="00346001">
      <w:pPr>
        <w:pStyle w:val="FootnoteText"/>
        <w:rPr>
          <w:lang w:val="en-GB"/>
        </w:rPr>
      </w:pPr>
      <w:r>
        <w:rPr>
          <w:rStyle w:val="FootnoteReference"/>
        </w:rPr>
        <w:footnoteRef/>
      </w:r>
      <w:r>
        <w:t xml:space="preserve"> </w:t>
      </w:r>
      <w:r>
        <w:rPr>
          <w:lang w:val="en-GB"/>
        </w:rPr>
        <w:t xml:space="preserve">1980, supra. </w:t>
      </w:r>
    </w:p>
  </w:footnote>
  <w:footnote w:id="5">
    <w:p w14:paraId="185CD711" w14:textId="4FDC41DA" w:rsidR="00346001" w:rsidRPr="00E136D9" w:rsidRDefault="00346001">
      <w:pPr>
        <w:pStyle w:val="FootnoteText"/>
        <w:rPr>
          <w:lang w:val="en-GB"/>
        </w:rPr>
      </w:pPr>
      <w:r>
        <w:rPr>
          <w:rStyle w:val="FootnoteReference"/>
        </w:rPr>
        <w:footnoteRef/>
      </w:r>
      <w:r>
        <w:t xml:space="preserve"> </w:t>
      </w:r>
      <w:r>
        <w:rPr>
          <w:lang w:val="en-GB"/>
        </w:rPr>
        <w:t>De Wet v Western Bank Ltd 1977 (4) SA 770 (T) at 780H-781A; Mutebwa v Mutebwa 2001(2)SA 193 (TkHC) at paras 11 and 12; CGM Industrial (Pty) Ltd v Adelfang Computing (Pty) Ltd LAC (2007 – 2008) 463 at [12]</w:t>
      </w:r>
    </w:p>
  </w:footnote>
  <w:footnote w:id="6">
    <w:p w14:paraId="10DD6A38" w14:textId="36646E33" w:rsidR="00346001" w:rsidRPr="00E106D7" w:rsidRDefault="00346001">
      <w:pPr>
        <w:pStyle w:val="FootnoteText"/>
        <w:rPr>
          <w:lang w:val="en-GB"/>
        </w:rPr>
      </w:pPr>
      <w:r>
        <w:rPr>
          <w:rStyle w:val="FootnoteReference"/>
        </w:rPr>
        <w:footnoteRef/>
      </w:r>
      <w:r>
        <w:t xml:space="preserve"> </w:t>
      </w:r>
      <w:r>
        <w:rPr>
          <w:lang w:val="en-GB"/>
        </w:rPr>
        <w:t>Case number C of A (CIV) No.16A/16 at page 17 para 28, Judgment delivered on the 28</w:t>
      </w:r>
      <w:r w:rsidRPr="00FC1134">
        <w:rPr>
          <w:vertAlign w:val="superscript"/>
          <w:lang w:val="en-GB"/>
        </w:rPr>
        <w:t>th</w:t>
      </w:r>
      <w:r>
        <w:rPr>
          <w:lang w:val="en-GB"/>
        </w:rPr>
        <w:t xml:space="preserve"> October 2016. See also the unreported </w:t>
      </w:r>
      <w:r w:rsidR="00110497">
        <w:rPr>
          <w:lang w:val="en-GB"/>
        </w:rPr>
        <w:t>J</w:t>
      </w:r>
      <w:r>
        <w:rPr>
          <w:lang w:val="en-GB"/>
        </w:rPr>
        <w:t xml:space="preserve">udgment in </w:t>
      </w:r>
      <w:r w:rsidRPr="00E106D7">
        <w:rPr>
          <w:lang w:val="en-GB"/>
        </w:rPr>
        <w:t>Michael Mpheta Ramphalla v Barclays Bank PLC &amp; Another CIV/APN/257/95 at page 6 to 7</w:t>
      </w:r>
      <w:r w:rsidR="00E04A20">
        <w:rPr>
          <w:lang w:val="en-GB"/>
        </w:rPr>
        <w:t xml:space="preserve">, </w:t>
      </w:r>
      <w:r w:rsidR="00430FA4">
        <w:rPr>
          <w:lang w:val="en-GB"/>
        </w:rPr>
        <w:t>Judgement</w:t>
      </w:r>
      <w:r w:rsidR="00B10B8D">
        <w:rPr>
          <w:lang w:val="en-GB"/>
        </w:rPr>
        <w:t xml:space="preserve"> delivered on 5</w:t>
      </w:r>
      <w:r w:rsidR="00B10B8D" w:rsidRPr="00B10B8D">
        <w:rPr>
          <w:vertAlign w:val="superscript"/>
          <w:lang w:val="en-GB"/>
        </w:rPr>
        <w:t>th</w:t>
      </w:r>
      <w:r w:rsidR="00B10B8D">
        <w:rPr>
          <w:lang w:val="en-GB"/>
        </w:rPr>
        <w:t xml:space="preserve"> February 1997</w:t>
      </w:r>
      <w:r w:rsidR="00110497">
        <w:rPr>
          <w:lang w:val="en-GB"/>
        </w:rPr>
        <w:t>.</w:t>
      </w:r>
      <w:r w:rsidRPr="00E106D7">
        <w:rPr>
          <w:lang w:val="en-GB"/>
        </w:rPr>
        <w:t xml:space="preserve"> </w:t>
      </w:r>
    </w:p>
  </w:footnote>
  <w:footnote w:id="7">
    <w:p w14:paraId="62D4C062" w14:textId="05514451" w:rsidR="00346001" w:rsidRPr="00B75B58" w:rsidRDefault="00346001">
      <w:pPr>
        <w:pStyle w:val="FootnoteText"/>
        <w:rPr>
          <w:lang w:val="en-GB"/>
        </w:rPr>
      </w:pPr>
      <w:r>
        <w:rPr>
          <w:rStyle w:val="FootnoteReference"/>
        </w:rPr>
        <w:footnoteRef/>
      </w:r>
      <w:r>
        <w:t xml:space="preserve"> </w:t>
      </w:r>
      <w:r>
        <w:rPr>
          <w:lang w:val="en-GB"/>
        </w:rPr>
        <w:t>1992 (2) SA 466 (E)</w:t>
      </w:r>
      <w:r w:rsidR="00A06C31">
        <w:rPr>
          <w:lang w:val="en-GB"/>
        </w:rPr>
        <w:t xml:space="preserve"> at 471</w:t>
      </w:r>
    </w:p>
  </w:footnote>
  <w:footnote w:id="8">
    <w:p w14:paraId="181DDF6C" w14:textId="264BBDF2" w:rsidR="00346001" w:rsidRPr="00B00FCA" w:rsidRDefault="00346001">
      <w:pPr>
        <w:pStyle w:val="FootnoteText"/>
        <w:rPr>
          <w:lang w:val="en-GB"/>
        </w:rPr>
      </w:pPr>
      <w:r>
        <w:rPr>
          <w:rStyle w:val="FootnoteReference"/>
        </w:rPr>
        <w:footnoteRef/>
      </w:r>
      <w:r>
        <w:t xml:space="preserve"> </w:t>
      </w:r>
      <w:r>
        <w:rPr>
          <w:lang w:val="en-GB"/>
        </w:rPr>
        <w:t>[1998] 1 All SA 629 (E)</w:t>
      </w:r>
      <w:r w:rsidR="00D472E5">
        <w:rPr>
          <w:lang w:val="en-GB"/>
        </w:rPr>
        <w:t xml:space="preserve"> at 637</w:t>
      </w:r>
    </w:p>
  </w:footnote>
  <w:footnote w:id="9">
    <w:p w14:paraId="62AF2ADF" w14:textId="01B1ED73" w:rsidR="00346001" w:rsidRPr="00B00FCA" w:rsidRDefault="00346001">
      <w:pPr>
        <w:pStyle w:val="FootnoteText"/>
        <w:rPr>
          <w:lang w:val="en-GB"/>
        </w:rPr>
      </w:pPr>
      <w:r>
        <w:rPr>
          <w:rStyle w:val="FootnoteReference"/>
        </w:rPr>
        <w:footnoteRef/>
      </w:r>
      <w:r>
        <w:t xml:space="preserve"> </w:t>
      </w:r>
      <w:r>
        <w:rPr>
          <w:lang w:val="en-GB"/>
        </w:rPr>
        <w:t xml:space="preserve">1997 (4) SA 873 </w:t>
      </w:r>
      <w:r w:rsidR="00B10B8D">
        <w:rPr>
          <w:lang w:val="en-GB"/>
        </w:rPr>
        <w:t xml:space="preserve">at 882 </w:t>
      </w:r>
      <w:r w:rsidR="00723F8E">
        <w:rPr>
          <w:lang w:val="en-GB"/>
        </w:rPr>
        <w:t>(ECD)</w:t>
      </w:r>
    </w:p>
  </w:footnote>
  <w:footnote w:id="10">
    <w:p w14:paraId="00D7C27E" w14:textId="72F1E75F" w:rsidR="00346001" w:rsidRPr="00B343E3" w:rsidRDefault="00346001">
      <w:pPr>
        <w:pStyle w:val="FootnoteText"/>
        <w:rPr>
          <w:lang w:val="en-GB"/>
        </w:rPr>
      </w:pPr>
      <w:r>
        <w:rPr>
          <w:rStyle w:val="FootnoteReference"/>
        </w:rPr>
        <w:footnoteRef/>
      </w:r>
      <w:r>
        <w:t xml:space="preserve"> </w:t>
      </w:r>
      <w:r>
        <w:rPr>
          <w:lang w:val="en-GB"/>
        </w:rPr>
        <w:t xml:space="preserve">1984 (2) SA 532 (C) at 536G; </w:t>
      </w:r>
    </w:p>
  </w:footnote>
  <w:footnote w:id="11">
    <w:p w14:paraId="1908C78B" w14:textId="584FCF07" w:rsidR="00346001" w:rsidRPr="00C46C0E" w:rsidRDefault="00346001">
      <w:pPr>
        <w:pStyle w:val="FootnoteText"/>
        <w:rPr>
          <w:lang w:val="en-GB"/>
        </w:rPr>
      </w:pPr>
      <w:r>
        <w:rPr>
          <w:rStyle w:val="FootnoteReference"/>
        </w:rPr>
        <w:footnoteRef/>
      </w:r>
      <w:r>
        <w:t xml:space="preserve"> </w:t>
      </w:r>
      <w:r>
        <w:rPr>
          <w:lang w:val="en-GB"/>
        </w:rPr>
        <w:t>1992 SA (4) 852 at 863 J AD</w:t>
      </w:r>
    </w:p>
  </w:footnote>
  <w:footnote w:id="12">
    <w:p w14:paraId="562258FE" w14:textId="04605028" w:rsidR="00346001" w:rsidRPr="00C46C0E" w:rsidRDefault="00346001">
      <w:pPr>
        <w:pStyle w:val="FootnoteText"/>
        <w:rPr>
          <w:lang w:val="en-GB"/>
        </w:rPr>
      </w:pPr>
      <w:r>
        <w:rPr>
          <w:rStyle w:val="FootnoteReference"/>
        </w:rPr>
        <w:footnoteRef/>
      </w:r>
      <w:r>
        <w:t xml:space="preserve"> </w:t>
      </w:r>
      <w:r>
        <w:rPr>
          <w:lang w:val="en-GB"/>
        </w:rPr>
        <w:t>1998 (1) SA 697 at 702 G-H/I) (TPD)</w:t>
      </w:r>
    </w:p>
  </w:footnote>
  <w:footnote w:id="13">
    <w:p w14:paraId="6D37AC00" w14:textId="019C5223" w:rsidR="00346001" w:rsidRPr="0015261C" w:rsidRDefault="00346001" w:rsidP="00732AB9">
      <w:pPr>
        <w:pStyle w:val="FootnoteText"/>
        <w:rPr>
          <w:lang w:val="en-GB"/>
        </w:rPr>
      </w:pPr>
      <w:r>
        <w:rPr>
          <w:rStyle w:val="FootnoteReference"/>
        </w:rPr>
        <w:footnoteRef/>
      </w:r>
      <w:r>
        <w:t xml:space="preserve"> </w:t>
      </w:r>
      <w:r w:rsidR="00E106D7">
        <w:t>[2003] 2 All SA 113</w:t>
      </w:r>
      <w:r w:rsidR="00723F8E">
        <w:t xml:space="preserve"> at 116 para [5] </w:t>
      </w:r>
      <w:r w:rsidR="00E106D7">
        <w:t>(SCA)</w:t>
      </w:r>
    </w:p>
  </w:footnote>
  <w:footnote w:id="14">
    <w:p w14:paraId="5C51F7E0" w14:textId="6BD88036" w:rsidR="00346001" w:rsidRPr="0045720D" w:rsidRDefault="00346001" w:rsidP="00732AB9">
      <w:pPr>
        <w:pStyle w:val="FootnoteText"/>
        <w:rPr>
          <w:lang w:val="en-GB"/>
        </w:rPr>
      </w:pPr>
      <w:r>
        <w:rPr>
          <w:rStyle w:val="FootnoteReference"/>
        </w:rPr>
        <w:footnoteRef/>
      </w:r>
      <w:r>
        <w:t xml:space="preserve"> </w:t>
      </w:r>
      <w:r>
        <w:rPr>
          <w:lang w:val="en-GB"/>
        </w:rPr>
        <w:t xml:space="preserve">Case No: 73759/17 </w:t>
      </w:r>
      <w:r w:rsidR="001E7171">
        <w:rPr>
          <w:lang w:val="en-GB"/>
        </w:rPr>
        <w:t>at page</w:t>
      </w:r>
      <w:r>
        <w:rPr>
          <w:lang w:val="en-GB"/>
        </w:rPr>
        <w:t xml:space="preserve"> 7 to 8</w:t>
      </w:r>
      <w:r w:rsidR="00775F21">
        <w:rPr>
          <w:lang w:val="en-GB"/>
        </w:rPr>
        <w:t xml:space="preserve"> Judgement</w:t>
      </w:r>
      <w:r>
        <w:rPr>
          <w:lang w:val="en-GB"/>
        </w:rPr>
        <w:t xml:space="preserve"> delivered on the 13</w:t>
      </w:r>
      <w:r w:rsidRPr="0045720D">
        <w:rPr>
          <w:vertAlign w:val="superscript"/>
          <w:lang w:val="en-GB"/>
        </w:rPr>
        <w:t>th</w:t>
      </w:r>
      <w:r>
        <w:rPr>
          <w:lang w:val="en-GB"/>
        </w:rPr>
        <w:t xml:space="preserve"> January 2019 by South Africa High Court, Gauteng Division, Pretoria </w:t>
      </w:r>
    </w:p>
  </w:footnote>
  <w:footnote w:id="15">
    <w:p w14:paraId="79566E4E" w14:textId="77777777" w:rsidR="00346001" w:rsidRDefault="00346001" w:rsidP="00CA35CA">
      <w:pPr>
        <w:pStyle w:val="FootnoteText"/>
      </w:pPr>
      <w:r>
        <w:rPr>
          <w:rStyle w:val="FootnoteReference"/>
          <w:rFonts w:ascii="Arial" w:hAnsi="Arial" w:cs="Arial"/>
          <w:sz w:val="18"/>
          <w:szCs w:val="18"/>
        </w:rPr>
        <w:footnoteRef/>
      </w:r>
      <w:r>
        <w:rPr>
          <w:rStyle w:val="FootnoteReference"/>
          <w:rFonts w:ascii="Arial" w:hAnsi="Arial" w:cs="Arial"/>
          <w:sz w:val="18"/>
          <w:szCs w:val="18"/>
        </w:rPr>
        <w:t xml:space="preserve"> </w:t>
      </w:r>
      <w:r>
        <w:rPr>
          <w:rFonts w:ascii="Arial" w:hAnsi="Arial" w:cs="Arial"/>
          <w:i/>
          <w:sz w:val="18"/>
          <w:szCs w:val="18"/>
        </w:rPr>
        <w:t>De Wet and Others v Western Bank Ltd</w:t>
      </w:r>
      <w:r>
        <w:rPr>
          <w:rFonts w:ascii="Arial" w:hAnsi="Arial" w:cs="Arial"/>
          <w:sz w:val="18"/>
          <w:szCs w:val="18"/>
        </w:rPr>
        <w:t xml:space="preserve"> 1977 (4) SA 770 (T), 777.</w:t>
      </w:r>
    </w:p>
  </w:footnote>
  <w:footnote w:id="16">
    <w:p w14:paraId="03D28E44" w14:textId="77777777" w:rsidR="00346001" w:rsidRDefault="00346001" w:rsidP="00CA35CA">
      <w:pPr>
        <w:pStyle w:val="FootnoteText"/>
      </w:pPr>
      <w:r>
        <w:rPr>
          <w:rStyle w:val="FootnoteReference"/>
          <w:rFonts w:ascii="Arial" w:hAnsi="Arial" w:cs="Arial"/>
          <w:sz w:val="18"/>
          <w:szCs w:val="18"/>
        </w:rPr>
        <w:footnoteRef/>
      </w:r>
      <w:r>
        <w:rPr>
          <w:rFonts w:ascii="Arial" w:hAnsi="Arial" w:cs="Arial"/>
          <w:sz w:val="18"/>
          <w:szCs w:val="18"/>
        </w:rPr>
        <w:t xml:space="preserve"> At 703.</w:t>
      </w:r>
    </w:p>
  </w:footnote>
  <w:footnote w:id="17">
    <w:p w14:paraId="3FA877C8" w14:textId="77777777" w:rsidR="00346001" w:rsidRDefault="00346001" w:rsidP="00CA35CA">
      <w:pPr>
        <w:pStyle w:val="FootnoteText"/>
      </w:pPr>
      <w:r>
        <w:rPr>
          <w:rStyle w:val="FootnoteReference"/>
          <w:rFonts w:ascii="Arial" w:hAnsi="Arial" w:cs="Arial"/>
          <w:sz w:val="18"/>
          <w:szCs w:val="18"/>
        </w:rPr>
        <w:footnoteRef/>
      </w:r>
      <w:r>
        <w:rPr>
          <w:rFonts w:ascii="Arial" w:hAnsi="Arial" w:cs="Arial"/>
          <w:sz w:val="18"/>
          <w:szCs w:val="18"/>
        </w:rPr>
        <w:t xml:space="preserve"> At 862-863.</w:t>
      </w:r>
    </w:p>
  </w:footnote>
  <w:footnote w:id="18">
    <w:p w14:paraId="3D080C86" w14:textId="77777777" w:rsidR="00346001" w:rsidRDefault="00346001" w:rsidP="00CA35CA">
      <w:pPr>
        <w:pStyle w:val="FootnoteText"/>
      </w:pPr>
      <w:r>
        <w:rPr>
          <w:rStyle w:val="FootnoteReference"/>
          <w:rFonts w:ascii="Arial" w:hAnsi="Arial" w:cs="Arial"/>
          <w:sz w:val="18"/>
          <w:szCs w:val="18"/>
        </w:rPr>
        <w:footnoteRef/>
      </w:r>
      <w:r>
        <w:rPr>
          <w:rFonts w:ascii="Arial" w:hAnsi="Arial" w:cs="Arial"/>
          <w:sz w:val="18"/>
          <w:szCs w:val="18"/>
        </w:rPr>
        <w:t xml:space="preserve"> At para [17].</w:t>
      </w:r>
    </w:p>
  </w:footnote>
  <w:footnote w:id="19">
    <w:p w14:paraId="686BFBCC" w14:textId="6210C6E2" w:rsidR="00346001" w:rsidRPr="0045720D" w:rsidRDefault="00346001">
      <w:pPr>
        <w:pStyle w:val="FootnoteText"/>
        <w:rPr>
          <w:lang w:val="en-GB"/>
        </w:rPr>
      </w:pPr>
      <w:r>
        <w:rPr>
          <w:rStyle w:val="FootnoteReference"/>
        </w:rPr>
        <w:footnoteRef/>
      </w:r>
      <w:r>
        <w:t xml:space="preserve"> </w:t>
      </w:r>
      <w:r>
        <w:rPr>
          <w:lang w:val="en-GB"/>
        </w:rPr>
        <w:t>Case Number 27192/2019 at page 12 para 14</w:t>
      </w:r>
      <w:r w:rsidR="001E7171">
        <w:rPr>
          <w:lang w:val="en-GB"/>
        </w:rPr>
        <w:t>,</w:t>
      </w:r>
      <w:r>
        <w:rPr>
          <w:lang w:val="en-GB"/>
        </w:rPr>
        <w:t xml:space="preserve"> Judgment delivered on the 7</w:t>
      </w:r>
      <w:r w:rsidRPr="0045720D">
        <w:rPr>
          <w:vertAlign w:val="superscript"/>
          <w:lang w:val="en-GB"/>
        </w:rPr>
        <w:t>th</w:t>
      </w:r>
      <w:r>
        <w:rPr>
          <w:lang w:val="en-GB"/>
        </w:rPr>
        <w:t xml:space="preserve"> April 2020 by High Court of South Africa, Gauteng Division, Pretoria. </w:t>
      </w:r>
    </w:p>
  </w:footnote>
  <w:footnote w:id="20">
    <w:p w14:paraId="2BE3ADF0" w14:textId="6B16866E" w:rsidR="00346001" w:rsidRPr="00926902" w:rsidRDefault="00346001">
      <w:pPr>
        <w:pStyle w:val="FootnoteText"/>
        <w:rPr>
          <w:lang w:val="en-GB"/>
        </w:rPr>
      </w:pPr>
      <w:r>
        <w:rPr>
          <w:rStyle w:val="FootnoteReference"/>
        </w:rPr>
        <w:footnoteRef/>
      </w:r>
      <w:r>
        <w:t xml:space="preserve"> 1995 – 1996 LLR – LB 504 at page 516</w:t>
      </w:r>
    </w:p>
  </w:footnote>
  <w:footnote w:id="21">
    <w:p w14:paraId="6F613026" w14:textId="7775C9D1" w:rsidR="00346001" w:rsidRPr="00D44128" w:rsidRDefault="00346001">
      <w:pPr>
        <w:pStyle w:val="FootnoteText"/>
        <w:rPr>
          <w:lang w:val="en-GB"/>
        </w:rPr>
      </w:pPr>
      <w:r>
        <w:rPr>
          <w:rStyle w:val="FootnoteReference"/>
        </w:rPr>
        <w:footnoteRef/>
      </w:r>
      <w:r>
        <w:t xml:space="preserve"> </w:t>
      </w:r>
      <w:r>
        <w:rPr>
          <w:lang w:val="en-GB"/>
        </w:rPr>
        <w:t>2013 (3) SA 140</w:t>
      </w:r>
      <w:r w:rsidR="00B97C3E">
        <w:rPr>
          <w:lang w:val="en-GB"/>
        </w:rPr>
        <w:t xml:space="preserve"> at 148 D - F</w:t>
      </w:r>
    </w:p>
  </w:footnote>
  <w:footnote w:id="22">
    <w:p w14:paraId="7323A758" w14:textId="74AE61F8" w:rsidR="00346001" w:rsidRPr="00443BC9" w:rsidRDefault="00346001">
      <w:pPr>
        <w:pStyle w:val="FootnoteText"/>
        <w:rPr>
          <w:lang w:val="en-GB"/>
        </w:rPr>
      </w:pPr>
      <w:r>
        <w:rPr>
          <w:rStyle w:val="FootnoteReference"/>
        </w:rPr>
        <w:footnoteRef/>
      </w:r>
      <w:r>
        <w:t xml:space="preserve"> </w:t>
      </w:r>
      <w:r>
        <w:rPr>
          <w:lang w:val="en-GB"/>
        </w:rPr>
        <w:t xml:space="preserve">1963 (1) SA 791 at 794 </w:t>
      </w:r>
    </w:p>
  </w:footnote>
  <w:footnote w:id="23">
    <w:p w14:paraId="02D040AA" w14:textId="08938A48" w:rsidR="00346001" w:rsidRPr="0079643F" w:rsidRDefault="00346001">
      <w:pPr>
        <w:pStyle w:val="FootnoteText"/>
        <w:rPr>
          <w:lang w:val="en-GB"/>
        </w:rPr>
      </w:pPr>
      <w:r>
        <w:rPr>
          <w:rStyle w:val="FootnoteReference"/>
        </w:rPr>
        <w:footnoteRef/>
      </w:r>
      <w:r>
        <w:t xml:space="preserve"> </w:t>
      </w:r>
      <w:r>
        <w:rPr>
          <w:lang w:val="en-GB"/>
        </w:rPr>
        <w:t>1993(4) SA 368 at page 374 to 375 para I - J</w:t>
      </w:r>
    </w:p>
  </w:footnote>
  <w:footnote w:id="24">
    <w:p w14:paraId="3D119305" w14:textId="07E2E959" w:rsidR="00346001" w:rsidRPr="00E97DDF" w:rsidRDefault="00346001">
      <w:pPr>
        <w:pStyle w:val="FootnoteText"/>
        <w:rPr>
          <w:lang w:val="en-GB"/>
        </w:rPr>
      </w:pPr>
      <w:r>
        <w:rPr>
          <w:rStyle w:val="FootnoteReference"/>
        </w:rPr>
        <w:footnoteRef/>
      </w:r>
      <w:r>
        <w:t xml:space="preserve"> </w:t>
      </w:r>
      <w:r>
        <w:rPr>
          <w:lang w:val="en-GB"/>
        </w:rPr>
        <w:t>[1996] 4 ALL SA 273 at 240</w:t>
      </w:r>
    </w:p>
  </w:footnote>
  <w:footnote w:id="25">
    <w:p w14:paraId="253593CB" w14:textId="4CD6FE5E" w:rsidR="00346001" w:rsidRPr="00850A27" w:rsidRDefault="00346001">
      <w:pPr>
        <w:pStyle w:val="FootnoteText"/>
        <w:rPr>
          <w:lang w:val="en-GB"/>
        </w:rPr>
      </w:pPr>
      <w:r>
        <w:rPr>
          <w:rStyle w:val="FootnoteReference"/>
        </w:rPr>
        <w:footnoteRef/>
      </w:r>
      <w:r>
        <w:t xml:space="preserve"> </w:t>
      </w:r>
      <w:r>
        <w:rPr>
          <w:lang w:val="en-GB"/>
        </w:rPr>
        <w:t xml:space="preserve">LAC (2007 – 2008) 479 at 480 to 481 F-J/A. The passage was quoted with approval in </w:t>
      </w:r>
      <w:r w:rsidRPr="009B26F9">
        <w:rPr>
          <w:lang w:val="en-GB"/>
        </w:rPr>
        <w:t xml:space="preserve">Lesotho Nissan (Pty) Ltd v Katiso Makara </w:t>
      </w:r>
      <w:r>
        <w:rPr>
          <w:lang w:val="en-GB"/>
        </w:rPr>
        <w:t>C of A (CIV) 72/14 at 7 para 10, judgment delivered on the 29</w:t>
      </w:r>
      <w:r w:rsidRPr="000E466E">
        <w:rPr>
          <w:vertAlign w:val="superscript"/>
          <w:lang w:val="en-GB"/>
        </w:rPr>
        <w:t>th</w:t>
      </w:r>
      <w:r>
        <w:rPr>
          <w:lang w:val="en-GB"/>
        </w:rPr>
        <w:t xml:space="preserve"> April 2016. </w:t>
      </w:r>
    </w:p>
  </w:footnote>
  <w:footnote w:id="26">
    <w:p w14:paraId="2381A80E" w14:textId="30222A9E" w:rsidR="00255AFD" w:rsidRDefault="00255AFD">
      <w:pPr>
        <w:pStyle w:val="FootnoteText"/>
      </w:pPr>
      <w:r>
        <w:rPr>
          <w:rStyle w:val="FootnoteReference"/>
        </w:rPr>
        <w:footnoteRef/>
      </w:r>
      <w:r>
        <w:t xml:space="preserve"> </w:t>
      </w:r>
      <w:r w:rsidR="004A32C9">
        <w:t>Page 639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6558D"/>
    <w:multiLevelType w:val="multilevel"/>
    <w:tmpl w:val="36A0FD82"/>
    <w:lvl w:ilvl="0">
      <w:start w:val="1"/>
      <w:numFmt w:val="decimal"/>
      <w:lvlText w:val="%1."/>
      <w:lvlJc w:val="left"/>
      <w:pPr>
        <w:tabs>
          <w:tab w:val="num" w:pos="794"/>
        </w:tabs>
        <w:ind w:left="794" w:hanging="794"/>
      </w:pPr>
      <w:rPr>
        <w:b w:val="0"/>
        <w:i w:val="0"/>
      </w:rPr>
    </w:lvl>
    <w:lvl w:ilvl="1">
      <w:start w:val="1"/>
      <w:numFmt w:val="decimal"/>
      <w:lvlText w:val="%1.%2."/>
      <w:lvlJc w:val="left"/>
      <w:pPr>
        <w:tabs>
          <w:tab w:val="num" w:pos="1587"/>
        </w:tabs>
        <w:ind w:left="1587" w:hanging="793"/>
      </w:pPr>
    </w:lvl>
    <w:lvl w:ilvl="2">
      <w:start w:val="1"/>
      <w:numFmt w:val="decimal"/>
      <w:lvlText w:val="%1.%2.%3."/>
      <w:lvlJc w:val="left"/>
      <w:pPr>
        <w:tabs>
          <w:tab w:val="num" w:pos="2381"/>
        </w:tabs>
        <w:ind w:left="2381" w:hanging="794"/>
      </w:pPr>
    </w:lvl>
    <w:lvl w:ilvl="3">
      <w:start w:val="1"/>
      <w:numFmt w:val="decimal"/>
      <w:lvlText w:val="%1.%2.%3.%4"/>
      <w:lvlJc w:val="left"/>
      <w:pPr>
        <w:tabs>
          <w:tab w:val="num" w:pos="3515"/>
        </w:tabs>
        <w:ind w:left="3515" w:hanging="1134"/>
      </w:pPr>
    </w:lvl>
    <w:lvl w:ilvl="4">
      <w:start w:val="1"/>
      <w:numFmt w:val="lowerRoman"/>
      <w:lvlText w:val="(%5)"/>
      <w:lvlJc w:val="left"/>
      <w:pPr>
        <w:tabs>
          <w:tab w:val="num" w:pos="4253"/>
        </w:tabs>
        <w:ind w:left="4253" w:hanging="738"/>
      </w:pPr>
    </w:lvl>
    <w:lvl w:ilvl="5">
      <w:start w:val="1"/>
      <w:numFmt w:val="lowerLetter"/>
      <w:lvlText w:val="(%6)"/>
      <w:lvlJc w:val="left"/>
      <w:pPr>
        <w:tabs>
          <w:tab w:val="num" w:pos="4649"/>
        </w:tabs>
        <w:ind w:left="4649" w:hanging="396"/>
      </w:pPr>
    </w:lvl>
    <w:lvl w:ilvl="6">
      <w:start w:val="1"/>
      <w:numFmt w:val="decimal"/>
      <w:lvlText w:val="(%5)%6.%7."/>
      <w:lvlJc w:val="left"/>
      <w:pPr>
        <w:tabs>
          <w:tab w:val="num" w:pos="5823"/>
        </w:tabs>
        <w:ind w:left="5387" w:hanging="284"/>
      </w:pPr>
    </w:lvl>
    <w:lvl w:ilvl="7">
      <w:start w:val="1"/>
      <w:numFmt w:val="decimal"/>
      <w:lvlText w:val="(%5)%6.%7.%8."/>
      <w:lvlJc w:val="left"/>
      <w:pPr>
        <w:tabs>
          <w:tab w:val="num" w:pos="0"/>
        </w:tabs>
        <w:ind w:left="5760" w:hanging="720"/>
      </w:pPr>
    </w:lvl>
    <w:lvl w:ilvl="8">
      <w:start w:val="1"/>
      <w:numFmt w:val="decimal"/>
      <w:lvlText w:val="(%5)%6.%7.%8.%9."/>
      <w:lvlJc w:val="left"/>
      <w:pPr>
        <w:tabs>
          <w:tab w:val="num" w:pos="0"/>
        </w:tabs>
        <w:ind w:left="6480" w:hanging="720"/>
      </w:pPr>
    </w:lvl>
  </w:abstractNum>
  <w:abstractNum w:abstractNumId="1" w15:restartNumberingAfterBreak="0">
    <w:nsid w:val="76672E63"/>
    <w:multiLevelType w:val="hybridMultilevel"/>
    <w:tmpl w:val="6A06D74C"/>
    <w:lvl w:ilvl="0" w:tplc="0E9A790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4D"/>
    <w:rsid w:val="00004EA1"/>
    <w:rsid w:val="00006392"/>
    <w:rsid w:val="0001504D"/>
    <w:rsid w:val="0003144D"/>
    <w:rsid w:val="000451A7"/>
    <w:rsid w:val="000540C6"/>
    <w:rsid w:val="00063408"/>
    <w:rsid w:val="00075D6B"/>
    <w:rsid w:val="0009558A"/>
    <w:rsid w:val="00097C4B"/>
    <w:rsid w:val="000A2001"/>
    <w:rsid w:val="000A688F"/>
    <w:rsid w:val="000A761F"/>
    <w:rsid w:val="000B066B"/>
    <w:rsid w:val="000B16B4"/>
    <w:rsid w:val="000B6EB9"/>
    <w:rsid w:val="000B7641"/>
    <w:rsid w:val="000C7420"/>
    <w:rsid w:val="000D0770"/>
    <w:rsid w:val="000E0CF1"/>
    <w:rsid w:val="000E2A1C"/>
    <w:rsid w:val="000E466E"/>
    <w:rsid w:val="000E713A"/>
    <w:rsid w:val="000F1E51"/>
    <w:rsid w:val="000F40FB"/>
    <w:rsid w:val="00100A80"/>
    <w:rsid w:val="00105747"/>
    <w:rsid w:val="00110497"/>
    <w:rsid w:val="001522FB"/>
    <w:rsid w:val="001525A2"/>
    <w:rsid w:val="0015261C"/>
    <w:rsid w:val="00156180"/>
    <w:rsid w:val="00162EDA"/>
    <w:rsid w:val="001A3B9F"/>
    <w:rsid w:val="001B1A22"/>
    <w:rsid w:val="001D15E7"/>
    <w:rsid w:val="001E1BD4"/>
    <w:rsid w:val="001E7171"/>
    <w:rsid w:val="001F2302"/>
    <w:rsid w:val="001F257F"/>
    <w:rsid w:val="001F5694"/>
    <w:rsid w:val="002147E1"/>
    <w:rsid w:val="00216FF0"/>
    <w:rsid w:val="00235209"/>
    <w:rsid w:val="00255AFD"/>
    <w:rsid w:val="00255D1B"/>
    <w:rsid w:val="00277720"/>
    <w:rsid w:val="00296AC3"/>
    <w:rsid w:val="002A69F4"/>
    <w:rsid w:val="002C6EB0"/>
    <w:rsid w:val="002C6F67"/>
    <w:rsid w:val="002E6A14"/>
    <w:rsid w:val="002F74E9"/>
    <w:rsid w:val="00306AEA"/>
    <w:rsid w:val="00313695"/>
    <w:rsid w:val="0032400A"/>
    <w:rsid w:val="00333E04"/>
    <w:rsid w:val="00335644"/>
    <w:rsid w:val="00335F55"/>
    <w:rsid w:val="00337A29"/>
    <w:rsid w:val="00341679"/>
    <w:rsid w:val="00342CE7"/>
    <w:rsid w:val="00344BF8"/>
    <w:rsid w:val="00346001"/>
    <w:rsid w:val="0035227F"/>
    <w:rsid w:val="00367DA8"/>
    <w:rsid w:val="003A1A61"/>
    <w:rsid w:val="003A418B"/>
    <w:rsid w:val="003C4D91"/>
    <w:rsid w:val="003C6324"/>
    <w:rsid w:val="003D2216"/>
    <w:rsid w:val="003E4495"/>
    <w:rsid w:val="00405589"/>
    <w:rsid w:val="00407CB2"/>
    <w:rsid w:val="004106A3"/>
    <w:rsid w:val="00430FA4"/>
    <w:rsid w:val="004324D7"/>
    <w:rsid w:val="00433FDB"/>
    <w:rsid w:val="00443BC9"/>
    <w:rsid w:val="00446F68"/>
    <w:rsid w:val="00451548"/>
    <w:rsid w:val="00451632"/>
    <w:rsid w:val="0045349D"/>
    <w:rsid w:val="0045720D"/>
    <w:rsid w:val="00472D53"/>
    <w:rsid w:val="00476F7F"/>
    <w:rsid w:val="004A0266"/>
    <w:rsid w:val="004A1DD4"/>
    <w:rsid w:val="004A32C9"/>
    <w:rsid w:val="004B1BCA"/>
    <w:rsid w:val="004B62ED"/>
    <w:rsid w:val="004D0E16"/>
    <w:rsid w:val="004D203F"/>
    <w:rsid w:val="004D582E"/>
    <w:rsid w:val="004E62D8"/>
    <w:rsid w:val="004F015E"/>
    <w:rsid w:val="004F3180"/>
    <w:rsid w:val="004F549B"/>
    <w:rsid w:val="00510001"/>
    <w:rsid w:val="00513623"/>
    <w:rsid w:val="005243EE"/>
    <w:rsid w:val="005246BB"/>
    <w:rsid w:val="005446A2"/>
    <w:rsid w:val="005470C7"/>
    <w:rsid w:val="005645B8"/>
    <w:rsid w:val="00565338"/>
    <w:rsid w:val="00570053"/>
    <w:rsid w:val="00593B0B"/>
    <w:rsid w:val="00597BFC"/>
    <w:rsid w:val="005A40A0"/>
    <w:rsid w:val="005B5895"/>
    <w:rsid w:val="005C78F2"/>
    <w:rsid w:val="005C7DBA"/>
    <w:rsid w:val="005E1DF8"/>
    <w:rsid w:val="005F74B7"/>
    <w:rsid w:val="00617DED"/>
    <w:rsid w:val="0062457E"/>
    <w:rsid w:val="00626858"/>
    <w:rsid w:val="00655068"/>
    <w:rsid w:val="0065616A"/>
    <w:rsid w:val="0065759A"/>
    <w:rsid w:val="00662334"/>
    <w:rsid w:val="0067689F"/>
    <w:rsid w:val="00687B0D"/>
    <w:rsid w:val="00693803"/>
    <w:rsid w:val="006A25D8"/>
    <w:rsid w:val="006A2864"/>
    <w:rsid w:val="006B2E28"/>
    <w:rsid w:val="006C59CC"/>
    <w:rsid w:val="0070528B"/>
    <w:rsid w:val="00723F8E"/>
    <w:rsid w:val="00732AB9"/>
    <w:rsid w:val="00734D11"/>
    <w:rsid w:val="007414B8"/>
    <w:rsid w:val="00743A5E"/>
    <w:rsid w:val="00760A13"/>
    <w:rsid w:val="00764016"/>
    <w:rsid w:val="00775F21"/>
    <w:rsid w:val="0078136F"/>
    <w:rsid w:val="0079643F"/>
    <w:rsid w:val="007A2BE5"/>
    <w:rsid w:val="007A591F"/>
    <w:rsid w:val="007A5A01"/>
    <w:rsid w:val="007C6FF0"/>
    <w:rsid w:val="007D340E"/>
    <w:rsid w:val="007D77DA"/>
    <w:rsid w:val="007F134B"/>
    <w:rsid w:val="00800FBC"/>
    <w:rsid w:val="0080578B"/>
    <w:rsid w:val="00810253"/>
    <w:rsid w:val="0081351E"/>
    <w:rsid w:val="00820107"/>
    <w:rsid w:val="00826553"/>
    <w:rsid w:val="008272C1"/>
    <w:rsid w:val="00835CD0"/>
    <w:rsid w:val="00840A8F"/>
    <w:rsid w:val="00850A27"/>
    <w:rsid w:val="008622FE"/>
    <w:rsid w:val="008662C8"/>
    <w:rsid w:val="00871F4B"/>
    <w:rsid w:val="00872566"/>
    <w:rsid w:val="008733DA"/>
    <w:rsid w:val="008922CF"/>
    <w:rsid w:val="00893596"/>
    <w:rsid w:val="008E58AC"/>
    <w:rsid w:val="009134DB"/>
    <w:rsid w:val="009165CB"/>
    <w:rsid w:val="00926902"/>
    <w:rsid w:val="0094055A"/>
    <w:rsid w:val="009618B6"/>
    <w:rsid w:val="00963720"/>
    <w:rsid w:val="0099010A"/>
    <w:rsid w:val="009A6BA1"/>
    <w:rsid w:val="009B26F9"/>
    <w:rsid w:val="009B7F3C"/>
    <w:rsid w:val="009D407C"/>
    <w:rsid w:val="009F7537"/>
    <w:rsid w:val="009F7C2A"/>
    <w:rsid w:val="00A06C31"/>
    <w:rsid w:val="00A10059"/>
    <w:rsid w:val="00A12D23"/>
    <w:rsid w:val="00A41E95"/>
    <w:rsid w:val="00A46530"/>
    <w:rsid w:val="00A521BD"/>
    <w:rsid w:val="00A53057"/>
    <w:rsid w:val="00A53A79"/>
    <w:rsid w:val="00A55140"/>
    <w:rsid w:val="00A63672"/>
    <w:rsid w:val="00A833BA"/>
    <w:rsid w:val="00A837DE"/>
    <w:rsid w:val="00A84C18"/>
    <w:rsid w:val="00A90BAA"/>
    <w:rsid w:val="00A91271"/>
    <w:rsid w:val="00AA422B"/>
    <w:rsid w:val="00AC02AF"/>
    <w:rsid w:val="00AC5D0A"/>
    <w:rsid w:val="00AC6DD0"/>
    <w:rsid w:val="00AD1045"/>
    <w:rsid w:val="00AF3149"/>
    <w:rsid w:val="00AF6733"/>
    <w:rsid w:val="00B00FCA"/>
    <w:rsid w:val="00B015CE"/>
    <w:rsid w:val="00B10B8D"/>
    <w:rsid w:val="00B22625"/>
    <w:rsid w:val="00B2372E"/>
    <w:rsid w:val="00B26050"/>
    <w:rsid w:val="00B32FF5"/>
    <w:rsid w:val="00B343E3"/>
    <w:rsid w:val="00B35078"/>
    <w:rsid w:val="00B553BD"/>
    <w:rsid w:val="00B55A92"/>
    <w:rsid w:val="00B61724"/>
    <w:rsid w:val="00B75B58"/>
    <w:rsid w:val="00B8072D"/>
    <w:rsid w:val="00B82F25"/>
    <w:rsid w:val="00B97C3E"/>
    <w:rsid w:val="00BB0098"/>
    <w:rsid w:val="00BB1A24"/>
    <w:rsid w:val="00BB2915"/>
    <w:rsid w:val="00BE07D3"/>
    <w:rsid w:val="00C0158C"/>
    <w:rsid w:val="00C06422"/>
    <w:rsid w:val="00C21679"/>
    <w:rsid w:val="00C3305D"/>
    <w:rsid w:val="00C369BC"/>
    <w:rsid w:val="00C41331"/>
    <w:rsid w:val="00C43745"/>
    <w:rsid w:val="00C46C0E"/>
    <w:rsid w:val="00C604D2"/>
    <w:rsid w:val="00C635F0"/>
    <w:rsid w:val="00C71EDD"/>
    <w:rsid w:val="00C77363"/>
    <w:rsid w:val="00C82686"/>
    <w:rsid w:val="00C845F6"/>
    <w:rsid w:val="00C94000"/>
    <w:rsid w:val="00C978EF"/>
    <w:rsid w:val="00CA35CA"/>
    <w:rsid w:val="00CB46D3"/>
    <w:rsid w:val="00CB6F99"/>
    <w:rsid w:val="00CC10B9"/>
    <w:rsid w:val="00CD5E6A"/>
    <w:rsid w:val="00CE4A4C"/>
    <w:rsid w:val="00CF1751"/>
    <w:rsid w:val="00D2668F"/>
    <w:rsid w:val="00D30D0F"/>
    <w:rsid w:val="00D42E9A"/>
    <w:rsid w:val="00D44128"/>
    <w:rsid w:val="00D44340"/>
    <w:rsid w:val="00D472E5"/>
    <w:rsid w:val="00D507D8"/>
    <w:rsid w:val="00D524AC"/>
    <w:rsid w:val="00D54115"/>
    <w:rsid w:val="00D55DD0"/>
    <w:rsid w:val="00D61AFB"/>
    <w:rsid w:val="00D7524E"/>
    <w:rsid w:val="00D864F7"/>
    <w:rsid w:val="00D93B99"/>
    <w:rsid w:val="00D97463"/>
    <w:rsid w:val="00DD6646"/>
    <w:rsid w:val="00DE37F0"/>
    <w:rsid w:val="00DF186D"/>
    <w:rsid w:val="00DF7E2E"/>
    <w:rsid w:val="00E04A20"/>
    <w:rsid w:val="00E05011"/>
    <w:rsid w:val="00E106D7"/>
    <w:rsid w:val="00E136D9"/>
    <w:rsid w:val="00E300E2"/>
    <w:rsid w:val="00E37666"/>
    <w:rsid w:val="00E4262F"/>
    <w:rsid w:val="00E46FE9"/>
    <w:rsid w:val="00E65755"/>
    <w:rsid w:val="00E76712"/>
    <w:rsid w:val="00E97DDF"/>
    <w:rsid w:val="00EA67A6"/>
    <w:rsid w:val="00EE13C6"/>
    <w:rsid w:val="00EE2EC8"/>
    <w:rsid w:val="00EF6203"/>
    <w:rsid w:val="00F013C2"/>
    <w:rsid w:val="00F037F9"/>
    <w:rsid w:val="00F22F62"/>
    <w:rsid w:val="00F56AE1"/>
    <w:rsid w:val="00F6239C"/>
    <w:rsid w:val="00F83344"/>
    <w:rsid w:val="00F91A6C"/>
    <w:rsid w:val="00F91ADE"/>
    <w:rsid w:val="00FA1263"/>
    <w:rsid w:val="00FA7AB7"/>
    <w:rsid w:val="00FC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7E861"/>
  <w15:chartTrackingRefBased/>
  <w15:docId w15:val="{D2CFE6F8-A4A2-478A-9FE0-B6CC14CC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04D"/>
    <w:pPr>
      <w:suppressAutoHyphens/>
      <w:autoSpaceDN w:val="0"/>
      <w:spacing w:line="256" w:lineRule="auto"/>
      <w:textAlignment w:val="baseline"/>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1504D"/>
    <w:pPr>
      <w:spacing w:after="0" w:line="240" w:lineRule="auto"/>
    </w:pPr>
    <w:rPr>
      <w:sz w:val="20"/>
      <w:szCs w:val="20"/>
    </w:rPr>
  </w:style>
  <w:style w:type="character" w:customStyle="1" w:styleId="FootnoteTextChar">
    <w:name w:val="Footnote Text Char"/>
    <w:basedOn w:val="DefaultParagraphFont"/>
    <w:link w:val="FootnoteText"/>
    <w:uiPriority w:val="99"/>
    <w:rsid w:val="0001504D"/>
    <w:rPr>
      <w:rFonts w:ascii="Calibri" w:eastAsia="Calibri" w:hAnsi="Calibri" w:cs="Times New Roman"/>
      <w:sz w:val="20"/>
      <w:szCs w:val="20"/>
      <w:lang w:val="en-ZA"/>
    </w:rPr>
  </w:style>
  <w:style w:type="character" w:styleId="FootnoteReference">
    <w:name w:val="footnote reference"/>
    <w:basedOn w:val="DefaultParagraphFont"/>
    <w:rsid w:val="0001504D"/>
    <w:rPr>
      <w:position w:val="0"/>
      <w:vertAlign w:val="superscript"/>
    </w:rPr>
  </w:style>
  <w:style w:type="character" w:styleId="CommentReference">
    <w:name w:val="annotation reference"/>
    <w:basedOn w:val="DefaultParagraphFont"/>
    <w:rsid w:val="0001504D"/>
    <w:rPr>
      <w:sz w:val="16"/>
      <w:szCs w:val="16"/>
    </w:rPr>
  </w:style>
  <w:style w:type="paragraph" w:styleId="CommentText">
    <w:name w:val="annotation text"/>
    <w:basedOn w:val="Normal"/>
    <w:link w:val="CommentTextChar"/>
    <w:rsid w:val="0001504D"/>
    <w:pPr>
      <w:spacing w:line="240" w:lineRule="auto"/>
    </w:pPr>
    <w:rPr>
      <w:sz w:val="20"/>
      <w:szCs w:val="20"/>
    </w:rPr>
  </w:style>
  <w:style w:type="character" w:customStyle="1" w:styleId="CommentTextChar">
    <w:name w:val="Comment Text Char"/>
    <w:basedOn w:val="DefaultParagraphFont"/>
    <w:link w:val="CommentText"/>
    <w:rsid w:val="0001504D"/>
    <w:rPr>
      <w:rFonts w:ascii="Calibri" w:eastAsia="Calibri" w:hAnsi="Calibri" w:cs="Times New Roman"/>
      <w:sz w:val="20"/>
      <w:szCs w:val="20"/>
      <w:lang w:val="en-ZA"/>
    </w:rPr>
  </w:style>
  <w:style w:type="paragraph" w:styleId="Footer">
    <w:name w:val="footer"/>
    <w:basedOn w:val="Normal"/>
    <w:link w:val="FooterChar"/>
    <w:uiPriority w:val="99"/>
    <w:unhideWhenUsed/>
    <w:rsid w:val="00015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04D"/>
    <w:rPr>
      <w:rFonts w:ascii="Calibri" w:eastAsia="Calibri" w:hAnsi="Calibri" w:cs="Times New Roman"/>
      <w:lang w:val="en-ZA"/>
    </w:rPr>
  </w:style>
  <w:style w:type="paragraph" w:styleId="BalloonText">
    <w:name w:val="Balloon Text"/>
    <w:basedOn w:val="Normal"/>
    <w:link w:val="BalloonTextChar"/>
    <w:uiPriority w:val="99"/>
    <w:semiHidden/>
    <w:unhideWhenUsed/>
    <w:rsid w:val="00015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04D"/>
    <w:rPr>
      <w:rFonts w:ascii="Segoe UI" w:eastAsia="Calibri" w:hAnsi="Segoe UI" w:cs="Segoe UI"/>
      <w:sz w:val="18"/>
      <w:szCs w:val="18"/>
      <w:lang w:val="en-ZA"/>
    </w:rPr>
  </w:style>
  <w:style w:type="paragraph" w:styleId="ListParagraph">
    <w:name w:val="List Paragraph"/>
    <w:basedOn w:val="Normal"/>
    <w:uiPriority w:val="1"/>
    <w:qFormat/>
    <w:rsid w:val="00D864F7"/>
    <w:pPr>
      <w:suppressAutoHyphens w:val="0"/>
      <w:autoSpaceDN/>
      <w:spacing w:after="200" w:line="276" w:lineRule="auto"/>
      <w:ind w:left="720"/>
      <w:contextualSpacing/>
      <w:textAlignment w:val="auto"/>
    </w:pPr>
    <w:rPr>
      <w:rFonts w:eastAsiaTheme="minorEastAsia"/>
      <w:sz w:val="24"/>
      <w:lang w:val="af-ZA" w:eastAsia="en-ZA"/>
    </w:rPr>
  </w:style>
  <w:style w:type="paragraph" w:styleId="BodyText">
    <w:name w:val="Body Text"/>
    <w:basedOn w:val="Normal"/>
    <w:link w:val="BodyTextChar"/>
    <w:uiPriority w:val="1"/>
    <w:qFormat/>
    <w:rsid w:val="00D61AFB"/>
    <w:pPr>
      <w:widowControl w:val="0"/>
      <w:suppressAutoHyphens w:val="0"/>
      <w:autoSpaceDE w:val="0"/>
      <w:adjustRightInd w:val="0"/>
      <w:spacing w:after="0" w:line="240" w:lineRule="auto"/>
      <w:textAlignment w:val="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1"/>
    <w:rsid w:val="00D61AFB"/>
    <w:rPr>
      <w:rFonts w:ascii="Arial" w:eastAsiaTheme="minorEastAsia" w:hAnsi="Arial" w:cs="Arial"/>
      <w:sz w:val="23"/>
      <w:szCs w:val="23"/>
      <w:lang w:val="en-ZA" w:eastAsia="en-ZA"/>
    </w:rPr>
  </w:style>
  <w:style w:type="paragraph" w:styleId="CommentSubject">
    <w:name w:val="annotation subject"/>
    <w:basedOn w:val="CommentText"/>
    <w:next w:val="CommentText"/>
    <w:link w:val="CommentSubjectChar"/>
    <w:uiPriority w:val="99"/>
    <w:semiHidden/>
    <w:unhideWhenUsed/>
    <w:rsid w:val="00D93B99"/>
    <w:rPr>
      <w:b/>
      <w:bCs/>
    </w:rPr>
  </w:style>
  <w:style w:type="character" w:customStyle="1" w:styleId="CommentSubjectChar">
    <w:name w:val="Comment Subject Char"/>
    <w:basedOn w:val="CommentTextChar"/>
    <w:link w:val="CommentSubject"/>
    <w:uiPriority w:val="99"/>
    <w:semiHidden/>
    <w:rsid w:val="00D93B99"/>
    <w:rPr>
      <w:rFonts w:ascii="Calibri" w:eastAsia="Calibri" w:hAnsi="Calibri" w:cs="Times New Roman"/>
      <w:b/>
      <w:bCs/>
      <w:sz w:val="20"/>
      <w:szCs w:val="20"/>
      <w:lang w:val="en-ZA"/>
    </w:rPr>
  </w:style>
  <w:style w:type="character" w:customStyle="1" w:styleId="FontStyle24">
    <w:name w:val="Font Style24"/>
    <w:uiPriority w:val="99"/>
    <w:rsid w:val="005470C7"/>
    <w:rPr>
      <w:rFonts w:ascii="Bookman Old Style" w:hAnsi="Bookman Old Style" w:cs="Bookman Old Style"/>
      <w:sz w:val="26"/>
      <w:szCs w:val="26"/>
    </w:rPr>
  </w:style>
  <w:style w:type="paragraph" w:customStyle="1" w:styleId="Style16">
    <w:name w:val="Style16"/>
    <w:basedOn w:val="Normal"/>
    <w:uiPriority w:val="99"/>
    <w:rsid w:val="005470C7"/>
    <w:pPr>
      <w:widowControl w:val="0"/>
      <w:suppressAutoHyphens w:val="0"/>
      <w:autoSpaceDE w:val="0"/>
      <w:adjustRightInd w:val="0"/>
      <w:spacing w:after="0" w:line="494" w:lineRule="exact"/>
      <w:ind w:hanging="701"/>
      <w:jc w:val="both"/>
      <w:textAlignment w:val="auto"/>
    </w:pPr>
    <w:rPr>
      <w:rFonts w:ascii="Bookman Old Style" w:eastAsia="Times New Roman" w:hAnsi="Bookman Old Style"/>
      <w:sz w:val="24"/>
      <w:szCs w:val="24"/>
      <w:lang w:val="en-US"/>
    </w:rPr>
  </w:style>
  <w:style w:type="paragraph" w:styleId="Header">
    <w:name w:val="header"/>
    <w:basedOn w:val="Normal"/>
    <w:link w:val="HeaderChar"/>
    <w:uiPriority w:val="99"/>
    <w:unhideWhenUsed/>
    <w:rsid w:val="00C97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EF"/>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CE6A-E908-4E84-A859-E0C75FA4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28</Pages>
  <Words>5284</Words>
  <Characters>30121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Limakatso Tsekela</cp:lastModifiedBy>
  <cp:revision>145</cp:revision>
  <cp:lastPrinted>2021-11-10T14:22:00Z</cp:lastPrinted>
  <dcterms:created xsi:type="dcterms:W3CDTF">2021-11-09T12:11:00Z</dcterms:created>
  <dcterms:modified xsi:type="dcterms:W3CDTF">2021-11-16T08:22:00Z</dcterms:modified>
</cp:coreProperties>
</file>