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535" w:rsidRDefault="006F3535" w:rsidP="006F3535">
      <w:pPr>
        <w:jc w:val="center"/>
        <w:rPr>
          <w:b/>
          <w:sz w:val="34"/>
          <w:szCs w:val="34"/>
          <w:u w:val="single"/>
        </w:rPr>
      </w:pPr>
      <w:bookmarkStart w:id="0" w:name="_GoBack"/>
      <w:bookmarkEnd w:id="0"/>
    </w:p>
    <w:p w:rsidR="006F3535" w:rsidRDefault="006F3535" w:rsidP="009E201E">
      <w:pPr>
        <w:rPr>
          <w:b/>
          <w:sz w:val="34"/>
          <w:szCs w:val="34"/>
          <w:u w:val="single"/>
        </w:rPr>
      </w:pPr>
    </w:p>
    <w:p w:rsidR="006F3535" w:rsidRDefault="006F3535" w:rsidP="006F3535">
      <w:pPr>
        <w:jc w:val="center"/>
        <w:rPr>
          <w:b/>
          <w:sz w:val="34"/>
          <w:szCs w:val="34"/>
          <w:u w:val="single"/>
        </w:rPr>
      </w:pPr>
    </w:p>
    <w:p w:rsidR="006F3535" w:rsidRDefault="006F3535" w:rsidP="006F3535">
      <w:pPr>
        <w:jc w:val="center"/>
        <w:rPr>
          <w:b/>
          <w:sz w:val="34"/>
          <w:szCs w:val="34"/>
          <w:u w:val="single"/>
        </w:rPr>
      </w:pPr>
      <w:r w:rsidRPr="008444F4">
        <w:rPr>
          <w:b/>
          <w:sz w:val="34"/>
          <w:szCs w:val="34"/>
          <w:u w:val="single"/>
        </w:rPr>
        <w:t xml:space="preserve">IN THE </w:t>
      </w:r>
      <w:r>
        <w:rPr>
          <w:b/>
          <w:sz w:val="34"/>
          <w:szCs w:val="34"/>
          <w:u w:val="single"/>
        </w:rPr>
        <w:t xml:space="preserve">HIGH </w:t>
      </w:r>
      <w:r w:rsidRPr="008444F4">
        <w:rPr>
          <w:b/>
          <w:sz w:val="34"/>
          <w:szCs w:val="34"/>
          <w:u w:val="single"/>
        </w:rPr>
        <w:t>COURT OF LESOTHO</w:t>
      </w:r>
    </w:p>
    <w:p w:rsidR="00D4792B" w:rsidRPr="008444F4" w:rsidRDefault="00D4792B" w:rsidP="006F3535">
      <w:pPr>
        <w:jc w:val="center"/>
        <w:rPr>
          <w:b/>
          <w:sz w:val="34"/>
          <w:szCs w:val="34"/>
          <w:u w:val="single"/>
        </w:rPr>
      </w:pPr>
    </w:p>
    <w:p w:rsidR="006F3535" w:rsidRDefault="006F3535" w:rsidP="006F3535">
      <w:pPr>
        <w:jc w:val="center"/>
        <w:rPr>
          <w:b/>
          <w:sz w:val="34"/>
          <w:szCs w:val="34"/>
        </w:rPr>
      </w:pPr>
    </w:p>
    <w:p w:rsidR="006F3535" w:rsidRPr="00733057" w:rsidRDefault="006F3535" w:rsidP="006F3535">
      <w:pPr>
        <w:jc w:val="both"/>
        <w:rPr>
          <w:b/>
          <w:sz w:val="28"/>
          <w:szCs w:val="28"/>
        </w:rPr>
      </w:pPr>
      <w:r>
        <w:rPr>
          <w:b/>
          <w:sz w:val="28"/>
          <w:szCs w:val="28"/>
        </w:rPr>
        <w:t>Held at Maseru</w:t>
      </w:r>
    </w:p>
    <w:p w:rsidR="006F3535" w:rsidRDefault="00BF45A2" w:rsidP="006F3535">
      <w:pPr>
        <w:jc w:val="right"/>
        <w:rPr>
          <w:b/>
          <w:sz w:val="30"/>
          <w:szCs w:val="30"/>
        </w:rPr>
      </w:pPr>
      <w:r>
        <w:rPr>
          <w:b/>
          <w:sz w:val="30"/>
          <w:szCs w:val="30"/>
        </w:rPr>
        <w:t>CONSTITUTIONAL CASE NO.7</w:t>
      </w:r>
      <w:r w:rsidR="006F3535">
        <w:rPr>
          <w:b/>
          <w:sz w:val="30"/>
          <w:szCs w:val="30"/>
        </w:rPr>
        <w:t>/2016</w:t>
      </w:r>
    </w:p>
    <w:p w:rsidR="006F3535" w:rsidRPr="00563070" w:rsidRDefault="006F3535" w:rsidP="006F3535">
      <w:pPr>
        <w:rPr>
          <w:b/>
          <w:sz w:val="30"/>
          <w:szCs w:val="30"/>
        </w:rPr>
      </w:pPr>
    </w:p>
    <w:p w:rsidR="006F3535" w:rsidRPr="00563070" w:rsidRDefault="006F3535" w:rsidP="006F3535">
      <w:pPr>
        <w:jc w:val="both"/>
        <w:rPr>
          <w:sz w:val="30"/>
          <w:szCs w:val="30"/>
        </w:rPr>
      </w:pPr>
      <w:r w:rsidRPr="00563070">
        <w:rPr>
          <w:sz w:val="30"/>
          <w:szCs w:val="30"/>
        </w:rPr>
        <w:t>In the matter between:</w:t>
      </w:r>
    </w:p>
    <w:p w:rsidR="006F3535" w:rsidRDefault="006F3535" w:rsidP="006F3535">
      <w:pPr>
        <w:jc w:val="both"/>
        <w:rPr>
          <w:b/>
          <w:sz w:val="30"/>
          <w:szCs w:val="30"/>
        </w:rPr>
      </w:pPr>
    </w:p>
    <w:p w:rsidR="006F3535" w:rsidRDefault="00BF45A2" w:rsidP="006F3535">
      <w:pPr>
        <w:jc w:val="both"/>
        <w:rPr>
          <w:b/>
          <w:sz w:val="28"/>
          <w:szCs w:val="28"/>
        </w:rPr>
      </w:pPr>
      <w:r>
        <w:rPr>
          <w:b/>
          <w:sz w:val="28"/>
          <w:szCs w:val="28"/>
        </w:rPr>
        <w:t>LESOTHO DAIRY PRODUCTS (PTY) LTD</w:t>
      </w:r>
      <w:r w:rsidR="006F3535">
        <w:rPr>
          <w:b/>
          <w:sz w:val="28"/>
          <w:szCs w:val="28"/>
        </w:rPr>
        <w:t xml:space="preserve">   </w:t>
      </w:r>
      <w:r w:rsidR="006F3535">
        <w:rPr>
          <w:b/>
          <w:sz w:val="28"/>
          <w:szCs w:val="28"/>
        </w:rPr>
        <w:tab/>
        <w:t xml:space="preserve">                     APPLICANT</w:t>
      </w:r>
    </w:p>
    <w:p w:rsidR="006F3535" w:rsidRDefault="006F3535" w:rsidP="006F3535">
      <w:pPr>
        <w:jc w:val="both"/>
        <w:rPr>
          <w:b/>
          <w:sz w:val="28"/>
          <w:szCs w:val="28"/>
        </w:rPr>
      </w:pPr>
      <w:r>
        <w:rPr>
          <w:b/>
          <w:sz w:val="28"/>
          <w:szCs w:val="28"/>
        </w:rPr>
        <w:t xml:space="preserve">       </w:t>
      </w:r>
      <w:r w:rsidRPr="00733057">
        <w:rPr>
          <w:b/>
          <w:sz w:val="28"/>
          <w:szCs w:val="28"/>
        </w:rPr>
        <w:t xml:space="preserve">                     </w:t>
      </w:r>
      <w:r>
        <w:rPr>
          <w:b/>
          <w:sz w:val="28"/>
          <w:szCs w:val="28"/>
        </w:rPr>
        <w:t xml:space="preserve">        </w:t>
      </w:r>
      <w:r>
        <w:rPr>
          <w:b/>
          <w:sz w:val="28"/>
          <w:szCs w:val="28"/>
        </w:rPr>
        <w:tab/>
      </w:r>
    </w:p>
    <w:p w:rsidR="006F3535" w:rsidRDefault="006F3535" w:rsidP="006F3535">
      <w:pPr>
        <w:jc w:val="both"/>
        <w:rPr>
          <w:sz w:val="28"/>
          <w:szCs w:val="28"/>
        </w:rPr>
      </w:pPr>
      <w:r w:rsidRPr="00563070">
        <w:rPr>
          <w:b/>
          <w:sz w:val="30"/>
          <w:szCs w:val="30"/>
        </w:rPr>
        <w:t xml:space="preserve"> </w:t>
      </w:r>
      <w:r>
        <w:rPr>
          <w:sz w:val="28"/>
          <w:szCs w:val="28"/>
        </w:rPr>
        <w:t>An</w:t>
      </w:r>
      <w:r w:rsidRPr="00733057">
        <w:rPr>
          <w:sz w:val="28"/>
          <w:szCs w:val="28"/>
        </w:rPr>
        <w:t>d</w:t>
      </w:r>
    </w:p>
    <w:p w:rsidR="006F3535" w:rsidRPr="00733057" w:rsidRDefault="006F3535" w:rsidP="006F3535">
      <w:pPr>
        <w:jc w:val="both"/>
        <w:rPr>
          <w:sz w:val="28"/>
          <w:szCs w:val="28"/>
        </w:rPr>
      </w:pPr>
    </w:p>
    <w:p w:rsidR="006F3535" w:rsidRDefault="00BF45A2" w:rsidP="006F3535">
      <w:pPr>
        <w:rPr>
          <w:b/>
          <w:color w:val="000000" w:themeColor="text1"/>
          <w:sz w:val="28"/>
          <w:szCs w:val="28"/>
        </w:rPr>
      </w:pPr>
      <w:r>
        <w:rPr>
          <w:b/>
          <w:color w:val="000000" w:themeColor="text1"/>
          <w:sz w:val="28"/>
          <w:szCs w:val="28"/>
        </w:rPr>
        <w:t>MINISTER OF FINANCE</w:t>
      </w:r>
      <w:r>
        <w:rPr>
          <w:b/>
          <w:color w:val="000000" w:themeColor="text1"/>
          <w:sz w:val="28"/>
          <w:szCs w:val="28"/>
        </w:rPr>
        <w:tab/>
      </w:r>
      <w:r>
        <w:rPr>
          <w:b/>
          <w:color w:val="000000" w:themeColor="text1"/>
          <w:sz w:val="28"/>
          <w:szCs w:val="28"/>
        </w:rPr>
        <w:tab/>
      </w:r>
      <w:r w:rsidR="006F3535">
        <w:rPr>
          <w:b/>
          <w:color w:val="000000" w:themeColor="text1"/>
          <w:sz w:val="28"/>
          <w:szCs w:val="28"/>
        </w:rPr>
        <w:t xml:space="preserve">                     </w:t>
      </w:r>
      <w:r w:rsidR="006F3535">
        <w:rPr>
          <w:b/>
          <w:color w:val="000000" w:themeColor="text1"/>
          <w:sz w:val="28"/>
          <w:szCs w:val="28"/>
        </w:rPr>
        <w:tab/>
        <w:t>1</w:t>
      </w:r>
      <w:r w:rsidR="006F3535" w:rsidRPr="00531AB9">
        <w:rPr>
          <w:b/>
          <w:color w:val="000000" w:themeColor="text1"/>
          <w:sz w:val="28"/>
          <w:szCs w:val="28"/>
          <w:vertAlign w:val="superscript"/>
        </w:rPr>
        <w:t>ST</w:t>
      </w:r>
      <w:r w:rsidR="006F3535">
        <w:rPr>
          <w:b/>
          <w:color w:val="000000" w:themeColor="text1"/>
          <w:sz w:val="28"/>
          <w:szCs w:val="28"/>
        </w:rPr>
        <w:t xml:space="preserve"> RESPONDENT</w:t>
      </w:r>
      <w:r w:rsidR="006F3535" w:rsidRPr="0024317A">
        <w:rPr>
          <w:b/>
          <w:color w:val="000000" w:themeColor="text1"/>
          <w:sz w:val="28"/>
          <w:szCs w:val="28"/>
        </w:rPr>
        <w:t xml:space="preserve"> </w:t>
      </w:r>
    </w:p>
    <w:p w:rsidR="006F3535" w:rsidRDefault="006F3535" w:rsidP="006F3535">
      <w:pPr>
        <w:rPr>
          <w:b/>
          <w:color w:val="000000" w:themeColor="text1"/>
          <w:sz w:val="28"/>
          <w:szCs w:val="28"/>
        </w:rPr>
      </w:pPr>
    </w:p>
    <w:p w:rsidR="006F3535" w:rsidRDefault="00BF45A2" w:rsidP="006F3535">
      <w:pPr>
        <w:rPr>
          <w:b/>
          <w:color w:val="000000" w:themeColor="text1"/>
          <w:sz w:val="28"/>
          <w:szCs w:val="28"/>
        </w:rPr>
      </w:pPr>
      <w:r>
        <w:rPr>
          <w:b/>
          <w:color w:val="000000" w:themeColor="text1"/>
          <w:sz w:val="28"/>
          <w:szCs w:val="28"/>
        </w:rPr>
        <w:t>LESOTHO REVENUE AUTHORITY</w:t>
      </w:r>
      <w:r>
        <w:rPr>
          <w:b/>
          <w:color w:val="000000" w:themeColor="text1"/>
          <w:sz w:val="28"/>
          <w:szCs w:val="28"/>
        </w:rPr>
        <w:tab/>
      </w:r>
      <w:r w:rsidR="006F3535">
        <w:rPr>
          <w:b/>
          <w:color w:val="000000" w:themeColor="text1"/>
          <w:sz w:val="28"/>
          <w:szCs w:val="28"/>
        </w:rPr>
        <w:t xml:space="preserve">      </w:t>
      </w:r>
      <w:r w:rsidR="006F3535">
        <w:rPr>
          <w:b/>
          <w:color w:val="000000" w:themeColor="text1"/>
          <w:sz w:val="28"/>
          <w:szCs w:val="28"/>
        </w:rPr>
        <w:tab/>
      </w:r>
      <w:r w:rsidR="006F3535">
        <w:rPr>
          <w:b/>
          <w:color w:val="000000" w:themeColor="text1"/>
          <w:sz w:val="28"/>
          <w:szCs w:val="28"/>
        </w:rPr>
        <w:tab/>
        <w:t>2</w:t>
      </w:r>
      <w:r w:rsidR="006F3535" w:rsidRPr="00531AB9">
        <w:rPr>
          <w:b/>
          <w:color w:val="000000" w:themeColor="text1"/>
          <w:sz w:val="28"/>
          <w:szCs w:val="28"/>
          <w:vertAlign w:val="superscript"/>
        </w:rPr>
        <w:t>ND</w:t>
      </w:r>
      <w:r w:rsidR="006F3535">
        <w:rPr>
          <w:b/>
          <w:color w:val="000000" w:themeColor="text1"/>
          <w:sz w:val="28"/>
          <w:szCs w:val="28"/>
        </w:rPr>
        <w:t xml:space="preserve"> RESPONDENT</w:t>
      </w:r>
    </w:p>
    <w:p w:rsidR="006F3535" w:rsidRDefault="006F3535" w:rsidP="006F3535">
      <w:pPr>
        <w:rPr>
          <w:b/>
          <w:color w:val="000000" w:themeColor="text1"/>
          <w:sz w:val="28"/>
          <w:szCs w:val="28"/>
        </w:rPr>
      </w:pPr>
    </w:p>
    <w:p w:rsidR="006F3535" w:rsidRDefault="00BF45A2" w:rsidP="006F3535">
      <w:pPr>
        <w:rPr>
          <w:b/>
          <w:color w:val="000000" w:themeColor="text1"/>
          <w:sz w:val="28"/>
          <w:szCs w:val="28"/>
        </w:rPr>
      </w:pPr>
      <w:r>
        <w:rPr>
          <w:b/>
          <w:color w:val="000000" w:themeColor="text1"/>
          <w:sz w:val="28"/>
          <w:szCs w:val="28"/>
        </w:rPr>
        <w:t>ATTORNEY-GENERAL</w:t>
      </w:r>
      <w:r>
        <w:rPr>
          <w:b/>
          <w:color w:val="000000" w:themeColor="text1"/>
          <w:sz w:val="28"/>
          <w:szCs w:val="28"/>
        </w:rPr>
        <w:tab/>
      </w:r>
      <w:r w:rsidR="006F3535">
        <w:rPr>
          <w:b/>
          <w:color w:val="000000" w:themeColor="text1"/>
          <w:sz w:val="28"/>
          <w:szCs w:val="28"/>
        </w:rPr>
        <w:tab/>
      </w:r>
      <w:r w:rsidR="006F3535">
        <w:rPr>
          <w:b/>
          <w:color w:val="000000" w:themeColor="text1"/>
          <w:sz w:val="28"/>
          <w:szCs w:val="28"/>
        </w:rPr>
        <w:tab/>
      </w:r>
      <w:r w:rsidR="006F3535">
        <w:rPr>
          <w:b/>
          <w:color w:val="000000" w:themeColor="text1"/>
          <w:sz w:val="28"/>
          <w:szCs w:val="28"/>
        </w:rPr>
        <w:tab/>
      </w:r>
      <w:r w:rsidR="006F3535">
        <w:rPr>
          <w:b/>
          <w:color w:val="000000" w:themeColor="text1"/>
          <w:sz w:val="28"/>
          <w:szCs w:val="28"/>
        </w:rPr>
        <w:tab/>
        <w:t>3</w:t>
      </w:r>
      <w:r w:rsidR="006F3535" w:rsidRPr="00531AB9">
        <w:rPr>
          <w:b/>
          <w:color w:val="000000" w:themeColor="text1"/>
          <w:sz w:val="28"/>
          <w:szCs w:val="28"/>
          <w:vertAlign w:val="superscript"/>
        </w:rPr>
        <w:t>RD</w:t>
      </w:r>
      <w:r w:rsidR="006F3535">
        <w:rPr>
          <w:b/>
          <w:color w:val="000000" w:themeColor="text1"/>
          <w:sz w:val="28"/>
          <w:szCs w:val="28"/>
        </w:rPr>
        <w:t xml:space="preserve"> RESPONDENT</w:t>
      </w:r>
    </w:p>
    <w:p w:rsidR="006F3535" w:rsidRDefault="006F3535" w:rsidP="006F3535">
      <w:pPr>
        <w:rPr>
          <w:b/>
          <w:color w:val="000000" w:themeColor="text1"/>
          <w:sz w:val="28"/>
          <w:szCs w:val="28"/>
        </w:rPr>
      </w:pPr>
    </w:p>
    <w:p w:rsidR="00BF45A2" w:rsidRDefault="00BF45A2" w:rsidP="006F3535">
      <w:pPr>
        <w:rPr>
          <w:b/>
          <w:color w:val="000000" w:themeColor="text1"/>
          <w:sz w:val="28"/>
          <w:szCs w:val="28"/>
        </w:rPr>
      </w:pPr>
      <w:r>
        <w:rPr>
          <w:b/>
          <w:color w:val="000000" w:themeColor="text1"/>
          <w:sz w:val="28"/>
          <w:szCs w:val="28"/>
        </w:rPr>
        <w:t>NATIONAL ASSEMBLY OF</w:t>
      </w:r>
    </w:p>
    <w:p w:rsidR="00BF45A2" w:rsidRDefault="00BF45A2" w:rsidP="006F3535">
      <w:pPr>
        <w:rPr>
          <w:b/>
          <w:color w:val="000000" w:themeColor="text1"/>
          <w:sz w:val="28"/>
          <w:szCs w:val="28"/>
        </w:rPr>
      </w:pPr>
      <w:r>
        <w:rPr>
          <w:b/>
          <w:color w:val="000000" w:themeColor="text1"/>
          <w:sz w:val="28"/>
          <w:szCs w:val="28"/>
        </w:rPr>
        <w:t>HOUSE OF PARLIAMENT</w:t>
      </w:r>
      <w:r w:rsidR="006F3535">
        <w:rPr>
          <w:b/>
          <w:color w:val="000000" w:themeColor="text1"/>
          <w:sz w:val="28"/>
          <w:szCs w:val="28"/>
        </w:rPr>
        <w:tab/>
      </w:r>
      <w:r w:rsidR="006F3535">
        <w:rPr>
          <w:b/>
          <w:color w:val="000000" w:themeColor="text1"/>
          <w:sz w:val="28"/>
          <w:szCs w:val="28"/>
        </w:rPr>
        <w:tab/>
      </w:r>
      <w:r w:rsidR="006F3535">
        <w:rPr>
          <w:b/>
          <w:color w:val="000000" w:themeColor="text1"/>
          <w:sz w:val="28"/>
          <w:szCs w:val="28"/>
        </w:rPr>
        <w:tab/>
      </w:r>
      <w:r w:rsidR="006F3535">
        <w:rPr>
          <w:b/>
          <w:color w:val="000000" w:themeColor="text1"/>
          <w:sz w:val="28"/>
          <w:szCs w:val="28"/>
        </w:rPr>
        <w:tab/>
      </w:r>
      <w:r w:rsidR="006F3535">
        <w:rPr>
          <w:b/>
          <w:color w:val="000000" w:themeColor="text1"/>
          <w:sz w:val="28"/>
          <w:szCs w:val="28"/>
        </w:rPr>
        <w:tab/>
        <w:t>4</w:t>
      </w:r>
      <w:r w:rsidR="006F3535" w:rsidRPr="00EA2027">
        <w:rPr>
          <w:b/>
          <w:color w:val="000000" w:themeColor="text1"/>
          <w:sz w:val="28"/>
          <w:szCs w:val="28"/>
          <w:vertAlign w:val="superscript"/>
        </w:rPr>
        <w:t>TH</w:t>
      </w:r>
      <w:r w:rsidR="006F3535">
        <w:rPr>
          <w:b/>
          <w:color w:val="000000" w:themeColor="text1"/>
          <w:sz w:val="28"/>
          <w:szCs w:val="28"/>
        </w:rPr>
        <w:t xml:space="preserve"> RESPONDENT</w:t>
      </w:r>
    </w:p>
    <w:p w:rsidR="00BF45A2" w:rsidRDefault="00BF45A2" w:rsidP="006F3535">
      <w:pPr>
        <w:rPr>
          <w:b/>
          <w:color w:val="000000" w:themeColor="text1"/>
          <w:sz w:val="28"/>
          <w:szCs w:val="28"/>
        </w:rPr>
      </w:pPr>
    </w:p>
    <w:p w:rsidR="006F3535" w:rsidRDefault="008C5DA5" w:rsidP="006F3535">
      <w:pPr>
        <w:rPr>
          <w:b/>
          <w:color w:val="000000" w:themeColor="text1"/>
          <w:sz w:val="28"/>
          <w:szCs w:val="28"/>
        </w:rPr>
      </w:pPr>
      <w:r>
        <w:rPr>
          <w:b/>
          <w:color w:val="000000" w:themeColor="text1"/>
          <w:sz w:val="28"/>
          <w:szCs w:val="28"/>
        </w:rPr>
        <w:t>S</w:t>
      </w:r>
      <w:r w:rsidR="00187F16">
        <w:rPr>
          <w:b/>
          <w:color w:val="000000" w:themeColor="text1"/>
          <w:sz w:val="28"/>
          <w:szCs w:val="28"/>
        </w:rPr>
        <w:t>EN</w:t>
      </w:r>
      <w:r>
        <w:rPr>
          <w:b/>
          <w:color w:val="000000" w:themeColor="text1"/>
          <w:sz w:val="28"/>
          <w:szCs w:val="28"/>
        </w:rPr>
        <w:t>A</w:t>
      </w:r>
      <w:r w:rsidR="00BF45A2">
        <w:rPr>
          <w:b/>
          <w:color w:val="000000" w:themeColor="text1"/>
          <w:sz w:val="28"/>
          <w:szCs w:val="28"/>
        </w:rPr>
        <w:t>TE HOUSE OF PARLIAMENT</w:t>
      </w:r>
      <w:r w:rsidR="006F3535">
        <w:rPr>
          <w:b/>
          <w:color w:val="000000" w:themeColor="text1"/>
          <w:sz w:val="28"/>
          <w:szCs w:val="28"/>
        </w:rPr>
        <w:tab/>
      </w:r>
      <w:r w:rsidR="006F3535">
        <w:rPr>
          <w:b/>
          <w:color w:val="000000" w:themeColor="text1"/>
          <w:sz w:val="28"/>
          <w:szCs w:val="28"/>
        </w:rPr>
        <w:tab/>
      </w:r>
      <w:r w:rsidR="006F3535">
        <w:rPr>
          <w:b/>
          <w:color w:val="000000" w:themeColor="text1"/>
          <w:sz w:val="28"/>
          <w:szCs w:val="28"/>
        </w:rPr>
        <w:tab/>
        <w:t>5</w:t>
      </w:r>
      <w:r w:rsidR="006F3535" w:rsidRPr="00EA2027">
        <w:rPr>
          <w:b/>
          <w:color w:val="000000" w:themeColor="text1"/>
          <w:sz w:val="28"/>
          <w:szCs w:val="28"/>
          <w:vertAlign w:val="superscript"/>
        </w:rPr>
        <w:t>TH</w:t>
      </w:r>
      <w:r w:rsidR="006F3535">
        <w:rPr>
          <w:b/>
          <w:color w:val="000000" w:themeColor="text1"/>
          <w:sz w:val="28"/>
          <w:szCs w:val="28"/>
        </w:rPr>
        <w:t xml:space="preserve"> RESPONDENT</w:t>
      </w:r>
    </w:p>
    <w:p w:rsidR="006F3535" w:rsidRDefault="006F3535" w:rsidP="006F3535">
      <w:pPr>
        <w:rPr>
          <w:b/>
          <w:color w:val="000000" w:themeColor="text1"/>
          <w:sz w:val="28"/>
          <w:szCs w:val="28"/>
        </w:rPr>
      </w:pPr>
    </w:p>
    <w:p w:rsidR="006F3535" w:rsidRDefault="006F3535" w:rsidP="006F3535">
      <w:pPr>
        <w:rPr>
          <w:b/>
          <w:sz w:val="28"/>
          <w:szCs w:val="28"/>
        </w:rPr>
      </w:pPr>
    </w:p>
    <w:p w:rsidR="006F3535" w:rsidRDefault="006F3535" w:rsidP="006F3535">
      <w:pPr>
        <w:rPr>
          <w:b/>
          <w:sz w:val="28"/>
          <w:szCs w:val="28"/>
        </w:rPr>
      </w:pPr>
    </w:p>
    <w:p w:rsidR="006F3535" w:rsidRDefault="006F3535" w:rsidP="006F3535">
      <w:pPr>
        <w:rPr>
          <w:b/>
          <w:sz w:val="28"/>
          <w:szCs w:val="28"/>
        </w:rPr>
      </w:pPr>
      <w:r>
        <w:rPr>
          <w:b/>
          <w:sz w:val="28"/>
          <w:szCs w:val="28"/>
        </w:rPr>
        <w:t xml:space="preserve">                                                 </w:t>
      </w:r>
    </w:p>
    <w:p w:rsidR="006F3535" w:rsidRDefault="006F3535" w:rsidP="006F3535">
      <w:pPr>
        <w:spacing w:line="360" w:lineRule="auto"/>
        <w:jc w:val="both"/>
        <w:rPr>
          <w:b/>
          <w:sz w:val="28"/>
          <w:szCs w:val="28"/>
        </w:rPr>
      </w:pPr>
      <w:r w:rsidRPr="00733057">
        <w:rPr>
          <w:b/>
          <w:sz w:val="28"/>
          <w:szCs w:val="28"/>
        </w:rPr>
        <w:t>CORAM</w:t>
      </w:r>
      <w:r w:rsidRPr="00733057">
        <w:rPr>
          <w:sz w:val="28"/>
          <w:szCs w:val="28"/>
        </w:rPr>
        <w:t>:</w:t>
      </w:r>
      <w:r w:rsidRPr="00733057">
        <w:rPr>
          <w:sz w:val="28"/>
          <w:szCs w:val="28"/>
        </w:rPr>
        <w:tab/>
      </w:r>
      <w:r>
        <w:rPr>
          <w:sz w:val="28"/>
          <w:szCs w:val="28"/>
        </w:rPr>
        <w:tab/>
      </w:r>
      <w:r>
        <w:rPr>
          <w:sz w:val="28"/>
          <w:szCs w:val="28"/>
        </w:rPr>
        <w:tab/>
      </w:r>
      <w:r>
        <w:rPr>
          <w:sz w:val="28"/>
          <w:szCs w:val="28"/>
        </w:rPr>
        <w:tab/>
      </w:r>
      <w:r w:rsidR="00BF45A2">
        <w:rPr>
          <w:b/>
          <w:sz w:val="28"/>
          <w:szCs w:val="28"/>
        </w:rPr>
        <w:t>S.N. PEETE</w:t>
      </w:r>
      <w:r>
        <w:rPr>
          <w:b/>
          <w:sz w:val="28"/>
          <w:szCs w:val="28"/>
        </w:rPr>
        <w:t xml:space="preserve"> J.</w:t>
      </w:r>
    </w:p>
    <w:p w:rsidR="006F3535" w:rsidRDefault="006F3535" w:rsidP="006F3535">
      <w:pPr>
        <w:spacing w:line="360" w:lineRule="auto"/>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00BF45A2">
        <w:rPr>
          <w:b/>
          <w:sz w:val="28"/>
          <w:szCs w:val="28"/>
        </w:rPr>
        <w:t>S.P. SAKOANE</w:t>
      </w:r>
      <w:r>
        <w:rPr>
          <w:b/>
          <w:sz w:val="28"/>
          <w:szCs w:val="28"/>
        </w:rPr>
        <w:t xml:space="preserve"> J.</w:t>
      </w:r>
    </w:p>
    <w:p w:rsidR="006F3535" w:rsidRDefault="006F3535" w:rsidP="006F3535">
      <w:pPr>
        <w:spacing w:line="360" w:lineRule="auto"/>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00BF45A2">
        <w:rPr>
          <w:b/>
          <w:sz w:val="28"/>
          <w:szCs w:val="28"/>
        </w:rPr>
        <w:t>K.</w:t>
      </w:r>
      <w:r w:rsidR="0078100F">
        <w:rPr>
          <w:b/>
          <w:sz w:val="28"/>
          <w:szCs w:val="28"/>
        </w:rPr>
        <w:t xml:space="preserve">L. </w:t>
      </w:r>
      <w:r w:rsidR="00BF45A2">
        <w:rPr>
          <w:b/>
          <w:sz w:val="28"/>
          <w:szCs w:val="28"/>
        </w:rPr>
        <w:t xml:space="preserve"> MOAHLOLI</w:t>
      </w:r>
      <w:r>
        <w:rPr>
          <w:b/>
          <w:sz w:val="28"/>
          <w:szCs w:val="28"/>
        </w:rPr>
        <w:t xml:space="preserve"> </w:t>
      </w:r>
      <w:r w:rsidR="0078100F">
        <w:rPr>
          <w:b/>
          <w:sz w:val="28"/>
          <w:szCs w:val="28"/>
        </w:rPr>
        <w:t>A</w:t>
      </w:r>
      <w:r>
        <w:rPr>
          <w:b/>
          <w:sz w:val="28"/>
          <w:szCs w:val="28"/>
        </w:rPr>
        <w:t>J.</w:t>
      </w:r>
    </w:p>
    <w:p w:rsidR="006F3535" w:rsidRDefault="006F3535" w:rsidP="006F3535">
      <w:pPr>
        <w:spacing w:line="360" w:lineRule="auto"/>
        <w:jc w:val="both"/>
        <w:rPr>
          <w:sz w:val="28"/>
          <w:szCs w:val="28"/>
        </w:rPr>
      </w:pPr>
    </w:p>
    <w:p w:rsidR="006F3535" w:rsidRPr="00942979" w:rsidRDefault="006F3535" w:rsidP="006F3535">
      <w:pPr>
        <w:spacing w:line="360" w:lineRule="auto"/>
        <w:jc w:val="both"/>
        <w:rPr>
          <w:b/>
          <w:sz w:val="28"/>
          <w:szCs w:val="28"/>
        </w:rPr>
      </w:pPr>
      <w:r>
        <w:rPr>
          <w:b/>
          <w:sz w:val="28"/>
          <w:szCs w:val="28"/>
        </w:rPr>
        <w:t>HEARD</w:t>
      </w:r>
      <w:r>
        <w:rPr>
          <w:sz w:val="28"/>
          <w:szCs w:val="28"/>
        </w:rPr>
        <w:t>:</w:t>
      </w:r>
      <w:r>
        <w:rPr>
          <w:sz w:val="28"/>
          <w:szCs w:val="28"/>
        </w:rPr>
        <w:tab/>
      </w:r>
      <w:r>
        <w:rPr>
          <w:sz w:val="28"/>
          <w:szCs w:val="28"/>
        </w:rPr>
        <w:tab/>
      </w:r>
      <w:r w:rsidR="00BF45A2">
        <w:rPr>
          <w:b/>
          <w:sz w:val="28"/>
          <w:szCs w:val="28"/>
        </w:rPr>
        <w:t>22 MARCH, 2017</w:t>
      </w:r>
      <w:r>
        <w:rPr>
          <w:b/>
          <w:sz w:val="28"/>
          <w:szCs w:val="28"/>
        </w:rPr>
        <w:t xml:space="preserve"> </w:t>
      </w:r>
    </w:p>
    <w:p w:rsidR="006F3535" w:rsidRPr="00942979" w:rsidRDefault="006F3535" w:rsidP="006F3535">
      <w:pPr>
        <w:spacing w:line="360" w:lineRule="auto"/>
        <w:jc w:val="both"/>
        <w:rPr>
          <w:b/>
          <w:sz w:val="28"/>
          <w:szCs w:val="28"/>
        </w:rPr>
      </w:pPr>
      <w:r>
        <w:rPr>
          <w:b/>
          <w:sz w:val="28"/>
          <w:szCs w:val="28"/>
        </w:rPr>
        <w:t>DELIVERED</w:t>
      </w:r>
      <w:r>
        <w:rPr>
          <w:sz w:val="28"/>
          <w:szCs w:val="28"/>
        </w:rPr>
        <w:t>:</w:t>
      </w:r>
      <w:r>
        <w:rPr>
          <w:sz w:val="28"/>
          <w:szCs w:val="28"/>
        </w:rPr>
        <w:tab/>
      </w:r>
      <w:r w:rsidR="00CB1B92">
        <w:rPr>
          <w:b/>
          <w:sz w:val="28"/>
          <w:szCs w:val="28"/>
        </w:rPr>
        <w:t>MAY</w:t>
      </w:r>
      <w:r>
        <w:rPr>
          <w:b/>
          <w:sz w:val="28"/>
          <w:szCs w:val="28"/>
        </w:rPr>
        <w:t>, 2017</w:t>
      </w:r>
    </w:p>
    <w:p w:rsidR="006F3535" w:rsidRDefault="006F3535" w:rsidP="006F3535">
      <w:pPr>
        <w:ind w:left="864" w:right="864"/>
        <w:jc w:val="center"/>
        <w:rPr>
          <w:b/>
          <w:i/>
          <w:sz w:val="28"/>
          <w:szCs w:val="28"/>
          <w:u w:val="single"/>
        </w:rPr>
      </w:pPr>
    </w:p>
    <w:p w:rsidR="006F3535" w:rsidRDefault="006F3535" w:rsidP="006F3535">
      <w:pPr>
        <w:ind w:left="864" w:right="864"/>
        <w:jc w:val="center"/>
        <w:rPr>
          <w:b/>
          <w:i/>
          <w:sz w:val="28"/>
          <w:szCs w:val="28"/>
          <w:u w:val="single"/>
        </w:rPr>
      </w:pPr>
    </w:p>
    <w:p w:rsidR="006F3535" w:rsidRDefault="006F3535" w:rsidP="009E201E">
      <w:pPr>
        <w:ind w:right="864"/>
        <w:rPr>
          <w:b/>
          <w:i/>
          <w:sz w:val="28"/>
          <w:szCs w:val="28"/>
          <w:u w:val="single"/>
        </w:rPr>
      </w:pPr>
    </w:p>
    <w:p w:rsidR="006F3535" w:rsidRPr="008924EE" w:rsidRDefault="006F3535" w:rsidP="009E201E">
      <w:pPr>
        <w:ind w:left="864" w:right="864"/>
        <w:jc w:val="center"/>
        <w:rPr>
          <w:b/>
          <w:sz w:val="32"/>
          <w:szCs w:val="32"/>
          <w:u w:val="single"/>
        </w:rPr>
      </w:pPr>
      <w:r w:rsidRPr="008924EE">
        <w:rPr>
          <w:b/>
          <w:sz w:val="32"/>
          <w:szCs w:val="32"/>
          <w:u w:val="single"/>
        </w:rPr>
        <w:lastRenderedPageBreak/>
        <w:t>SUMMARY</w:t>
      </w:r>
    </w:p>
    <w:p w:rsidR="006F3535" w:rsidRPr="0077656F" w:rsidRDefault="0077656F" w:rsidP="0077656F">
      <w:pPr>
        <w:ind w:left="1247" w:right="1191"/>
        <w:jc w:val="both"/>
        <w:rPr>
          <w:sz w:val="26"/>
          <w:szCs w:val="26"/>
        </w:rPr>
      </w:pPr>
      <w:r w:rsidRPr="0077656F">
        <w:rPr>
          <w:sz w:val="26"/>
          <w:szCs w:val="26"/>
        </w:rPr>
        <w:t>Consti</w:t>
      </w:r>
      <w:r>
        <w:rPr>
          <w:sz w:val="26"/>
          <w:szCs w:val="26"/>
        </w:rPr>
        <w:t xml:space="preserve">tution – </w:t>
      </w:r>
      <w:r w:rsidR="00ED06D2">
        <w:rPr>
          <w:sz w:val="26"/>
          <w:szCs w:val="26"/>
        </w:rPr>
        <w:t>separation of powers - delegation</w:t>
      </w:r>
      <w:r>
        <w:rPr>
          <w:sz w:val="26"/>
          <w:szCs w:val="26"/>
        </w:rPr>
        <w:t xml:space="preserve"> of legislative powers by Parliament</w:t>
      </w:r>
      <w:r w:rsidR="00ED06D2">
        <w:rPr>
          <w:sz w:val="26"/>
          <w:szCs w:val="26"/>
        </w:rPr>
        <w:t xml:space="preserve"> to a Minister –</w:t>
      </w:r>
      <w:r>
        <w:rPr>
          <w:sz w:val="26"/>
          <w:szCs w:val="26"/>
        </w:rPr>
        <w:t xml:space="preserve"> regulations prescribing</w:t>
      </w:r>
      <w:r w:rsidR="006E3FC3">
        <w:rPr>
          <w:sz w:val="26"/>
          <w:szCs w:val="26"/>
        </w:rPr>
        <w:t xml:space="preserve"> and re-determining</w:t>
      </w:r>
      <w:r>
        <w:rPr>
          <w:sz w:val="26"/>
          <w:szCs w:val="26"/>
        </w:rPr>
        <w:t xml:space="preserve"> rates of VAT </w:t>
      </w:r>
      <w:r w:rsidR="006E3FC3">
        <w:rPr>
          <w:sz w:val="26"/>
          <w:szCs w:val="26"/>
        </w:rPr>
        <w:t>on basic food items</w:t>
      </w:r>
      <w:r>
        <w:rPr>
          <w:sz w:val="26"/>
          <w:szCs w:val="26"/>
        </w:rPr>
        <w:t xml:space="preserve"> - whether this constitutes a permissible amendment of a schedule which forms part of </w:t>
      </w:r>
      <w:r w:rsidR="006E3FC3">
        <w:rPr>
          <w:sz w:val="26"/>
          <w:szCs w:val="26"/>
        </w:rPr>
        <w:t>the principal law – Constitution</w:t>
      </w:r>
      <w:r>
        <w:rPr>
          <w:sz w:val="26"/>
          <w:szCs w:val="26"/>
        </w:rPr>
        <w:t xml:space="preserve"> section 70</w:t>
      </w:r>
      <w:r w:rsidR="00CB1B92">
        <w:rPr>
          <w:sz w:val="26"/>
          <w:szCs w:val="26"/>
        </w:rPr>
        <w:t xml:space="preserve"> read with Value Added Tax (Amendment) Act 2003 and regulations</w:t>
      </w:r>
      <w:r>
        <w:rPr>
          <w:sz w:val="26"/>
          <w:szCs w:val="26"/>
        </w:rPr>
        <w:t>.</w:t>
      </w:r>
    </w:p>
    <w:p w:rsidR="006F3535" w:rsidRDefault="006F3535" w:rsidP="0077656F">
      <w:pPr>
        <w:ind w:left="1247" w:right="1191"/>
        <w:jc w:val="both"/>
        <w:rPr>
          <w:sz w:val="28"/>
          <w:szCs w:val="28"/>
        </w:rPr>
      </w:pPr>
    </w:p>
    <w:p w:rsidR="006F3535" w:rsidRDefault="006F3535" w:rsidP="006F3535">
      <w:pPr>
        <w:jc w:val="both"/>
        <w:rPr>
          <w:sz w:val="28"/>
          <w:szCs w:val="28"/>
        </w:rPr>
      </w:pPr>
    </w:p>
    <w:p w:rsidR="006F3535" w:rsidRPr="00AD3A67" w:rsidRDefault="006F3535" w:rsidP="006F3535">
      <w:pPr>
        <w:jc w:val="both"/>
        <w:rPr>
          <w:b/>
          <w:sz w:val="28"/>
          <w:szCs w:val="28"/>
          <w:u w:val="single"/>
        </w:rPr>
      </w:pPr>
      <w:r w:rsidRPr="00AD3A67">
        <w:rPr>
          <w:b/>
          <w:sz w:val="28"/>
          <w:szCs w:val="28"/>
          <w:u w:val="single"/>
        </w:rPr>
        <w:t>ANNOTATIONS:</w:t>
      </w:r>
    </w:p>
    <w:p w:rsidR="00667A6D" w:rsidRDefault="006F3535" w:rsidP="006F3535">
      <w:pPr>
        <w:jc w:val="both"/>
        <w:rPr>
          <w:sz w:val="28"/>
          <w:szCs w:val="28"/>
          <w:u w:val="single"/>
        </w:rPr>
      </w:pPr>
      <w:r w:rsidRPr="00AD3A67">
        <w:rPr>
          <w:sz w:val="28"/>
          <w:szCs w:val="28"/>
          <w:u w:val="single"/>
        </w:rPr>
        <w:t>CASES CITED</w:t>
      </w:r>
      <w:r>
        <w:rPr>
          <w:sz w:val="28"/>
          <w:szCs w:val="28"/>
          <w:u w:val="single"/>
        </w:rPr>
        <w:t>:</w:t>
      </w:r>
    </w:p>
    <w:p w:rsidR="00667A6D" w:rsidRDefault="00667A6D" w:rsidP="006F3535">
      <w:pPr>
        <w:jc w:val="both"/>
        <w:rPr>
          <w:sz w:val="28"/>
          <w:szCs w:val="28"/>
          <w:u w:val="single"/>
        </w:rPr>
      </w:pPr>
    </w:p>
    <w:p w:rsidR="006F3535" w:rsidRPr="00166803" w:rsidRDefault="00166803" w:rsidP="006F3535">
      <w:pPr>
        <w:jc w:val="both"/>
        <w:rPr>
          <w:sz w:val="28"/>
          <w:szCs w:val="28"/>
          <w:u w:val="single"/>
        </w:rPr>
      </w:pPr>
      <w:r w:rsidRPr="00166803">
        <w:rPr>
          <w:sz w:val="28"/>
          <w:szCs w:val="28"/>
          <w:u w:val="single"/>
        </w:rPr>
        <w:t>LESOTHO</w:t>
      </w:r>
    </w:p>
    <w:p w:rsidR="00ED06D2" w:rsidRDefault="00953D31" w:rsidP="006F3535">
      <w:pPr>
        <w:jc w:val="both"/>
        <w:rPr>
          <w:sz w:val="28"/>
          <w:szCs w:val="28"/>
        </w:rPr>
      </w:pPr>
      <w:r w:rsidRPr="00ED06D2">
        <w:rPr>
          <w:sz w:val="28"/>
          <w:szCs w:val="28"/>
        </w:rPr>
        <w:t xml:space="preserve">Chief </w:t>
      </w:r>
      <w:r>
        <w:rPr>
          <w:sz w:val="28"/>
          <w:szCs w:val="28"/>
        </w:rPr>
        <w:t>Justice</w:t>
      </w:r>
      <w:r w:rsidR="00ED06D2">
        <w:rPr>
          <w:sz w:val="28"/>
          <w:szCs w:val="28"/>
        </w:rPr>
        <w:t xml:space="preserve"> and Others v. Law Society LAC (2011-2012) 255</w:t>
      </w:r>
    </w:p>
    <w:p w:rsidR="00ED06D2" w:rsidRDefault="00ED06D2" w:rsidP="006F3535">
      <w:pPr>
        <w:jc w:val="both"/>
        <w:rPr>
          <w:sz w:val="28"/>
          <w:szCs w:val="28"/>
        </w:rPr>
      </w:pPr>
    </w:p>
    <w:p w:rsidR="00ED06D2" w:rsidRDefault="00ED06D2" w:rsidP="006F3535">
      <w:pPr>
        <w:jc w:val="both"/>
        <w:rPr>
          <w:sz w:val="28"/>
          <w:szCs w:val="28"/>
        </w:rPr>
      </w:pPr>
      <w:r>
        <w:rPr>
          <w:sz w:val="28"/>
          <w:szCs w:val="28"/>
        </w:rPr>
        <w:t>Minister of Labour and Employment and Others v. Tšeuoa LAC (2007-2008) 289</w:t>
      </w:r>
    </w:p>
    <w:p w:rsidR="00ED06D2" w:rsidRDefault="00ED06D2" w:rsidP="006F3535">
      <w:pPr>
        <w:jc w:val="both"/>
        <w:rPr>
          <w:sz w:val="28"/>
          <w:szCs w:val="28"/>
        </w:rPr>
      </w:pPr>
    </w:p>
    <w:p w:rsidR="00ED06D2" w:rsidRDefault="00ED06D2" w:rsidP="006F3535">
      <w:pPr>
        <w:jc w:val="both"/>
        <w:rPr>
          <w:sz w:val="28"/>
          <w:szCs w:val="28"/>
        </w:rPr>
      </w:pPr>
      <w:r>
        <w:rPr>
          <w:sz w:val="28"/>
          <w:szCs w:val="28"/>
        </w:rPr>
        <w:t>Phoofolo v. R LAC (1990-94) 1</w:t>
      </w:r>
    </w:p>
    <w:p w:rsidR="00ED06D2" w:rsidRDefault="00ED06D2" w:rsidP="006F3535">
      <w:pPr>
        <w:jc w:val="both"/>
        <w:rPr>
          <w:sz w:val="28"/>
          <w:szCs w:val="28"/>
        </w:rPr>
      </w:pPr>
    </w:p>
    <w:p w:rsidR="00706343" w:rsidRDefault="00706343" w:rsidP="006F3535">
      <w:pPr>
        <w:jc w:val="both"/>
        <w:rPr>
          <w:sz w:val="28"/>
          <w:szCs w:val="28"/>
        </w:rPr>
      </w:pPr>
      <w:r>
        <w:rPr>
          <w:sz w:val="28"/>
          <w:szCs w:val="28"/>
        </w:rPr>
        <w:t>Road Transport Board and Others v. Northern Venture Association LAC (2005-2006) 64</w:t>
      </w:r>
    </w:p>
    <w:p w:rsidR="00ED06D2" w:rsidRPr="00ED06D2" w:rsidRDefault="00ED06D2" w:rsidP="006F3535">
      <w:pPr>
        <w:jc w:val="both"/>
        <w:rPr>
          <w:sz w:val="28"/>
          <w:szCs w:val="28"/>
        </w:rPr>
      </w:pPr>
    </w:p>
    <w:p w:rsidR="006E3FC3" w:rsidRDefault="00ED06D2" w:rsidP="006F3535">
      <w:pPr>
        <w:jc w:val="both"/>
        <w:rPr>
          <w:sz w:val="28"/>
          <w:szCs w:val="28"/>
          <w:u w:val="single"/>
        </w:rPr>
      </w:pPr>
      <w:r>
        <w:rPr>
          <w:sz w:val="28"/>
          <w:szCs w:val="28"/>
          <w:u w:val="single"/>
        </w:rPr>
        <w:t>UNITED KINGDOM</w:t>
      </w:r>
    </w:p>
    <w:p w:rsidR="00166803" w:rsidRPr="00706343" w:rsidRDefault="00706343" w:rsidP="006F3535">
      <w:pPr>
        <w:jc w:val="both"/>
        <w:rPr>
          <w:sz w:val="28"/>
          <w:szCs w:val="28"/>
        </w:rPr>
      </w:pPr>
      <w:r>
        <w:rPr>
          <w:sz w:val="28"/>
          <w:szCs w:val="28"/>
        </w:rPr>
        <w:t xml:space="preserve">Ferguson, Maritime Life (Caribbean) Ltd &amp; Ors v. </w:t>
      </w:r>
      <w:r w:rsidR="003242FD">
        <w:rPr>
          <w:sz w:val="28"/>
          <w:szCs w:val="28"/>
        </w:rPr>
        <w:t>the</w:t>
      </w:r>
      <w:r>
        <w:rPr>
          <w:sz w:val="28"/>
          <w:szCs w:val="28"/>
        </w:rPr>
        <w:t xml:space="preserve"> Attorney General of Trinidad and Tobago [2016] UKPC 2; [2016] 40 BHRC 715</w:t>
      </w:r>
    </w:p>
    <w:p w:rsidR="00166803" w:rsidRPr="00ED06D2" w:rsidRDefault="00166803" w:rsidP="006F3535">
      <w:pPr>
        <w:jc w:val="both"/>
        <w:rPr>
          <w:sz w:val="28"/>
          <w:szCs w:val="28"/>
        </w:rPr>
      </w:pPr>
    </w:p>
    <w:p w:rsidR="00166803" w:rsidRPr="00166803" w:rsidRDefault="00166803" w:rsidP="006F3535">
      <w:pPr>
        <w:jc w:val="both"/>
        <w:rPr>
          <w:sz w:val="28"/>
          <w:szCs w:val="28"/>
          <w:u w:val="single"/>
        </w:rPr>
      </w:pPr>
      <w:r w:rsidRPr="00166803">
        <w:rPr>
          <w:sz w:val="28"/>
          <w:szCs w:val="28"/>
          <w:u w:val="single"/>
        </w:rPr>
        <w:t>INDIA</w:t>
      </w:r>
    </w:p>
    <w:p w:rsidR="00166803" w:rsidRPr="003242FD" w:rsidRDefault="00460C6D" w:rsidP="006F3535">
      <w:pPr>
        <w:jc w:val="both"/>
        <w:rPr>
          <w:sz w:val="28"/>
          <w:szCs w:val="28"/>
        </w:rPr>
      </w:pPr>
      <w:r>
        <w:rPr>
          <w:sz w:val="28"/>
          <w:szCs w:val="28"/>
        </w:rPr>
        <w:t>Pandit Barnasi Das Bha</w:t>
      </w:r>
      <w:r w:rsidR="003242FD">
        <w:rPr>
          <w:sz w:val="28"/>
          <w:szCs w:val="28"/>
        </w:rPr>
        <w:t>not v. The State of Madya Pradesh &amp; Ors [1959] 1 S.C.R. 427</w:t>
      </w:r>
    </w:p>
    <w:p w:rsidR="00166803" w:rsidRPr="00166803" w:rsidRDefault="00166803" w:rsidP="006F3535">
      <w:pPr>
        <w:jc w:val="both"/>
        <w:rPr>
          <w:sz w:val="28"/>
          <w:szCs w:val="28"/>
          <w:u w:val="single"/>
        </w:rPr>
      </w:pPr>
    </w:p>
    <w:p w:rsidR="00166803" w:rsidRPr="00166803" w:rsidRDefault="00166803" w:rsidP="006F3535">
      <w:pPr>
        <w:jc w:val="both"/>
        <w:rPr>
          <w:sz w:val="28"/>
          <w:szCs w:val="28"/>
          <w:u w:val="single"/>
        </w:rPr>
      </w:pPr>
      <w:r w:rsidRPr="00166803">
        <w:rPr>
          <w:sz w:val="28"/>
          <w:szCs w:val="28"/>
          <w:u w:val="single"/>
        </w:rPr>
        <w:t>IRELAND</w:t>
      </w:r>
    </w:p>
    <w:p w:rsidR="00166803" w:rsidRPr="00363B06" w:rsidRDefault="00363B06" w:rsidP="006F3535">
      <w:pPr>
        <w:jc w:val="both"/>
        <w:rPr>
          <w:sz w:val="28"/>
          <w:szCs w:val="28"/>
        </w:rPr>
      </w:pPr>
      <w:r>
        <w:rPr>
          <w:sz w:val="28"/>
          <w:szCs w:val="28"/>
        </w:rPr>
        <w:t>City Press v. An Chomhairle Oiliuna [1980]</w:t>
      </w:r>
    </w:p>
    <w:p w:rsidR="00166803" w:rsidRPr="00166803" w:rsidRDefault="00166803" w:rsidP="006F3535">
      <w:pPr>
        <w:jc w:val="both"/>
        <w:rPr>
          <w:sz w:val="28"/>
          <w:szCs w:val="28"/>
          <w:u w:val="single"/>
        </w:rPr>
      </w:pPr>
    </w:p>
    <w:p w:rsidR="00166803" w:rsidRPr="00166803" w:rsidRDefault="00166803" w:rsidP="006F3535">
      <w:pPr>
        <w:jc w:val="both"/>
        <w:rPr>
          <w:sz w:val="28"/>
          <w:szCs w:val="28"/>
          <w:u w:val="single"/>
        </w:rPr>
      </w:pPr>
      <w:r w:rsidRPr="00166803">
        <w:rPr>
          <w:sz w:val="28"/>
          <w:szCs w:val="28"/>
          <w:u w:val="single"/>
        </w:rPr>
        <w:t>SOUTH AFRICA</w:t>
      </w:r>
    </w:p>
    <w:p w:rsidR="00166803" w:rsidRDefault="00363B06" w:rsidP="006F3535">
      <w:pPr>
        <w:jc w:val="both"/>
        <w:rPr>
          <w:sz w:val="28"/>
          <w:szCs w:val="28"/>
        </w:rPr>
      </w:pPr>
      <w:r>
        <w:rPr>
          <w:sz w:val="28"/>
          <w:szCs w:val="28"/>
        </w:rPr>
        <w:t xml:space="preserve">Executive Council, Western Cape </w:t>
      </w:r>
      <w:r w:rsidR="00EC6062">
        <w:rPr>
          <w:sz w:val="28"/>
          <w:szCs w:val="28"/>
        </w:rPr>
        <w:t>Legislature</w:t>
      </w:r>
      <w:r>
        <w:rPr>
          <w:sz w:val="28"/>
          <w:szCs w:val="28"/>
        </w:rPr>
        <w:t xml:space="preserve"> and Others v. President of the Republic of South Africa and others 1995 (4) SA 877 (CC); 1995 (10) BCLR 1289 (CC)</w:t>
      </w:r>
    </w:p>
    <w:p w:rsidR="00363B06" w:rsidRDefault="00363B06" w:rsidP="006F3535">
      <w:pPr>
        <w:jc w:val="both"/>
        <w:rPr>
          <w:sz w:val="28"/>
          <w:szCs w:val="28"/>
        </w:rPr>
      </w:pPr>
    </w:p>
    <w:p w:rsidR="00363B06" w:rsidRDefault="00363B06" w:rsidP="006F3535">
      <w:pPr>
        <w:jc w:val="both"/>
        <w:rPr>
          <w:sz w:val="28"/>
          <w:szCs w:val="28"/>
        </w:rPr>
      </w:pPr>
      <w:r>
        <w:rPr>
          <w:sz w:val="28"/>
          <w:szCs w:val="28"/>
        </w:rPr>
        <w:t xml:space="preserve">Glenister v. President of the Republic of South Africa and </w:t>
      </w:r>
      <w:r w:rsidR="004A242D">
        <w:rPr>
          <w:sz w:val="28"/>
          <w:szCs w:val="28"/>
        </w:rPr>
        <w:t>others</w:t>
      </w:r>
      <w:r w:rsidR="00D91ABD">
        <w:rPr>
          <w:sz w:val="28"/>
          <w:szCs w:val="28"/>
        </w:rPr>
        <w:t xml:space="preserve"> 2000 (2) BCLR 136 (CC)</w:t>
      </w:r>
    </w:p>
    <w:p w:rsidR="00667A6D" w:rsidRDefault="00667A6D" w:rsidP="006F3535">
      <w:pPr>
        <w:jc w:val="both"/>
        <w:rPr>
          <w:sz w:val="28"/>
          <w:szCs w:val="28"/>
        </w:rPr>
      </w:pPr>
    </w:p>
    <w:p w:rsidR="00667A6D" w:rsidRDefault="00667A6D" w:rsidP="006F3535">
      <w:pPr>
        <w:jc w:val="both"/>
        <w:rPr>
          <w:sz w:val="28"/>
          <w:szCs w:val="28"/>
        </w:rPr>
      </w:pPr>
    </w:p>
    <w:p w:rsidR="00667A6D" w:rsidRPr="00363B06" w:rsidRDefault="00667A6D" w:rsidP="006F3535">
      <w:pPr>
        <w:jc w:val="both"/>
        <w:rPr>
          <w:sz w:val="28"/>
          <w:szCs w:val="28"/>
        </w:rPr>
      </w:pPr>
    </w:p>
    <w:p w:rsidR="00166803" w:rsidRDefault="00166803" w:rsidP="006F3535">
      <w:pPr>
        <w:jc w:val="both"/>
        <w:rPr>
          <w:sz w:val="28"/>
          <w:szCs w:val="28"/>
          <w:u w:val="single"/>
        </w:rPr>
      </w:pPr>
      <w:r w:rsidRPr="00166803">
        <w:rPr>
          <w:sz w:val="28"/>
          <w:szCs w:val="28"/>
          <w:u w:val="single"/>
        </w:rPr>
        <w:lastRenderedPageBreak/>
        <w:t>UNITED STATES</w:t>
      </w:r>
    </w:p>
    <w:p w:rsidR="00D91ABD" w:rsidRPr="00D91ABD" w:rsidRDefault="00D91ABD" w:rsidP="006F3535">
      <w:pPr>
        <w:jc w:val="both"/>
        <w:rPr>
          <w:sz w:val="28"/>
          <w:szCs w:val="28"/>
        </w:rPr>
      </w:pPr>
      <w:r>
        <w:rPr>
          <w:sz w:val="28"/>
          <w:szCs w:val="28"/>
        </w:rPr>
        <w:t>J.W. Hampton JR &amp; Co. v. United States 276 US 394 (1928) (72 L. Ed. 624)</w:t>
      </w:r>
    </w:p>
    <w:p w:rsidR="00166803" w:rsidRDefault="00166803" w:rsidP="006F3535">
      <w:pPr>
        <w:jc w:val="both"/>
        <w:rPr>
          <w:sz w:val="28"/>
          <w:szCs w:val="28"/>
        </w:rPr>
      </w:pPr>
    </w:p>
    <w:p w:rsidR="00166803" w:rsidRDefault="00166803" w:rsidP="006F3535">
      <w:pPr>
        <w:jc w:val="both"/>
        <w:rPr>
          <w:sz w:val="28"/>
          <w:szCs w:val="28"/>
        </w:rPr>
      </w:pPr>
    </w:p>
    <w:p w:rsidR="006F3535" w:rsidRDefault="006F3535" w:rsidP="006F3535">
      <w:pPr>
        <w:jc w:val="both"/>
        <w:rPr>
          <w:sz w:val="28"/>
          <w:szCs w:val="28"/>
          <w:u w:val="single"/>
        </w:rPr>
      </w:pPr>
      <w:r w:rsidRPr="004A1B12">
        <w:rPr>
          <w:sz w:val="28"/>
          <w:szCs w:val="28"/>
          <w:u w:val="single"/>
        </w:rPr>
        <w:t>STATUTES:</w:t>
      </w:r>
    </w:p>
    <w:p w:rsidR="00405088" w:rsidRDefault="00D91ABD" w:rsidP="006F3535">
      <w:pPr>
        <w:jc w:val="both"/>
        <w:rPr>
          <w:sz w:val="28"/>
          <w:szCs w:val="28"/>
        </w:rPr>
      </w:pPr>
      <w:r>
        <w:rPr>
          <w:sz w:val="28"/>
          <w:szCs w:val="28"/>
        </w:rPr>
        <w:t>Interpretation (Amendment) Act No.4 of 1993</w:t>
      </w:r>
    </w:p>
    <w:p w:rsidR="00667A6D" w:rsidRDefault="00667A6D" w:rsidP="006F3535">
      <w:pPr>
        <w:jc w:val="both"/>
        <w:rPr>
          <w:sz w:val="28"/>
          <w:szCs w:val="28"/>
        </w:rPr>
      </w:pPr>
    </w:p>
    <w:p w:rsidR="00667A6D" w:rsidRDefault="00667A6D" w:rsidP="006F3535">
      <w:pPr>
        <w:jc w:val="both"/>
        <w:rPr>
          <w:sz w:val="28"/>
          <w:szCs w:val="28"/>
        </w:rPr>
      </w:pPr>
      <w:r>
        <w:rPr>
          <w:sz w:val="28"/>
          <w:szCs w:val="28"/>
        </w:rPr>
        <w:t>The Constitution of Lesotho, 1993</w:t>
      </w:r>
    </w:p>
    <w:p w:rsidR="00667A6D" w:rsidRDefault="00667A6D" w:rsidP="006F3535">
      <w:pPr>
        <w:jc w:val="both"/>
        <w:rPr>
          <w:sz w:val="28"/>
          <w:szCs w:val="28"/>
        </w:rPr>
      </w:pPr>
    </w:p>
    <w:p w:rsidR="00CB1B92" w:rsidRDefault="00CB1B92" w:rsidP="006F3535">
      <w:pPr>
        <w:jc w:val="both"/>
        <w:rPr>
          <w:sz w:val="28"/>
          <w:szCs w:val="28"/>
        </w:rPr>
      </w:pPr>
      <w:r>
        <w:rPr>
          <w:sz w:val="28"/>
          <w:szCs w:val="28"/>
        </w:rPr>
        <w:t>The Constitution of Massachusetts, 1780</w:t>
      </w:r>
    </w:p>
    <w:p w:rsidR="00CB1B92" w:rsidRDefault="00CB1B92" w:rsidP="006F3535">
      <w:pPr>
        <w:jc w:val="both"/>
        <w:rPr>
          <w:sz w:val="28"/>
          <w:szCs w:val="28"/>
        </w:rPr>
      </w:pPr>
    </w:p>
    <w:p w:rsidR="00667A6D" w:rsidRDefault="00667A6D" w:rsidP="00667A6D">
      <w:pPr>
        <w:jc w:val="both"/>
        <w:rPr>
          <w:sz w:val="28"/>
          <w:szCs w:val="28"/>
        </w:rPr>
      </w:pPr>
      <w:r>
        <w:rPr>
          <w:sz w:val="28"/>
          <w:szCs w:val="28"/>
        </w:rPr>
        <w:t>Interpretation Act No.19 of 1977</w:t>
      </w:r>
    </w:p>
    <w:p w:rsidR="00667A6D" w:rsidRDefault="00667A6D" w:rsidP="00667A6D">
      <w:pPr>
        <w:jc w:val="both"/>
        <w:rPr>
          <w:sz w:val="28"/>
          <w:szCs w:val="28"/>
        </w:rPr>
      </w:pPr>
    </w:p>
    <w:p w:rsidR="00667A6D" w:rsidRDefault="00667A6D" w:rsidP="00667A6D">
      <w:pPr>
        <w:jc w:val="both"/>
        <w:rPr>
          <w:sz w:val="28"/>
          <w:szCs w:val="28"/>
        </w:rPr>
      </w:pPr>
      <w:r>
        <w:rPr>
          <w:sz w:val="28"/>
          <w:szCs w:val="28"/>
        </w:rPr>
        <w:t>Value Added Tax Act No.9 of 2001</w:t>
      </w:r>
    </w:p>
    <w:p w:rsidR="00667A6D" w:rsidRDefault="00667A6D" w:rsidP="00667A6D">
      <w:pPr>
        <w:jc w:val="both"/>
        <w:rPr>
          <w:sz w:val="28"/>
          <w:szCs w:val="28"/>
        </w:rPr>
      </w:pPr>
    </w:p>
    <w:p w:rsidR="00667A6D" w:rsidRDefault="00667A6D" w:rsidP="00667A6D">
      <w:pPr>
        <w:jc w:val="both"/>
        <w:rPr>
          <w:sz w:val="28"/>
          <w:szCs w:val="28"/>
        </w:rPr>
      </w:pPr>
      <w:r>
        <w:rPr>
          <w:sz w:val="28"/>
          <w:szCs w:val="28"/>
        </w:rPr>
        <w:t>Value Added Tax (Amendment) Act No.6 of 2003</w:t>
      </w:r>
    </w:p>
    <w:p w:rsidR="00667A6D" w:rsidRDefault="00667A6D" w:rsidP="00667A6D">
      <w:pPr>
        <w:jc w:val="both"/>
        <w:rPr>
          <w:sz w:val="28"/>
          <w:szCs w:val="28"/>
        </w:rPr>
      </w:pPr>
    </w:p>
    <w:p w:rsidR="00667A6D" w:rsidRDefault="00667A6D" w:rsidP="00667A6D">
      <w:pPr>
        <w:jc w:val="both"/>
        <w:rPr>
          <w:sz w:val="28"/>
          <w:szCs w:val="28"/>
        </w:rPr>
      </w:pPr>
      <w:r>
        <w:rPr>
          <w:sz w:val="28"/>
          <w:szCs w:val="28"/>
        </w:rPr>
        <w:t>Value Added Tax Regulations, 2003</w:t>
      </w:r>
    </w:p>
    <w:p w:rsidR="00667A6D" w:rsidRDefault="00667A6D" w:rsidP="00667A6D">
      <w:pPr>
        <w:jc w:val="both"/>
        <w:rPr>
          <w:sz w:val="28"/>
          <w:szCs w:val="28"/>
        </w:rPr>
      </w:pPr>
    </w:p>
    <w:p w:rsidR="00667A6D" w:rsidRDefault="00667A6D" w:rsidP="00667A6D">
      <w:pPr>
        <w:jc w:val="both"/>
        <w:rPr>
          <w:sz w:val="28"/>
          <w:szCs w:val="28"/>
        </w:rPr>
      </w:pPr>
      <w:r>
        <w:rPr>
          <w:sz w:val="28"/>
          <w:szCs w:val="28"/>
        </w:rPr>
        <w:t>Value Added Tax (Amendment) Regulations, 2003</w:t>
      </w:r>
    </w:p>
    <w:p w:rsidR="00667A6D" w:rsidRDefault="00667A6D" w:rsidP="00667A6D">
      <w:pPr>
        <w:jc w:val="both"/>
        <w:rPr>
          <w:sz w:val="28"/>
          <w:szCs w:val="28"/>
        </w:rPr>
      </w:pPr>
    </w:p>
    <w:p w:rsidR="00667A6D" w:rsidRPr="00D91ABD" w:rsidRDefault="00667A6D" w:rsidP="006F3535">
      <w:pPr>
        <w:jc w:val="both"/>
        <w:rPr>
          <w:sz w:val="28"/>
          <w:szCs w:val="28"/>
        </w:rPr>
      </w:pPr>
    </w:p>
    <w:p w:rsidR="00405088" w:rsidRPr="004A1B12" w:rsidRDefault="00405088" w:rsidP="006F3535">
      <w:pPr>
        <w:jc w:val="both"/>
        <w:rPr>
          <w:sz w:val="28"/>
          <w:szCs w:val="28"/>
          <w:u w:val="single"/>
        </w:rPr>
      </w:pPr>
      <w:r>
        <w:rPr>
          <w:sz w:val="28"/>
          <w:szCs w:val="28"/>
          <w:u w:val="single"/>
        </w:rPr>
        <w:t>BOOKS;</w:t>
      </w:r>
    </w:p>
    <w:p w:rsidR="00667A6D" w:rsidRDefault="00667A6D" w:rsidP="006F3535">
      <w:pPr>
        <w:jc w:val="both"/>
        <w:rPr>
          <w:sz w:val="28"/>
          <w:szCs w:val="28"/>
        </w:rPr>
      </w:pPr>
      <w:r>
        <w:rPr>
          <w:sz w:val="28"/>
          <w:szCs w:val="28"/>
        </w:rPr>
        <w:t xml:space="preserve">Currie &amp; de Waal (2005) </w:t>
      </w:r>
      <w:r w:rsidRPr="00667A6D">
        <w:rPr>
          <w:sz w:val="28"/>
          <w:szCs w:val="28"/>
          <w:u w:val="single"/>
        </w:rPr>
        <w:t>The Bill of Rights Handbook</w:t>
      </w:r>
      <w:r>
        <w:rPr>
          <w:sz w:val="28"/>
          <w:szCs w:val="28"/>
        </w:rPr>
        <w:t xml:space="preserve"> 5</w:t>
      </w:r>
      <w:r w:rsidRPr="00667A6D">
        <w:rPr>
          <w:sz w:val="28"/>
          <w:szCs w:val="28"/>
          <w:vertAlign w:val="superscript"/>
        </w:rPr>
        <w:t>th</w:t>
      </w:r>
      <w:r>
        <w:rPr>
          <w:sz w:val="28"/>
          <w:szCs w:val="28"/>
        </w:rPr>
        <w:t xml:space="preserve"> Edition (Juta)</w:t>
      </w:r>
    </w:p>
    <w:p w:rsidR="00667A6D" w:rsidRDefault="00667A6D" w:rsidP="006F3535">
      <w:pPr>
        <w:jc w:val="both"/>
        <w:rPr>
          <w:sz w:val="28"/>
          <w:szCs w:val="28"/>
        </w:rPr>
      </w:pPr>
    </w:p>
    <w:p w:rsidR="00182C4D" w:rsidRDefault="00667A6D" w:rsidP="006F3535">
      <w:pPr>
        <w:jc w:val="both"/>
        <w:rPr>
          <w:sz w:val="28"/>
          <w:szCs w:val="28"/>
        </w:rPr>
      </w:pPr>
      <w:r>
        <w:rPr>
          <w:sz w:val="28"/>
          <w:szCs w:val="28"/>
        </w:rPr>
        <w:t xml:space="preserve">De Smith, Woolf &amp; Jowell’s </w:t>
      </w:r>
      <w:r w:rsidRPr="00667A6D">
        <w:rPr>
          <w:sz w:val="28"/>
          <w:szCs w:val="28"/>
          <w:u w:val="single"/>
        </w:rPr>
        <w:t>Principles of Judicial Review</w:t>
      </w:r>
      <w:r>
        <w:rPr>
          <w:sz w:val="28"/>
          <w:szCs w:val="28"/>
        </w:rPr>
        <w:t xml:space="preserve"> (1999) (London: Sweet &amp; Maxwell)</w:t>
      </w:r>
    </w:p>
    <w:p w:rsidR="00667A6D" w:rsidRDefault="00667A6D" w:rsidP="006F3535">
      <w:pPr>
        <w:jc w:val="both"/>
        <w:rPr>
          <w:sz w:val="28"/>
          <w:szCs w:val="28"/>
        </w:rPr>
      </w:pPr>
    </w:p>
    <w:p w:rsidR="00667A6D" w:rsidRDefault="00667A6D" w:rsidP="006F3535">
      <w:pPr>
        <w:jc w:val="both"/>
        <w:rPr>
          <w:sz w:val="28"/>
          <w:szCs w:val="28"/>
        </w:rPr>
      </w:pPr>
      <w:r>
        <w:rPr>
          <w:sz w:val="28"/>
          <w:szCs w:val="28"/>
        </w:rPr>
        <w:t xml:space="preserve">Joubert W.A. et al (2011) </w:t>
      </w:r>
      <w:r w:rsidRPr="00667A6D">
        <w:rPr>
          <w:sz w:val="28"/>
          <w:szCs w:val="28"/>
          <w:u w:val="single"/>
        </w:rPr>
        <w:t>The Law of South Africa</w:t>
      </w:r>
      <w:r>
        <w:rPr>
          <w:sz w:val="28"/>
          <w:szCs w:val="28"/>
        </w:rPr>
        <w:t>, 2</w:t>
      </w:r>
      <w:r w:rsidRPr="00667A6D">
        <w:rPr>
          <w:sz w:val="28"/>
          <w:szCs w:val="28"/>
          <w:vertAlign w:val="superscript"/>
        </w:rPr>
        <w:t>nd</w:t>
      </w:r>
      <w:r>
        <w:rPr>
          <w:sz w:val="28"/>
          <w:szCs w:val="28"/>
        </w:rPr>
        <w:t xml:space="preserve"> Edition Vol. 25 Part 1 (Durban: LexisNexis)</w:t>
      </w:r>
    </w:p>
    <w:p w:rsidR="00667A6D" w:rsidRDefault="00667A6D" w:rsidP="006F3535">
      <w:pPr>
        <w:jc w:val="both"/>
        <w:rPr>
          <w:sz w:val="28"/>
          <w:szCs w:val="28"/>
        </w:rPr>
      </w:pPr>
    </w:p>
    <w:p w:rsidR="00667A6D" w:rsidRDefault="00667A6D" w:rsidP="006F3535">
      <w:pPr>
        <w:jc w:val="both"/>
        <w:rPr>
          <w:sz w:val="28"/>
          <w:szCs w:val="28"/>
        </w:rPr>
      </w:pPr>
      <w:r>
        <w:rPr>
          <w:sz w:val="28"/>
          <w:szCs w:val="28"/>
        </w:rPr>
        <w:t xml:space="preserve">Thomas E.W. (2005) </w:t>
      </w:r>
      <w:r w:rsidRPr="00667A6D">
        <w:rPr>
          <w:sz w:val="28"/>
          <w:szCs w:val="28"/>
          <w:u w:val="single"/>
        </w:rPr>
        <w:t>The Judicial Process: Realism, Pragmatism, Practical Reasoning and Principles</w:t>
      </w:r>
      <w:r>
        <w:rPr>
          <w:sz w:val="28"/>
          <w:szCs w:val="28"/>
        </w:rPr>
        <w:t xml:space="preserve"> (Cambridge University Press)</w:t>
      </w:r>
    </w:p>
    <w:p w:rsidR="00182C4D" w:rsidRDefault="00182C4D" w:rsidP="006F3535">
      <w:pPr>
        <w:jc w:val="both"/>
        <w:rPr>
          <w:sz w:val="28"/>
          <w:szCs w:val="28"/>
        </w:rPr>
      </w:pPr>
    </w:p>
    <w:p w:rsidR="00182C4D" w:rsidRDefault="00182C4D" w:rsidP="006F3535">
      <w:pPr>
        <w:jc w:val="both"/>
        <w:rPr>
          <w:sz w:val="28"/>
          <w:szCs w:val="28"/>
        </w:rPr>
      </w:pPr>
    </w:p>
    <w:p w:rsidR="00667A6D" w:rsidRDefault="00667A6D" w:rsidP="006F3535">
      <w:pPr>
        <w:jc w:val="both"/>
        <w:rPr>
          <w:sz w:val="28"/>
          <w:szCs w:val="28"/>
        </w:rPr>
      </w:pPr>
    </w:p>
    <w:p w:rsidR="00667A6D" w:rsidRDefault="00667A6D" w:rsidP="006F3535">
      <w:pPr>
        <w:jc w:val="both"/>
        <w:rPr>
          <w:sz w:val="28"/>
          <w:szCs w:val="28"/>
        </w:rPr>
      </w:pPr>
    </w:p>
    <w:p w:rsidR="00667A6D" w:rsidRDefault="00667A6D" w:rsidP="006F3535">
      <w:pPr>
        <w:jc w:val="both"/>
        <w:rPr>
          <w:sz w:val="28"/>
          <w:szCs w:val="28"/>
        </w:rPr>
      </w:pPr>
    </w:p>
    <w:p w:rsidR="00667A6D" w:rsidRDefault="00667A6D" w:rsidP="006F3535">
      <w:pPr>
        <w:jc w:val="both"/>
        <w:rPr>
          <w:sz w:val="28"/>
          <w:szCs w:val="28"/>
        </w:rPr>
      </w:pPr>
    </w:p>
    <w:p w:rsidR="00667A6D" w:rsidRDefault="00667A6D" w:rsidP="006F3535">
      <w:pPr>
        <w:jc w:val="both"/>
        <w:rPr>
          <w:sz w:val="28"/>
          <w:szCs w:val="28"/>
        </w:rPr>
      </w:pPr>
    </w:p>
    <w:p w:rsidR="00182C4D" w:rsidRDefault="00182C4D" w:rsidP="006F3535">
      <w:pPr>
        <w:jc w:val="both"/>
        <w:rPr>
          <w:sz w:val="28"/>
          <w:szCs w:val="28"/>
        </w:rPr>
      </w:pPr>
    </w:p>
    <w:p w:rsidR="00182C4D" w:rsidRDefault="00182C4D" w:rsidP="006F3535">
      <w:pPr>
        <w:jc w:val="both"/>
        <w:rPr>
          <w:sz w:val="28"/>
          <w:szCs w:val="28"/>
        </w:rPr>
      </w:pPr>
    </w:p>
    <w:p w:rsidR="006F3535" w:rsidRDefault="006F3535" w:rsidP="006F3535">
      <w:pPr>
        <w:jc w:val="center"/>
        <w:rPr>
          <w:b/>
          <w:sz w:val="36"/>
          <w:szCs w:val="36"/>
          <w:u w:val="single"/>
        </w:rPr>
      </w:pPr>
      <w:r w:rsidRPr="004859E1">
        <w:rPr>
          <w:b/>
          <w:sz w:val="36"/>
          <w:szCs w:val="36"/>
          <w:u w:val="single"/>
        </w:rPr>
        <w:t>JUDGMENT</w:t>
      </w:r>
    </w:p>
    <w:p w:rsidR="006F3535" w:rsidRDefault="006F3535" w:rsidP="006F3535">
      <w:pPr>
        <w:jc w:val="both"/>
        <w:rPr>
          <w:b/>
          <w:sz w:val="36"/>
          <w:szCs w:val="36"/>
          <w:u w:val="single"/>
        </w:rPr>
      </w:pPr>
    </w:p>
    <w:p w:rsidR="006F3535" w:rsidRDefault="006F3535" w:rsidP="006F3535">
      <w:pPr>
        <w:jc w:val="both"/>
        <w:rPr>
          <w:b/>
          <w:sz w:val="28"/>
          <w:szCs w:val="28"/>
          <w:u w:val="single"/>
        </w:rPr>
      </w:pPr>
    </w:p>
    <w:p w:rsidR="006F3535" w:rsidRPr="00705534" w:rsidRDefault="006F3535" w:rsidP="006F3535">
      <w:pPr>
        <w:pStyle w:val="ListParagraph"/>
        <w:numPr>
          <w:ilvl w:val="0"/>
          <w:numId w:val="1"/>
        </w:numPr>
        <w:jc w:val="both"/>
        <w:rPr>
          <w:b/>
          <w:sz w:val="28"/>
          <w:szCs w:val="28"/>
          <w:u w:val="single"/>
        </w:rPr>
      </w:pPr>
      <w:r w:rsidRPr="00705534">
        <w:rPr>
          <w:b/>
          <w:sz w:val="28"/>
          <w:szCs w:val="28"/>
          <w:u w:val="single"/>
        </w:rPr>
        <w:t>INTRODUCTION</w:t>
      </w:r>
    </w:p>
    <w:p w:rsidR="006F3535" w:rsidRPr="001A12B1" w:rsidRDefault="006F3535" w:rsidP="006F3535">
      <w:pPr>
        <w:jc w:val="both"/>
        <w:rPr>
          <w:sz w:val="28"/>
          <w:szCs w:val="28"/>
        </w:rPr>
      </w:pPr>
    </w:p>
    <w:p w:rsidR="008209B1" w:rsidRDefault="006F3535" w:rsidP="00953D31">
      <w:pPr>
        <w:spacing w:line="480" w:lineRule="auto"/>
        <w:ind w:left="720" w:hanging="720"/>
        <w:jc w:val="both"/>
        <w:rPr>
          <w:sz w:val="28"/>
          <w:szCs w:val="28"/>
        </w:rPr>
      </w:pPr>
      <w:r w:rsidRPr="00563070">
        <w:rPr>
          <w:sz w:val="28"/>
          <w:szCs w:val="28"/>
        </w:rPr>
        <w:t>[</w:t>
      </w:r>
      <w:r w:rsidR="00405088" w:rsidRPr="002B3BE9">
        <w:rPr>
          <w:b/>
          <w:sz w:val="28"/>
          <w:szCs w:val="28"/>
        </w:rPr>
        <w:t>1</w:t>
      </w:r>
      <w:r w:rsidRPr="00563070">
        <w:rPr>
          <w:sz w:val="28"/>
          <w:szCs w:val="28"/>
        </w:rPr>
        <w:t>]</w:t>
      </w:r>
      <w:r w:rsidRPr="00563070">
        <w:rPr>
          <w:sz w:val="28"/>
          <w:szCs w:val="28"/>
        </w:rPr>
        <w:tab/>
      </w:r>
      <w:r w:rsidR="00405088">
        <w:rPr>
          <w:sz w:val="28"/>
          <w:szCs w:val="28"/>
        </w:rPr>
        <w:t>The applicant is a company trad</w:t>
      </w:r>
      <w:r w:rsidR="00D92A11">
        <w:rPr>
          <w:sz w:val="28"/>
          <w:szCs w:val="28"/>
        </w:rPr>
        <w:t>ing in the production of milk p</w:t>
      </w:r>
      <w:r w:rsidR="00405088">
        <w:rPr>
          <w:sz w:val="28"/>
          <w:szCs w:val="28"/>
        </w:rPr>
        <w:t>r</w:t>
      </w:r>
      <w:r w:rsidR="00D92A11">
        <w:rPr>
          <w:sz w:val="28"/>
          <w:szCs w:val="28"/>
        </w:rPr>
        <w:t>o</w:t>
      </w:r>
      <w:r w:rsidR="00405088">
        <w:rPr>
          <w:sz w:val="28"/>
          <w:szCs w:val="28"/>
        </w:rPr>
        <w:t>ducts including sour</w:t>
      </w:r>
      <w:r w:rsidR="00D92A11">
        <w:rPr>
          <w:sz w:val="28"/>
          <w:szCs w:val="28"/>
        </w:rPr>
        <w:t xml:space="preserve"> milk.  Sour milk is distributed countrywide.  Before October, 2014, milk and its variant of sour milk were zero-rated basic goods </w:t>
      </w:r>
      <w:r w:rsidR="006E3FC3">
        <w:rPr>
          <w:sz w:val="28"/>
          <w:szCs w:val="28"/>
        </w:rPr>
        <w:t xml:space="preserve">and thereby </w:t>
      </w:r>
      <w:r w:rsidR="00D92A11">
        <w:rPr>
          <w:sz w:val="28"/>
          <w:szCs w:val="28"/>
        </w:rPr>
        <w:t>not subjected to payment of Value Added Tax.   But as from October, 2014, sour milk was taxable at the rate of 14%.  This came about as a result of the 1</w:t>
      </w:r>
      <w:r w:rsidR="00D92A11" w:rsidRPr="00D92A11">
        <w:rPr>
          <w:sz w:val="28"/>
          <w:szCs w:val="28"/>
          <w:vertAlign w:val="superscript"/>
        </w:rPr>
        <w:t>st</w:t>
      </w:r>
      <w:r w:rsidR="00D92A11">
        <w:rPr>
          <w:sz w:val="28"/>
          <w:szCs w:val="28"/>
        </w:rPr>
        <w:t xml:space="preserve"> respondent </w:t>
      </w:r>
      <w:r w:rsidR="006E3FC3">
        <w:rPr>
          <w:sz w:val="28"/>
          <w:szCs w:val="28"/>
        </w:rPr>
        <w:t>so prescribing in terms of</w:t>
      </w:r>
      <w:r w:rsidR="00D92A11">
        <w:rPr>
          <w:sz w:val="28"/>
          <w:szCs w:val="28"/>
        </w:rPr>
        <w:t xml:space="preserve"> the </w:t>
      </w:r>
      <w:r w:rsidR="00D92A11" w:rsidRPr="00D92A11">
        <w:rPr>
          <w:b/>
          <w:sz w:val="28"/>
          <w:szCs w:val="28"/>
        </w:rPr>
        <w:t>Value Added Tax (Amendment) Regulations, 2003</w:t>
      </w:r>
      <w:r w:rsidR="00D92A11">
        <w:rPr>
          <w:sz w:val="28"/>
          <w:szCs w:val="28"/>
        </w:rPr>
        <w:t xml:space="preserve">.  These regulations had been gazettted on 25 November, 2003 as </w:t>
      </w:r>
      <w:r w:rsidR="00D92A11" w:rsidRPr="00D92A11">
        <w:rPr>
          <w:b/>
          <w:sz w:val="28"/>
          <w:szCs w:val="28"/>
        </w:rPr>
        <w:t>Legal Notice No.194 of 2003</w:t>
      </w:r>
      <w:r w:rsidR="00D92A11">
        <w:rPr>
          <w:sz w:val="28"/>
          <w:szCs w:val="28"/>
        </w:rPr>
        <w:t>.</w:t>
      </w:r>
    </w:p>
    <w:p w:rsidR="00953D31" w:rsidRDefault="00953D31" w:rsidP="00953D31">
      <w:pPr>
        <w:spacing w:line="480" w:lineRule="auto"/>
        <w:ind w:left="720" w:hanging="720"/>
        <w:jc w:val="both"/>
      </w:pPr>
    </w:p>
    <w:p w:rsidR="00D92A11" w:rsidRDefault="00D92A11" w:rsidP="00D92A11">
      <w:pPr>
        <w:spacing w:line="480" w:lineRule="auto"/>
        <w:ind w:left="720" w:hanging="720"/>
        <w:jc w:val="both"/>
        <w:rPr>
          <w:sz w:val="28"/>
          <w:szCs w:val="28"/>
        </w:rPr>
      </w:pPr>
      <w:r w:rsidRPr="00D92A11">
        <w:rPr>
          <w:sz w:val="28"/>
          <w:szCs w:val="28"/>
        </w:rPr>
        <w:t>[</w:t>
      </w:r>
      <w:r w:rsidRPr="002B3BE9">
        <w:rPr>
          <w:b/>
          <w:sz w:val="28"/>
          <w:szCs w:val="28"/>
        </w:rPr>
        <w:t>2</w:t>
      </w:r>
      <w:r w:rsidRPr="00D92A11">
        <w:rPr>
          <w:sz w:val="28"/>
          <w:szCs w:val="28"/>
        </w:rPr>
        <w:t>]</w:t>
      </w:r>
      <w:r w:rsidRPr="00D92A11">
        <w:rPr>
          <w:sz w:val="28"/>
          <w:szCs w:val="28"/>
        </w:rPr>
        <w:tab/>
      </w:r>
      <w:r>
        <w:rPr>
          <w:sz w:val="28"/>
          <w:szCs w:val="28"/>
        </w:rPr>
        <w:t>When this happened</w:t>
      </w:r>
      <w:r w:rsidR="0077656F">
        <w:rPr>
          <w:sz w:val="28"/>
          <w:szCs w:val="28"/>
        </w:rPr>
        <w:t>,</w:t>
      </w:r>
      <w:r>
        <w:rPr>
          <w:sz w:val="28"/>
          <w:szCs w:val="28"/>
        </w:rPr>
        <w:t xml:space="preserve"> the applicant engaged officers of the 1</w:t>
      </w:r>
      <w:r w:rsidRPr="00D92A11">
        <w:rPr>
          <w:sz w:val="28"/>
          <w:szCs w:val="28"/>
          <w:vertAlign w:val="superscript"/>
        </w:rPr>
        <w:t>st</w:t>
      </w:r>
      <w:r>
        <w:rPr>
          <w:sz w:val="28"/>
          <w:szCs w:val="28"/>
        </w:rPr>
        <w:t xml:space="preserve"> and 2</w:t>
      </w:r>
      <w:r w:rsidRPr="00D92A11">
        <w:rPr>
          <w:sz w:val="28"/>
          <w:szCs w:val="28"/>
          <w:vertAlign w:val="superscript"/>
        </w:rPr>
        <w:t>nd</w:t>
      </w:r>
      <w:r>
        <w:rPr>
          <w:sz w:val="28"/>
          <w:szCs w:val="28"/>
        </w:rPr>
        <w:t xml:space="preserve"> applicants about the matter by way of a letter from its plant manager dated 19 May, 2014 which reads thus:</w:t>
      </w:r>
    </w:p>
    <w:p w:rsidR="00D92A11" w:rsidRPr="00567631" w:rsidRDefault="00D92A11" w:rsidP="00567631">
      <w:pPr>
        <w:ind w:left="720" w:hanging="720"/>
        <w:jc w:val="both"/>
        <w:rPr>
          <w:sz w:val="26"/>
          <w:szCs w:val="26"/>
        </w:rPr>
      </w:pPr>
      <w:r>
        <w:rPr>
          <w:sz w:val="28"/>
          <w:szCs w:val="28"/>
        </w:rPr>
        <w:tab/>
      </w:r>
      <w:r>
        <w:rPr>
          <w:sz w:val="28"/>
          <w:szCs w:val="28"/>
        </w:rPr>
        <w:tab/>
      </w:r>
      <w:r>
        <w:rPr>
          <w:sz w:val="28"/>
          <w:szCs w:val="28"/>
        </w:rPr>
        <w:tab/>
      </w:r>
      <w:r w:rsidRPr="00567631">
        <w:rPr>
          <w:sz w:val="26"/>
          <w:szCs w:val="26"/>
        </w:rPr>
        <w:t>“The Principal Secretary</w:t>
      </w:r>
    </w:p>
    <w:p w:rsidR="00D92A11" w:rsidRPr="00567631" w:rsidRDefault="00D92A11" w:rsidP="00567631">
      <w:pPr>
        <w:ind w:left="720" w:hanging="720"/>
        <w:jc w:val="both"/>
        <w:rPr>
          <w:sz w:val="26"/>
          <w:szCs w:val="26"/>
        </w:rPr>
      </w:pPr>
      <w:r w:rsidRPr="00567631">
        <w:rPr>
          <w:sz w:val="26"/>
          <w:szCs w:val="26"/>
        </w:rPr>
        <w:tab/>
      </w:r>
      <w:r w:rsidRPr="00567631">
        <w:rPr>
          <w:sz w:val="26"/>
          <w:szCs w:val="26"/>
        </w:rPr>
        <w:tab/>
      </w:r>
      <w:r w:rsidRPr="00567631">
        <w:rPr>
          <w:sz w:val="26"/>
          <w:szCs w:val="26"/>
        </w:rPr>
        <w:tab/>
        <w:t>Ministry of Finance</w:t>
      </w:r>
    </w:p>
    <w:p w:rsidR="00D92A11" w:rsidRPr="00567631" w:rsidRDefault="00D92A11" w:rsidP="00567631">
      <w:pPr>
        <w:ind w:left="1440" w:firstLine="720"/>
        <w:jc w:val="both"/>
        <w:rPr>
          <w:sz w:val="26"/>
          <w:szCs w:val="26"/>
        </w:rPr>
      </w:pPr>
      <w:r w:rsidRPr="00567631">
        <w:rPr>
          <w:sz w:val="26"/>
          <w:szCs w:val="26"/>
        </w:rPr>
        <w:t>Box 630</w:t>
      </w:r>
    </w:p>
    <w:p w:rsidR="00D92A11" w:rsidRPr="00567631" w:rsidRDefault="00D92A11" w:rsidP="00567631">
      <w:pPr>
        <w:ind w:left="1440" w:firstLine="720"/>
        <w:jc w:val="both"/>
        <w:rPr>
          <w:sz w:val="26"/>
          <w:szCs w:val="26"/>
        </w:rPr>
      </w:pPr>
      <w:r w:rsidRPr="00567631">
        <w:rPr>
          <w:sz w:val="26"/>
          <w:szCs w:val="26"/>
        </w:rPr>
        <w:t>Maseru</w:t>
      </w:r>
    </w:p>
    <w:p w:rsidR="00D92A11" w:rsidRPr="00567631" w:rsidRDefault="00D92A11" w:rsidP="00567631">
      <w:pPr>
        <w:ind w:left="1440" w:firstLine="720"/>
        <w:jc w:val="both"/>
        <w:rPr>
          <w:sz w:val="26"/>
          <w:szCs w:val="26"/>
        </w:rPr>
      </w:pPr>
    </w:p>
    <w:p w:rsidR="00D92A11" w:rsidRDefault="00D92A11" w:rsidP="00567631">
      <w:pPr>
        <w:ind w:left="1440" w:firstLine="720"/>
        <w:jc w:val="both"/>
        <w:rPr>
          <w:sz w:val="26"/>
          <w:szCs w:val="26"/>
        </w:rPr>
      </w:pPr>
      <w:r w:rsidRPr="00567631">
        <w:rPr>
          <w:sz w:val="26"/>
          <w:szCs w:val="26"/>
        </w:rPr>
        <w:t>Dear Sir</w:t>
      </w:r>
    </w:p>
    <w:p w:rsidR="00567631" w:rsidRPr="00567631" w:rsidRDefault="00567631" w:rsidP="00567631">
      <w:pPr>
        <w:ind w:left="1440" w:firstLine="720"/>
        <w:jc w:val="both"/>
        <w:rPr>
          <w:sz w:val="26"/>
          <w:szCs w:val="26"/>
        </w:rPr>
      </w:pPr>
    </w:p>
    <w:p w:rsidR="00D92A11" w:rsidRPr="0077656F" w:rsidRDefault="00D92A11" w:rsidP="00567631">
      <w:pPr>
        <w:ind w:left="1440" w:firstLine="720"/>
        <w:jc w:val="both"/>
        <w:rPr>
          <w:b/>
          <w:sz w:val="26"/>
          <w:szCs w:val="26"/>
        </w:rPr>
      </w:pPr>
      <w:r w:rsidRPr="0077656F">
        <w:rPr>
          <w:b/>
          <w:sz w:val="26"/>
          <w:szCs w:val="26"/>
        </w:rPr>
        <w:t>VAT ON CULTURED MILK</w:t>
      </w:r>
    </w:p>
    <w:p w:rsidR="00D92A11" w:rsidRPr="00567631" w:rsidRDefault="00D92A11" w:rsidP="00567631">
      <w:pPr>
        <w:ind w:left="2160"/>
        <w:jc w:val="both"/>
        <w:rPr>
          <w:sz w:val="26"/>
          <w:szCs w:val="26"/>
        </w:rPr>
      </w:pPr>
      <w:r w:rsidRPr="00567631">
        <w:rPr>
          <w:sz w:val="26"/>
          <w:szCs w:val="26"/>
        </w:rPr>
        <w:t>We have noted that use of the word “cultured”</w:t>
      </w:r>
      <w:r w:rsidR="005C67D3" w:rsidRPr="00567631">
        <w:rPr>
          <w:sz w:val="26"/>
          <w:szCs w:val="26"/>
        </w:rPr>
        <w:t xml:space="preserve"> appearing in paragraph (8) of the Legal Notice number 105(sic) of November 2003 titled </w:t>
      </w:r>
      <w:r w:rsidR="0077656F">
        <w:rPr>
          <w:sz w:val="26"/>
          <w:szCs w:val="26"/>
        </w:rPr>
        <w:t xml:space="preserve">Value Added Tax (Amendment) renders </w:t>
      </w:r>
      <w:r w:rsidR="005C67D3" w:rsidRPr="00567631">
        <w:rPr>
          <w:sz w:val="26"/>
          <w:szCs w:val="26"/>
        </w:rPr>
        <w:t xml:space="preserve">“mafi” liable for VAT payment.  We therefore request that the word “cultured” mentioned in the above mentioned regulation be deleted so that “mafi” as a basic food is given the same treatment as all other basic foods similarly processed.  </w:t>
      </w:r>
    </w:p>
    <w:p w:rsidR="005C67D3" w:rsidRPr="00567631" w:rsidRDefault="005C67D3" w:rsidP="00567631">
      <w:pPr>
        <w:ind w:left="2160"/>
        <w:jc w:val="both"/>
        <w:rPr>
          <w:sz w:val="26"/>
          <w:szCs w:val="26"/>
        </w:rPr>
      </w:pPr>
      <w:r w:rsidRPr="00567631">
        <w:rPr>
          <w:sz w:val="26"/>
          <w:szCs w:val="26"/>
        </w:rPr>
        <w:t>We trust this will meet your favourable response.”</w:t>
      </w:r>
    </w:p>
    <w:p w:rsidR="005C67D3" w:rsidRDefault="005C67D3" w:rsidP="005C67D3">
      <w:pPr>
        <w:spacing w:line="480" w:lineRule="auto"/>
        <w:jc w:val="both"/>
        <w:rPr>
          <w:sz w:val="28"/>
          <w:szCs w:val="28"/>
        </w:rPr>
      </w:pPr>
    </w:p>
    <w:p w:rsidR="005C67D3" w:rsidRDefault="005C67D3" w:rsidP="005C67D3">
      <w:pPr>
        <w:spacing w:line="480" w:lineRule="auto"/>
        <w:ind w:left="720" w:hanging="720"/>
        <w:jc w:val="both"/>
        <w:rPr>
          <w:sz w:val="28"/>
          <w:szCs w:val="28"/>
        </w:rPr>
      </w:pPr>
      <w:r>
        <w:rPr>
          <w:sz w:val="28"/>
          <w:szCs w:val="28"/>
        </w:rPr>
        <w:t>[</w:t>
      </w:r>
      <w:r w:rsidRPr="002B3BE9">
        <w:rPr>
          <w:b/>
          <w:sz w:val="28"/>
          <w:szCs w:val="28"/>
        </w:rPr>
        <w:t>3</w:t>
      </w:r>
      <w:r>
        <w:rPr>
          <w:sz w:val="28"/>
          <w:szCs w:val="28"/>
        </w:rPr>
        <w:t>]</w:t>
      </w:r>
      <w:r>
        <w:rPr>
          <w:sz w:val="28"/>
          <w:szCs w:val="28"/>
        </w:rPr>
        <w:tab/>
        <w:t>The Principal Secretary replied by way of a letter dated 3</w:t>
      </w:r>
      <w:r w:rsidRPr="005C67D3">
        <w:rPr>
          <w:sz w:val="28"/>
          <w:szCs w:val="28"/>
          <w:vertAlign w:val="superscript"/>
        </w:rPr>
        <w:t>rd</w:t>
      </w:r>
      <w:r>
        <w:rPr>
          <w:sz w:val="28"/>
          <w:szCs w:val="28"/>
        </w:rPr>
        <w:t xml:space="preserve"> September 2014 which reads as follows:</w:t>
      </w:r>
    </w:p>
    <w:p w:rsidR="00234680" w:rsidRPr="00567631" w:rsidRDefault="00234680" w:rsidP="00567631">
      <w:pPr>
        <w:ind w:left="720" w:hanging="720"/>
        <w:jc w:val="both"/>
        <w:rPr>
          <w:sz w:val="26"/>
          <w:szCs w:val="26"/>
        </w:rPr>
      </w:pPr>
      <w:r>
        <w:rPr>
          <w:sz w:val="28"/>
          <w:szCs w:val="28"/>
        </w:rPr>
        <w:tab/>
      </w:r>
      <w:r>
        <w:rPr>
          <w:sz w:val="28"/>
          <w:szCs w:val="28"/>
        </w:rPr>
        <w:tab/>
      </w:r>
      <w:r>
        <w:rPr>
          <w:sz w:val="28"/>
          <w:szCs w:val="28"/>
        </w:rPr>
        <w:tab/>
      </w:r>
      <w:r w:rsidRPr="00567631">
        <w:rPr>
          <w:sz w:val="26"/>
          <w:szCs w:val="26"/>
        </w:rPr>
        <w:t>“The Plant Manager</w:t>
      </w:r>
    </w:p>
    <w:p w:rsidR="00234680" w:rsidRPr="00567631" w:rsidRDefault="00234680" w:rsidP="00567631">
      <w:pPr>
        <w:ind w:left="720" w:hanging="720"/>
        <w:jc w:val="both"/>
        <w:rPr>
          <w:sz w:val="26"/>
          <w:szCs w:val="26"/>
        </w:rPr>
      </w:pPr>
      <w:r w:rsidRPr="00567631">
        <w:rPr>
          <w:sz w:val="26"/>
          <w:szCs w:val="26"/>
        </w:rPr>
        <w:tab/>
      </w:r>
      <w:r w:rsidRPr="00567631">
        <w:rPr>
          <w:sz w:val="26"/>
          <w:szCs w:val="26"/>
        </w:rPr>
        <w:tab/>
      </w:r>
      <w:r w:rsidRPr="00567631">
        <w:rPr>
          <w:sz w:val="26"/>
          <w:szCs w:val="26"/>
        </w:rPr>
        <w:tab/>
        <w:t>Lesotho Dairy Products (Pty) Ltd</w:t>
      </w:r>
    </w:p>
    <w:p w:rsidR="00234680" w:rsidRPr="00567631" w:rsidRDefault="00234680" w:rsidP="00567631">
      <w:pPr>
        <w:ind w:left="720" w:hanging="720"/>
        <w:jc w:val="both"/>
        <w:rPr>
          <w:sz w:val="26"/>
          <w:szCs w:val="26"/>
        </w:rPr>
      </w:pPr>
      <w:r w:rsidRPr="00567631">
        <w:rPr>
          <w:sz w:val="26"/>
          <w:szCs w:val="26"/>
        </w:rPr>
        <w:tab/>
      </w:r>
      <w:r w:rsidRPr="00567631">
        <w:rPr>
          <w:sz w:val="26"/>
          <w:szCs w:val="26"/>
        </w:rPr>
        <w:tab/>
      </w:r>
      <w:r w:rsidRPr="00567631">
        <w:rPr>
          <w:sz w:val="26"/>
          <w:szCs w:val="26"/>
        </w:rPr>
        <w:tab/>
        <w:t>P.O. Box 2151</w:t>
      </w:r>
    </w:p>
    <w:p w:rsidR="00234680" w:rsidRDefault="00234680" w:rsidP="00567631">
      <w:pPr>
        <w:ind w:left="720" w:hanging="720"/>
        <w:jc w:val="both"/>
        <w:rPr>
          <w:sz w:val="26"/>
          <w:szCs w:val="26"/>
        </w:rPr>
      </w:pPr>
      <w:r w:rsidRPr="00567631">
        <w:rPr>
          <w:sz w:val="26"/>
          <w:szCs w:val="26"/>
        </w:rPr>
        <w:tab/>
      </w:r>
      <w:r w:rsidRPr="00567631">
        <w:rPr>
          <w:sz w:val="26"/>
          <w:szCs w:val="26"/>
        </w:rPr>
        <w:tab/>
      </w:r>
      <w:r w:rsidRPr="00567631">
        <w:rPr>
          <w:sz w:val="26"/>
          <w:szCs w:val="26"/>
        </w:rPr>
        <w:tab/>
        <w:t>Maseru</w:t>
      </w:r>
    </w:p>
    <w:p w:rsidR="0077656F" w:rsidRDefault="0077656F" w:rsidP="00567631">
      <w:pPr>
        <w:ind w:left="720" w:hanging="720"/>
        <w:jc w:val="both"/>
        <w:rPr>
          <w:sz w:val="26"/>
          <w:szCs w:val="26"/>
        </w:rPr>
      </w:pPr>
      <w:r>
        <w:rPr>
          <w:sz w:val="26"/>
          <w:szCs w:val="26"/>
        </w:rPr>
        <w:tab/>
      </w:r>
      <w:r>
        <w:rPr>
          <w:sz w:val="26"/>
          <w:szCs w:val="26"/>
        </w:rPr>
        <w:tab/>
      </w:r>
      <w:r>
        <w:rPr>
          <w:sz w:val="26"/>
          <w:szCs w:val="26"/>
        </w:rPr>
        <w:tab/>
        <w:t>Lesotho</w:t>
      </w:r>
    </w:p>
    <w:p w:rsidR="00567631" w:rsidRPr="00567631" w:rsidRDefault="00567631" w:rsidP="00567631">
      <w:pPr>
        <w:ind w:left="720" w:hanging="720"/>
        <w:jc w:val="both"/>
        <w:rPr>
          <w:sz w:val="26"/>
          <w:szCs w:val="26"/>
        </w:rPr>
      </w:pPr>
    </w:p>
    <w:p w:rsidR="00234680" w:rsidRDefault="00234680" w:rsidP="00567631">
      <w:pPr>
        <w:ind w:left="720" w:hanging="720"/>
        <w:jc w:val="both"/>
        <w:rPr>
          <w:sz w:val="26"/>
          <w:szCs w:val="26"/>
        </w:rPr>
      </w:pPr>
      <w:r w:rsidRPr="00567631">
        <w:rPr>
          <w:sz w:val="26"/>
          <w:szCs w:val="26"/>
        </w:rPr>
        <w:tab/>
      </w:r>
      <w:r w:rsidRPr="00567631">
        <w:rPr>
          <w:sz w:val="26"/>
          <w:szCs w:val="26"/>
        </w:rPr>
        <w:tab/>
      </w:r>
      <w:r w:rsidRPr="00567631">
        <w:rPr>
          <w:sz w:val="26"/>
          <w:szCs w:val="26"/>
        </w:rPr>
        <w:tab/>
        <w:t>Dear Mr. Samosamo</w:t>
      </w:r>
    </w:p>
    <w:p w:rsidR="00567631" w:rsidRPr="00567631" w:rsidRDefault="00567631" w:rsidP="00567631">
      <w:pPr>
        <w:ind w:left="720" w:hanging="720"/>
        <w:jc w:val="both"/>
        <w:rPr>
          <w:sz w:val="26"/>
          <w:szCs w:val="26"/>
        </w:rPr>
      </w:pPr>
    </w:p>
    <w:p w:rsidR="00234680" w:rsidRPr="0077656F" w:rsidRDefault="00234680" w:rsidP="00567631">
      <w:pPr>
        <w:ind w:left="720" w:hanging="720"/>
        <w:jc w:val="both"/>
        <w:rPr>
          <w:b/>
          <w:sz w:val="26"/>
          <w:szCs w:val="26"/>
          <w:u w:val="single"/>
        </w:rPr>
      </w:pPr>
      <w:r w:rsidRPr="00567631">
        <w:rPr>
          <w:sz w:val="26"/>
          <w:szCs w:val="26"/>
        </w:rPr>
        <w:tab/>
      </w:r>
      <w:r w:rsidRPr="00567631">
        <w:rPr>
          <w:sz w:val="26"/>
          <w:szCs w:val="26"/>
        </w:rPr>
        <w:tab/>
      </w:r>
      <w:r w:rsidRPr="00567631">
        <w:rPr>
          <w:sz w:val="26"/>
          <w:szCs w:val="26"/>
        </w:rPr>
        <w:tab/>
      </w:r>
      <w:r w:rsidRPr="0077656F">
        <w:rPr>
          <w:b/>
          <w:sz w:val="26"/>
          <w:szCs w:val="26"/>
          <w:u w:val="single"/>
        </w:rPr>
        <w:t>RE: VAT ON CULTURED MILK</w:t>
      </w:r>
    </w:p>
    <w:p w:rsidR="00234680" w:rsidRDefault="00234680" w:rsidP="00567631">
      <w:pPr>
        <w:ind w:left="2160" w:hanging="720"/>
        <w:jc w:val="both"/>
        <w:rPr>
          <w:sz w:val="26"/>
          <w:szCs w:val="26"/>
        </w:rPr>
      </w:pPr>
      <w:r w:rsidRPr="00567631">
        <w:rPr>
          <w:sz w:val="26"/>
          <w:szCs w:val="26"/>
        </w:rPr>
        <w:tab/>
        <w:t>Reference is made to your letter dated 19</w:t>
      </w:r>
      <w:r w:rsidRPr="00567631">
        <w:rPr>
          <w:sz w:val="26"/>
          <w:szCs w:val="26"/>
          <w:vertAlign w:val="superscript"/>
        </w:rPr>
        <w:t>th</w:t>
      </w:r>
      <w:r w:rsidR="0077656F">
        <w:rPr>
          <w:sz w:val="26"/>
          <w:szCs w:val="26"/>
        </w:rPr>
        <w:t xml:space="preserve"> May 2014</w:t>
      </w:r>
      <w:r w:rsidRPr="00567631">
        <w:rPr>
          <w:sz w:val="26"/>
          <w:szCs w:val="26"/>
        </w:rPr>
        <w:t xml:space="preserve"> requesting deletion of the word “cultured” from paragraph (8) of Legal Notice Number 105 of November 2003 in order to classify “mafi” as a basic food commodity.</w:t>
      </w:r>
    </w:p>
    <w:p w:rsidR="00567631" w:rsidRPr="00567631" w:rsidRDefault="00567631" w:rsidP="00567631">
      <w:pPr>
        <w:ind w:left="2160" w:hanging="720"/>
        <w:jc w:val="both"/>
        <w:rPr>
          <w:sz w:val="26"/>
          <w:szCs w:val="26"/>
        </w:rPr>
      </w:pPr>
    </w:p>
    <w:p w:rsidR="00234680" w:rsidRDefault="00234680" w:rsidP="00567631">
      <w:pPr>
        <w:ind w:left="2160" w:hanging="720"/>
        <w:jc w:val="both"/>
        <w:rPr>
          <w:sz w:val="26"/>
          <w:szCs w:val="26"/>
        </w:rPr>
      </w:pPr>
      <w:r w:rsidRPr="00567631">
        <w:rPr>
          <w:sz w:val="26"/>
          <w:szCs w:val="26"/>
        </w:rPr>
        <w:tab/>
        <w:t>According to our definition of basic food, this should be food stuffs which have not been prepared or processed.  For milk, the definition does not extend to the milk that has been condensed, evaporated, sweetened, flavoured</w:t>
      </w:r>
      <w:r w:rsidR="0077656F">
        <w:rPr>
          <w:sz w:val="26"/>
          <w:szCs w:val="26"/>
        </w:rPr>
        <w:t>,</w:t>
      </w:r>
      <w:r w:rsidRPr="00567631">
        <w:rPr>
          <w:sz w:val="26"/>
          <w:szCs w:val="26"/>
        </w:rPr>
        <w:t xml:space="preserve"> cultured or subjected to any o</w:t>
      </w:r>
      <w:r w:rsidR="000F6360" w:rsidRPr="00567631">
        <w:rPr>
          <w:sz w:val="26"/>
          <w:szCs w:val="26"/>
        </w:rPr>
        <w:t>t</w:t>
      </w:r>
      <w:r w:rsidRPr="00567631">
        <w:rPr>
          <w:sz w:val="26"/>
          <w:szCs w:val="26"/>
        </w:rPr>
        <w:t>h</w:t>
      </w:r>
      <w:r w:rsidR="000F6360" w:rsidRPr="00567631">
        <w:rPr>
          <w:sz w:val="26"/>
          <w:szCs w:val="26"/>
        </w:rPr>
        <w:t>er</w:t>
      </w:r>
      <w:r w:rsidRPr="00567631">
        <w:rPr>
          <w:sz w:val="26"/>
          <w:szCs w:val="26"/>
        </w:rPr>
        <w:t xml:space="preserve"> process other than</w:t>
      </w:r>
      <w:r w:rsidR="000F6360" w:rsidRPr="00567631">
        <w:rPr>
          <w:sz w:val="26"/>
          <w:szCs w:val="26"/>
        </w:rPr>
        <w:t xml:space="preserve"> homogenization or preservation by pasteurization, ultra-high temperature treatment, sterilization, chilling or freezing.  The VAT zero rating in Lesotho is therefore only applicable to full cream milk.</w:t>
      </w:r>
    </w:p>
    <w:p w:rsidR="00567631" w:rsidRPr="00567631" w:rsidRDefault="00567631" w:rsidP="00567631">
      <w:pPr>
        <w:ind w:left="2160" w:hanging="720"/>
        <w:jc w:val="both"/>
        <w:rPr>
          <w:sz w:val="26"/>
          <w:szCs w:val="26"/>
        </w:rPr>
      </w:pPr>
    </w:p>
    <w:p w:rsidR="000F6360" w:rsidRDefault="000F6360" w:rsidP="00567631">
      <w:pPr>
        <w:ind w:left="2160"/>
        <w:jc w:val="both"/>
        <w:rPr>
          <w:sz w:val="26"/>
          <w:szCs w:val="26"/>
        </w:rPr>
      </w:pPr>
      <w:r w:rsidRPr="00567631">
        <w:rPr>
          <w:sz w:val="26"/>
          <w:szCs w:val="26"/>
        </w:rPr>
        <w:t>“Mafi” or soured milk is a milk product that has been subjected to certain processes, and may be produced in different ways.  The milk is either fermented with lactic acid bacteria or then sometimes called fermented or cultured or it acquires its sour taste through the addition of an acid.  Depending on the used bacteria the sourness of the end product may be determined.  This clearly indicates that this type of milk has been further prepared/processed in order to come up with the end product.  It therefore, does not meet the criteria of defining the basic food commodity.</w:t>
      </w:r>
    </w:p>
    <w:p w:rsidR="00567631" w:rsidRDefault="00567631" w:rsidP="00567631">
      <w:pPr>
        <w:ind w:left="2160"/>
        <w:jc w:val="both"/>
        <w:rPr>
          <w:sz w:val="26"/>
          <w:szCs w:val="26"/>
        </w:rPr>
      </w:pPr>
    </w:p>
    <w:p w:rsidR="00166803" w:rsidRDefault="00166803" w:rsidP="00567631">
      <w:pPr>
        <w:ind w:left="2160"/>
        <w:jc w:val="both"/>
        <w:rPr>
          <w:sz w:val="26"/>
          <w:szCs w:val="26"/>
        </w:rPr>
      </w:pPr>
    </w:p>
    <w:p w:rsidR="00166803" w:rsidRDefault="00166803" w:rsidP="00567631">
      <w:pPr>
        <w:ind w:left="2160"/>
        <w:jc w:val="both"/>
        <w:rPr>
          <w:sz w:val="26"/>
          <w:szCs w:val="26"/>
        </w:rPr>
      </w:pPr>
    </w:p>
    <w:p w:rsidR="00166803" w:rsidRDefault="00166803" w:rsidP="00567631">
      <w:pPr>
        <w:ind w:left="2160"/>
        <w:jc w:val="both"/>
        <w:rPr>
          <w:sz w:val="26"/>
          <w:szCs w:val="26"/>
        </w:rPr>
      </w:pPr>
    </w:p>
    <w:p w:rsidR="000F6360" w:rsidRPr="00567631" w:rsidRDefault="000F6360" w:rsidP="00567631">
      <w:pPr>
        <w:ind w:left="2160"/>
        <w:jc w:val="both"/>
        <w:rPr>
          <w:sz w:val="26"/>
          <w:szCs w:val="26"/>
        </w:rPr>
      </w:pPr>
      <w:r w:rsidRPr="00567631">
        <w:rPr>
          <w:sz w:val="26"/>
          <w:szCs w:val="26"/>
        </w:rPr>
        <w:t xml:space="preserve">Due to the above mentioned reasons, we regret that at this point in time we are not able to amend the law to include “mafi” as a zero-rated food commodity.   Amending the law would imply that all </w:t>
      </w:r>
      <w:r w:rsidRPr="00567631">
        <w:rPr>
          <w:sz w:val="26"/>
          <w:szCs w:val="26"/>
        </w:rPr>
        <w:lastRenderedPageBreak/>
        <w:t>other categories of zero-rated commodities would also have to be revisited and the definition would also have to be changed.</w:t>
      </w:r>
    </w:p>
    <w:p w:rsidR="000F6360" w:rsidRPr="00567631" w:rsidRDefault="000F6360" w:rsidP="00567631">
      <w:pPr>
        <w:ind w:left="2160"/>
        <w:jc w:val="both"/>
        <w:rPr>
          <w:sz w:val="26"/>
          <w:szCs w:val="26"/>
        </w:rPr>
      </w:pPr>
      <w:r w:rsidRPr="00567631">
        <w:rPr>
          <w:sz w:val="26"/>
          <w:szCs w:val="26"/>
        </w:rPr>
        <w:t>We thank you for understanding.”</w:t>
      </w:r>
    </w:p>
    <w:p w:rsidR="000F6360" w:rsidRDefault="000F6360" w:rsidP="000F6360">
      <w:pPr>
        <w:spacing w:line="480" w:lineRule="auto"/>
        <w:jc w:val="both"/>
        <w:rPr>
          <w:sz w:val="28"/>
          <w:szCs w:val="28"/>
        </w:rPr>
      </w:pPr>
    </w:p>
    <w:p w:rsidR="007B43AB" w:rsidRDefault="007B43AB" w:rsidP="009B6D09">
      <w:pPr>
        <w:spacing w:line="480" w:lineRule="auto"/>
        <w:ind w:left="720" w:hanging="720"/>
        <w:jc w:val="both"/>
        <w:rPr>
          <w:sz w:val="28"/>
          <w:szCs w:val="28"/>
        </w:rPr>
      </w:pPr>
    </w:p>
    <w:p w:rsidR="000F6360" w:rsidRDefault="00FA2ECC" w:rsidP="009B6D09">
      <w:pPr>
        <w:spacing w:line="480" w:lineRule="auto"/>
        <w:ind w:left="720" w:hanging="720"/>
        <w:jc w:val="both"/>
        <w:rPr>
          <w:sz w:val="28"/>
          <w:szCs w:val="28"/>
        </w:rPr>
      </w:pPr>
      <w:r>
        <w:rPr>
          <w:sz w:val="28"/>
          <w:szCs w:val="28"/>
        </w:rPr>
        <w:t>[</w:t>
      </w:r>
      <w:r w:rsidRPr="002B3BE9">
        <w:rPr>
          <w:b/>
          <w:sz w:val="28"/>
          <w:szCs w:val="28"/>
        </w:rPr>
        <w:t>4</w:t>
      </w:r>
      <w:r>
        <w:rPr>
          <w:sz w:val="28"/>
          <w:szCs w:val="28"/>
        </w:rPr>
        <w:t>]</w:t>
      </w:r>
      <w:r>
        <w:rPr>
          <w:sz w:val="28"/>
          <w:szCs w:val="28"/>
        </w:rPr>
        <w:tab/>
      </w:r>
      <w:r w:rsidR="009B6D09">
        <w:rPr>
          <w:sz w:val="28"/>
          <w:szCs w:val="28"/>
        </w:rPr>
        <w:t>The applicant avers that its engagement with the officers of the 1</w:t>
      </w:r>
      <w:r w:rsidR="009B6D09" w:rsidRPr="009B6D09">
        <w:rPr>
          <w:sz w:val="28"/>
          <w:szCs w:val="28"/>
          <w:vertAlign w:val="superscript"/>
        </w:rPr>
        <w:t>st</w:t>
      </w:r>
      <w:r w:rsidR="009B6D09">
        <w:rPr>
          <w:sz w:val="28"/>
          <w:szCs w:val="28"/>
        </w:rPr>
        <w:t xml:space="preserve"> and 2</w:t>
      </w:r>
      <w:r w:rsidR="009B6D09" w:rsidRPr="009B6D09">
        <w:rPr>
          <w:sz w:val="28"/>
          <w:szCs w:val="28"/>
          <w:vertAlign w:val="superscript"/>
        </w:rPr>
        <w:t>nd</w:t>
      </w:r>
      <w:r w:rsidR="009B6D09">
        <w:rPr>
          <w:sz w:val="28"/>
          <w:szCs w:val="28"/>
        </w:rPr>
        <w:t xml:space="preserve"> respondents bore no fruits.  This averment is not addressed in the answering affidavits.  </w:t>
      </w:r>
      <w:r w:rsidR="0077656F">
        <w:rPr>
          <w:sz w:val="28"/>
          <w:szCs w:val="28"/>
        </w:rPr>
        <w:t xml:space="preserve"> It should then be taken to be ad</w:t>
      </w:r>
      <w:r w:rsidR="009B6D09">
        <w:rPr>
          <w:sz w:val="28"/>
          <w:szCs w:val="28"/>
        </w:rPr>
        <w:t>mitted.</w:t>
      </w:r>
    </w:p>
    <w:p w:rsidR="009B6D09" w:rsidRDefault="009B6D09" w:rsidP="009B6D09">
      <w:pPr>
        <w:spacing w:line="480" w:lineRule="auto"/>
        <w:ind w:left="720" w:hanging="720"/>
        <w:jc w:val="both"/>
        <w:rPr>
          <w:sz w:val="28"/>
          <w:szCs w:val="28"/>
        </w:rPr>
      </w:pPr>
    </w:p>
    <w:p w:rsidR="009B6D09" w:rsidRPr="005711BC" w:rsidRDefault="0077656F" w:rsidP="009B6D09">
      <w:pPr>
        <w:spacing w:line="480" w:lineRule="auto"/>
        <w:ind w:left="720" w:hanging="720"/>
        <w:jc w:val="both"/>
        <w:rPr>
          <w:b/>
          <w:sz w:val="32"/>
          <w:szCs w:val="32"/>
        </w:rPr>
      </w:pPr>
      <w:r>
        <w:rPr>
          <w:b/>
          <w:sz w:val="32"/>
          <w:szCs w:val="32"/>
        </w:rPr>
        <w:t>Relief</w:t>
      </w:r>
      <w:r w:rsidR="009B6D09" w:rsidRPr="005711BC">
        <w:rPr>
          <w:b/>
          <w:sz w:val="32"/>
          <w:szCs w:val="32"/>
        </w:rPr>
        <w:t xml:space="preserve"> sought</w:t>
      </w:r>
    </w:p>
    <w:p w:rsidR="009B6D09" w:rsidRDefault="009B6D09" w:rsidP="009B6D09">
      <w:pPr>
        <w:spacing w:line="480" w:lineRule="auto"/>
        <w:ind w:left="720" w:hanging="720"/>
        <w:jc w:val="both"/>
        <w:rPr>
          <w:sz w:val="28"/>
          <w:szCs w:val="28"/>
        </w:rPr>
      </w:pPr>
      <w:r>
        <w:rPr>
          <w:sz w:val="28"/>
          <w:szCs w:val="28"/>
        </w:rPr>
        <w:t>[</w:t>
      </w:r>
      <w:r w:rsidRPr="002B3BE9">
        <w:rPr>
          <w:b/>
          <w:sz w:val="28"/>
          <w:szCs w:val="28"/>
        </w:rPr>
        <w:t>5</w:t>
      </w:r>
      <w:r>
        <w:rPr>
          <w:sz w:val="28"/>
          <w:szCs w:val="28"/>
        </w:rPr>
        <w:t>]</w:t>
      </w:r>
      <w:r>
        <w:rPr>
          <w:sz w:val="28"/>
          <w:szCs w:val="28"/>
        </w:rPr>
        <w:tab/>
        <w:t>It is against this background that the applicant invokes this Court’s constitutional jurisdiction for the following relief:</w:t>
      </w:r>
    </w:p>
    <w:p w:rsidR="009B6D09" w:rsidRDefault="009B6D09" w:rsidP="00E05016">
      <w:pPr>
        <w:ind w:left="2880" w:hanging="720"/>
        <w:jc w:val="both"/>
        <w:rPr>
          <w:sz w:val="26"/>
          <w:szCs w:val="26"/>
        </w:rPr>
      </w:pPr>
      <w:r w:rsidRPr="00E05016">
        <w:rPr>
          <w:sz w:val="26"/>
          <w:szCs w:val="26"/>
        </w:rPr>
        <w:t>“1.</w:t>
      </w:r>
      <w:r w:rsidRPr="00E05016">
        <w:rPr>
          <w:sz w:val="26"/>
          <w:szCs w:val="26"/>
        </w:rPr>
        <w:tab/>
        <w:t>That it be declared that it section 88 (1</w:t>
      </w:r>
      <w:r w:rsidR="00567631" w:rsidRPr="00E05016">
        <w:rPr>
          <w:sz w:val="26"/>
          <w:szCs w:val="26"/>
        </w:rPr>
        <w:t>) (</w:t>
      </w:r>
      <w:r w:rsidRPr="00E05016">
        <w:rPr>
          <w:sz w:val="26"/>
          <w:szCs w:val="26"/>
        </w:rPr>
        <w:t>b), (c), (d) and (e) of the Value Added Tax Act No.9 of 2001 is unconstitutional for contravention of section 70(1) of the Constitution of Lesotho.</w:t>
      </w:r>
    </w:p>
    <w:p w:rsidR="00E05016" w:rsidRPr="00E05016" w:rsidRDefault="00E05016" w:rsidP="00E05016">
      <w:pPr>
        <w:ind w:left="2880" w:hanging="720"/>
        <w:jc w:val="both"/>
        <w:rPr>
          <w:sz w:val="26"/>
          <w:szCs w:val="26"/>
        </w:rPr>
      </w:pPr>
    </w:p>
    <w:p w:rsidR="009B6D09" w:rsidRDefault="009B6D09" w:rsidP="00E05016">
      <w:pPr>
        <w:ind w:left="2880" w:hanging="720"/>
        <w:jc w:val="both"/>
        <w:rPr>
          <w:sz w:val="26"/>
          <w:szCs w:val="26"/>
        </w:rPr>
      </w:pPr>
      <w:r w:rsidRPr="00E05016">
        <w:rPr>
          <w:sz w:val="26"/>
          <w:szCs w:val="26"/>
        </w:rPr>
        <w:t>2.</w:t>
      </w:r>
      <w:r w:rsidRPr="00E05016">
        <w:rPr>
          <w:sz w:val="26"/>
          <w:szCs w:val="26"/>
        </w:rPr>
        <w:tab/>
        <w:t xml:space="preserve">That it </w:t>
      </w:r>
      <w:r w:rsidR="00066F2C" w:rsidRPr="00E05016">
        <w:rPr>
          <w:sz w:val="26"/>
          <w:szCs w:val="26"/>
        </w:rPr>
        <w:t>b</w:t>
      </w:r>
      <w:r w:rsidRPr="00E05016">
        <w:rPr>
          <w:sz w:val="26"/>
          <w:szCs w:val="26"/>
        </w:rPr>
        <w:t>e declared that section 88(1) (b), (c), (d) and (e) of the Value Added Tax No.9 of 2001 is unconstitutional for violation of the principle of separation of powers.</w:t>
      </w:r>
    </w:p>
    <w:p w:rsidR="00E05016" w:rsidRPr="00E05016" w:rsidRDefault="00E05016" w:rsidP="00E05016">
      <w:pPr>
        <w:ind w:left="2880" w:hanging="720"/>
        <w:jc w:val="both"/>
        <w:rPr>
          <w:sz w:val="26"/>
          <w:szCs w:val="26"/>
        </w:rPr>
      </w:pPr>
    </w:p>
    <w:p w:rsidR="009B6D09" w:rsidRDefault="009B6D09" w:rsidP="00E05016">
      <w:pPr>
        <w:ind w:left="2880" w:hanging="720"/>
        <w:jc w:val="both"/>
        <w:rPr>
          <w:sz w:val="26"/>
          <w:szCs w:val="26"/>
        </w:rPr>
      </w:pPr>
      <w:r w:rsidRPr="00E05016">
        <w:rPr>
          <w:sz w:val="26"/>
          <w:szCs w:val="26"/>
        </w:rPr>
        <w:t>3.</w:t>
      </w:r>
      <w:r w:rsidRPr="00E05016">
        <w:rPr>
          <w:sz w:val="26"/>
          <w:szCs w:val="26"/>
        </w:rPr>
        <w:tab/>
        <w:t>That it be declared that Value Added Tax (Amendment) Regulations 2003 (Legal Notice No.194 of 2003) is unconstitutional to the extent that it purports to amend Value Added Tax (Amendment) (sic) No.6 of 2003.</w:t>
      </w:r>
    </w:p>
    <w:p w:rsidR="00E05016" w:rsidRPr="00E05016" w:rsidRDefault="00E05016" w:rsidP="00E05016">
      <w:pPr>
        <w:ind w:left="2880" w:hanging="720"/>
        <w:jc w:val="both"/>
        <w:rPr>
          <w:sz w:val="26"/>
          <w:szCs w:val="26"/>
        </w:rPr>
      </w:pPr>
    </w:p>
    <w:p w:rsidR="009B6D09" w:rsidRDefault="009B6D09" w:rsidP="00E05016">
      <w:pPr>
        <w:ind w:left="2880" w:hanging="720"/>
        <w:jc w:val="both"/>
        <w:rPr>
          <w:sz w:val="26"/>
          <w:szCs w:val="26"/>
        </w:rPr>
      </w:pPr>
      <w:r w:rsidRPr="00E05016">
        <w:rPr>
          <w:sz w:val="26"/>
          <w:szCs w:val="26"/>
        </w:rPr>
        <w:t>4.</w:t>
      </w:r>
      <w:r w:rsidRPr="00E05016">
        <w:rPr>
          <w:sz w:val="26"/>
          <w:szCs w:val="26"/>
        </w:rPr>
        <w:tab/>
        <w:t>Costs of suit.</w:t>
      </w:r>
    </w:p>
    <w:p w:rsidR="00E05016" w:rsidRPr="00E05016" w:rsidRDefault="00E05016" w:rsidP="00E05016">
      <w:pPr>
        <w:ind w:left="2880" w:hanging="720"/>
        <w:jc w:val="both"/>
        <w:rPr>
          <w:sz w:val="26"/>
          <w:szCs w:val="26"/>
        </w:rPr>
      </w:pPr>
    </w:p>
    <w:p w:rsidR="009B6D09" w:rsidRDefault="009B6D09" w:rsidP="00E05016">
      <w:pPr>
        <w:ind w:left="2880" w:hanging="720"/>
        <w:jc w:val="both"/>
        <w:rPr>
          <w:sz w:val="26"/>
          <w:szCs w:val="26"/>
        </w:rPr>
      </w:pPr>
      <w:r w:rsidRPr="00E05016">
        <w:rPr>
          <w:sz w:val="26"/>
          <w:szCs w:val="26"/>
        </w:rPr>
        <w:t>5.</w:t>
      </w:r>
      <w:r w:rsidRPr="00E05016">
        <w:rPr>
          <w:sz w:val="26"/>
          <w:szCs w:val="26"/>
        </w:rPr>
        <w:tab/>
        <w:t>Further and/or alternative relief.”</w:t>
      </w:r>
    </w:p>
    <w:p w:rsidR="00E05016" w:rsidRDefault="00E05016" w:rsidP="00E05016">
      <w:pPr>
        <w:ind w:left="2880" w:hanging="720"/>
        <w:jc w:val="both"/>
        <w:rPr>
          <w:sz w:val="26"/>
          <w:szCs w:val="26"/>
        </w:rPr>
      </w:pPr>
    </w:p>
    <w:p w:rsidR="00E05016" w:rsidRDefault="00E05016" w:rsidP="00E05016">
      <w:pPr>
        <w:ind w:left="2880" w:hanging="720"/>
        <w:jc w:val="both"/>
        <w:rPr>
          <w:sz w:val="26"/>
          <w:szCs w:val="26"/>
        </w:rPr>
      </w:pPr>
    </w:p>
    <w:p w:rsidR="0077656F" w:rsidRDefault="0077656F" w:rsidP="00E05016">
      <w:pPr>
        <w:ind w:left="2880" w:hanging="720"/>
        <w:jc w:val="both"/>
        <w:rPr>
          <w:sz w:val="26"/>
          <w:szCs w:val="26"/>
        </w:rPr>
      </w:pPr>
    </w:p>
    <w:p w:rsidR="00166803" w:rsidRDefault="00166803" w:rsidP="00E05016">
      <w:pPr>
        <w:ind w:left="2880" w:hanging="720"/>
        <w:jc w:val="both"/>
        <w:rPr>
          <w:sz w:val="26"/>
          <w:szCs w:val="26"/>
        </w:rPr>
      </w:pPr>
    </w:p>
    <w:p w:rsidR="00166803" w:rsidRDefault="00166803" w:rsidP="00E05016">
      <w:pPr>
        <w:ind w:left="2880" w:hanging="720"/>
        <w:jc w:val="both"/>
        <w:rPr>
          <w:sz w:val="26"/>
          <w:szCs w:val="26"/>
        </w:rPr>
      </w:pPr>
    </w:p>
    <w:p w:rsidR="00066F2C" w:rsidRDefault="00066F2C" w:rsidP="00E05016">
      <w:pPr>
        <w:jc w:val="both"/>
        <w:rPr>
          <w:sz w:val="26"/>
          <w:szCs w:val="26"/>
        </w:rPr>
      </w:pPr>
    </w:p>
    <w:p w:rsidR="00953D31" w:rsidRPr="00E05016" w:rsidRDefault="00953D31" w:rsidP="00E05016">
      <w:pPr>
        <w:jc w:val="both"/>
        <w:rPr>
          <w:sz w:val="26"/>
          <w:szCs w:val="26"/>
        </w:rPr>
      </w:pPr>
    </w:p>
    <w:p w:rsidR="00066F2C" w:rsidRPr="00066F2C" w:rsidRDefault="00066F2C" w:rsidP="00066F2C">
      <w:pPr>
        <w:pStyle w:val="ListParagraph"/>
        <w:numPr>
          <w:ilvl w:val="0"/>
          <w:numId w:val="1"/>
        </w:numPr>
        <w:spacing w:line="480" w:lineRule="auto"/>
        <w:jc w:val="both"/>
        <w:rPr>
          <w:b/>
          <w:sz w:val="28"/>
          <w:szCs w:val="28"/>
          <w:u w:val="single"/>
        </w:rPr>
      </w:pPr>
      <w:r w:rsidRPr="00066F2C">
        <w:rPr>
          <w:b/>
          <w:sz w:val="28"/>
          <w:szCs w:val="28"/>
          <w:u w:val="single"/>
        </w:rPr>
        <w:t>MERITS</w:t>
      </w:r>
    </w:p>
    <w:p w:rsidR="00066F2C" w:rsidRPr="005711BC" w:rsidRDefault="00066F2C" w:rsidP="00066F2C">
      <w:pPr>
        <w:pStyle w:val="ListParagraph"/>
        <w:numPr>
          <w:ilvl w:val="0"/>
          <w:numId w:val="2"/>
        </w:numPr>
        <w:spacing w:line="480" w:lineRule="auto"/>
        <w:jc w:val="both"/>
        <w:rPr>
          <w:b/>
          <w:sz w:val="28"/>
          <w:szCs w:val="28"/>
        </w:rPr>
      </w:pPr>
      <w:r w:rsidRPr="005711BC">
        <w:rPr>
          <w:b/>
          <w:sz w:val="28"/>
          <w:szCs w:val="28"/>
        </w:rPr>
        <w:t>The Facts</w:t>
      </w:r>
    </w:p>
    <w:p w:rsidR="00066F2C" w:rsidRPr="005711BC" w:rsidRDefault="00066F2C" w:rsidP="00066F2C">
      <w:pPr>
        <w:spacing w:line="480" w:lineRule="auto"/>
        <w:jc w:val="both"/>
        <w:rPr>
          <w:b/>
          <w:sz w:val="32"/>
          <w:szCs w:val="32"/>
        </w:rPr>
      </w:pPr>
      <w:r w:rsidRPr="005711BC">
        <w:rPr>
          <w:b/>
          <w:sz w:val="32"/>
          <w:szCs w:val="32"/>
        </w:rPr>
        <w:t>Applicant’s case</w:t>
      </w:r>
    </w:p>
    <w:p w:rsidR="00066F2C" w:rsidRDefault="00066F2C" w:rsidP="00066F2C">
      <w:pPr>
        <w:spacing w:line="480" w:lineRule="auto"/>
        <w:jc w:val="both"/>
        <w:rPr>
          <w:sz w:val="28"/>
          <w:szCs w:val="28"/>
        </w:rPr>
      </w:pPr>
      <w:r>
        <w:rPr>
          <w:sz w:val="28"/>
          <w:szCs w:val="28"/>
        </w:rPr>
        <w:t>[</w:t>
      </w:r>
      <w:r w:rsidRPr="002B3BE9">
        <w:rPr>
          <w:b/>
          <w:sz w:val="28"/>
          <w:szCs w:val="28"/>
        </w:rPr>
        <w:t>6</w:t>
      </w:r>
      <w:r>
        <w:rPr>
          <w:sz w:val="28"/>
          <w:szCs w:val="28"/>
        </w:rPr>
        <w:t>]</w:t>
      </w:r>
      <w:r>
        <w:rPr>
          <w:sz w:val="28"/>
          <w:szCs w:val="28"/>
        </w:rPr>
        <w:tab/>
        <w:t>The applicant’s case in the founding papers is that:</w:t>
      </w:r>
    </w:p>
    <w:p w:rsidR="00066F2C" w:rsidRDefault="00066F2C" w:rsidP="00066F2C">
      <w:pPr>
        <w:spacing w:line="480" w:lineRule="auto"/>
        <w:jc w:val="both"/>
        <w:rPr>
          <w:sz w:val="28"/>
          <w:szCs w:val="28"/>
        </w:rPr>
      </w:pPr>
    </w:p>
    <w:p w:rsidR="00066F2C" w:rsidRDefault="00066F2C" w:rsidP="00066F2C">
      <w:pPr>
        <w:spacing w:line="480" w:lineRule="auto"/>
        <w:ind w:left="2880" w:hanging="720"/>
        <w:jc w:val="both"/>
        <w:rPr>
          <w:sz w:val="28"/>
          <w:szCs w:val="28"/>
        </w:rPr>
      </w:pPr>
      <w:r>
        <w:rPr>
          <w:sz w:val="28"/>
          <w:szCs w:val="28"/>
        </w:rPr>
        <w:t>6.1</w:t>
      </w:r>
      <w:r>
        <w:rPr>
          <w:sz w:val="28"/>
          <w:szCs w:val="28"/>
        </w:rPr>
        <w:tab/>
        <w:t>There is no sophisticated process involved in the production of sour milk.  Sour milk and full cream milk are only different in that the former is no longer fresh if not consumed within a certain time.</w:t>
      </w:r>
    </w:p>
    <w:p w:rsidR="00066F2C" w:rsidRDefault="00066F2C" w:rsidP="00066F2C">
      <w:pPr>
        <w:spacing w:line="480" w:lineRule="auto"/>
        <w:ind w:left="2880" w:hanging="720"/>
        <w:jc w:val="both"/>
        <w:rPr>
          <w:sz w:val="28"/>
          <w:szCs w:val="28"/>
        </w:rPr>
      </w:pPr>
    </w:p>
    <w:p w:rsidR="00066F2C" w:rsidRDefault="00066F2C" w:rsidP="00066F2C">
      <w:pPr>
        <w:spacing w:line="480" w:lineRule="auto"/>
        <w:ind w:left="2880" w:hanging="720"/>
        <w:jc w:val="both"/>
        <w:rPr>
          <w:sz w:val="28"/>
          <w:szCs w:val="28"/>
        </w:rPr>
      </w:pPr>
      <w:r>
        <w:rPr>
          <w:sz w:val="28"/>
          <w:szCs w:val="28"/>
        </w:rPr>
        <w:t>6.2</w:t>
      </w:r>
      <w:r>
        <w:rPr>
          <w:sz w:val="28"/>
          <w:szCs w:val="28"/>
        </w:rPr>
        <w:tab/>
        <w:t xml:space="preserve">Between the date of the promulgation of the impugned regulations in 2003 and October 2014, sour milk was </w:t>
      </w:r>
      <w:r w:rsidR="0077656F">
        <w:rPr>
          <w:sz w:val="28"/>
          <w:szCs w:val="28"/>
        </w:rPr>
        <w:t xml:space="preserve">classified as a </w:t>
      </w:r>
      <w:r>
        <w:rPr>
          <w:sz w:val="28"/>
          <w:szCs w:val="28"/>
        </w:rPr>
        <w:t>basic food commodity and therefore, zero-rated.  By treating it as separate from milk and subjecting it to a rate of 14% VAT is irrational.</w:t>
      </w:r>
    </w:p>
    <w:p w:rsidR="00066F2C" w:rsidRDefault="00066F2C" w:rsidP="00066F2C">
      <w:pPr>
        <w:spacing w:line="480" w:lineRule="auto"/>
        <w:ind w:left="2880" w:hanging="720"/>
        <w:jc w:val="both"/>
        <w:rPr>
          <w:sz w:val="28"/>
          <w:szCs w:val="28"/>
        </w:rPr>
      </w:pPr>
    </w:p>
    <w:p w:rsidR="00066F2C" w:rsidRDefault="00066F2C" w:rsidP="00066F2C">
      <w:pPr>
        <w:spacing w:line="480" w:lineRule="auto"/>
        <w:ind w:left="2880" w:hanging="720"/>
        <w:jc w:val="both"/>
        <w:rPr>
          <w:sz w:val="28"/>
          <w:szCs w:val="28"/>
        </w:rPr>
      </w:pPr>
      <w:r>
        <w:rPr>
          <w:sz w:val="28"/>
          <w:szCs w:val="28"/>
        </w:rPr>
        <w:t>6.3</w:t>
      </w:r>
      <w:r>
        <w:rPr>
          <w:sz w:val="28"/>
          <w:szCs w:val="28"/>
        </w:rPr>
        <w:tab/>
        <w:t>The Principal Act classifies milk as zero-rated.  The 1</w:t>
      </w:r>
      <w:r w:rsidRPr="00066F2C">
        <w:rPr>
          <w:sz w:val="28"/>
          <w:szCs w:val="28"/>
          <w:vertAlign w:val="superscript"/>
        </w:rPr>
        <w:t>st</w:t>
      </w:r>
      <w:r>
        <w:rPr>
          <w:sz w:val="28"/>
          <w:szCs w:val="28"/>
        </w:rPr>
        <w:t xml:space="preserve"> respondent has acted beyond his powers by taxing milk and sour milk at a standard </w:t>
      </w:r>
      <w:r w:rsidR="00111DA1">
        <w:rPr>
          <w:sz w:val="28"/>
          <w:szCs w:val="28"/>
        </w:rPr>
        <w:t>rate of 14%.</w:t>
      </w:r>
    </w:p>
    <w:p w:rsidR="00111DA1" w:rsidRDefault="00111DA1" w:rsidP="00066F2C">
      <w:pPr>
        <w:spacing w:line="480" w:lineRule="auto"/>
        <w:ind w:left="2880" w:hanging="720"/>
        <w:jc w:val="both"/>
        <w:rPr>
          <w:sz w:val="28"/>
          <w:szCs w:val="28"/>
        </w:rPr>
      </w:pPr>
    </w:p>
    <w:p w:rsidR="00111DA1" w:rsidRDefault="00111DA1" w:rsidP="00066F2C">
      <w:pPr>
        <w:spacing w:line="480" w:lineRule="auto"/>
        <w:ind w:left="2880" w:hanging="720"/>
        <w:jc w:val="both"/>
        <w:rPr>
          <w:sz w:val="28"/>
          <w:szCs w:val="28"/>
        </w:rPr>
      </w:pPr>
      <w:r>
        <w:rPr>
          <w:sz w:val="28"/>
          <w:szCs w:val="28"/>
        </w:rPr>
        <w:lastRenderedPageBreak/>
        <w:t>6.4</w:t>
      </w:r>
      <w:r>
        <w:rPr>
          <w:sz w:val="28"/>
          <w:szCs w:val="28"/>
        </w:rPr>
        <w:tab/>
        <w:t xml:space="preserve">The changing of the zero-rated </w:t>
      </w:r>
      <w:r w:rsidR="0077656F">
        <w:rPr>
          <w:sz w:val="28"/>
          <w:szCs w:val="28"/>
        </w:rPr>
        <w:t>status</w:t>
      </w:r>
      <w:r>
        <w:rPr>
          <w:sz w:val="28"/>
          <w:szCs w:val="28"/>
        </w:rPr>
        <w:t xml:space="preserve"> of milk by way of regulations is contrary to Schedule IV of the Value Added Tax (Amendment) Act No.6 of 2003.  Consequently, the Value Added Tax (Amendment) Regulations, 2003 are unconstitutional to the extent that they purport to amend Schedule IV to the Value Added Tax</w:t>
      </w:r>
      <w:r w:rsidR="000A2EC7">
        <w:rPr>
          <w:sz w:val="28"/>
          <w:szCs w:val="28"/>
        </w:rPr>
        <w:t xml:space="preserve"> (Amendment) Act, 2003.</w:t>
      </w:r>
    </w:p>
    <w:p w:rsidR="000A2EC7" w:rsidRDefault="000A2EC7" w:rsidP="00066F2C">
      <w:pPr>
        <w:spacing w:line="480" w:lineRule="auto"/>
        <w:ind w:left="2880" w:hanging="720"/>
        <w:jc w:val="both"/>
        <w:rPr>
          <w:sz w:val="28"/>
          <w:szCs w:val="28"/>
        </w:rPr>
      </w:pPr>
    </w:p>
    <w:p w:rsidR="000A2EC7" w:rsidRDefault="000A2EC7" w:rsidP="00066F2C">
      <w:pPr>
        <w:spacing w:line="480" w:lineRule="auto"/>
        <w:ind w:left="2880" w:hanging="720"/>
        <w:jc w:val="both"/>
        <w:rPr>
          <w:sz w:val="28"/>
          <w:szCs w:val="28"/>
        </w:rPr>
      </w:pPr>
      <w:r>
        <w:rPr>
          <w:sz w:val="28"/>
          <w:szCs w:val="28"/>
        </w:rPr>
        <w:t>6.5</w:t>
      </w:r>
      <w:r>
        <w:rPr>
          <w:sz w:val="28"/>
          <w:szCs w:val="28"/>
        </w:rPr>
        <w:tab/>
        <w:t>By giving the 1</w:t>
      </w:r>
      <w:r w:rsidRPr="000A2EC7">
        <w:rPr>
          <w:sz w:val="28"/>
          <w:szCs w:val="28"/>
          <w:vertAlign w:val="superscript"/>
        </w:rPr>
        <w:t>st</w:t>
      </w:r>
      <w:r>
        <w:rPr>
          <w:sz w:val="28"/>
          <w:szCs w:val="28"/>
        </w:rPr>
        <w:t xml:space="preserve"> </w:t>
      </w:r>
      <w:r w:rsidR="006E3FC3">
        <w:rPr>
          <w:sz w:val="28"/>
          <w:szCs w:val="28"/>
        </w:rPr>
        <w:t>respondent</w:t>
      </w:r>
      <w:r>
        <w:rPr>
          <w:sz w:val="28"/>
          <w:szCs w:val="28"/>
        </w:rPr>
        <w:t xml:space="preserve"> powers to amend the provisions of an Act and schedule thereto under section 88(1) (b), (c) </w:t>
      </w:r>
      <w:r w:rsidR="0077656F">
        <w:rPr>
          <w:sz w:val="28"/>
          <w:szCs w:val="28"/>
        </w:rPr>
        <w:t xml:space="preserve">(d) </w:t>
      </w:r>
      <w:r>
        <w:rPr>
          <w:sz w:val="28"/>
          <w:szCs w:val="28"/>
        </w:rPr>
        <w:t>and (e)</w:t>
      </w:r>
      <w:r w:rsidR="00CE7A6B">
        <w:rPr>
          <w:sz w:val="28"/>
          <w:szCs w:val="28"/>
        </w:rPr>
        <w:t xml:space="preserve"> of Value Added Tax Act No.9 of 2001, Parliament violated the principle of separation of powers and also contravened section 70 (1) of the Constitution.</w:t>
      </w:r>
    </w:p>
    <w:p w:rsidR="00CE7A6B" w:rsidRDefault="00CE7A6B" w:rsidP="00CE7A6B">
      <w:pPr>
        <w:spacing w:line="480" w:lineRule="auto"/>
        <w:jc w:val="both"/>
        <w:rPr>
          <w:sz w:val="28"/>
          <w:szCs w:val="28"/>
        </w:rPr>
      </w:pPr>
    </w:p>
    <w:p w:rsidR="00CE7A6B" w:rsidRPr="005711BC" w:rsidRDefault="00CE7A6B" w:rsidP="00CE7A6B">
      <w:pPr>
        <w:spacing w:line="480" w:lineRule="auto"/>
        <w:jc w:val="both"/>
        <w:rPr>
          <w:b/>
          <w:sz w:val="32"/>
          <w:szCs w:val="32"/>
        </w:rPr>
      </w:pPr>
      <w:r w:rsidRPr="005711BC">
        <w:rPr>
          <w:b/>
          <w:sz w:val="32"/>
          <w:szCs w:val="32"/>
        </w:rPr>
        <w:t>Respondent</w:t>
      </w:r>
      <w:r w:rsidR="006E3FC3">
        <w:rPr>
          <w:b/>
          <w:sz w:val="32"/>
          <w:szCs w:val="32"/>
        </w:rPr>
        <w:t>s’</w:t>
      </w:r>
      <w:r w:rsidRPr="005711BC">
        <w:rPr>
          <w:b/>
          <w:sz w:val="32"/>
          <w:szCs w:val="32"/>
        </w:rPr>
        <w:t xml:space="preserve"> answer</w:t>
      </w:r>
    </w:p>
    <w:p w:rsidR="00CE7A6B" w:rsidRDefault="00CE7A6B" w:rsidP="00CE7A6B">
      <w:pPr>
        <w:spacing w:line="480" w:lineRule="auto"/>
        <w:jc w:val="both"/>
        <w:rPr>
          <w:sz w:val="28"/>
          <w:szCs w:val="28"/>
        </w:rPr>
      </w:pPr>
      <w:r>
        <w:rPr>
          <w:sz w:val="28"/>
          <w:szCs w:val="28"/>
        </w:rPr>
        <w:t>[</w:t>
      </w:r>
      <w:r w:rsidRPr="002B3BE9">
        <w:rPr>
          <w:b/>
          <w:sz w:val="28"/>
          <w:szCs w:val="28"/>
        </w:rPr>
        <w:t>7</w:t>
      </w:r>
      <w:r>
        <w:rPr>
          <w:sz w:val="28"/>
          <w:szCs w:val="28"/>
        </w:rPr>
        <w:t>]</w:t>
      </w:r>
      <w:r>
        <w:rPr>
          <w:sz w:val="28"/>
          <w:szCs w:val="28"/>
        </w:rPr>
        <w:tab/>
        <w:t>The respondents answer the applicant’s case as follow</w:t>
      </w:r>
      <w:r w:rsidR="006E3FC3">
        <w:rPr>
          <w:sz w:val="28"/>
          <w:szCs w:val="28"/>
        </w:rPr>
        <w:t>s</w:t>
      </w:r>
      <w:r>
        <w:rPr>
          <w:sz w:val="28"/>
          <w:szCs w:val="28"/>
        </w:rPr>
        <w:t>:</w:t>
      </w:r>
    </w:p>
    <w:p w:rsidR="00CE7A6B" w:rsidRDefault="00CE7A6B" w:rsidP="00CE7A6B">
      <w:pPr>
        <w:spacing w:line="480" w:lineRule="auto"/>
        <w:ind w:left="2880" w:hanging="720"/>
        <w:jc w:val="both"/>
        <w:rPr>
          <w:sz w:val="28"/>
          <w:szCs w:val="28"/>
        </w:rPr>
      </w:pPr>
      <w:r>
        <w:rPr>
          <w:sz w:val="28"/>
          <w:szCs w:val="28"/>
        </w:rPr>
        <w:t>7.1</w:t>
      </w:r>
      <w:r>
        <w:rPr>
          <w:sz w:val="28"/>
          <w:szCs w:val="28"/>
        </w:rPr>
        <w:tab/>
        <w:t xml:space="preserve">It is admitted that sour milk had been zero-rated in terms of the law.  It was only subjected to 14% VAT rate in terms of the Value Added Tax (Amendment) Regulations, 2003.  In so doing, the </w:t>
      </w:r>
      <w:r w:rsidR="006E3FC3">
        <w:rPr>
          <w:sz w:val="28"/>
          <w:szCs w:val="28"/>
        </w:rPr>
        <w:t>1</w:t>
      </w:r>
      <w:r w:rsidR="006E3FC3" w:rsidRPr="006E3FC3">
        <w:rPr>
          <w:sz w:val="28"/>
          <w:szCs w:val="28"/>
          <w:vertAlign w:val="superscript"/>
        </w:rPr>
        <w:t>st</w:t>
      </w:r>
      <w:r w:rsidR="006E3FC3">
        <w:rPr>
          <w:sz w:val="28"/>
          <w:szCs w:val="28"/>
        </w:rPr>
        <w:t xml:space="preserve"> </w:t>
      </w:r>
      <w:r w:rsidR="00F500F1">
        <w:rPr>
          <w:sz w:val="28"/>
          <w:szCs w:val="28"/>
        </w:rPr>
        <w:t>respondent</w:t>
      </w:r>
      <w:r>
        <w:rPr>
          <w:sz w:val="28"/>
          <w:szCs w:val="28"/>
        </w:rPr>
        <w:t xml:space="preserve"> acted </w:t>
      </w:r>
      <w:r>
        <w:rPr>
          <w:sz w:val="28"/>
          <w:szCs w:val="28"/>
        </w:rPr>
        <w:lastRenderedPageBreak/>
        <w:t>in terms of section 6A of the VAT (Amendment) Act, 2003.</w:t>
      </w:r>
    </w:p>
    <w:p w:rsidR="00CE7A6B" w:rsidRDefault="00CE7A6B" w:rsidP="00CE7A6B">
      <w:pPr>
        <w:spacing w:line="480" w:lineRule="auto"/>
        <w:ind w:left="2880" w:hanging="720"/>
        <w:jc w:val="both"/>
        <w:rPr>
          <w:sz w:val="28"/>
          <w:szCs w:val="28"/>
        </w:rPr>
      </w:pPr>
    </w:p>
    <w:p w:rsidR="00CE7A6B" w:rsidRDefault="00CE7A6B" w:rsidP="00CE7A6B">
      <w:pPr>
        <w:spacing w:line="480" w:lineRule="auto"/>
        <w:ind w:left="2880" w:hanging="720"/>
        <w:jc w:val="both"/>
        <w:rPr>
          <w:sz w:val="28"/>
          <w:szCs w:val="28"/>
        </w:rPr>
      </w:pPr>
      <w:r>
        <w:rPr>
          <w:sz w:val="28"/>
          <w:szCs w:val="28"/>
        </w:rPr>
        <w:t>7.2</w:t>
      </w:r>
      <w:r>
        <w:rPr>
          <w:sz w:val="28"/>
          <w:szCs w:val="28"/>
        </w:rPr>
        <w:tab/>
        <w:t>The applicant should have complied with the Amendment Act by charging VAT on the coming into operation of the Amendment Act.</w:t>
      </w:r>
    </w:p>
    <w:p w:rsidR="00CE7A6B" w:rsidRDefault="00CE7A6B" w:rsidP="00CE7A6B">
      <w:pPr>
        <w:spacing w:line="480" w:lineRule="auto"/>
        <w:ind w:left="2880" w:hanging="720"/>
        <w:jc w:val="both"/>
        <w:rPr>
          <w:sz w:val="28"/>
          <w:szCs w:val="28"/>
        </w:rPr>
      </w:pPr>
    </w:p>
    <w:p w:rsidR="00CE7A6B" w:rsidRDefault="00CE7A6B" w:rsidP="00CE7A6B">
      <w:pPr>
        <w:spacing w:line="480" w:lineRule="auto"/>
        <w:ind w:left="2880" w:hanging="720"/>
        <w:jc w:val="both"/>
        <w:rPr>
          <w:sz w:val="28"/>
          <w:szCs w:val="28"/>
        </w:rPr>
      </w:pPr>
      <w:r>
        <w:rPr>
          <w:sz w:val="28"/>
          <w:szCs w:val="28"/>
        </w:rPr>
        <w:t>7.3</w:t>
      </w:r>
      <w:r>
        <w:rPr>
          <w:sz w:val="28"/>
          <w:szCs w:val="28"/>
        </w:rPr>
        <w:tab/>
        <w:t>Sour milk is not considered as a basic food commodity.  It is a cultured milk produced from acidification of milk and</w:t>
      </w:r>
      <w:r w:rsidR="0077656F">
        <w:rPr>
          <w:sz w:val="28"/>
          <w:szCs w:val="28"/>
        </w:rPr>
        <w:t>,</w:t>
      </w:r>
      <w:r>
        <w:rPr>
          <w:sz w:val="28"/>
          <w:szCs w:val="28"/>
        </w:rPr>
        <w:t xml:space="preserve"> therefore, the applicant is wrong </w:t>
      </w:r>
      <w:r w:rsidR="0077656F">
        <w:rPr>
          <w:sz w:val="28"/>
          <w:szCs w:val="28"/>
        </w:rPr>
        <w:t>to suggest</w:t>
      </w:r>
      <w:r>
        <w:rPr>
          <w:sz w:val="28"/>
          <w:szCs w:val="28"/>
        </w:rPr>
        <w:t xml:space="preserve"> that sour milk and full cream milk are not different.</w:t>
      </w:r>
    </w:p>
    <w:p w:rsidR="00CE7A6B" w:rsidRDefault="00CE7A6B" w:rsidP="00CE7A6B">
      <w:pPr>
        <w:spacing w:line="480" w:lineRule="auto"/>
        <w:ind w:left="2880" w:hanging="720"/>
        <w:jc w:val="both"/>
        <w:rPr>
          <w:sz w:val="28"/>
          <w:szCs w:val="28"/>
        </w:rPr>
      </w:pPr>
    </w:p>
    <w:p w:rsidR="00CE7A6B" w:rsidRDefault="00CE7A6B" w:rsidP="00CE7A6B">
      <w:pPr>
        <w:spacing w:line="480" w:lineRule="auto"/>
        <w:ind w:left="2880" w:hanging="720"/>
        <w:jc w:val="both"/>
        <w:rPr>
          <w:sz w:val="28"/>
          <w:szCs w:val="28"/>
        </w:rPr>
      </w:pPr>
      <w:r>
        <w:rPr>
          <w:sz w:val="28"/>
          <w:szCs w:val="28"/>
        </w:rPr>
        <w:t>7.4</w:t>
      </w:r>
      <w:r>
        <w:rPr>
          <w:sz w:val="28"/>
          <w:szCs w:val="28"/>
        </w:rPr>
        <w:tab/>
        <w:t>By not classifying sour milk as a basic food commodity and subjecting to a rate of 14%</w:t>
      </w:r>
      <w:r w:rsidR="0077656F">
        <w:rPr>
          <w:sz w:val="28"/>
          <w:szCs w:val="28"/>
        </w:rPr>
        <w:t>,</w:t>
      </w:r>
      <w:r>
        <w:rPr>
          <w:sz w:val="28"/>
          <w:szCs w:val="28"/>
        </w:rPr>
        <w:t xml:space="preserve"> the 1</w:t>
      </w:r>
      <w:r w:rsidRPr="00CE7A6B">
        <w:rPr>
          <w:sz w:val="28"/>
          <w:szCs w:val="28"/>
          <w:vertAlign w:val="superscript"/>
        </w:rPr>
        <w:t>st</w:t>
      </w:r>
      <w:r>
        <w:rPr>
          <w:sz w:val="28"/>
          <w:szCs w:val="28"/>
        </w:rPr>
        <w:t xml:space="preserve"> </w:t>
      </w:r>
      <w:r w:rsidR="0077656F">
        <w:rPr>
          <w:sz w:val="28"/>
          <w:szCs w:val="28"/>
        </w:rPr>
        <w:t>respondent</w:t>
      </w:r>
      <w:r>
        <w:rPr>
          <w:sz w:val="28"/>
          <w:szCs w:val="28"/>
        </w:rPr>
        <w:t xml:space="preserve"> acted within the parameters of the law.</w:t>
      </w:r>
    </w:p>
    <w:p w:rsidR="00CE7A6B" w:rsidRDefault="00CE7A6B" w:rsidP="00CE7A6B">
      <w:pPr>
        <w:spacing w:line="480" w:lineRule="auto"/>
        <w:ind w:left="2880" w:hanging="720"/>
        <w:jc w:val="both"/>
        <w:rPr>
          <w:sz w:val="28"/>
          <w:szCs w:val="28"/>
        </w:rPr>
      </w:pPr>
    </w:p>
    <w:p w:rsidR="00CE7A6B" w:rsidRDefault="00CE7A6B" w:rsidP="00CE7A6B">
      <w:pPr>
        <w:spacing w:line="480" w:lineRule="auto"/>
        <w:ind w:left="2880" w:hanging="720"/>
        <w:jc w:val="both"/>
        <w:rPr>
          <w:sz w:val="28"/>
          <w:szCs w:val="28"/>
        </w:rPr>
      </w:pPr>
      <w:r>
        <w:rPr>
          <w:sz w:val="28"/>
          <w:szCs w:val="28"/>
        </w:rPr>
        <w:t>7.5</w:t>
      </w:r>
      <w:r w:rsidR="00CB075A">
        <w:rPr>
          <w:sz w:val="28"/>
          <w:szCs w:val="28"/>
        </w:rPr>
        <w:tab/>
        <w:t>It is only the 1</w:t>
      </w:r>
      <w:r w:rsidR="00CB075A" w:rsidRPr="00CB075A">
        <w:rPr>
          <w:sz w:val="28"/>
          <w:szCs w:val="28"/>
          <w:vertAlign w:val="superscript"/>
        </w:rPr>
        <w:t>st</w:t>
      </w:r>
      <w:r w:rsidR="00CB075A">
        <w:rPr>
          <w:sz w:val="28"/>
          <w:szCs w:val="28"/>
        </w:rPr>
        <w:t xml:space="preserve"> </w:t>
      </w:r>
      <w:r w:rsidR="00261F31">
        <w:rPr>
          <w:sz w:val="28"/>
          <w:szCs w:val="28"/>
        </w:rPr>
        <w:t>respondent</w:t>
      </w:r>
      <w:r w:rsidR="00CB075A">
        <w:rPr>
          <w:sz w:val="28"/>
          <w:szCs w:val="28"/>
        </w:rPr>
        <w:t xml:space="preserve"> who can make a determination whether or not sour milk is zero-rated.  It is denied that the 1</w:t>
      </w:r>
      <w:r w:rsidR="00CB075A" w:rsidRPr="00CB075A">
        <w:rPr>
          <w:sz w:val="28"/>
          <w:szCs w:val="28"/>
          <w:vertAlign w:val="superscript"/>
        </w:rPr>
        <w:t>st</w:t>
      </w:r>
      <w:r w:rsidR="00CB075A">
        <w:rPr>
          <w:sz w:val="28"/>
          <w:szCs w:val="28"/>
        </w:rPr>
        <w:t xml:space="preserve"> </w:t>
      </w:r>
      <w:r w:rsidR="00261F31">
        <w:rPr>
          <w:sz w:val="28"/>
          <w:szCs w:val="28"/>
        </w:rPr>
        <w:t>respondent</w:t>
      </w:r>
      <w:r w:rsidR="00CB075A">
        <w:rPr>
          <w:sz w:val="28"/>
          <w:szCs w:val="28"/>
        </w:rPr>
        <w:t xml:space="preserve"> acted contrary to Schedule IV of Value Added Tax (Amendment) Act, 2003.</w:t>
      </w:r>
    </w:p>
    <w:p w:rsidR="00CB075A" w:rsidRDefault="00CB075A" w:rsidP="00CE7A6B">
      <w:pPr>
        <w:spacing w:line="480" w:lineRule="auto"/>
        <w:ind w:left="2880" w:hanging="720"/>
        <w:jc w:val="both"/>
        <w:rPr>
          <w:sz w:val="28"/>
          <w:szCs w:val="28"/>
        </w:rPr>
      </w:pPr>
    </w:p>
    <w:p w:rsidR="00166803" w:rsidRDefault="00166803" w:rsidP="00CE7A6B">
      <w:pPr>
        <w:spacing w:line="480" w:lineRule="auto"/>
        <w:ind w:left="2880" w:hanging="720"/>
        <w:jc w:val="both"/>
        <w:rPr>
          <w:sz w:val="28"/>
          <w:szCs w:val="28"/>
        </w:rPr>
      </w:pPr>
    </w:p>
    <w:p w:rsidR="00CB075A" w:rsidRDefault="00CB075A" w:rsidP="00CE7A6B">
      <w:pPr>
        <w:spacing w:line="480" w:lineRule="auto"/>
        <w:ind w:left="2880" w:hanging="720"/>
        <w:jc w:val="both"/>
        <w:rPr>
          <w:sz w:val="28"/>
          <w:szCs w:val="28"/>
        </w:rPr>
      </w:pPr>
      <w:r>
        <w:rPr>
          <w:sz w:val="28"/>
          <w:szCs w:val="28"/>
        </w:rPr>
        <w:t>7.6</w:t>
      </w:r>
      <w:r>
        <w:rPr>
          <w:sz w:val="28"/>
          <w:szCs w:val="28"/>
        </w:rPr>
        <w:tab/>
        <w:t>Section 70(2) of the Constitution authorizes Parliament to give 1</w:t>
      </w:r>
      <w:r w:rsidRPr="00CB075A">
        <w:rPr>
          <w:sz w:val="28"/>
          <w:szCs w:val="28"/>
          <w:vertAlign w:val="superscript"/>
        </w:rPr>
        <w:t>st</w:t>
      </w:r>
      <w:r>
        <w:rPr>
          <w:sz w:val="28"/>
          <w:szCs w:val="28"/>
        </w:rPr>
        <w:t xml:space="preserve"> respondent power to make regulations.  This Parliament </w:t>
      </w:r>
      <w:r w:rsidR="006E3FC3">
        <w:rPr>
          <w:sz w:val="28"/>
          <w:szCs w:val="28"/>
        </w:rPr>
        <w:t>did</w:t>
      </w:r>
      <w:r>
        <w:rPr>
          <w:sz w:val="28"/>
          <w:szCs w:val="28"/>
        </w:rPr>
        <w:t xml:space="preserve"> under the VAT Act, 2001.  But </w:t>
      </w:r>
      <w:r w:rsidR="006E3FC3">
        <w:rPr>
          <w:sz w:val="28"/>
          <w:szCs w:val="28"/>
        </w:rPr>
        <w:t>it is conceded that</w:t>
      </w:r>
      <w:r>
        <w:rPr>
          <w:sz w:val="28"/>
          <w:szCs w:val="28"/>
        </w:rPr>
        <w:t xml:space="preserve"> 1</w:t>
      </w:r>
      <w:r w:rsidRPr="00CB075A">
        <w:rPr>
          <w:sz w:val="28"/>
          <w:szCs w:val="28"/>
          <w:vertAlign w:val="superscript"/>
        </w:rPr>
        <w:t>st</w:t>
      </w:r>
      <w:r>
        <w:rPr>
          <w:sz w:val="28"/>
          <w:szCs w:val="28"/>
        </w:rPr>
        <w:t xml:space="preserve"> respondent’s </w:t>
      </w:r>
      <w:r w:rsidR="00521502">
        <w:rPr>
          <w:sz w:val="28"/>
          <w:szCs w:val="28"/>
        </w:rPr>
        <w:t xml:space="preserve">delegated </w:t>
      </w:r>
      <w:r>
        <w:rPr>
          <w:sz w:val="28"/>
          <w:szCs w:val="28"/>
        </w:rPr>
        <w:t>powers do not include power to make fundamental changes to the law.  The powers are limited to amending any schedule to the Act and prescribing rates of VAT by way of regulations.</w:t>
      </w:r>
    </w:p>
    <w:p w:rsidR="00CB075A" w:rsidRDefault="00CB075A" w:rsidP="00CE7A6B">
      <w:pPr>
        <w:spacing w:line="480" w:lineRule="auto"/>
        <w:ind w:left="2880" w:hanging="720"/>
        <w:jc w:val="both"/>
        <w:rPr>
          <w:sz w:val="28"/>
          <w:szCs w:val="28"/>
        </w:rPr>
      </w:pPr>
    </w:p>
    <w:p w:rsidR="00CB075A" w:rsidRDefault="00CB075A" w:rsidP="00CE7A6B">
      <w:pPr>
        <w:spacing w:line="480" w:lineRule="auto"/>
        <w:ind w:left="2880" w:hanging="720"/>
        <w:jc w:val="both"/>
        <w:rPr>
          <w:sz w:val="28"/>
          <w:szCs w:val="28"/>
        </w:rPr>
      </w:pPr>
      <w:r>
        <w:rPr>
          <w:sz w:val="28"/>
          <w:szCs w:val="28"/>
        </w:rPr>
        <w:t>7.7</w:t>
      </w:r>
      <w:r>
        <w:rPr>
          <w:sz w:val="28"/>
          <w:szCs w:val="28"/>
        </w:rPr>
        <w:tab/>
        <w:t xml:space="preserve">The constitutionality of the </w:t>
      </w:r>
      <w:r w:rsidR="0077656F">
        <w:rPr>
          <w:sz w:val="28"/>
          <w:szCs w:val="28"/>
        </w:rPr>
        <w:t xml:space="preserve">impugned </w:t>
      </w:r>
      <w:r>
        <w:rPr>
          <w:sz w:val="28"/>
          <w:szCs w:val="28"/>
        </w:rPr>
        <w:t>sections and regulations should be determined in the context of the VAT Act which is designed to implement the economic policy of the country.  Only the 1</w:t>
      </w:r>
      <w:r w:rsidRPr="00CB075A">
        <w:rPr>
          <w:sz w:val="28"/>
          <w:szCs w:val="28"/>
          <w:vertAlign w:val="superscript"/>
        </w:rPr>
        <w:t>st</w:t>
      </w:r>
      <w:r>
        <w:rPr>
          <w:sz w:val="28"/>
          <w:szCs w:val="28"/>
        </w:rPr>
        <w:t xml:space="preserve"> respondent can </w:t>
      </w:r>
      <w:r w:rsidR="009E3281">
        <w:rPr>
          <w:sz w:val="28"/>
          <w:szCs w:val="28"/>
        </w:rPr>
        <w:t>determine, as a matter of State policy, items that should remain zero-rated.</w:t>
      </w:r>
    </w:p>
    <w:p w:rsidR="00CB075A" w:rsidRDefault="00CB075A" w:rsidP="00CE7A6B">
      <w:pPr>
        <w:spacing w:line="480" w:lineRule="auto"/>
        <w:ind w:left="2880" w:hanging="720"/>
        <w:jc w:val="both"/>
        <w:rPr>
          <w:sz w:val="28"/>
          <w:szCs w:val="28"/>
        </w:rPr>
      </w:pPr>
    </w:p>
    <w:p w:rsidR="00CB075A" w:rsidRDefault="00CB075A" w:rsidP="00CE7A6B">
      <w:pPr>
        <w:spacing w:line="480" w:lineRule="auto"/>
        <w:ind w:left="2880" w:hanging="720"/>
        <w:jc w:val="both"/>
        <w:rPr>
          <w:sz w:val="28"/>
          <w:szCs w:val="28"/>
        </w:rPr>
      </w:pPr>
      <w:r>
        <w:rPr>
          <w:sz w:val="28"/>
          <w:szCs w:val="28"/>
        </w:rPr>
        <w:t>7.8</w:t>
      </w:r>
      <w:r>
        <w:rPr>
          <w:sz w:val="28"/>
          <w:szCs w:val="28"/>
        </w:rPr>
        <w:tab/>
        <w:t>The regulations were tabled in Parliament which was at liberty to provide any inputs to them.</w:t>
      </w:r>
    </w:p>
    <w:p w:rsidR="00CB075A" w:rsidRDefault="00CB075A" w:rsidP="00CE7A6B">
      <w:pPr>
        <w:spacing w:line="480" w:lineRule="auto"/>
        <w:ind w:left="2880" w:hanging="720"/>
        <w:jc w:val="both"/>
        <w:rPr>
          <w:sz w:val="28"/>
          <w:szCs w:val="28"/>
        </w:rPr>
      </w:pPr>
    </w:p>
    <w:p w:rsidR="00CB075A" w:rsidRDefault="00CB075A" w:rsidP="00CE7A6B">
      <w:pPr>
        <w:spacing w:line="480" w:lineRule="auto"/>
        <w:ind w:left="2880" w:hanging="720"/>
        <w:jc w:val="both"/>
        <w:rPr>
          <w:sz w:val="28"/>
          <w:szCs w:val="28"/>
        </w:rPr>
      </w:pPr>
      <w:r>
        <w:rPr>
          <w:sz w:val="28"/>
          <w:szCs w:val="28"/>
        </w:rPr>
        <w:t>7.9</w:t>
      </w:r>
      <w:r>
        <w:rPr>
          <w:sz w:val="28"/>
          <w:szCs w:val="28"/>
        </w:rPr>
        <w:tab/>
        <w:t>In the premises, it is denied that section 88 and the impugned regulations are unconstitutional.</w:t>
      </w:r>
    </w:p>
    <w:p w:rsidR="007B43AB" w:rsidRDefault="007B43AB" w:rsidP="00567631">
      <w:pPr>
        <w:spacing w:line="480" w:lineRule="auto"/>
        <w:jc w:val="both"/>
        <w:rPr>
          <w:b/>
          <w:sz w:val="32"/>
          <w:szCs w:val="32"/>
        </w:rPr>
      </w:pPr>
    </w:p>
    <w:p w:rsidR="00567631" w:rsidRPr="005711BC" w:rsidRDefault="009E3281" w:rsidP="00567631">
      <w:pPr>
        <w:spacing w:line="480" w:lineRule="auto"/>
        <w:jc w:val="both"/>
        <w:rPr>
          <w:b/>
          <w:sz w:val="32"/>
          <w:szCs w:val="32"/>
        </w:rPr>
      </w:pPr>
      <w:r>
        <w:rPr>
          <w:b/>
          <w:sz w:val="32"/>
          <w:szCs w:val="32"/>
        </w:rPr>
        <w:t xml:space="preserve">B. </w:t>
      </w:r>
      <w:r w:rsidR="00567631" w:rsidRPr="005711BC">
        <w:rPr>
          <w:b/>
          <w:sz w:val="32"/>
          <w:szCs w:val="32"/>
        </w:rPr>
        <w:t>The Laws</w:t>
      </w:r>
    </w:p>
    <w:p w:rsidR="00567631" w:rsidRDefault="00567631" w:rsidP="007432B3">
      <w:pPr>
        <w:spacing w:line="480" w:lineRule="auto"/>
        <w:ind w:left="720" w:hanging="720"/>
        <w:jc w:val="both"/>
        <w:rPr>
          <w:sz w:val="28"/>
          <w:szCs w:val="28"/>
        </w:rPr>
      </w:pPr>
      <w:r>
        <w:rPr>
          <w:sz w:val="28"/>
          <w:szCs w:val="28"/>
        </w:rPr>
        <w:t>[</w:t>
      </w:r>
      <w:r w:rsidRPr="002B3BE9">
        <w:rPr>
          <w:b/>
          <w:sz w:val="28"/>
          <w:szCs w:val="28"/>
        </w:rPr>
        <w:t>8</w:t>
      </w:r>
      <w:r>
        <w:rPr>
          <w:sz w:val="28"/>
          <w:szCs w:val="28"/>
        </w:rPr>
        <w:t>]</w:t>
      </w:r>
      <w:r>
        <w:rPr>
          <w:sz w:val="28"/>
          <w:szCs w:val="28"/>
        </w:rPr>
        <w:tab/>
        <w:t>Section 70</w:t>
      </w:r>
      <w:r w:rsidR="007432B3">
        <w:rPr>
          <w:sz w:val="28"/>
          <w:szCs w:val="28"/>
        </w:rPr>
        <w:t xml:space="preserve"> of the Constitution gives plenary legislative powers to Parliament as follows:</w:t>
      </w:r>
      <w:r>
        <w:rPr>
          <w:sz w:val="28"/>
          <w:szCs w:val="28"/>
        </w:rPr>
        <w:t xml:space="preserve"> </w:t>
      </w:r>
    </w:p>
    <w:p w:rsidR="007432B3" w:rsidRDefault="007432B3" w:rsidP="00E05016">
      <w:pPr>
        <w:ind w:left="2880" w:hanging="720"/>
        <w:jc w:val="both"/>
        <w:rPr>
          <w:sz w:val="26"/>
          <w:szCs w:val="26"/>
        </w:rPr>
      </w:pPr>
      <w:r w:rsidRPr="00E05016">
        <w:rPr>
          <w:sz w:val="26"/>
          <w:szCs w:val="26"/>
        </w:rPr>
        <w:t>“(1)</w:t>
      </w:r>
      <w:r w:rsidRPr="00E05016">
        <w:rPr>
          <w:sz w:val="26"/>
          <w:szCs w:val="26"/>
        </w:rPr>
        <w:tab/>
        <w:t>Subject to the provisions of this Constitution, the legislative power of L</w:t>
      </w:r>
      <w:r w:rsidR="009E3281">
        <w:rPr>
          <w:sz w:val="26"/>
          <w:szCs w:val="26"/>
        </w:rPr>
        <w:t>esotho is vested in Parliament.</w:t>
      </w:r>
    </w:p>
    <w:p w:rsidR="00E05016" w:rsidRPr="00E05016" w:rsidRDefault="00E05016" w:rsidP="00E05016">
      <w:pPr>
        <w:ind w:left="2880" w:hanging="720"/>
        <w:jc w:val="both"/>
        <w:rPr>
          <w:sz w:val="26"/>
          <w:szCs w:val="26"/>
        </w:rPr>
      </w:pPr>
    </w:p>
    <w:p w:rsidR="007432B3" w:rsidRPr="00E05016" w:rsidRDefault="007432B3" w:rsidP="00E05016">
      <w:pPr>
        <w:ind w:left="2880" w:hanging="720"/>
        <w:jc w:val="both"/>
        <w:rPr>
          <w:sz w:val="26"/>
          <w:szCs w:val="26"/>
        </w:rPr>
      </w:pPr>
      <w:r w:rsidRPr="00E05016">
        <w:rPr>
          <w:sz w:val="26"/>
          <w:szCs w:val="26"/>
        </w:rPr>
        <w:t>(2)</w:t>
      </w:r>
      <w:r w:rsidRPr="00E05016">
        <w:rPr>
          <w:sz w:val="26"/>
          <w:szCs w:val="26"/>
        </w:rPr>
        <w:tab/>
        <w:t>Nothing in subsection (1) shall be construed as preventing Parliament from conferring on any other person or authority the power to make any rules, regulations, by-laws, orders or other instruments having legislative effect as Parliament may determine.”</w:t>
      </w:r>
    </w:p>
    <w:p w:rsidR="007432B3" w:rsidRDefault="007432B3" w:rsidP="007432B3">
      <w:pPr>
        <w:spacing w:line="480" w:lineRule="auto"/>
        <w:jc w:val="both"/>
        <w:rPr>
          <w:sz w:val="28"/>
          <w:szCs w:val="28"/>
        </w:rPr>
      </w:pPr>
    </w:p>
    <w:p w:rsidR="007B43AB" w:rsidRDefault="007B43AB" w:rsidP="007432B3">
      <w:pPr>
        <w:spacing w:line="480" w:lineRule="auto"/>
        <w:ind w:left="720" w:hanging="720"/>
        <w:jc w:val="both"/>
        <w:rPr>
          <w:sz w:val="28"/>
          <w:szCs w:val="28"/>
        </w:rPr>
      </w:pPr>
    </w:p>
    <w:p w:rsidR="007432B3" w:rsidRDefault="007432B3" w:rsidP="007432B3">
      <w:pPr>
        <w:spacing w:line="480" w:lineRule="auto"/>
        <w:ind w:left="720" w:hanging="720"/>
        <w:jc w:val="both"/>
        <w:rPr>
          <w:sz w:val="28"/>
          <w:szCs w:val="28"/>
        </w:rPr>
      </w:pPr>
      <w:r>
        <w:rPr>
          <w:sz w:val="28"/>
          <w:szCs w:val="28"/>
        </w:rPr>
        <w:t>[</w:t>
      </w:r>
      <w:r w:rsidRPr="002B3BE9">
        <w:rPr>
          <w:b/>
          <w:sz w:val="28"/>
          <w:szCs w:val="28"/>
        </w:rPr>
        <w:t>9</w:t>
      </w:r>
      <w:r>
        <w:rPr>
          <w:sz w:val="28"/>
          <w:szCs w:val="28"/>
        </w:rPr>
        <w:t>]</w:t>
      </w:r>
      <w:r>
        <w:rPr>
          <w:sz w:val="28"/>
          <w:szCs w:val="28"/>
        </w:rPr>
        <w:tab/>
        <w:t xml:space="preserve">Section 88(1) (b), (c), (d) and (e) of the </w:t>
      </w:r>
      <w:r w:rsidRPr="007432B3">
        <w:rPr>
          <w:b/>
          <w:sz w:val="28"/>
          <w:szCs w:val="28"/>
        </w:rPr>
        <w:t>Value Added Tax Act No.9 of 2001</w:t>
      </w:r>
      <w:r>
        <w:rPr>
          <w:sz w:val="28"/>
          <w:szCs w:val="28"/>
        </w:rPr>
        <w:t xml:space="preserve"> </w:t>
      </w:r>
      <w:r w:rsidR="00521502">
        <w:rPr>
          <w:sz w:val="28"/>
          <w:szCs w:val="28"/>
        </w:rPr>
        <w:t xml:space="preserve">(hereinafter referred to as the principal Act) </w:t>
      </w:r>
      <w:r>
        <w:rPr>
          <w:sz w:val="28"/>
          <w:szCs w:val="28"/>
        </w:rPr>
        <w:t>provides that:</w:t>
      </w:r>
    </w:p>
    <w:p w:rsidR="007432B3" w:rsidRDefault="007432B3" w:rsidP="00E05016">
      <w:pPr>
        <w:ind w:left="720" w:hanging="720"/>
        <w:jc w:val="both"/>
        <w:rPr>
          <w:sz w:val="26"/>
          <w:szCs w:val="26"/>
        </w:rPr>
      </w:pPr>
      <w:r>
        <w:rPr>
          <w:sz w:val="28"/>
          <w:szCs w:val="28"/>
        </w:rPr>
        <w:tab/>
      </w:r>
      <w:r>
        <w:rPr>
          <w:sz w:val="28"/>
          <w:szCs w:val="28"/>
        </w:rPr>
        <w:tab/>
      </w:r>
      <w:r>
        <w:rPr>
          <w:sz w:val="28"/>
          <w:szCs w:val="28"/>
        </w:rPr>
        <w:tab/>
      </w:r>
      <w:r w:rsidRPr="00E05016">
        <w:rPr>
          <w:sz w:val="26"/>
          <w:szCs w:val="26"/>
        </w:rPr>
        <w:t>“(1)</w:t>
      </w:r>
      <w:r w:rsidRPr="00E05016">
        <w:rPr>
          <w:sz w:val="26"/>
          <w:szCs w:val="26"/>
        </w:rPr>
        <w:tab/>
        <w:t>The Minister may make regulations</w:t>
      </w:r>
    </w:p>
    <w:p w:rsidR="00E05016" w:rsidRPr="00E05016" w:rsidRDefault="00E05016" w:rsidP="00E05016">
      <w:pPr>
        <w:ind w:left="720" w:hanging="720"/>
        <w:jc w:val="both"/>
        <w:rPr>
          <w:sz w:val="26"/>
          <w:szCs w:val="26"/>
        </w:rPr>
      </w:pPr>
    </w:p>
    <w:p w:rsidR="007432B3" w:rsidRDefault="007432B3" w:rsidP="00E05016">
      <w:pPr>
        <w:pStyle w:val="ListParagraph"/>
        <w:numPr>
          <w:ilvl w:val="0"/>
          <w:numId w:val="3"/>
        </w:numPr>
        <w:jc w:val="both"/>
        <w:rPr>
          <w:sz w:val="26"/>
          <w:szCs w:val="26"/>
        </w:rPr>
      </w:pPr>
      <w:r w:rsidRPr="00E05016">
        <w:rPr>
          <w:sz w:val="26"/>
          <w:szCs w:val="26"/>
        </w:rPr>
        <w:t>…..</w:t>
      </w:r>
    </w:p>
    <w:p w:rsidR="00E05016" w:rsidRPr="00E05016" w:rsidRDefault="00E05016" w:rsidP="00E05016">
      <w:pPr>
        <w:pStyle w:val="ListParagraph"/>
        <w:ind w:left="3240"/>
        <w:jc w:val="both"/>
        <w:rPr>
          <w:sz w:val="26"/>
          <w:szCs w:val="26"/>
        </w:rPr>
      </w:pPr>
    </w:p>
    <w:p w:rsidR="007432B3" w:rsidRDefault="00E8662D" w:rsidP="00E05016">
      <w:pPr>
        <w:pStyle w:val="ListParagraph"/>
        <w:numPr>
          <w:ilvl w:val="0"/>
          <w:numId w:val="3"/>
        </w:numPr>
        <w:jc w:val="both"/>
        <w:rPr>
          <w:sz w:val="26"/>
          <w:szCs w:val="26"/>
        </w:rPr>
      </w:pPr>
      <w:r w:rsidRPr="00E05016">
        <w:rPr>
          <w:sz w:val="26"/>
          <w:szCs w:val="26"/>
        </w:rPr>
        <w:t>to amend a Schedule to this Act;</w:t>
      </w:r>
    </w:p>
    <w:p w:rsidR="00E05016" w:rsidRPr="00E05016" w:rsidRDefault="00E05016" w:rsidP="00E05016">
      <w:pPr>
        <w:pStyle w:val="ListParagraph"/>
        <w:rPr>
          <w:sz w:val="26"/>
          <w:szCs w:val="26"/>
        </w:rPr>
      </w:pPr>
    </w:p>
    <w:p w:rsidR="00E8662D" w:rsidRDefault="00E8662D" w:rsidP="00E05016">
      <w:pPr>
        <w:pStyle w:val="ListParagraph"/>
        <w:numPr>
          <w:ilvl w:val="0"/>
          <w:numId w:val="3"/>
        </w:numPr>
        <w:jc w:val="both"/>
        <w:rPr>
          <w:sz w:val="26"/>
          <w:szCs w:val="26"/>
        </w:rPr>
      </w:pPr>
      <w:r w:rsidRPr="00E05016">
        <w:rPr>
          <w:sz w:val="26"/>
          <w:szCs w:val="26"/>
        </w:rPr>
        <w:t>to amend any monetary amount set out in this Act;</w:t>
      </w:r>
    </w:p>
    <w:p w:rsidR="00E05016" w:rsidRPr="00E05016" w:rsidRDefault="00E05016" w:rsidP="00E05016">
      <w:pPr>
        <w:pStyle w:val="ListParagraph"/>
        <w:rPr>
          <w:sz w:val="26"/>
          <w:szCs w:val="26"/>
        </w:rPr>
      </w:pPr>
    </w:p>
    <w:p w:rsidR="00E8662D" w:rsidRDefault="00E8662D" w:rsidP="00E05016">
      <w:pPr>
        <w:pStyle w:val="ListParagraph"/>
        <w:numPr>
          <w:ilvl w:val="0"/>
          <w:numId w:val="3"/>
        </w:numPr>
        <w:jc w:val="both"/>
        <w:rPr>
          <w:sz w:val="26"/>
          <w:szCs w:val="26"/>
        </w:rPr>
      </w:pPr>
      <w:r w:rsidRPr="00E05016">
        <w:rPr>
          <w:sz w:val="26"/>
          <w:szCs w:val="26"/>
        </w:rPr>
        <w:t>to amend the time of filing a value added tax return under section 27; or</w:t>
      </w:r>
    </w:p>
    <w:p w:rsidR="00E05016" w:rsidRPr="00E05016" w:rsidRDefault="00E05016" w:rsidP="00E05016">
      <w:pPr>
        <w:pStyle w:val="ListParagraph"/>
        <w:rPr>
          <w:sz w:val="26"/>
          <w:szCs w:val="26"/>
        </w:rPr>
      </w:pPr>
    </w:p>
    <w:p w:rsidR="00E8662D" w:rsidRPr="00E05016" w:rsidRDefault="00E8662D" w:rsidP="00E05016">
      <w:pPr>
        <w:pStyle w:val="ListParagraph"/>
        <w:numPr>
          <w:ilvl w:val="0"/>
          <w:numId w:val="3"/>
        </w:numPr>
        <w:jc w:val="both"/>
        <w:rPr>
          <w:sz w:val="26"/>
          <w:szCs w:val="26"/>
        </w:rPr>
      </w:pPr>
      <w:r w:rsidRPr="00E05016">
        <w:rPr>
          <w:sz w:val="26"/>
          <w:szCs w:val="26"/>
        </w:rPr>
        <w:t>to amend the rate of additional tax imposed under sections 54 and 55.”</w:t>
      </w:r>
    </w:p>
    <w:p w:rsidR="00E8662D" w:rsidRDefault="00E8662D" w:rsidP="00E8662D">
      <w:pPr>
        <w:spacing w:line="480" w:lineRule="auto"/>
        <w:jc w:val="both"/>
        <w:rPr>
          <w:sz w:val="28"/>
          <w:szCs w:val="28"/>
        </w:rPr>
      </w:pPr>
    </w:p>
    <w:p w:rsidR="007B43AB" w:rsidRDefault="007B43AB" w:rsidP="00BB3394">
      <w:pPr>
        <w:spacing w:line="480" w:lineRule="auto"/>
        <w:ind w:left="720" w:hanging="720"/>
        <w:jc w:val="both"/>
        <w:rPr>
          <w:sz w:val="28"/>
          <w:szCs w:val="28"/>
        </w:rPr>
      </w:pPr>
    </w:p>
    <w:p w:rsidR="00E8662D" w:rsidRDefault="00E8662D" w:rsidP="00BB3394">
      <w:pPr>
        <w:spacing w:line="480" w:lineRule="auto"/>
        <w:ind w:left="720" w:hanging="720"/>
        <w:jc w:val="both"/>
        <w:rPr>
          <w:sz w:val="28"/>
          <w:szCs w:val="28"/>
        </w:rPr>
      </w:pPr>
      <w:r>
        <w:rPr>
          <w:sz w:val="28"/>
          <w:szCs w:val="28"/>
        </w:rPr>
        <w:t>[</w:t>
      </w:r>
      <w:r w:rsidRPr="002B3BE9">
        <w:rPr>
          <w:b/>
          <w:sz w:val="28"/>
          <w:szCs w:val="28"/>
        </w:rPr>
        <w:t>10</w:t>
      </w:r>
      <w:r>
        <w:rPr>
          <w:sz w:val="28"/>
          <w:szCs w:val="28"/>
        </w:rPr>
        <w:t>]</w:t>
      </w:r>
      <w:r>
        <w:rPr>
          <w:sz w:val="28"/>
          <w:szCs w:val="28"/>
        </w:rPr>
        <w:tab/>
        <w:t xml:space="preserve">Section 6A (2) of the </w:t>
      </w:r>
      <w:r w:rsidRPr="007432B3">
        <w:rPr>
          <w:b/>
          <w:sz w:val="28"/>
          <w:szCs w:val="28"/>
        </w:rPr>
        <w:t xml:space="preserve">Value Added Tax </w:t>
      </w:r>
      <w:r>
        <w:rPr>
          <w:b/>
          <w:sz w:val="28"/>
          <w:szCs w:val="28"/>
        </w:rPr>
        <w:t>(Amendment) Act No.6 of 2003</w:t>
      </w:r>
      <w:r>
        <w:rPr>
          <w:sz w:val="28"/>
          <w:szCs w:val="28"/>
        </w:rPr>
        <w:t xml:space="preserve"> </w:t>
      </w:r>
      <w:r w:rsidR="00521502">
        <w:rPr>
          <w:sz w:val="28"/>
          <w:szCs w:val="28"/>
        </w:rPr>
        <w:t xml:space="preserve">(hereinafter referred to as the amendment Act) </w:t>
      </w:r>
      <w:r>
        <w:rPr>
          <w:sz w:val="28"/>
          <w:szCs w:val="28"/>
        </w:rPr>
        <w:t>decrees that:</w:t>
      </w:r>
    </w:p>
    <w:p w:rsidR="00E8662D" w:rsidRPr="005711BC" w:rsidRDefault="00E8662D" w:rsidP="005711BC">
      <w:pPr>
        <w:ind w:left="2160"/>
        <w:jc w:val="both"/>
        <w:rPr>
          <w:sz w:val="26"/>
          <w:szCs w:val="26"/>
        </w:rPr>
      </w:pPr>
      <w:r w:rsidRPr="005711BC">
        <w:rPr>
          <w:sz w:val="26"/>
          <w:szCs w:val="26"/>
        </w:rPr>
        <w:lastRenderedPageBreak/>
        <w:t>“For</w:t>
      </w:r>
      <w:r w:rsidR="00594F10" w:rsidRPr="005711BC">
        <w:rPr>
          <w:sz w:val="26"/>
          <w:szCs w:val="26"/>
        </w:rPr>
        <w:t xml:space="preserve"> the purposes of this Act, zero-</w:t>
      </w:r>
      <w:r w:rsidRPr="005711BC">
        <w:rPr>
          <w:sz w:val="26"/>
          <w:szCs w:val="26"/>
        </w:rPr>
        <w:t>rated goods shall be restricted to those listed in Schedule IV;</w:t>
      </w:r>
    </w:p>
    <w:p w:rsidR="00E8662D" w:rsidRPr="005711BC" w:rsidRDefault="00E8662D" w:rsidP="005711BC">
      <w:pPr>
        <w:ind w:left="2160"/>
        <w:jc w:val="both"/>
        <w:rPr>
          <w:sz w:val="26"/>
          <w:szCs w:val="26"/>
        </w:rPr>
      </w:pPr>
      <w:r w:rsidRPr="005711BC">
        <w:rPr>
          <w:sz w:val="26"/>
          <w:szCs w:val="26"/>
        </w:rPr>
        <w:t>Provided that –</w:t>
      </w:r>
    </w:p>
    <w:p w:rsidR="00E8662D" w:rsidRPr="005711BC" w:rsidRDefault="00E8662D" w:rsidP="005711BC">
      <w:pPr>
        <w:pStyle w:val="ListParagraph"/>
        <w:numPr>
          <w:ilvl w:val="0"/>
          <w:numId w:val="4"/>
        </w:numPr>
        <w:jc w:val="both"/>
        <w:rPr>
          <w:sz w:val="26"/>
          <w:szCs w:val="26"/>
        </w:rPr>
      </w:pPr>
      <w:r w:rsidRPr="005711BC">
        <w:rPr>
          <w:sz w:val="26"/>
          <w:szCs w:val="26"/>
        </w:rPr>
        <w:t>the determination and duration of this rate shall be dictated by the extent to which such item or items are regarded as a basic necessity;</w:t>
      </w:r>
    </w:p>
    <w:p w:rsidR="005711BC" w:rsidRPr="005711BC" w:rsidRDefault="005711BC" w:rsidP="005711BC">
      <w:pPr>
        <w:pStyle w:val="ListParagraph"/>
        <w:ind w:left="3600"/>
        <w:jc w:val="both"/>
        <w:rPr>
          <w:sz w:val="26"/>
          <w:szCs w:val="26"/>
        </w:rPr>
      </w:pPr>
    </w:p>
    <w:p w:rsidR="00E8662D" w:rsidRPr="005711BC" w:rsidRDefault="00E8662D" w:rsidP="005711BC">
      <w:pPr>
        <w:pStyle w:val="ListParagraph"/>
        <w:numPr>
          <w:ilvl w:val="0"/>
          <w:numId w:val="4"/>
        </w:numPr>
        <w:jc w:val="both"/>
        <w:rPr>
          <w:sz w:val="26"/>
          <w:szCs w:val="26"/>
        </w:rPr>
      </w:pPr>
      <w:r w:rsidRPr="005711BC">
        <w:rPr>
          <w:sz w:val="26"/>
          <w:szCs w:val="26"/>
        </w:rPr>
        <w:t>the Minister shall make Regulations to re-determine the rates as a matter of State Policy.”</w:t>
      </w:r>
    </w:p>
    <w:p w:rsidR="00E8662D" w:rsidRDefault="00E8662D" w:rsidP="00E8662D">
      <w:pPr>
        <w:spacing w:line="480" w:lineRule="auto"/>
        <w:jc w:val="both"/>
        <w:rPr>
          <w:sz w:val="28"/>
          <w:szCs w:val="28"/>
        </w:rPr>
      </w:pPr>
    </w:p>
    <w:p w:rsidR="00E8662D" w:rsidRDefault="00E8662D" w:rsidP="00E8662D">
      <w:pPr>
        <w:spacing w:line="480" w:lineRule="auto"/>
        <w:ind w:left="720" w:hanging="720"/>
        <w:jc w:val="both"/>
        <w:rPr>
          <w:sz w:val="28"/>
          <w:szCs w:val="28"/>
        </w:rPr>
      </w:pPr>
      <w:r>
        <w:rPr>
          <w:sz w:val="28"/>
          <w:szCs w:val="28"/>
        </w:rPr>
        <w:t>[</w:t>
      </w:r>
      <w:r w:rsidRPr="002B3BE9">
        <w:rPr>
          <w:b/>
          <w:sz w:val="28"/>
          <w:szCs w:val="28"/>
        </w:rPr>
        <w:t>11</w:t>
      </w:r>
      <w:r>
        <w:rPr>
          <w:sz w:val="28"/>
          <w:szCs w:val="28"/>
        </w:rPr>
        <w:t>]</w:t>
      </w:r>
      <w:r>
        <w:rPr>
          <w:sz w:val="28"/>
          <w:szCs w:val="28"/>
        </w:rPr>
        <w:tab/>
        <w:t xml:space="preserve">Section 15 of the </w:t>
      </w:r>
      <w:r w:rsidR="00521502">
        <w:rPr>
          <w:sz w:val="28"/>
          <w:szCs w:val="28"/>
        </w:rPr>
        <w:t>a</w:t>
      </w:r>
      <w:r w:rsidR="009E3281">
        <w:rPr>
          <w:sz w:val="28"/>
          <w:szCs w:val="28"/>
        </w:rPr>
        <w:t>mendment</w:t>
      </w:r>
      <w:r>
        <w:rPr>
          <w:sz w:val="28"/>
          <w:szCs w:val="28"/>
        </w:rPr>
        <w:t xml:space="preserve"> Act adds Sched</w:t>
      </w:r>
      <w:r w:rsidR="00521502">
        <w:rPr>
          <w:sz w:val="28"/>
          <w:szCs w:val="28"/>
        </w:rPr>
        <w:t>ule IV to the Schedules to the p</w:t>
      </w:r>
      <w:r>
        <w:rPr>
          <w:sz w:val="28"/>
          <w:szCs w:val="28"/>
        </w:rPr>
        <w:t>rincipal Act as follows:</w:t>
      </w:r>
    </w:p>
    <w:p w:rsidR="00E8662D" w:rsidRPr="00E05016" w:rsidRDefault="00E8662D" w:rsidP="00E05016">
      <w:pPr>
        <w:ind w:left="720" w:hanging="720"/>
        <w:jc w:val="both"/>
        <w:rPr>
          <w:b/>
          <w:sz w:val="26"/>
          <w:szCs w:val="26"/>
        </w:rPr>
      </w:pPr>
      <w:r>
        <w:rPr>
          <w:sz w:val="28"/>
          <w:szCs w:val="28"/>
        </w:rPr>
        <w:tab/>
      </w:r>
      <w:r>
        <w:rPr>
          <w:sz w:val="28"/>
          <w:szCs w:val="28"/>
        </w:rPr>
        <w:tab/>
      </w:r>
      <w:r>
        <w:rPr>
          <w:sz w:val="28"/>
          <w:szCs w:val="28"/>
        </w:rPr>
        <w:tab/>
      </w:r>
      <w:r w:rsidRPr="00E05016">
        <w:rPr>
          <w:sz w:val="26"/>
          <w:szCs w:val="26"/>
        </w:rPr>
        <w:t>“</w:t>
      </w:r>
      <w:r w:rsidRPr="00E05016">
        <w:rPr>
          <w:b/>
          <w:sz w:val="26"/>
          <w:szCs w:val="26"/>
        </w:rPr>
        <w:t>SCHEDULE IV (Section 6A)</w:t>
      </w:r>
    </w:p>
    <w:p w:rsidR="00E8662D" w:rsidRDefault="00E8662D" w:rsidP="00E05016">
      <w:pPr>
        <w:ind w:left="720" w:hanging="720"/>
        <w:jc w:val="both"/>
        <w:rPr>
          <w:b/>
          <w:sz w:val="26"/>
          <w:szCs w:val="26"/>
        </w:rPr>
      </w:pPr>
      <w:r w:rsidRPr="00E05016">
        <w:rPr>
          <w:b/>
          <w:sz w:val="26"/>
          <w:szCs w:val="26"/>
        </w:rPr>
        <w:tab/>
      </w:r>
      <w:r w:rsidRPr="00E05016">
        <w:rPr>
          <w:b/>
          <w:sz w:val="26"/>
          <w:szCs w:val="26"/>
        </w:rPr>
        <w:tab/>
      </w:r>
      <w:r w:rsidRPr="00E05016">
        <w:rPr>
          <w:b/>
          <w:sz w:val="26"/>
          <w:szCs w:val="26"/>
        </w:rPr>
        <w:tab/>
        <w:t>Zero Rated Supplies</w:t>
      </w:r>
    </w:p>
    <w:p w:rsidR="00E05016" w:rsidRPr="00E05016" w:rsidRDefault="00E05016" w:rsidP="00E05016">
      <w:pPr>
        <w:ind w:left="720" w:hanging="720"/>
        <w:jc w:val="both"/>
        <w:rPr>
          <w:b/>
          <w:sz w:val="26"/>
          <w:szCs w:val="26"/>
        </w:rPr>
      </w:pPr>
    </w:p>
    <w:p w:rsidR="00E8662D" w:rsidRPr="00E05016" w:rsidRDefault="00E8662D" w:rsidP="00E05016">
      <w:pPr>
        <w:ind w:left="2160" w:hanging="720"/>
        <w:jc w:val="both"/>
        <w:rPr>
          <w:sz w:val="26"/>
          <w:szCs w:val="26"/>
        </w:rPr>
      </w:pPr>
      <w:r w:rsidRPr="00E05016">
        <w:rPr>
          <w:sz w:val="26"/>
          <w:szCs w:val="26"/>
        </w:rPr>
        <w:tab/>
        <w:t>The following goods are prescribed for zero rating for purposes of section 6A:</w:t>
      </w:r>
    </w:p>
    <w:p w:rsidR="00E8662D" w:rsidRPr="00E05016" w:rsidRDefault="00E8662D" w:rsidP="00E05016">
      <w:pPr>
        <w:pStyle w:val="ListParagraph"/>
        <w:numPr>
          <w:ilvl w:val="0"/>
          <w:numId w:val="5"/>
        </w:numPr>
        <w:spacing w:line="360" w:lineRule="auto"/>
        <w:jc w:val="both"/>
        <w:rPr>
          <w:sz w:val="26"/>
          <w:szCs w:val="26"/>
        </w:rPr>
      </w:pPr>
      <w:r w:rsidRPr="00E05016">
        <w:rPr>
          <w:sz w:val="26"/>
          <w:szCs w:val="26"/>
        </w:rPr>
        <w:t>agricultural input-fertilizers, seeds and pesticides;</w:t>
      </w:r>
    </w:p>
    <w:p w:rsidR="00E8662D" w:rsidRPr="00E05016" w:rsidRDefault="00E8662D" w:rsidP="00E05016">
      <w:pPr>
        <w:pStyle w:val="ListParagraph"/>
        <w:numPr>
          <w:ilvl w:val="0"/>
          <w:numId w:val="5"/>
        </w:numPr>
        <w:spacing w:line="360" w:lineRule="auto"/>
        <w:jc w:val="both"/>
        <w:rPr>
          <w:sz w:val="26"/>
          <w:szCs w:val="26"/>
        </w:rPr>
      </w:pPr>
      <w:r w:rsidRPr="00E05016">
        <w:rPr>
          <w:sz w:val="26"/>
          <w:szCs w:val="26"/>
        </w:rPr>
        <w:t>beans;</w:t>
      </w:r>
    </w:p>
    <w:p w:rsidR="00E8662D" w:rsidRDefault="00E8662D" w:rsidP="00E05016">
      <w:pPr>
        <w:pStyle w:val="ListParagraph"/>
        <w:numPr>
          <w:ilvl w:val="0"/>
          <w:numId w:val="5"/>
        </w:numPr>
        <w:spacing w:line="360" w:lineRule="auto"/>
        <w:jc w:val="both"/>
        <w:rPr>
          <w:sz w:val="26"/>
          <w:szCs w:val="26"/>
        </w:rPr>
      </w:pPr>
      <w:r w:rsidRPr="00E05016">
        <w:rPr>
          <w:sz w:val="26"/>
          <w:szCs w:val="26"/>
        </w:rPr>
        <w:t>bread;</w:t>
      </w:r>
    </w:p>
    <w:p w:rsidR="009E3281" w:rsidRPr="00E05016" w:rsidRDefault="009E3281" w:rsidP="00E05016">
      <w:pPr>
        <w:pStyle w:val="ListParagraph"/>
        <w:numPr>
          <w:ilvl w:val="0"/>
          <w:numId w:val="5"/>
        </w:numPr>
        <w:spacing w:line="360" w:lineRule="auto"/>
        <w:jc w:val="both"/>
        <w:rPr>
          <w:sz w:val="26"/>
          <w:szCs w:val="26"/>
        </w:rPr>
      </w:pPr>
      <w:r>
        <w:rPr>
          <w:sz w:val="26"/>
          <w:szCs w:val="26"/>
        </w:rPr>
        <w:t>lentils;</w:t>
      </w:r>
    </w:p>
    <w:p w:rsidR="00E8662D" w:rsidRDefault="00E8662D" w:rsidP="00E05016">
      <w:pPr>
        <w:pStyle w:val="ListParagraph"/>
        <w:numPr>
          <w:ilvl w:val="0"/>
          <w:numId w:val="5"/>
        </w:numPr>
        <w:spacing w:line="360" w:lineRule="auto"/>
        <w:jc w:val="both"/>
        <w:rPr>
          <w:sz w:val="26"/>
          <w:szCs w:val="26"/>
        </w:rPr>
      </w:pPr>
      <w:r w:rsidRPr="00E05016">
        <w:rPr>
          <w:sz w:val="26"/>
          <w:szCs w:val="26"/>
        </w:rPr>
        <w:t>livestock feed and poultry feed;</w:t>
      </w:r>
    </w:p>
    <w:p w:rsidR="009E3281" w:rsidRPr="00E05016" w:rsidRDefault="009E3281" w:rsidP="00E05016">
      <w:pPr>
        <w:pStyle w:val="ListParagraph"/>
        <w:numPr>
          <w:ilvl w:val="0"/>
          <w:numId w:val="5"/>
        </w:numPr>
        <w:spacing w:line="360" w:lineRule="auto"/>
        <w:jc w:val="both"/>
        <w:rPr>
          <w:sz w:val="26"/>
          <w:szCs w:val="26"/>
        </w:rPr>
      </w:pPr>
      <w:r>
        <w:rPr>
          <w:sz w:val="26"/>
          <w:szCs w:val="26"/>
        </w:rPr>
        <w:t>maize (grain);</w:t>
      </w:r>
    </w:p>
    <w:p w:rsidR="00E8662D" w:rsidRPr="00E05016" w:rsidRDefault="00E8662D" w:rsidP="00E05016">
      <w:pPr>
        <w:pStyle w:val="ListParagraph"/>
        <w:numPr>
          <w:ilvl w:val="0"/>
          <w:numId w:val="5"/>
        </w:numPr>
        <w:spacing w:line="360" w:lineRule="auto"/>
        <w:jc w:val="both"/>
        <w:rPr>
          <w:sz w:val="26"/>
          <w:szCs w:val="26"/>
        </w:rPr>
      </w:pPr>
      <w:r w:rsidRPr="00E05016">
        <w:rPr>
          <w:sz w:val="26"/>
          <w:szCs w:val="26"/>
        </w:rPr>
        <w:t>maize meal;</w:t>
      </w:r>
    </w:p>
    <w:p w:rsidR="00E8662D" w:rsidRPr="00E05016" w:rsidRDefault="00E8662D" w:rsidP="00E05016">
      <w:pPr>
        <w:pStyle w:val="ListParagraph"/>
        <w:numPr>
          <w:ilvl w:val="0"/>
          <w:numId w:val="5"/>
        </w:numPr>
        <w:spacing w:line="360" w:lineRule="auto"/>
        <w:jc w:val="both"/>
        <w:rPr>
          <w:sz w:val="26"/>
          <w:szCs w:val="26"/>
        </w:rPr>
      </w:pPr>
      <w:r w:rsidRPr="00E05016">
        <w:rPr>
          <w:sz w:val="26"/>
          <w:szCs w:val="26"/>
        </w:rPr>
        <w:t>milk;</w:t>
      </w:r>
    </w:p>
    <w:p w:rsidR="00E8662D" w:rsidRPr="00E05016" w:rsidRDefault="00E8662D" w:rsidP="00E05016">
      <w:pPr>
        <w:pStyle w:val="ListParagraph"/>
        <w:numPr>
          <w:ilvl w:val="0"/>
          <w:numId w:val="5"/>
        </w:numPr>
        <w:spacing w:line="360" w:lineRule="auto"/>
        <w:jc w:val="both"/>
        <w:rPr>
          <w:sz w:val="26"/>
          <w:szCs w:val="26"/>
        </w:rPr>
      </w:pPr>
      <w:r w:rsidRPr="00E05016">
        <w:rPr>
          <w:sz w:val="26"/>
          <w:szCs w:val="26"/>
        </w:rPr>
        <w:t>paraffin intended for use as fuel for cooking, illuminating or heating;</w:t>
      </w:r>
    </w:p>
    <w:p w:rsidR="00E8662D" w:rsidRPr="00E05016" w:rsidRDefault="00E8662D" w:rsidP="00E05016">
      <w:pPr>
        <w:pStyle w:val="ListParagraph"/>
        <w:numPr>
          <w:ilvl w:val="0"/>
          <w:numId w:val="5"/>
        </w:numPr>
        <w:spacing w:line="360" w:lineRule="auto"/>
        <w:jc w:val="both"/>
        <w:rPr>
          <w:sz w:val="26"/>
          <w:szCs w:val="26"/>
        </w:rPr>
      </w:pPr>
      <w:r w:rsidRPr="00E05016">
        <w:rPr>
          <w:sz w:val="26"/>
          <w:szCs w:val="26"/>
        </w:rPr>
        <w:t>peas;</w:t>
      </w:r>
    </w:p>
    <w:p w:rsidR="00E8662D" w:rsidRPr="00E05016" w:rsidRDefault="00E8662D" w:rsidP="00E05016">
      <w:pPr>
        <w:pStyle w:val="ListParagraph"/>
        <w:numPr>
          <w:ilvl w:val="0"/>
          <w:numId w:val="5"/>
        </w:numPr>
        <w:spacing w:line="360" w:lineRule="auto"/>
        <w:jc w:val="both"/>
        <w:rPr>
          <w:sz w:val="26"/>
          <w:szCs w:val="26"/>
        </w:rPr>
      </w:pPr>
      <w:r w:rsidRPr="00E05016">
        <w:rPr>
          <w:sz w:val="26"/>
          <w:szCs w:val="26"/>
        </w:rPr>
        <w:t>sorghum meal;</w:t>
      </w:r>
    </w:p>
    <w:p w:rsidR="00E8662D" w:rsidRPr="00E05016" w:rsidRDefault="00E8662D" w:rsidP="00E05016">
      <w:pPr>
        <w:pStyle w:val="ListParagraph"/>
        <w:numPr>
          <w:ilvl w:val="0"/>
          <w:numId w:val="5"/>
        </w:numPr>
        <w:spacing w:line="360" w:lineRule="auto"/>
        <w:jc w:val="both"/>
        <w:rPr>
          <w:sz w:val="26"/>
          <w:szCs w:val="26"/>
        </w:rPr>
      </w:pPr>
      <w:r w:rsidRPr="00E05016">
        <w:rPr>
          <w:sz w:val="26"/>
          <w:szCs w:val="26"/>
        </w:rPr>
        <w:t>unmalted sorghum grain;</w:t>
      </w:r>
    </w:p>
    <w:p w:rsidR="00E8662D" w:rsidRPr="009E3281" w:rsidRDefault="009E3281" w:rsidP="009E3281">
      <w:pPr>
        <w:spacing w:line="360" w:lineRule="auto"/>
        <w:ind w:left="2520"/>
        <w:jc w:val="both"/>
        <w:rPr>
          <w:sz w:val="26"/>
          <w:szCs w:val="26"/>
        </w:rPr>
      </w:pPr>
      <w:r>
        <w:rPr>
          <w:sz w:val="26"/>
          <w:szCs w:val="26"/>
        </w:rPr>
        <w:t xml:space="preserve">(m) </w:t>
      </w:r>
      <w:r w:rsidR="00E8662D" w:rsidRPr="009E3281">
        <w:rPr>
          <w:sz w:val="26"/>
          <w:szCs w:val="26"/>
        </w:rPr>
        <w:t>wheat (grain)</w:t>
      </w:r>
    </w:p>
    <w:p w:rsidR="00E8662D" w:rsidRPr="009E3281" w:rsidRDefault="00E8662D" w:rsidP="009E3281">
      <w:pPr>
        <w:pStyle w:val="ListParagraph"/>
        <w:numPr>
          <w:ilvl w:val="0"/>
          <w:numId w:val="8"/>
        </w:numPr>
        <w:spacing w:line="360" w:lineRule="auto"/>
        <w:jc w:val="both"/>
        <w:rPr>
          <w:sz w:val="26"/>
          <w:szCs w:val="26"/>
        </w:rPr>
      </w:pPr>
      <w:r w:rsidRPr="009E3281">
        <w:rPr>
          <w:sz w:val="26"/>
          <w:szCs w:val="26"/>
        </w:rPr>
        <w:t>wheat flour:</w:t>
      </w:r>
    </w:p>
    <w:p w:rsidR="00E8662D" w:rsidRPr="00E05016" w:rsidRDefault="00E8662D" w:rsidP="00E05016">
      <w:pPr>
        <w:ind w:left="2160"/>
        <w:jc w:val="both"/>
        <w:rPr>
          <w:sz w:val="26"/>
          <w:szCs w:val="26"/>
        </w:rPr>
      </w:pPr>
      <w:r w:rsidRPr="00E05016">
        <w:rPr>
          <w:sz w:val="26"/>
          <w:szCs w:val="26"/>
        </w:rPr>
        <w:t xml:space="preserve">Provided that the determination of rates for any item in this list will be dictated by the extent that </w:t>
      </w:r>
      <w:r w:rsidR="00C37D03" w:rsidRPr="00E05016">
        <w:rPr>
          <w:sz w:val="26"/>
          <w:szCs w:val="26"/>
        </w:rPr>
        <w:t>such item may be regarded as a necessity for the duration of a tax period.”</w:t>
      </w:r>
    </w:p>
    <w:p w:rsidR="00166803" w:rsidRDefault="00166803" w:rsidP="00C37D03">
      <w:pPr>
        <w:spacing w:line="480" w:lineRule="auto"/>
        <w:ind w:left="720" w:hanging="720"/>
        <w:jc w:val="both"/>
        <w:rPr>
          <w:sz w:val="28"/>
          <w:szCs w:val="28"/>
        </w:rPr>
      </w:pPr>
    </w:p>
    <w:p w:rsidR="00C37D03" w:rsidRDefault="00C37D03" w:rsidP="00C37D03">
      <w:pPr>
        <w:spacing w:line="480" w:lineRule="auto"/>
        <w:ind w:left="720" w:hanging="720"/>
        <w:jc w:val="both"/>
        <w:rPr>
          <w:sz w:val="28"/>
          <w:szCs w:val="28"/>
        </w:rPr>
      </w:pPr>
      <w:r>
        <w:rPr>
          <w:sz w:val="28"/>
          <w:szCs w:val="28"/>
        </w:rPr>
        <w:t>[</w:t>
      </w:r>
      <w:r w:rsidRPr="002B3BE9">
        <w:rPr>
          <w:b/>
          <w:sz w:val="28"/>
          <w:szCs w:val="28"/>
        </w:rPr>
        <w:t>12</w:t>
      </w:r>
      <w:r>
        <w:rPr>
          <w:sz w:val="28"/>
          <w:szCs w:val="28"/>
        </w:rPr>
        <w:t>]</w:t>
      </w:r>
      <w:r>
        <w:rPr>
          <w:sz w:val="28"/>
          <w:szCs w:val="28"/>
        </w:rPr>
        <w:tab/>
        <w:t>In 2003, the 1</w:t>
      </w:r>
      <w:r w:rsidRPr="00C37D03">
        <w:rPr>
          <w:sz w:val="28"/>
          <w:szCs w:val="28"/>
          <w:vertAlign w:val="superscript"/>
        </w:rPr>
        <w:t>st</w:t>
      </w:r>
      <w:r>
        <w:rPr>
          <w:sz w:val="28"/>
          <w:szCs w:val="28"/>
        </w:rPr>
        <w:t xml:space="preserve"> respondent promulgated the </w:t>
      </w:r>
      <w:r w:rsidRPr="00C37D03">
        <w:rPr>
          <w:b/>
          <w:sz w:val="28"/>
          <w:szCs w:val="28"/>
        </w:rPr>
        <w:t>Value Added Tax Regulations, 2003</w:t>
      </w:r>
      <w:r>
        <w:rPr>
          <w:sz w:val="28"/>
          <w:szCs w:val="28"/>
        </w:rPr>
        <w:t xml:space="preserve"> gazetted </w:t>
      </w:r>
      <w:r w:rsidR="004A1B6F">
        <w:rPr>
          <w:sz w:val="28"/>
          <w:szCs w:val="28"/>
        </w:rPr>
        <w:t>as</w:t>
      </w:r>
      <w:r>
        <w:rPr>
          <w:sz w:val="28"/>
          <w:szCs w:val="28"/>
        </w:rPr>
        <w:t xml:space="preserve"> </w:t>
      </w:r>
      <w:r w:rsidRPr="00C37D03">
        <w:rPr>
          <w:b/>
          <w:sz w:val="28"/>
          <w:szCs w:val="28"/>
        </w:rPr>
        <w:t>Legal Notice No.95 of 2003</w:t>
      </w:r>
      <w:r>
        <w:rPr>
          <w:sz w:val="28"/>
          <w:szCs w:val="28"/>
        </w:rPr>
        <w:t>.  The 1</w:t>
      </w:r>
      <w:r w:rsidRPr="00C37D03">
        <w:rPr>
          <w:sz w:val="28"/>
          <w:szCs w:val="28"/>
          <w:vertAlign w:val="superscript"/>
        </w:rPr>
        <w:t>st</w:t>
      </w:r>
      <w:r>
        <w:rPr>
          <w:sz w:val="28"/>
          <w:szCs w:val="28"/>
        </w:rPr>
        <w:t xml:space="preserve"> respondent stated that he was doing this in exercise of the powers conferred by section 88 of the </w:t>
      </w:r>
      <w:r w:rsidR="004A1B6F">
        <w:rPr>
          <w:sz w:val="28"/>
          <w:szCs w:val="28"/>
        </w:rPr>
        <w:t>principal Act</w:t>
      </w:r>
      <w:r>
        <w:rPr>
          <w:sz w:val="28"/>
          <w:szCs w:val="28"/>
        </w:rPr>
        <w:t>.  Regulation</w:t>
      </w:r>
      <w:r w:rsidR="009E3281">
        <w:rPr>
          <w:sz w:val="28"/>
          <w:szCs w:val="28"/>
        </w:rPr>
        <w:t xml:space="preserve"> 21 (1) and (7) provide</w:t>
      </w:r>
      <w:r>
        <w:rPr>
          <w:sz w:val="28"/>
          <w:szCs w:val="28"/>
        </w:rPr>
        <w:t xml:space="preserve"> thus:</w:t>
      </w:r>
    </w:p>
    <w:p w:rsidR="00C37D03" w:rsidRDefault="00C37D03" w:rsidP="00E05016">
      <w:pPr>
        <w:ind w:left="2880" w:hanging="720"/>
        <w:jc w:val="both"/>
        <w:rPr>
          <w:sz w:val="26"/>
          <w:szCs w:val="26"/>
        </w:rPr>
      </w:pPr>
      <w:r w:rsidRPr="00E05016">
        <w:rPr>
          <w:sz w:val="26"/>
          <w:szCs w:val="26"/>
        </w:rPr>
        <w:t>“(1)</w:t>
      </w:r>
      <w:r w:rsidRPr="00E05016">
        <w:rPr>
          <w:sz w:val="26"/>
          <w:szCs w:val="26"/>
        </w:rPr>
        <w:tab/>
        <w:t>For the purposes of Section 6A of the Act, basic food supplies listed in Schedule IV are zero-rated.</w:t>
      </w:r>
    </w:p>
    <w:p w:rsidR="009E3281" w:rsidRDefault="009E3281" w:rsidP="00E05016">
      <w:pPr>
        <w:ind w:left="2880" w:hanging="720"/>
        <w:jc w:val="both"/>
        <w:rPr>
          <w:sz w:val="26"/>
          <w:szCs w:val="26"/>
        </w:rPr>
      </w:pPr>
    </w:p>
    <w:p w:rsidR="009E3281" w:rsidRDefault="009E3281" w:rsidP="00E05016">
      <w:pPr>
        <w:ind w:left="2880" w:hanging="720"/>
        <w:jc w:val="both"/>
        <w:rPr>
          <w:sz w:val="26"/>
          <w:szCs w:val="26"/>
        </w:rPr>
      </w:pPr>
      <w:r>
        <w:rPr>
          <w:sz w:val="26"/>
          <w:szCs w:val="26"/>
        </w:rPr>
        <w:t>……………</w:t>
      </w:r>
    </w:p>
    <w:p w:rsidR="00E05016" w:rsidRPr="00E05016" w:rsidRDefault="00E05016" w:rsidP="00E05016">
      <w:pPr>
        <w:ind w:left="2880" w:hanging="720"/>
        <w:jc w:val="both"/>
        <w:rPr>
          <w:sz w:val="26"/>
          <w:szCs w:val="26"/>
        </w:rPr>
      </w:pPr>
    </w:p>
    <w:p w:rsidR="00C37D03" w:rsidRPr="00E05016" w:rsidRDefault="00C37D03" w:rsidP="00E05016">
      <w:pPr>
        <w:ind w:left="2880" w:hanging="720"/>
        <w:jc w:val="both"/>
        <w:rPr>
          <w:sz w:val="26"/>
          <w:szCs w:val="26"/>
        </w:rPr>
      </w:pPr>
      <w:r w:rsidRPr="00E05016">
        <w:rPr>
          <w:sz w:val="26"/>
          <w:szCs w:val="26"/>
        </w:rPr>
        <w:t>(7)</w:t>
      </w:r>
      <w:r w:rsidRPr="00E05016">
        <w:rPr>
          <w:sz w:val="26"/>
          <w:szCs w:val="26"/>
        </w:rPr>
        <w:tab/>
        <w:t>Milk (Tariff Headings 041.10, 0402.2, 0403.90) intended for domestic consumption is zero-rated.”</w:t>
      </w:r>
    </w:p>
    <w:p w:rsidR="0058383B" w:rsidRDefault="0058383B" w:rsidP="0058383B">
      <w:pPr>
        <w:spacing w:line="480" w:lineRule="auto"/>
        <w:jc w:val="both"/>
        <w:rPr>
          <w:sz w:val="28"/>
          <w:szCs w:val="28"/>
        </w:rPr>
      </w:pPr>
    </w:p>
    <w:p w:rsidR="0058383B" w:rsidRDefault="0058383B" w:rsidP="0058383B">
      <w:pPr>
        <w:spacing w:line="480" w:lineRule="auto"/>
        <w:ind w:left="720" w:hanging="720"/>
        <w:jc w:val="both"/>
        <w:rPr>
          <w:sz w:val="28"/>
          <w:szCs w:val="28"/>
        </w:rPr>
      </w:pPr>
      <w:r>
        <w:rPr>
          <w:sz w:val="28"/>
          <w:szCs w:val="28"/>
        </w:rPr>
        <w:t>[</w:t>
      </w:r>
      <w:r w:rsidRPr="002B3BE9">
        <w:rPr>
          <w:b/>
          <w:sz w:val="28"/>
          <w:szCs w:val="28"/>
        </w:rPr>
        <w:t>13</w:t>
      </w:r>
      <w:r>
        <w:rPr>
          <w:sz w:val="28"/>
          <w:szCs w:val="28"/>
        </w:rPr>
        <w:t>]</w:t>
      </w:r>
      <w:r>
        <w:rPr>
          <w:sz w:val="28"/>
          <w:szCs w:val="28"/>
        </w:rPr>
        <w:tab/>
        <w:t>In the course of the same year (2003) the 1</w:t>
      </w:r>
      <w:r w:rsidRPr="0058383B">
        <w:rPr>
          <w:sz w:val="28"/>
          <w:szCs w:val="28"/>
          <w:vertAlign w:val="superscript"/>
        </w:rPr>
        <w:t>st</w:t>
      </w:r>
      <w:r>
        <w:rPr>
          <w:sz w:val="28"/>
          <w:szCs w:val="28"/>
        </w:rPr>
        <w:t xml:space="preserve"> respondent amended Regulation 21 </w:t>
      </w:r>
      <w:r w:rsidR="004A1B6F">
        <w:rPr>
          <w:sz w:val="28"/>
          <w:szCs w:val="28"/>
        </w:rPr>
        <w:t xml:space="preserve">in terms of the </w:t>
      </w:r>
      <w:r w:rsidRPr="00594F10">
        <w:rPr>
          <w:b/>
          <w:sz w:val="28"/>
          <w:szCs w:val="28"/>
        </w:rPr>
        <w:t>Value Added Tax (Amendment) Regulations, 2003</w:t>
      </w:r>
      <w:r>
        <w:rPr>
          <w:sz w:val="28"/>
          <w:szCs w:val="28"/>
        </w:rPr>
        <w:t xml:space="preserve"> gazetted as </w:t>
      </w:r>
      <w:r w:rsidRPr="004A1B6F">
        <w:rPr>
          <w:b/>
          <w:sz w:val="28"/>
          <w:szCs w:val="28"/>
        </w:rPr>
        <w:t>Legal Notice No.194</w:t>
      </w:r>
      <w:r>
        <w:rPr>
          <w:sz w:val="28"/>
          <w:szCs w:val="28"/>
        </w:rPr>
        <w:t>.  Regulation 21</w:t>
      </w:r>
      <w:r w:rsidR="004A1B6F">
        <w:rPr>
          <w:sz w:val="28"/>
          <w:szCs w:val="28"/>
        </w:rPr>
        <w:t xml:space="preserve"> (7)</w:t>
      </w:r>
      <w:r>
        <w:rPr>
          <w:sz w:val="28"/>
          <w:szCs w:val="28"/>
        </w:rPr>
        <w:t xml:space="preserve"> was deleted and substituted </w:t>
      </w:r>
      <w:r w:rsidR="009E3281">
        <w:rPr>
          <w:sz w:val="28"/>
          <w:szCs w:val="28"/>
        </w:rPr>
        <w:t>with (8)</w:t>
      </w:r>
      <w:r>
        <w:rPr>
          <w:sz w:val="28"/>
          <w:szCs w:val="28"/>
        </w:rPr>
        <w:t xml:space="preserve"> as follows:</w:t>
      </w:r>
    </w:p>
    <w:p w:rsidR="0058383B" w:rsidRDefault="0058383B" w:rsidP="00E05016">
      <w:pPr>
        <w:ind w:left="2880" w:hanging="720"/>
        <w:jc w:val="both"/>
        <w:rPr>
          <w:sz w:val="26"/>
          <w:szCs w:val="26"/>
        </w:rPr>
      </w:pPr>
      <w:r w:rsidRPr="00E05016">
        <w:rPr>
          <w:sz w:val="26"/>
          <w:szCs w:val="26"/>
        </w:rPr>
        <w:t>“(8)</w:t>
      </w:r>
      <w:r w:rsidRPr="00E05016">
        <w:rPr>
          <w:sz w:val="26"/>
          <w:szCs w:val="26"/>
        </w:rPr>
        <w:tab/>
        <w:t>Full Cream Mil</w:t>
      </w:r>
      <w:r w:rsidR="009E3281">
        <w:rPr>
          <w:sz w:val="26"/>
          <w:szCs w:val="26"/>
        </w:rPr>
        <w:t>k</w:t>
      </w:r>
      <w:r w:rsidRPr="00E05016">
        <w:rPr>
          <w:sz w:val="26"/>
          <w:szCs w:val="26"/>
        </w:rPr>
        <w:t xml:space="preserve"> (Tariff Heading 041.10) intended for domestic consumption is zero-rated, being the milk of cattle that has not been concentrated, condensed, evaporated, sweetened, flavoured, cultured or subjected to any other process other than homogenization or preservation by pasteurization, ultra-high temperature treatment, sterilization, chilling or freezing.”</w:t>
      </w:r>
    </w:p>
    <w:p w:rsidR="00E05016" w:rsidRDefault="00E05016" w:rsidP="00E05016">
      <w:pPr>
        <w:ind w:left="2880" w:hanging="720"/>
        <w:jc w:val="both"/>
        <w:rPr>
          <w:sz w:val="26"/>
          <w:szCs w:val="26"/>
        </w:rPr>
      </w:pPr>
    </w:p>
    <w:p w:rsidR="00E05016" w:rsidRDefault="00E05016" w:rsidP="00E05016">
      <w:pPr>
        <w:ind w:left="2880" w:hanging="720"/>
        <w:jc w:val="both"/>
        <w:rPr>
          <w:sz w:val="26"/>
          <w:szCs w:val="26"/>
        </w:rPr>
      </w:pPr>
    </w:p>
    <w:p w:rsidR="00E05016" w:rsidRPr="00E05016" w:rsidRDefault="00E05016" w:rsidP="00E05016">
      <w:pPr>
        <w:ind w:left="2880" w:hanging="720"/>
        <w:jc w:val="both"/>
        <w:rPr>
          <w:sz w:val="26"/>
          <w:szCs w:val="26"/>
        </w:rPr>
      </w:pPr>
    </w:p>
    <w:p w:rsidR="0058383B" w:rsidRPr="00594F10" w:rsidRDefault="00594F10" w:rsidP="00594F10">
      <w:pPr>
        <w:pStyle w:val="ListParagraph"/>
        <w:numPr>
          <w:ilvl w:val="0"/>
          <w:numId w:val="1"/>
        </w:numPr>
        <w:spacing w:line="480" w:lineRule="auto"/>
        <w:jc w:val="both"/>
        <w:rPr>
          <w:b/>
          <w:sz w:val="28"/>
          <w:szCs w:val="28"/>
          <w:u w:val="single"/>
        </w:rPr>
      </w:pPr>
      <w:r w:rsidRPr="00594F10">
        <w:rPr>
          <w:b/>
          <w:sz w:val="28"/>
          <w:szCs w:val="28"/>
          <w:u w:val="single"/>
        </w:rPr>
        <w:t>ANALYSIS</w:t>
      </w:r>
    </w:p>
    <w:p w:rsidR="00594F10" w:rsidRPr="005711BC" w:rsidRDefault="00594F10" w:rsidP="00594F10">
      <w:pPr>
        <w:spacing w:line="480" w:lineRule="auto"/>
        <w:jc w:val="both"/>
        <w:rPr>
          <w:b/>
          <w:sz w:val="32"/>
          <w:szCs w:val="32"/>
        </w:rPr>
      </w:pPr>
      <w:r w:rsidRPr="005711BC">
        <w:rPr>
          <w:b/>
          <w:sz w:val="32"/>
          <w:szCs w:val="32"/>
        </w:rPr>
        <w:t>Submissions</w:t>
      </w:r>
    </w:p>
    <w:p w:rsidR="00594F10" w:rsidRDefault="005711BC" w:rsidP="00594F10">
      <w:pPr>
        <w:spacing w:line="480" w:lineRule="auto"/>
        <w:ind w:left="720" w:hanging="720"/>
        <w:jc w:val="both"/>
        <w:rPr>
          <w:sz w:val="28"/>
          <w:szCs w:val="28"/>
        </w:rPr>
      </w:pPr>
      <w:r>
        <w:rPr>
          <w:sz w:val="28"/>
          <w:szCs w:val="28"/>
        </w:rPr>
        <w:t>[</w:t>
      </w:r>
      <w:r w:rsidRPr="002B3BE9">
        <w:rPr>
          <w:b/>
          <w:sz w:val="28"/>
          <w:szCs w:val="28"/>
        </w:rPr>
        <w:t>14</w:t>
      </w:r>
      <w:r w:rsidR="00594F10">
        <w:rPr>
          <w:sz w:val="28"/>
          <w:szCs w:val="28"/>
        </w:rPr>
        <w:t>]</w:t>
      </w:r>
      <w:r w:rsidR="00594F10">
        <w:rPr>
          <w:sz w:val="28"/>
          <w:szCs w:val="28"/>
        </w:rPr>
        <w:tab/>
        <w:t>The attack on the 1</w:t>
      </w:r>
      <w:r w:rsidR="00594F10" w:rsidRPr="00594F10">
        <w:rPr>
          <w:sz w:val="28"/>
          <w:szCs w:val="28"/>
          <w:vertAlign w:val="superscript"/>
        </w:rPr>
        <w:t>st</w:t>
      </w:r>
      <w:r w:rsidR="00594F10">
        <w:rPr>
          <w:sz w:val="28"/>
          <w:szCs w:val="28"/>
        </w:rPr>
        <w:t xml:space="preserve"> respondent’s powers is at two levels.  The first is that Parliament has wrong</w:t>
      </w:r>
      <w:r w:rsidR="009E3281">
        <w:rPr>
          <w:sz w:val="28"/>
          <w:szCs w:val="28"/>
        </w:rPr>
        <w:t>ly</w:t>
      </w:r>
      <w:r w:rsidR="00594F10">
        <w:rPr>
          <w:sz w:val="28"/>
          <w:szCs w:val="28"/>
        </w:rPr>
        <w:t xml:space="preserve"> ceded its plenary powers to amend </w:t>
      </w:r>
      <w:r w:rsidR="009E3281">
        <w:rPr>
          <w:sz w:val="28"/>
          <w:szCs w:val="28"/>
        </w:rPr>
        <w:t xml:space="preserve">a schedule to </w:t>
      </w:r>
      <w:r w:rsidR="009E3281">
        <w:rPr>
          <w:sz w:val="28"/>
          <w:szCs w:val="28"/>
        </w:rPr>
        <w:lastRenderedPageBreak/>
        <w:t>an</w:t>
      </w:r>
      <w:r w:rsidR="00594F10">
        <w:rPr>
          <w:sz w:val="28"/>
          <w:szCs w:val="28"/>
        </w:rPr>
        <w:t xml:space="preserve"> Act under section 88 (1) of the </w:t>
      </w:r>
      <w:r w:rsidR="004A1B6F">
        <w:rPr>
          <w:sz w:val="28"/>
          <w:szCs w:val="28"/>
        </w:rPr>
        <w:t>principal Act</w:t>
      </w:r>
      <w:r w:rsidR="00594F10">
        <w:rPr>
          <w:sz w:val="28"/>
          <w:szCs w:val="28"/>
        </w:rPr>
        <w:t>.  The second attack is that the 1</w:t>
      </w:r>
      <w:r w:rsidR="00594F10" w:rsidRPr="00594F10">
        <w:rPr>
          <w:sz w:val="28"/>
          <w:szCs w:val="28"/>
          <w:vertAlign w:val="superscript"/>
        </w:rPr>
        <w:t>st</w:t>
      </w:r>
      <w:r w:rsidR="00594F10">
        <w:rPr>
          <w:sz w:val="28"/>
          <w:szCs w:val="28"/>
        </w:rPr>
        <w:t xml:space="preserve"> respondent has no power to remove milk and its variant of sour milk from zero-rated Schedule IV basic food commodities.</w:t>
      </w:r>
    </w:p>
    <w:p w:rsidR="00594F10" w:rsidRDefault="00594F10" w:rsidP="00594F10">
      <w:pPr>
        <w:spacing w:line="480" w:lineRule="auto"/>
        <w:ind w:left="720" w:hanging="720"/>
        <w:jc w:val="both"/>
        <w:rPr>
          <w:sz w:val="28"/>
          <w:szCs w:val="28"/>
        </w:rPr>
      </w:pPr>
    </w:p>
    <w:p w:rsidR="00594F10" w:rsidRDefault="005711BC" w:rsidP="00594F10">
      <w:pPr>
        <w:spacing w:line="480" w:lineRule="auto"/>
        <w:ind w:left="720" w:hanging="720"/>
        <w:jc w:val="both"/>
        <w:rPr>
          <w:sz w:val="28"/>
          <w:szCs w:val="28"/>
        </w:rPr>
      </w:pPr>
      <w:r>
        <w:rPr>
          <w:sz w:val="28"/>
          <w:szCs w:val="28"/>
        </w:rPr>
        <w:t>[</w:t>
      </w:r>
      <w:r w:rsidRPr="002B3BE9">
        <w:rPr>
          <w:b/>
          <w:sz w:val="28"/>
          <w:szCs w:val="28"/>
        </w:rPr>
        <w:t>15</w:t>
      </w:r>
      <w:r w:rsidR="00594F10">
        <w:rPr>
          <w:sz w:val="28"/>
          <w:szCs w:val="28"/>
        </w:rPr>
        <w:t>]</w:t>
      </w:r>
      <w:r w:rsidR="00594F10">
        <w:rPr>
          <w:sz w:val="28"/>
          <w:szCs w:val="28"/>
        </w:rPr>
        <w:tab/>
        <w:t>The basis of the first attack is grou</w:t>
      </w:r>
      <w:r w:rsidR="009E3281">
        <w:rPr>
          <w:sz w:val="28"/>
          <w:szCs w:val="28"/>
        </w:rPr>
        <w:t>nded in the proposition that a s</w:t>
      </w:r>
      <w:r w:rsidR="00594F10">
        <w:rPr>
          <w:sz w:val="28"/>
          <w:szCs w:val="28"/>
        </w:rPr>
        <w:t>chedule to an Act is an integral part thereof which is only amendable by Parliament and not any other person or authority.  The second attack is premised on the proposition that the Schedule IV list of zero-rated basic food commodities cannot be chopped and changed through delegated legislation.</w:t>
      </w:r>
    </w:p>
    <w:p w:rsidR="004854E9" w:rsidRDefault="004854E9" w:rsidP="00594F10">
      <w:pPr>
        <w:spacing w:line="480" w:lineRule="auto"/>
        <w:ind w:left="720" w:hanging="720"/>
        <w:jc w:val="both"/>
        <w:rPr>
          <w:sz w:val="28"/>
          <w:szCs w:val="28"/>
        </w:rPr>
      </w:pPr>
    </w:p>
    <w:p w:rsidR="004854E9" w:rsidRDefault="005711BC" w:rsidP="00594F10">
      <w:pPr>
        <w:spacing w:line="480" w:lineRule="auto"/>
        <w:ind w:left="720" w:hanging="720"/>
        <w:jc w:val="both"/>
        <w:rPr>
          <w:sz w:val="28"/>
          <w:szCs w:val="28"/>
        </w:rPr>
      </w:pPr>
      <w:r>
        <w:rPr>
          <w:sz w:val="28"/>
          <w:szCs w:val="28"/>
        </w:rPr>
        <w:t>[</w:t>
      </w:r>
      <w:r w:rsidRPr="00F15893">
        <w:rPr>
          <w:b/>
          <w:sz w:val="28"/>
          <w:szCs w:val="28"/>
        </w:rPr>
        <w:t>16</w:t>
      </w:r>
      <w:r w:rsidR="004854E9">
        <w:rPr>
          <w:sz w:val="28"/>
          <w:szCs w:val="28"/>
        </w:rPr>
        <w:t>]</w:t>
      </w:r>
      <w:r w:rsidR="004854E9">
        <w:rPr>
          <w:sz w:val="28"/>
          <w:szCs w:val="28"/>
        </w:rPr>
        <w:tab/>
        <w:t xml:space="preserve">Dr. </w:t>
      </w:r>
      <w:r w:rsidR="004854E9" w:rsidRPr="004854E9">
        <w:rPr>
          <w:i/>
          <w:sz w:val="28"/>
          <w:szCs w:val="28"/>
        </w:rPr>
        <w:t>‘Nyane</w:t>
      </w:r>
      <w:r w:rsidR="004854E9">
        <w:rPr>
          <w:sz w:val="28"/>
          <w:szCs w:val="28"/>
        </w:rPr>
        <w:t xml:space="preserve">, for the applicant, relies heavily on the judgment of the Constitutional Court of South Africa in </w:t>
      </w:r>
      <w:r w:rsidR="004854E9" w:rsidRPr="004854E9">
        <w:rPr>
          <w:b/>
          <w:sz w:val="28"/>
          <w:szCs w:val="28"/>
        </w:rPr>
        <w:t xml:space="preserve">Executive Council, Western Cape </w:t>
      </w:r>
      <w:r w:rsidR="009E3281">
        <w:rPr>
          <w:b/>
          <w:sz w:val="28"/>
          <w:szCs w:val="28"/>
        </w:rPr>
        <w:t xml:space="preserve">Legislature and others v. President of the Republic </w:t>
      </w:r>
      <w:r w:rsidR="004854E9" w:rsidRPr="004854E9">
        <w:rPr>
          <w:b/>
          <w:sz w:val="28"/>
          <w:szCs w:val="28"/>
        </w:rPr>
        <w:t>of South Africa and others</w:t>
      </w:r>
      <w:r w:rsidR="004854E9">
        <w:rPr>
          <w:sz w:val="28"/>
          <w:szCs w:val="28"/>
        </w:rPr>
        <w:t xml:space="preserve"> 1995 (4) SA 877 (CC); 1995 (10) BCLR 1289 (CC).  </w:t>
      </w:r>
      <w:r w:rsidR="004A1B6F">
        <w:rPr>
          <w:sz w:val="28"/>
          <w:szCs w:val="28"/>
        </w:rPr>
        <w:t xml:space="preserve">Much </w:t>
      </w:r>
      <w:r w:rsidR="004854E9">
        <w:rPr>
          <w:sz w:val="28"/>
          <w:szCs w:val="28"/>
        </w:rPr>
        <w:t xml:space="preserve">store was put in the </w:t>
      </w:r>
      <w:r w:rsidR="004854E9" w:rsidRPr="009E3281">
        <w:rPr>
          <w:i/>
          <w:sz w:val="28"/>
          <w:szCs w:val="28"/>
        </w:rPr>
        <w:t>dicta</w:t>
      </w:r>
      <w:r w:rsidR="004854E9">
        <w:rPr>
          <w:sz w:val="28"/>
          <w:szCs w:val="28"/>
        </w:rPr>
        <w:t xml:space="preserve"> in paragraphs (51) and (62) of the judgment.   </w:t>
      </w:r>
      <w:r w:rsidR="009E3281">
        <w:rPr>
          <w:sz w:val="28"/>
          <w:szCs w:val="28"/>
        </w:rPr>
        <w:t>In p</w:t>
      </w:r>
      <w:r w:rsidR="004854E9">
        <w:rPr>
          <w:sz w:val="28"/>
          <w:szCs w:val="28"/>
        </w:rPr>
        <w:t>aragraph (51) Chaskalson P said:</w:t>
      </w:r>
    </w:p>
    <w:p w:rsidR="004854E9" w:rsidRPr="005711BC" w:rsidRDefault="001C786B" w:rsidP="005711BC">
      <w:pPr>
        <w:ind w:left="2160"/>
        <w:jc w:val="both"/>
        <w:rPr>
          <w:sz w:val="26"/>
          <w:szCs w:val="26"/>
        </w:rPr>
      </w:pPr>
      <w:r w:rsidRPr="005711BC">
        <w:rPr>
          <w:sz w:val="26"/>
          <w:szCs w:val="26"/>
        </w:rPr>
        <w:t xml:space="preserve">“The legislative authority vested in Parliament under s 37 of the Constitution is expressed in wide terms – ‘to make laws for the Republic in accordance with this Constitution’.  In a modern State detailed provisions are often required for the purpose of implementing and regulating laws and Parliament cannot be expected to deal with all such matters itself.  There is nothing in the Constitution which prohibits Parliament from delegating subordinate regulatory authority to other bodies.  The power to do so is necessary for effective law-making.  It is implicit in the power to make laws for the country and I have no doubt that under our </w:t>
      </w:r>
      <w:r w:rsidRPr="005711BC">
        <w:rPr>
          <w:sz w:val="26"/>
          <w:szCs w:val="26"/>
        </w:rPr>
        <w:lastRenderedPageBreak/>
        <w:t xml:space="preserve">Constitution Parliament can pass legislation delegating </w:t>
      </w:r>
      <w:r w:rsidR="009E3281">
        <w:rPr>
          <w:sz w:val="26"/>
          <w:szCs w:val="26"/>
        </w:rPr>
        <w:t xml:space="preserve">such legislative functions to other bodies.  There is, however, a difference </w:t>
      </w:r>
      <w:r w:rsidRPr="005711BC">
        <w:rPr>
          <w:sz w:val="26"/>
          <w:szCs w:val="26"/>
        </w:rPr>
        <w:t>between delegating authority to make subordinate legislation within the framework of a statu</w:t>
      </w:r>
      <w:r w:rsidR="00504E4A">
        <w:rPr>
          <w:sz w:val="26"/>
          <w:szCs w:val="26"/>
        </w:rPr>
        <w:t>t</w:t>
      </w:r>
      <w:r w:rsidRPr="005711BC">
        <w:rPr>
          <w:sz w:val="26"/>
          <w:szCs w:val="26"/>
        </w:rPr>
        <w:t>e under which the delegation is made, and assigning plenary legislative power to another body, including, as s 16A does, the power to amend the Act under which the assignment is made.”</w:t>
      </w:r>
    </w:p>
    <w:p w:rsidR="001C786B" w:rsidRDefault="001C786B" w:rsidP="001C786B">
      <w:pPr>
        <w:spacing w:line="480" w:lineRule="auto"/>
        <w:jc w:val="both"/>
        <w:rPr>
          <w:sz w:val="28"/>
          <w:szCs w:val="28"/>
        </w:rPr>
      </w:pPr>
    </w:p>
    <w:p w:rsidR="001C786B" w:rsidRDefault="005711BC" w:rsidP="001C786B">
      <w:pPr>
        <w:spacing w:line="480" w:lineRule="auto"/>
        <w:jc w:val="both"/>
        <w:rPr>
          <w:sz w:val="28"/>
          <w:szCs w:val="28"/>
        </w:rPr>
      </w:pPr>
      <w:r>
        <w:rPr>
          <w:sz w:val="28"/>
          <w:szCs w:val="28"/>
        </w:rPr>
        <w:t>[</w:t>
      </w:r>
      <w:r w:rsidRPr="00F15893">
        <w:rPr>
          <w:b/>
          <w:sz w:val="28"/>
          <w:szCs w:val="28"/>
        </w:rPr>
        <w:t>17</w:t>
      </w:r>
      <w:r w:rsidR="009E3281">
        <w:rPr>
          <w:sz w:val="28"/>
          <w:szCs w:val="28"/>
        </w:rPr>
        <w:t>]</w:t>
      </w:r>
      <w:r w:rsidR="009E3281">
        <w:rPr>
          <w:sz w:val="28"/>
          <w:szCs w:val="28"/>
        </w:rPr>
        <w:tab/>
        <w:t xml:space="preserve"> At</w:t>
      </w:r>
      <w:r w:rsidR="001C786B">
        <w:rPr>
          <w:sz w:val="28"/>
          <w:szCs w:val="28"/>
        </w:rPr>
        <w:t xml:space="preserve"> paragraph (62) D-I, the learned</w:t>
      </w:r>
      <w:r w:rsidR="00473C02">
        <w:rPr>
          <w:sz w:val="28"/>
          <w:szCs w:val="28"/>
        </w:rPr>
        <w:t xml:space="preserve"> President reasoned that:</w:t>
      </w:r>
    </w:p>
    <w:p w:rsidR="00473C02" w:rsidRDefault="00473C02" w:rsidP="00E05016">
      <w:pPr>
        <w:ind w:left="2160"/>
        <w:jc w:val="both"/>
        <w:rPr>
          <w:sz w:val="26"/>
          <w:szCs w:val="26"/>
        </w:rPr>
      </w:pPr>
      <w:r w:rsidRPr="00E05016">
        <w:rPr>
          <w:sz w:val="26"/>
          <w:szCs w:val="26"/>
        </w:rPr>
        <w:t>“The new Constitution established a fundamentally different order to that which previously existed.  Parliament can no longer claim supreme power subject to limitations imposed by the Constitution; it is subject in all respects to the provisions of the Constitution a</w:t>
      </w:r>
      <w:r w:rsidR="00E05016">
        <w:rPr>
          <w:sz w:val="26"/>
          <w:szCs w:val="26"/>
        </w:rPr>
        <w:t>nd has only the powers vested in</w:t>
      </w:r>
      <w:r w:rsidRPr="00E05016">
        <w:rPr>
          <w:sz w:val="26"/>
          <w:szCs w:val="26"/>
        </w:rPr>
        <w:t xml:space="preserve"> it by the Constitution expressly or by necessary implication.  Section 37 of the Constitution spells out what those powers are.  It provides that:</w:t>
      </w:r>
    </w:p>
    <w:p w:rsidR="00105A2C" w:rsidRPr="00E05016" w:rsidRDefault="00105A2C" w:rsidP="00E05016">
      <w:pPr>
        <w:ind w:left="2160"/>
        <w:jc w:val="both"/>
        <w:rPr>
          <w:sz w:val="26"/>
          <w:szCs w:val="26"/>
        </w:rPr>
      </w:pPr>
    </w:p>
    <w:p w:rsidR="00473C02" w:rsidRDefault="00473C02" w:rsidP="00E05016">
      <w:pPr>
        <w:ind w:left="2880"/>
        <w:jc w:val="both"/>
        <w:rPr>
          <w:sz w:val="26"/>
          <w:szCs w:val="26"/>
        </w:rPr>
      </w:pPr>
      <w:r w:rsidRPr="00E05016">
        <w:rPr>
          <w:sz w:val="26"/>
          <w:szCs w:val="26"/>
        </w:rPr>
        <w:t>‘The legislative authority of the Republic shall, subject to this Constitution, vest in Parliament, which shall have the</w:t>
      </w:r>
      <w:r w:rsidR="005964BE" w:rsidRPr="00E05016">
        <w:rPr>
          <w:sz w:val="26"/>
          <w:szCs w:val="26"/>
        </w:rPr>
        <w:t xml:space="preserve"> power to make laws for the Rep</w:t>
      </w:r>
      <w:r w:rsidRPr="00E05016">
        <w:rPr>
          <w:sz w:val="26"/>
          <w:szCs w:val="26"/>
        </w:rPr>
        <w:t>u</w:t>
      </w:r>
      <w:r w:rsidR="005964BE" w:rsidRPr="00E05016">
        <w:rPr>
          <w:sz w:val="26"/>
          <w:szCs w:val="26"/>
        </w:rPr>
        <w:t>b</w:t>
      </w:r>
      <w:r w:rsidRPr="00E05016">
        <w:rPr>
          <w:sz w:val="26"/>
          <w:szCs w:val="26"/>
        </w:rPr>
        <w:t>lic in accordance with this Constitution</w:t>
      </w:r>
      <w:r w:rsidR="005964BE" w:rsidRPr="00E05016">
        <w:rPr>
          <w:sz w:val="26"/>
          <w:szCs w:val="26"/>
        </w:rPr>
        <w:t>.’</w:t>
      </w:r>
    </w:p>
    <w:p w:rsidR="005711BC" w:rsidRPr="00E05016" w:rsidRDefault="005711BC" w:rsidP="00E05016">
      <w:pPr>
        <w:ind w:left="2880"/>
        <w:jc w:val="both"/>
        <w:rPr>
          <w:sz w:val="26"/>
          <w:szCs w:val="26"/>
        </w:rPr>
      </w:pPr>
    </w:p>
    <w:p w:rsidR="005964BE" w:rsidRPr="00E05016" w:rsidRDefault="005964BE" w:rsidP="00E05016">
      <w:pPr>
        <w:ind w:left="2160"/>
        <w:jc w:val="both"/>
        <w:rPr>
          <w:sz w:val="26"/>
          <w:szCs w:val="26"/>
        </w:rPr>
      </w:pPr>
      <w:r w:rsidRPr="00E05016">
        <w:rPr>
          <w:sz w:val="26"/>
          <w:szCs w:val="26"/>
        </w:rPr>
        <w:t>The supremacy of the Constitution is reaffirmed in s 37 in two respects.  First, the legislative power is declared to be ‘subject to’ the Constitution, which emphasizes the dominance of the provisions of the Constitution over Parliament’s legislative power, (</w:t>
      </w:r>
      <w:r w:rsidRPr="00E05016">
        <w:rPr>
          <w:b/>
          <w:sz w:val="26"/>
          <w:szCs w:val="26"/>
        </w:rPr>
        <w:t>S v Marwane</w:t>
      </w:r>
      <w:r w:rsidRPr="00E05016">
        <w:rPr>
          <w:sz w:val="26"/>
          <w:szCs w:val="26"/>
        </w:rPr>
        <w:t xml:space="preserve"> 1982 (3) SA 717 (A) at 747H-748A) and, secondly, laws have to be made ‘in accordance with this Constitution’.  In para [51] of this judgment I pointed out why it is a necessary implication of the Constitution that Parliament should have the power </w:t>
      </w:r>
      <w:r w:rsidR="009E3281">
        <w:rPr>
          <w:sz w:val="26"/>
          <w:szCs w:val="26"/>
        </w:rPr>
        <w:t xml:space="preserve">to </w:t>
      </w:r>
      <w:r w:rsidRPr="00E05016">
        <w:rPr>
          <w:sz w:val="26"/>
          <w:szCs w:val="26"/>
        </w:rPr>
        <w:t>delegate subordinate legislative powers to the executive.  To do so is not inconsistent with the Constitution; on the contrary, it is necessary to give efficacy to the primary legislative power that Parliament enjoys.  But to delegate to the Executive the power to amend or repeal Acts of Parliament is quite different.  To hold that such power exists by necessary implication from the terms of the Constitu</w:t>
      </w:r>
      <w:r w:rsidR="00E05016" w:rsidRPr="00E05016">
        <w:rPr>
          <w:sz w:val="26"/>
          <w:szCs w:val="26"/>
        </w:rPr>
        <w:t>t</w:t>
      </w:r>
      <w:r w:rsidRPr="00E05016">
        <w:rPr>
          <w:sz w:val="26"/>
          <w:szCs w:val="26"/>
        </w:rPr>
        <w:t>ion could be subversive of the ‘manner and form’ provisions of ss 59, 60 and 61.</w:t>
      </w:r>
      <w:r w:rsidR="00E05016" w:rsidRPr="00E05016">
        <w:rPr>
          <w:sz w:val="26"/>
          <w:szCs w:val="26"/>
        </w:rPr>
        <w:t xml:space="preserve">  Those provisions are not merely directory.  They prescribe how laws are to be made and changed and are part of a scheme which guarantees the participation of both Houses in the exercise of the legislative authority vested in Parliament under the Constitution, and also establish machinery for breaking deadlocks.”</w:t>
      </w:r>
    </w:p>
    <w:p w:rsidR="00E05016" w:rsidRDefault="00E05016" w:rsidP="00E05016">
      <w:pPr>
        <w:spacing w:line="480" w:lineRule="auto"/>
        <w:jc w:val="both"/>
        <w:rPr>
          <w:sz w:val="28"/>
          <w:szCs w:val="28"/>
        </w:rPr>
      </w:pPr>
    </w:p>
    <w:p w:rsidR="00953D31" w:rsidRDefault="00953D31" w:rsidP="00E05016">
      <w:pPr>
        <w:spacing w:line="480" w:lineRule="auto"/>
        <w:ind w:left="720" w:hanging="720"/>
        <w:jc w:val="both"/>
        <w:rPr>
          <w:sz w:val="28"/>
          <w:szCs w:val="28"/>
        </w:rPr>
      </w:pPr>
    </w:p>
    <w:p w:rsidR="00E05016" w:rsidRDefault="005711BC" w:rsidP="00E05016">
      <w:pPr>
        <w:spacing w:line="480" w:lineRule="auto"/>
        <w:ind w:left="720" w:hanging="720"/>
        <w:jc w:val="both"/>
        <w:rPr>
          <w:sz w:val="28"/>
          <w:szCs w:val="28"/>
        </w:rPr>
      </w:pPr>
      <w:r>
        <w:rPr>
          <w:sz w:val="28"/>
          <w:szCs w:val="28"/>
        </w:rPr>
        <w:t>[</w:t>
      </w:r>
      <w:r w:rsidRPr="00F15893">
        <w:rPr>
          <w:b/>
          <w:sz w:val="28"/>
          <w:szCs w:val="28"/>
        </w:rPr>
        <w:t>18</w:t>
      </w:r>
      <w:r w:rsidR="00E05016">
        <w:rPr>
          <w:sz w:val="28"/>
          <w:szCs w:val="28"/>
        </w:rPr>
        <w:t>]</w:t>
      </w:r>
      <w:r w:rsidR="00E05016">
        <w:rPr>
          <w:sz w:val="28"/>
          <w:szCs w:val="28"/>
        </w:rPr>
        <w:tab/>
        <w:t xml:space="preserve">Dr. </w:t>
      </w:r>
      <w:r w:rsidR="00E05016" w:rsidRPr="00E05016">
        <w:rPr>
          <w:i/>
          <w:sz w:val="28"/>
          <w:szCs w:val="28"/>
        </w:rPr>
        <w:t>‘Nyane</w:t>
      </w:r>
      <w:r w:rsidR="00E05016">
        <w:rPr>
          <w:sz w:val="28"/>
          <w:szCs w:val="28"/>
        </w:rPr>
        <w:t xml:space="preserve"> </w:t>
      </w:r>
      <w:r w:rsidR="009E3281">
        <w:rPr>
          <w:sz w:val="28"/>
          <w:szCs w:val="28"/>
        </w:rPr>
        <w:t>produce</w:t>
      </w:r>
      <w:r w:rsidR="00E05016">
        <w:rPr>
          <w:sz w:val="28"/>
          <w:szCs w:val="28"/>
        </w:rPr>
        <w:t xml:space="preserve">d a second string to his bow by </w:t>
      </w:r>
      <w:r w:rsidR="004A1B6F">
        <w:rPr>
          <w:sz w:val="28"/>
          <w:szCs w:val="28"/>
        </w:rPr>
        <w:t>relying on</w:t>
      </w:r>
      <w:r w:rsidR="00E05016">
        <w:rPr>
          <w:sz w:val="28"/>
          <w:szCs w:val="28"/>
        </w:rPr>
        <w:t xml:space="preserve"> section 7 (2) of the </w:t>
      </w:r>
      <w:r w:rsidR="00E05016" w:rsidRPr="009E3281">
        <w:rPr>
          <w:b/>
          <w:sz w:val="28"/>
          <w:szCs w:val="28"/>
        </w:rPr>
        <w:t>Interpretation Act No.19 of 1977</w:t>
      </w:r>
      <w:r w:rsidR="00E05016">
        <w:rPr>
          <w:sz w:val="28"/>
          <w:szCs w:val="28"/>
        </w:rPr>
        <w:t xml:space="preserve"> which provides that:</w:t>
      </w:r>
    </w:p>
    <w:p w:rsidR="00C63D54" w:rsidRDefault="00C63D54" w:rsidP="005711BC">
      <w:pPr>
        <w:ind w:left="2160"/>
        <w:jc w:val="both"/>
        <w:rPr>
          <w:sz w:val="26"/>
          <w:szCs w:val="26"/>
        </w:rPr>
      </w:pPr>
      <w:r w:rsidRPr="005711BC">
        <w:rPr>
          <w:sz w:val="26"/>
          <w:szCs w:val="26"/>
        </w:rPr>
        <w:t xml:space="preserve">“Every schedule to or table in </w:t>
      </w:r>
      <w:r w:rsidR="009E3281">
        <w:rPr>
          <w:sz w:val="26"/>
          <w:szCs w:val="26"/>
        </w:rPr>
        <w:t xml:space="preserve">an </w:t>
      </w:r>
      <w:r w:rsidRPr="005711BC">
        <w:rPr>
          <w:sz w:val="26"/>
          <w:szCs w:val="26"/>
        </w:rPr>
        <w:t>Act and any notes to such schedule or table shall be construed and have effect as part of such Act.”</w:t>
      </w:r>
    </w:p>
    <w:p w:rsidR="005711BC" w:rsidRDefault="005711BC" w:rsidP="005711BC">
      <w:pPr>
        <w:ind w:left="2160"/>
        <w:jc w:val="both"/>
        <w:rPr>
          <w:sz w:val="26"/>
          <w:szCs w:val="26"/>
        </w:rPr>
      </w:pPr>
    </w:p>
    <w:p w:rsidR="005711BC" w:rsidRDefault="005711BC" w:rsidP="005711BC">
      <w:pPr>
        <w:ind w:left="2160"/>
        <w:jc w:val="both"/>
        <w:rPr>
          <w:sz w:val="26"/>
          <w:szCs w:val="26"/>
        </w:rPr>
      </w:pPr>
    </w:p>
    <w:p w:rsidR="005711BC" w:rsidRPr="005711BC" w:rsidRDefault="005711BC" w:rsidP="005711BC">
      <w:pPr>
        <w:ind w:left="2160"/>
        <w:jc w:val="both"/>
        <w:rPr>
          <w:sz w:val="26"/>
          <w:szCs w:val="26"/>
        </w:rPr>
      </w:pPr>
    </w:p>
    <w:p w:rsidR="00D82A7C" w:rsidRDefault="00D82A7C" w:rsidP="005711BC">
      <w:pPr>
        <w:spacing w:line="480" w:lineRule="auto"/>
        <w:ind w:left="720" w:hanging="720"/>
        <w:jc w:val="both"/>
        <w:rPr>
          <w:sz w:val="28"/>
          <w:szCs w:val="28"/>
        </w:rPr>
      </w:pPr>
      <w:r>
        <w:rPr>
          <w:sz w:val="28"/>
          <w:szCs w:val="28"/>
        </w:rPr>
        <w:t>[</w:t>
      </w:r>
      <w:r w:rsidRPr="00F15893">
        <w:rPr>
          <w:b/>
          <w:sz w:val="28"/>
          <w:szCs w:val="28"/>
        </w:rPr>
        <w:t>1</w:t>
      </w:r>
      <w:r w:rsidR="005711BC" w:rsidRPr="00F15893">
        <w:rPr>
          <w:b/>
          <w:sz w:val="28"/>
          <w:szCs w:val="28"/>
        </w:rPr>
        <w:t>9</w:t>
      </w:r>
      <w:r>
        <w:rPr>
          <w:sz w:val="28"/>
          <w:szCs w:val="28"/>
        </w:rPr>
        <w:t>]</w:t>
      </w:r>
      <w:r>
        <w:rPr>
          <w:sz w:val="28"/>
          <w:szCs w:val="28"/>
        </w:rPr>
        <w:tab/>
        <w:t xml:space="preserve">The proposition advanced is that </w:t>
      </w:r>
      <w:r w:rsidR="009E3281">
        <w:rPr>
          <w:sz w:val="28"/>
          <w:szCs w:val="28"/>
        </w:rPr>
        <w:t xml:space="preserve">the </w:t>
      </w:r>
      <w:r>
        <w:rPr>
          <w:sz w:val="28"/>
          <w:szCs w:val="28"/>
        </w:rPr>
        <w:t xml:space="preserve">amendment of any part of an Act is a plenary power of Parliament to legislate.  Therefore, such a power is not delegable.  For this proposition </w:t>
      </w:r>
      <w:r w:rsidR="009E3281">
        <w:rPr>
          <w:sz w:val="28"/>
          <w:szCs w:val="28"/>
        </w:rPr>
        <w:t xml:space="preserve">reliance </w:t>
      </w:r>
      <w:r>
        <w:rPr>
          <w:sz w:val="28"/>
          <w:szCs w:val="28"/>
        </w:rPr>
        <w:t xml:space="preserve">is reposed on paragraph (33) </w:t>
      </w:r>
      <w:r w:rsidR="009E3281">
        <w:rPr>
          <w:sz w:val="28"/>
          <w:szCs w:val="28"/>
        </w:rPr>
        <w:t xml:space="preserve">F-H </w:t>
      </w:r>
      <w:r>
        <w:rPr>
          <w:sz w:val="28"/>
          <w:szCs w:val="28"/>
        </w:rPr>
        <w:t xml:space="preserve">of </w:t>
      </w:r>
      <w:r w:rsidRPr="009E3281">
        <w:rPr>
          <w:b/>
          <w:sz w:val="28"/>
          <w:szCs w:val="28"/>
        </w:rPr>
        <w:t>Executive Council, Western Cape Legislature</w:t>
      </w:r>
      <w:r>
        <w:rPr>
          <w:sz w:val="28"/>
          <w:szCs w:val="28"/>
        </w:rPr>
        <w:t xml:space="preserve"> where it </w:t>
      </w:r>
      <w:r w:rsidR="009E3281">
        <w:rPr>
          <w:sz w:val="28"/>
          <w:szCs w:val="28"/>
        </w:rPr>
        <w:t>was held</w:t>
      </w:r>
      <w:r>
        <w:rPr>
          <w:sz w:val="28"/>
          <w:szCs w:val="28"/>
        </w:rPr>
        <w:t>:</w:t>
      </w:r>
    </w:p>
    <w:p w:rsidR="00D82A7C" w:rsidRDefault="00D82A7C" w:rsidP="005711BC">
      <w:pPr>
        <w:ind w:left="1440"/>
        <w:jc w:val="both"/>
        <w:rPr>
          <w:sz w:val="26"/>
          <w:szCs w:val="26"/>
        </w:rPr>
      </w:pPr>
      <w:r w:rsidRPr="005711BC">
        <w:rPr>
          <w:sz w:val="26"/>
          <w:szCs w:val="26"/>
        </w:rPr>
        <w:t xml:space="preserve">“…Ordinarily, the position with regard to matter contained in a schedule is set out by Kotze JA in </w:t>
      </w:r>
      <w:r w:rsidRPr="005711BC">
        <w:rPr>
          <w:b/>
          <w:sz w:val="26"/>
          <w:szCs w:val="26"/>
        </w:rPr>
        <w:t>African and Eur</w:t>
      </w:r>
      <w:r w:rsidR="009B1125" w:rsidRPr="005711BC">
        <w:rPr>
          <w:b/>
          <w:sz w:val="26"/>
          <w:szCs w:val="26"/>
        </w:rPr>
        <w:t>opean Investment Co Ltd v. Warr</w:t>
      </w:r>
      <w:r w:rsidRPr="005711BC">
        <w:rPr>
          <w:b/>
          <w:sz w:val="26"/>
          <w:szCs w:val="26"/>
        </w:rPr>
        <w:t>e</w:t>
      </w:r>
      <w:r w:rsidR="009B1125" w:rsidRPr="005711BC">
        <w:rPr>
          <w:b/>
          <w:sz w:val="26"/>
          <w:szCs w:val="26"/>
        </w:rPr>
        <w:t>n</w:t>
      </w:r>
      <w:r w:rsidRPr="005711BC">
        <w:rPr>
          <w:b/>
          <w:sz w:val="26"/>
          <w:szCs w:val="26"/>
        </w:rPr>
        <w:t xml:space="preserve"> and Others</w:t>
      </w:r>
      <w:r w:rsidRPr="005711BC">
        <w:rPr>
          <w:sz w:val="26"/>
          <w:szCs w:val="26"/>
        </w:rPr>
        <w:t xml:space="preserve"> 1924 AD 308 at 360:</w:t>
      </w:r>
    </w:p>
    <w:p w:rsidR="005711BC" w:rsidRPr="005711BC" w:rsidRDefault="005711BC" w:rsidP="005711BC">
      <w:pPr>
        <w:ind w:left="1440"/>
        <w:jc w:val="both"/>
        <w:rPr>
          <w:sz w:val="26"/>
          <w:szCs w:val="26"/>
        </w:rPr>
      </w:pPr>
    </w:p>
    <w:p w:rsidR="009B1125" w:rsidRDefault="00C85400" w:rsidP="005711BC">
      <w:pPr>
        <w:ind w:left="2160"/>
        <w:jc w:val="both"/>
        <w:rPr>
          <w:sz w:val="26"/>
          <w:szCs w:val="26"/>
        </w:rPr>
      </w:pPr>
      <w:r>
        <w:rPr>
          <w:sz w:val="26"/>
          <w:szCs w:val="26"/>
        </w:rPr>
        <w:t>‘</w:t>
      </w:r>
      <w:r w:rsidR="009B1125" w:rsidRPr="005711BC">
        <w:rPr>
          <w:sz w:val="26"/>
          <w:szCs w:val="26"/>
        </w:rPr>
        <w:t>No doubt a schedule or rule attached to a statu</w:t>
      </w:r>
      <w:r>
        <w:rPr>
          <w:sz w:val="26"/>
          <w:szCs w:val="26"/>
        </w:rPr>
        <w:t>t</w:t>
      </w:r>
      <w:r w:rsidR="009B1125" w:rsidRPr="005711BC">
        <w:rPr>
          <w:sz w:val="26"/>
          <w:szCs w:val="26"/>
        </w:rPr>
        <w:t xml:space="preserve">e and forming part of it is </w:t>
      </w:r>
      <w:r w:rsidR="004A1B6F">
        <w:rPr>
          <w:sz w:val="26"/>
          <w:szCs w:val="26"/>
        </w:rPr>
        <w:t xml:space="preserve">binding, but in case of clear </w:t>
      </w:r>
      <w:r w:rsidR="009B1125" w:rsidRPr="005711BC">
        <w:rPr>
          <w:sz w:val="26"/>
          <w:szCs w:val="26"/>
        </w:rPr>
        <w:t>conflict between either of them and a section in the body of the statute itself, the former must give way to the latter.”</w:t>
      </w:r>
    </w:p>
    <w:p w:rsidR="005711BC" w:rsidRPr="005711BC" w:rsidRDefault="005711BC" w:rsidP="005711BC">
      <w:pPr>
        <w:ind w:left="2160"/>
        <w:jc w:val="both"/>
        <w:rPr>
          <w:sz w:val="26"/>
          <w:szCs w:val="26"/>
        </w:rPr>
      </w:pPr>
    </w:p>
    <w:p w:rsidR="009B1125" w:rsidRPr="005711BC" w:rsidRDefault="009B1125" w:rsidP="005711BC">
      <w:pPr>
        <w:jc w:val="both"/>
        <w:rPr>
          <w:sz w:val="26"/>
          <w:szCs w:val="26"/>
        </w:rPr>
      </w:pPr>
      <w:r w:rsidRPr="005711BC">
        <w:rPr>
          <w:sz w:val="26"/>
          <w:szCs w:val="26"/>
        </w:rPr>
        <w:tab/>
      </w:r>
      <w:r w:rsidRPr="005711BC">
        <w:rPr>
          <w:sz w:val="26"/>
          <w:szCs w:val="26"/>
        </w:rPr>
        <w:tab/>
        <w:t xml:space="preserve">Craies, </w:t>
      </w:r>
      <w:r w:rsidRPr="00C85400">
        <w:rPr>
          <w:b/>
          <w:sz w:val="26"/>
          <w:szCs w:val="26"/>
        </w:rPr>
        <w:t>Statute Law</w:t>
      </w:r>
      <w:r w:rsidR="00C85400">
        <w:rPr>
          <w:sz w:val="26"/>
          <w:szCs w:val="26"/>
        </w:rPr>
        <w:t xml:space="preserve"> </w:t>
      </w:r>
      <w:r w:rsidRPr="005711BC">
        <w:rPr>
          <w:sz w:val="26"/>
          <w:szCs w:val="26"/>
        </w:rPr>
        <w:t xml:space="preserve">7 ed by </w:t>
      </w:r>
      <w:r w:rsidR="00C85400">
        <w:rPr>
          <w:sz w:val="26"/>
          <w:szCs w:val="26"/>
        </w:rPr>
        <w:t>(</w:t>
      </w:r>
      <w:r w:rsidRPr="005711BC">
        <w:rPr>
          <w:sz w:val="26"/>
          <w:szCs w:val="26"/>
        </w:rPr>
        <w:t>Edgar, 1971) at 224, notes:</w:t>
      </w:r>
    </w:p>
    <w:p w:rsidR="00275EE0" w:rsidRPr="005711BC" w:rsidRDefault="009B1125" w:rsidP="005711BC">
      <w:pPr>
        <w:ind w:left="2160"/>
        <w:jc w:val="both"/>
        <w:rPr>
          <w:sz w:val="26"/>
          <w:szCs w:val="26"/>
        </w:rPr>
      </w:pPr>
      <w:r w:rsidRPr="005711BC">
        <w:rPr>
          <w:sz w:val="26"/>
          <w:szCs w:val="26"/>
        </w:rPr>
        <w:t>ʻA schedule in an Act is a mere question of drafting, a mere question of words.  The schedule is as much</w:t>
      </w:r>
      <w:r w:rsidR="00C85400">
        <w:rPr>
          <w:sz w:val="26"/>
          <w:szCs w:val="26"/>
        </w:rPr>
        <w:t>,</w:t>
      </w:r>
      <w:r w:rsidRPr="005711BC">
        <w:rPr>
          <w:sz w:val="26"/>
          <w:szCs w:val="26"/>
        </w:rPr>
        <w:t xml:space="preserve"> a part of the statu</w:t>
      </w:r>
      <w:r w:rsidR="00C85400">
        <w:rPr>
          <w:sz w:val="26"/>
          <w:szCs w:val="26"/>
        </w:rPr>
        <w:t>t</w:t>
      </w:r>
      <w:r w:rsidRPr="005711BC">
        <w:rPr>
          <w:sz w:val="26"/>
          <w:szCs w:val="26"/>
        </w:rPr>
        <w:t xml:space="preserve">e, and is as much an enactment, as any other part, but if an enactment in a schedule contradicts an earlier clause the clause prevails against the </w:t>
      </w:r>
      <w:r w:rsidR="00337B3B" w:rsidRPr="005711BC">
        <w:rPr>
          <w:sz w:val="26"/>
          <w:szCs w:val="26"/>
        </w:rPr>
        <w:t>schedule</w:t>
      </w:r>
      <w:r w:rsidR="00C85400">
        <w:rPr>
          <w:sz w:val="26"/>
          <w:szCs w:val="26"/>
        </w:rPr>
        <w:t>.</w:t>
      </w:r>
      <w:r w:rsidR="004A1B6F">
        <w:rPr>
          <w:sz w:val="26"/>
          <w:szCs w:val="26"/>
        </w:rPr>
        <w:t>’</w:t>
      </w:r>
      <w:r w:rsidR="00275EE0" w:rsidRPr="005711BC">
        <w:rPr>
          <w:sz w:val="26"/>
          <w:szCs w:val="26"/>
        </w:rPr>
        <w:t>”</w:t>
      </w:r>
    </w:p>
    <w:p w:rsidR="00275EE0" w:rsidRDefault="00275EE0" w:rsidP="00275EE0">
      <w:pPr>
        <w:spacing w:line="480" w:lineRule="auto"/>
        <w:jc w:val="both"/>
        <w:rPr>
          <w:sz w:val="28"/>
          <w:szCs w:val="28"/>
        </w:rPr>
      </w:pPr>
    </w:p>
    <w:p w:rsidR="00275EE0" w:rsidRDefault="005711BC" w:rsidP="00337B3B">
      <w:pPr>
        <w:spacing w:line="480" w:lineRule="auto"/>
        <w:ind w:left="720" w:hanging="720"/>
        <w:jc w:val="both"/>
        <w:rPr>
          <w:sz w:val="28"/>
          <w:szCs w:val="28"/>
        </w:rPr>
      </w:pPr>
      <w:r>
        <w:rPr>
          <w:sz w:val="28"/>
          <w:szCs w:val="28"/>
        </w:rPr>
        <w:t>[</w:t>
      </w:r>
      <w:r w:rsidRPr="00F15893">
        <w:rPr>
          <w:b/>
          <w:sz w:val="28"/>
          <w:szCs w:val="28"/>
        </w:rPr>
        <w:t>20</w:t>
      </w:r>
      <w:r w:rsidR="00275EE0">
        <w:rPr>
          <w:sz w:val="28"/>
          <w:szCs w:val="28"/>
        </w:rPr>
        <w:t>]</w:t>
      </w:r>
      <w:r w:rsidR="00275EE0">
        <w:rPr>
          <w:sz w:val="28"/>
          <w:szCs w:val="28"/>
        </w:rPr>
        <w:tab/>
      </w:r>
      <w:r w:rsidR="00337B3B">
        <w:rPr>
          <w:sz w:val="28"/>
          <w:szCs w:val="28"/>
        </w:rPr>
        <w:t xml:space="preserve">Mr. </w:t>
      </w:r>
      <w:r w:rsidR="00337B3B" w:rsidRPr="00C85400">
        <w:rPr>
          <w:i/>
          <w:sz w:val="28"/>
          <w:szCs w:val="28"/>
        </w:rPr>
        <w:t>Mofilikoane</w:t>
      </w:r>
      <w:r w:rsidR="00337B3B">
        <w:rPr>
          <w:sz w:val="28"/>
          <w:szCs w:val="28"/>
        </w:rPr>
        <w:t xml:space="preserve"> for the 2</w:t>
      </w:r>
      <w:r w:rsidR="00337B3B" w:rsidRPr="00337B3B">
        <w:rPr>
          <w:sz w:val="28"/>
          <w:szCs w:val="28"/>
          <w:vertAlign w:val="superscript"/>
        </w:rPr>
        <w:t>nd</w:t>
      </w:r>
      <w:r w:rsidR="00337B3B">
        <w:rPr>
          <w:sz w:val="28"/>
          <w:szCs w:val="28"/>
        </w:rPr>
        <w:t xml:space="preserve"> respondent</w:t>
      </w:r>
      <w:r w:rsidR="00C85400">
        <w:rPr>
          <w:sz w:val="28"/>
          <w:szCs w:val="28"/>
        </w:rPr>
        <w:t>,</w:t>
      </w:r>
      <w:r w:rsidR="00337B3B">
        <w:rPr>
          <w:sz w:val="28"/>
          <w:szCs w:val="28"/>
        </w:rPr>
        <w:t xml:space="preserve"> with whom Miss </w:t>
      </w:r>
      <w:r w:rsidR="00337B3B" w:rsidRPr="00C85400">
        <w:rPr>
          <w:i/>
          <w:sz w:val="28"/>
          <w:szCs w:val="28"/>
        </w:rPr>
        <w:t>Tau</w:t>
      </w:r>
      <w:r w:rsidR="00337B3B">
        <w:rPr>
          <w:sz w:val="28"/>
          <w:szCs w:val="28"/>
        </w:rPr>
        <w:t xml:space="preserve"> for the rest of the respondents made common cause, counters by submitting that there is everything right and not wrong in the impugned section 88 and the regulations</w:t>
      </w:r>
      <w:r w:rsidR="009D6FDB">
        <w:rPr>
          <w:sz w:val="28"/>
          <w:szCs w:val="28"/>
        </w:rPr>
        <w:t xml:space="preserve"> in terms of which the 1</w:t>
      </w:r>
      <w:r w:rsidR="009D6FDB" w:rsidRPr="009D6FDB">
        <w:rPr>
          <w:sz w:val="28"/>
          <w:szCs w:val="28"/>
          <w:vertAlign w:val="superscript"/>
        </w:rPr>
        <w:t>st</w:t>
      </w:r>
      <w:r w:rsidR="009D6FDB">
        <w:rPr>
          <w:sz w:val="28"/>
          <w:szCs w:val="28"/>
        </w:rPr>
        <w:t xml:space="preserve"> respondent has been conferred powers </w:t>
      </w:r>
      <w:r w:rsidR="009D6FDB">
        <w:rPr>
          <w:sz w:val="28"/>
          <w:szCs w:val="28"/>
        </w:rPr>
        <w:lastRenderedPageBreak/>
        <w:t xml:space="preserve">to amend Schedule IV and to re-determine VAT rates in relation </w:t>
      </w:r>
      <w:r w:rsidR="00C85400">
        <w:rPr>
          <w:sz w:val="28"/>
          <w:szCs w:val="28"/>
        </w:rPr>
        <w:t>to food commodities</w:t>
      </w:r>
      <w:r w:rsidR="009D6FDB">
        <w:rPr>
          <w:sz w:val="28"/>
          <w:szCs w:val="28"/>
        </w:rPr>
        <w:t xml:space="preserve">.  For this submission, reliance is reposed </w:t>
      </w:r>
      <w:r w:rsidR="00C85400">
        <w:rPr>
          <w:sz w:val="28"/>
          <w:szCs w:val="28"/>
        </w:rPr>
        <w:t>o</w:t>
      </w:r>
      <w:r w:rsidR="009D6FDB">
        <w:rPr>
          <w:sz w:val="28"/>
          <w:szCs w:val="28"/>
        </w:rPr>
        <w:t xml:space="preserve">n </w:t>
      </w:r>
      <w:r w:rsidR="009D6FDB" w:rsidRPr="009D6FDB">
        <w:rPr>
          <w:b/>
          <w:sz w:val="28"/>
          <w:szCs w:val="28"/>
        </w:rPr>
        <w:t>J.W. Hampton JR &amp; Co. v. United States</w:t>
      </w:r>
      <w:r w:rsidR="009D6FDB">
        <w:rPr>
          <w:sz w:val="28"/>
          <w:szCs w:val="28"/>
        </w:rPr>
        <w:t xml:space="preserve"> 276 US 394 (1928) (72 L.E</w:t>
      </w:r>
      <w:r w:rsidR="00C85400">
        <w:rPr>
          <w:sz w:val="28"/>
          <w:szCs w:val="28"/>
        </w:rPr>
        <w:t>d.</w:t>
      </w:r>
      <w:r w:rsidR="009D6FDB">
        <w:rPr>
          <w:sz w:val="28"/>
          <w:szCs w:val="28"/>
        </w:rPr>
        <w:t xml:space="preserve"> 624) and the judgment of the </w:t>
      </w:r>
      <w:r w:rsidR="009D6FDB" w:rsidRPr="009D6FDB">
        <w:rPr>
          <w:sz w:val="28"/>
          <w:szCs w:val="28"/>
        </w:rPr>
        <w:t xml:space="preserve">Supreme Court </w:t>
      </w:r>
      <w:r w:rsidR="00C85400">
        <w:rPr>
          <w:sz w:val="28"/>
          <w:szCs w:val="28"/>
        </w:rPr>
        <w:t>of India</w:t>
      </w:r>
      <w:r w:rsidR="00FB5349">
        <w:rPr>
          <w:b/>
          <w:sz w:val="28"/>
          <w:szCs w:val="28"/>
        </w:rPr>
        <w:t xml:space="preserve"> P</w:t>
      </w:r>
      <w:r w:rsidR="00C85400">
        <w:rPr>
          <w:b/>
          <w:sz w:val="28"/>
          <w:szCs w:val="28"/>
        </w:rPr>
        <w:t>a</w:t>
      </w:r>
      <w:r w:rsidR="00FB5349">
        <w:rPr>
          <w:b/>
          <w:sz w:val="28"/>
          <w:szCs w:val="28"/>
        </w:rPr>
        <w:t>ndit Barnasi Das Bha</w:t>
      </w:r>
      <w:r w:rsidR="009D6FDB" w:rsidRPr="009D6FDB">
        <w:rPr>
          <w:b/>
          <w:sz w:val="28"/>
          <w:szCs w:val="28"/>
        </w:rPr>
        <w:t>no</w:t>
      </w:r>
      <w:r w:rsidR="00FB5349">
        <w:rPr>
          <w:b/>
          <w:sz w:val="28"/>
          <w:szCs w:val="28"/>
        </w:rPr>
        <w:t>t</w:t>
      </w:r>
      <w:r w:rsidR="009D6FDB" w:rsidRPr="009D6FDB">
        <w:rPr>
          <w:b/>
          <w:sz w:val="28"/>
          <w:szCs w:val="28"/>
        </w:rPr>
        <w:t xml:space="preserve"> v. The State of Madya Pradesh &amp; Ors</w:t>
      </w:r>
      <w:r w:rsidR="009D6FDB">
        <w:rPr>
          <w:sz w:val="28"/>
          <w:szCs w:val="28"/>
        </w:rPr>
        <w:t xml:space="preserve"> </w:t>
      </w:r>
      <w:r w:rsidR="00C85400">
        <w:rPr>
          <w:sz w:val="28"/>
          <w:szCs w:val="28"/>
        </w:rPr>
        <w:t>[1959] 1 S.C.R 427</w:t>
      </w:r>
      <w:r w:rsidR="009D6FDB">
        <w:rPr>
          <w:sz w:val="28"/>
          <w:szCs w:val="28"/>
        </w:rPr>
        <w:t>.</w:t>
      </w:r>
    </w:p>
    <w:p w:rsidR="009D6FDB" w:rsidRDefault="009D6FDB" w:rsidP="00337B3B">
      <w:pPr>
        <w:spacing w:line="480" w:lineRule="auto"/>
        <w:ind w:left="720" w:hanging="720"/>
        <w:jc w:val="both"/>
        <w:rPr>
          <w:sz w:val="28"/>
          <w:szCs w:val="28"/>
        </w:rPr>
      </w:pPr>
    </w:p>
    <w:p w:rsidR="009D6FDB" w:rsidRDefault="005711BC" w:rsidP="00337B3B">
      <w:pPr>
        <w:spacing w:line="480" w:lineRule="auto"/>
        <w:ind w:left="720" w:hanging="720"/>
        <w:jc w:val="both"/>
        <w:rPr>
          <w:sz w:val="28"/>
          <w:szCs w:val="28"/>
        </w:rPr>
      </w:pPr>
      <w:r>
        <w:rPr>
          <w:sz w:val="28"/>
          <w:szCs w:val="28"/>
        </w:rPr>
        <w:t>[</w:t>
      </w:r>
      <w:r w:rsidRPr="00F15893">
        <w:rPr>
          <w:b/>
          <w:sz w:val="28"/>
          <w:szCs w:val="28"/>
        </w:rPr>
        <w:t>21</w:t>
      </w:r>
      <w:r w:rsidR="009D6FDB">
        <w:rPr>
          <w:sz w:val="28"/>
          <w:szCs w:val="28"/>
        </w:rPr>
        <w:t>]</w:t>
      </w:r>
      <w:r w:rsidR="009D6FDB">
        <w:rPr>
          <w:sz w:val="28"/>
          <w:szCs w:val="28"/>
        </w:rPr>
        <w:tab/>
        <w:t xml:space="preserve">In </w:t>
      </w:r>
      <w:r w:rsidR="009D6FDB" w:rsidRPr="00C85400">
        <w:rPr>
          <w:b/>
          <w:sz w:val="28"/>
          <w:szCs w:val="28"/>
        </w:rPr>
        <w:t>J.W. Hampton JR &amp; Co.</w:t>
      </w:r>
      <w:r w:rsidR="009D6FDB">
        <w:rPr>
          <w:sz w:val="28"/>
          <w:szCs w:val="28"/>
        </w:rPr>
        <w:t>, Chief Justice Taft said:</w:t>
      </w:r>
    </w:p>
    <w:p w:rsidR="009D6FDB" w:rsidRPr="00105A2C" w:rsidRDefault="009D6FDB" w:rsidP="00105A2C">
      <w:pPr>
        <w:ind w:left="2160"/>
        <w:jc w:val="both"/>
        <w:rPr>
          <w:sz w:val="26"/>
          <w:szCs w:val="26"/>
        </w:rPr>
      </w:pPr>
      <w:r w:rsidRPr="00105A2C">
        <w:rPr>
          <w:sz w:val="26"/>
          <w:szCs w:val="26"/>
        </w:rPr>
        <w:t xml:space="preserve">“It is conceded by counsel that Congress may use executive officers in the application and enforcement of a policy declared in law by Congress and authorize such officers in the application of the congressional declaration to enforce it by regulation equivalent to law.  But is said that this never has been permitted to be done where Congress has exercised the power to levy taxes and fix customs duties.  The authorities make no such distinction.  The same principle that permits Congress to exercise its rate-making power in interstate commerce by declaring the rule which shall prevail in the legislative fixing of rates, and enables it to remit to a rate-making body created in accordance with its provisions the fixing of such rates, justifies a similar provision for the fixing of customs </w:t>
      </w:r>
      <w:r w:rsidR="00017C97" w:rsidRPr="00105A2C">
        <w:rPr>
          <w:sz w:val="26"/>
          <w:szCs w:val="26"/>
        </w:rPr>
        <w:t>duties on imported merchandise.   If Congress shall lay down by legislative act an intelligible principle to which the person or body authorized to fix such rates is directed to conform, such legislative action is not a forbidden delegation of legislative power.  If it is thought wise to vary the customs duties according to changing conditions of production at home and abroad, it may authorize the Chief Executive to carry out this purpose with the advisory assistance of a Tariff Commission appointed under congressional authority.”</w:t>
      </w:r>
    </w:p>
    <w:p w:rsidR="00FB5349" w:rsidRDefault="00FB5349" w:rsidP="00FB5349">
      <w:pPr>
        <w:spacing w:line="480" w:lineRule="auto"/>
        <w:jc w:val="both"/>
        <w:rPr>
          <w:sz w:val="28"/>
          <w:szCs w:val="28"/>
        </w:rPr>
      </w:pPr>
    </w:p>
    <w:p w:rsidR="00FB5349" w:rsidRDefault="00FB5349" w:rsidP="00FB5349">
      <w:pPr>
        <w:spacing w:line="480" w:lineRule="auto"/>
        <w:ind w:left="720" w:hanging="720"/>
        <w:jc w:val="both"/>
        <w:rPr>
          <w:sz w:val="28"/>
          <w:szCs w:val="28"/>
        </w:rPr>
      </w:pPr>
      <w:r>
        <w:rPr>
          <w:sz w:val="28"/>
          <w:szCs w:val="28"/>
        </w:rPr>
        <w:t>[</w:t>
      </w:r>
      <w:r w:rsidRPr="00F15893">
        <w:rPr>
          <w:b/>
          <w:sz w:val="28"/>
          <w:szCs w:val="28"/>
        </w:rPr>
        <w:t>2</w:t>
      </w:r>
      <w:r w:rsidR="005711BC" w:rsidRPr="00F15893">
        <w:rPr>
          <w:b/>
          <w:sz w:val="28"/>
          <w:szCs w:val="28"/>
        </w:rPr>
        <w:t>2</w:t>
      </w:r>
      <w:r w:rsidR="00C85400">
        <w:rPr>
          <w:sz w:val="28"/>
          <w:szCs w:val="28"/>
        </w:rPr>
        <w:t>]</w:t>
      </w:r>
      <w:r w:rsidR="00C85400">
        <w:rPr>
          <w:sz w:val="28"/>
          <w:szCs w:val="28"/>
        </w:rPr>
        <w:tab/>
        <w:t xml:space="preserve">In </w:t>
      </w:r>
      <w:r w:rsidR="00C85400" w:rsidRPr="00C85400">
        <w:rPr>
          <w:b/>
          <w:sz w:val="28"/>
          <w:szCs w:val="28"/>
        </w:rPr>
        <w:t>Pa</w:t>
      </w:r>
      <w:r w:rsidRPr="00C85400">
        <w:rPr>
          <w:b/>
          <w:sz w:val="28"/>
          <w:szCs w:val="28"/>
        </w:rPr>
        <w:t>ndit Barnasi Das Bhanot</w:t>
      </w:r>
      <w:r>
        <w:rPr>
          <w:sz w:val="28"/>
          <w:szCs w:val="28"/>
        </w:rPr>
        <w:t xml:space="preserve">, the Supreme Court </w:t>
      </w:r>
      <w:r w:rsidR="00C85400">
        <w:rPr>
          <w:sz w:val="28"/>
          <w:szCs w:val="28"/>
        </w:rPr>
        <w:t xml:space="preserve">of India </w:t>
      </w:r>
      <w:r>
        <w:rPr>
          <w:sz w:val="28"/>
          <w:szCs w:val="28"/>
        </w:rPr>
        <w:t xml:space="preserve">had to determine the constitutionality of a section in a Sales Tax Act which enabled the State Government by notification to amend a schedule.  </w:t>
      </w:r>
      <w:r w:rsidR="00C85400">
        <w:rPr>
          <w:sz w:val="28"/>
          <w:szCs w:val="28"/>
        </w:rPr>
        <w:t>T</w:t>
      </w:r>
      <w:r>
        <w:rPr>
          <w:sz w:val="28"/>
          <w:szCs w:val="28"/>
        </w:rPr>
        <w:t>he Supreme Court held</w:t>
      </w:r>
      <w:r w:rsidR="00C85400">
        <w:rPr>
          <w:sz w:val="28"/>
          <w:szCs w:val="28"/>
        </w:rPr>
        <w:t xml:space="preserve"> at pp.435 and 436</w:t>
      </w:r>
      <w:r>
        <w:rPr>
          <w:sz w:val="28"/>
          <w:szCs w:val="28"/>
        </w:rPr>
        <w:t>:</w:t>
      </w:r>
    </w:p>
    <w:p w:rsidR="00C85400" w:rsidRDefault="004A1B6F" w:rsidP="00F25326">
      <w:pPr>
        <w:ind w:left="2880" w:hanging="720"/>
        <w:jc w:val="both"/>
        <w:rPr>
          <w:sz w:val="26"/>
          <w:szCs w:val="26"/>
        </w:rPr>
      </w:pPr>
      <w:r>
        <w:rPr>
          <w:sz w:val="26"/>
          <w:szCs w:val="26"/>
        </w:rPr>
        <w:lastRenderedPageBreak/>
        <w:t>p</w:t>
      </w:r>
      <w:r w:rsidR="00F25326">
        <w:rPr>
          <w:sz w:val="26"/>
          <w:szCs w:val="26"/>
        </w:rPr>
        <w:t>.43</w:t>
      </w:r>
      <w:r>
        <w:rPr>
          <w:sz w:val="26"/>
          <w:szCs w:val="26"/>
        </w:rPr>
        <w:t>5</w:t>
      </w:r>
      <w:r w:rsidR="00F25326">
        <w:rPr>
          <w:sz w:val="26"/>
          <w:szCs w:val="26"/>
        </w:rPr>
        <w:tab/>
      </w:r>
      <w:r w:rsidR="00C85400">
        <w:rPr>
          <w:sz w:val="26"/>
          <w:szCs w:val="26"/>
        </w:rPr>
        <w:t>“Now, the authorities are clear that it is not unconstitutional for the legislature to leave it to the executive to determine details relating to the working of</w:t>
      </w:r>
      <w:r w:rsidR="00F25326">
        <w:rPr>
          <w:sz w:val="26"/>
          <w:szCs w:val="26"/>
        </w:rPr>
        <w:t xml:space="preserve"> </w:t>
      </w:r>
      <w:r w:rsidR="00C85400">
        <w:rPr>
          <w:sz w:val="26"/>
          <w:szCs w:val="26"/>
        </w:rPr>
        <w:t>taxation laws, such as the selection of persons on whom the tax is to be laid, the rates at which it is to be charged in respect of different</w:t>
      </w:r>
      <w:r w:rsidR="00F25326">
        <w:rPr>
          <w:sz w:val="26"/>
          <w:szCs w:val="26"/>
        </w:rPr>
        <w:t xml:space="preserve"> classes of goods, and the like.</w:t>
      </w:r>
    </w:p>
    <w:p w:rsidR="00F25326" w:rsidRDefault="00F25326" w:rsidP="00F25326">
      <w:pPr>
        <w:ind w:left="2880" w:hanging="720"/>
        <w:jc w:val="both"/>
        <w:rPr>
          <w:sz w:val="26"/>
          <w:szCs w:val="26"/>
        </w:rPr>
      </w:pPr>
    </w:p>
    <w:p w:rsidR="00C85400" w:rsidRDefault="00F25326" w:rsidP="005711BC">
      <w:pPr>
        <w:ind w:left="2160"/>
        <w:jc w:val="both"/>
        <w:rPr>
          <w:sz w:val="26"/>
          <w:szCs w:val="26"/>
        </w:rPr>
      </w:pPr>
      <w:r>
        <w:rPr>
          <w:sz w:val="26"/>
          <w:szCs w:val="26"/>
        </w:rPr>
        <w:t>………..</w:t>
      </w:r>
    </w:p>
    <w:p w:rsidR="004A1B6F" w:rsidRDefault="004A1B6F" w:rsidP="005711BC">
      <w:pPr>
        <w:ind w:left="2160"/>
        <w:jc w:val="both"/>
        <w:rPr>
          <w:sz w:val="26"/>
          <w:szCs w:val="26"/>
        </w:rPr>
      </w:pPr>
    </w:p>
    <w:p w:rsidR="00F25326" w:rsidRDefault="00F25326" w:rsidP="005711BC">
      <w:pPr>
        <w:ind w:left="2160"/>
        <w:jc w:val="both"/>
        <w:rPr>
          <w:sz w:val="26"/>
          <w:szCs w:val="26"/>
        </w:rPr>
      </w:pPr>
    </w:p>
    <w:p w:rsidR="00FB5349" w:rsidRDefault="004A1B6F" w:rsidP="004A1B6F">
      <w:pPr>
        <w:ind w:left="2880" w:hanging="720"/>
        <w:jc w:val="both"/>
        <w:rPr>
          <w:sz w:val="26"/>
          <w:szCs w:val="26"/>
        </w:rPr>
      </w:pPr>
      <w:r>
        <w:rPr>
          <w:sz w:val="26"/>
          <w:szCs w:val="26"/>
        </w:rPr>
        <w:t>p.436</w:t>
      </w:r>
      <w:r>
        <w:rPr>
          <w:sz w:val="26"/>
          <w:szCs w:val="26"/>
        </w:rPr>
        <w:tab/>
      </w:r>
      <w:r w:rsidR="00F25326">
        <w:rPr>
          <w:sz w:val="26"/>
          <w:szCs w:val="26"/>
        </w:rPr>
        <w:t xml:space="preserve">“the question arose whether (in </w:t>
      </w:r>
      <w:r w:rsidR="00F25326" w:rsidRPr="004A1B6F">
        <w:rPr>
          <w:i/>
          <w:sz w:val="26"/>
          <w:szCs w:val="26"/>
        </w:rPr>
        <w:t>Hampton J.R. &amp;Co</w:t>
      </w:r>
      <w:r w:rsidR="00F25326">
        <w:rPr>
          <w:sz w:val="26"/>
          <w:szCs w:val="26"/>
        </w:rPr>
        <w:t>.) s</w:t>
      </w:r>
      <w:r w:rsidR="00FB5349" w:rsidRPr="005711BC">
        <w:rPr>
          <w:sz w:val="26"/>
          <w:szCs w:val="26"/>
        </w:rPr>
        <w:t xml:space="preserve">ection 315 (b) of the Tariff Act, 1922, under which the President had been empowered to make such </w:t>
      </w:r>
      <w:r w:rsidR="00105A2C" w:rsidRPr="005711BC">
        <w:rPr>
          <w:sz w:val="26"/>
          <w:szCs w:val="26"/>
        </w:rPr>
        <w:t>increases and decreases in the rates of duty as were found necessary for carrying out the policies declared in the statue was an unconstitutional delegation, and the decision was that such delegation was not unconstitutional.  We are therefore of the opinion that the power conferred on the State Government by s 6(2) to amend the schedule relating to exemption is in consonance with the accepted legislative practice relating to the topic, and is not unconstitutional.”</w:t>
      </w:r>
    </w:p>
    <w:p w:rsidR="002F1802" w:rsidRPr="005711BC" w:rsidRDefault="002F1802" w:rsidP="004A1B6F">
      <w:pPr>
        <w:ind w:left="2880" w:hanging="720"/>
        <w:jc w:val="both"/>
        <w:rPr>
          <w:sz w:val="26"/>
          <w:szCs w:val="26"/>
        </w:rPr>
      </w:pPr>
    </w:p>
    <w:p w:rsidR="00105A2C" w:rsidRDefault="00105A2C" w:rsidP="00105A2C">
      <w:pPr>
        <w:spacing w:line="480" w:lineRule="auto"/>
        <w:jc w:val="both"/>
        <w:rPr>
          <w:sz w:val="28"/>
          <w:szCs w:val="28"/>
        </w:rPr>
      </w:pPr>
    </w:p>
    <w:p w:rsidR="00105A2C" w:rsidRPr="005711BC" w:rsidRDefault="00105A2C" w:rsidP="00105A2C">
      <w:pPr>
        <w:spacing w:line="480" w:lineRule="auto"/>
        <w:jc w:val="both"/>
        <w:rPr>
          <w:b/>
          <w:sz w:val="32"/>
          <w:szCs w:val="32"/>
        </w:rPr>
      </w:pPr>
      <w:r w:rsidRPr="005711BC">
        <w:rPr>
          <w:b/>
          <w:sz w:val="32"/>
          <w:szCs w:val="32"/>
        </w:rPr>
        <w:t>The inter-play between Acts and schedules</w:t>
      </w:r>
    </w:p>
    <w:p w:rsidR="00105A2C" w:rsidRDefault="005711BC" w:rsidP="00105A2C">
      <w:pPr>
        <w:spacing w:line="480" w:lineRule="auto"/>
        <w:ind w:left="720" w:hanging="720"/>
        <w:jc w:val="both"/>
        <w:rPr>
          <w:sz w:val="28"/>
          <w:szCs w:val="28"/>
        </w:rPr>
      </w:pPr>
      <w:r>
        <w:rPr>
          <w:sz w:val="28"/>
          <w:szCs w:val="28"/>
        </w:rPr>
        <w:t>[</w:t>
      </w:r>
      <w:r w:rsidRPr="00F15893">
        <w:rPr>
          <w:b/>
          <w:sz w:val="28"/>
          <w:szCs w:val="28"/>
        </w:rPr>
        <w:t>23</w:t>
      </w:r>
      <w:r w:rsidR="00105A2C">
        <w:rPr>
          <w:sz w:val="28"/>
          <w:szCs w:val="28"/>
        </w:rPr>
        <w:t>]</w:t>
      </w:r>
      <w:r w:rsidR="00105A2C">
        <w:rPr>
          <w:sz w:val="28"/>
          <w:szCs w:val="28"/>
        </w:rPr>
        <w:tab/>
        <w:t xml:space="preserve">When Parliament enacted section 88 of the principal Act in 2001, it can legitimately be assumed that it was well aware of the provisions of the </w:t>
      </w:r>
      <w:r w:rsidR="00105A2C" w:rsidRPr="004A1B6F">
        <w:rPr>
          <w:b/>
          <w:sz w:val="28"/>
          <w:szCs w:val="28"/>
        </w:rPr>
        <w:t>Interpretation Act, 1977</w:t>
      </w:r>
      <w:r w:rsidR="00105A2C">
        <w:rPr>
          <w:sz w:val="28"/>
          <w:szCs w:val="28"/>
        </w:rPr>
        <w:t xml:space="preserve"> in respect of the legal status of a </w:t>
      </w:r>
      <w:r w:rsidR="00C872BA">
        <w:rPr>
          <w:sz w:val="28"/>
          <w:szCs w:val="28"/>
        </w:rPr>
        <w:t>schedule to an Act as provided for under section 7(2).  Similarly, Parliament must have known the legal status of subsidiary legislation referenced under section 23 (d) and (g) thus:</w:t>
      </w:r>
    </w:p>
    <w:p w:rsidR="00635AD2" w:rsidRPr="00635AD2" w:rsidRDefault="00635AD2" w:rsidP="00105A2C">
      <w:pPr>
        <w:spacing w:line="480" w:lineRule="auto"/>
        <w:ind w:left="720" w:hanging="720"/>
        <w:jc w:val="both"/>
        <w:rPr>
          <w:sz w:val="26"/>
          <w:szCs w:val="26"/>
        </w:rPr>
      </w:pPr>
      <w:r>
        <w:rPr>
          <w:sz w:val="28"/>
          <w:szCs w:val="28"/>
        </w:rPr>
        <w:tab/>
      </w:r>
      <w:r>
        <w:rPr>
          <w:sz w:val="28"/>
          <w:szCs w:val="28"/>
        </w:rPr>
        <w:tab/>
      </w:r>
      <w:r>
        <w:rPr>
          <w:sz w:val="28"/>
          <w:szCs w:val="28"/>
        </w:rPr>
        <w:tab/>
      </w:r>
      <w:r w:rsidRPr="00635AD2">
        <w:rPr>
          <w:sz w:val="26"/>
          <w:szCs w:val="26"/>
        </w:rPr>
        <w:t>“………..</w:t>
      </w:r>
    </w:p>
    <w:p w:rsidR="00C872BA" w:rsidRPr="005711BC" w:rsidRDefault="00C872BA" w:rsidP="005711BC">
      <w:pPr>
        <w:ind w:left="2880" w:hanging="720"/>
        <w:jc w:val="both"/>
        <w:rPr>
          <w:sz w:val="26"/>
          <w:szCs w:val="26"/>
        </w:rPr>
      </w:pPr>
      <w:r w:rsidRPr="005711BC">
        <w:rPr>
          <w:sz w:val="26"/>
          <w:szCs w:val="26"/>
        </w:rPr>
        <w:t>(d)</w:t>
      </w:r>
      <w:r w:rsidRPr="005711BC">
        <w:rPr>
          <w:sz w:val="26"/>
          <w:szCs w:val="26"/>
        </w:rPr>
        <w:tab/>
        <w:t xml:space="preserve">where an Act confers powers on an authority to make subsidiary legislation for any general purpose, and also for any special purposes the enumeration of the special purposes shall not be deemed to derogate from the </w:t>
      </w:r>
      <w:r w:rsidRPr="005711BC">
        <w:rPr>
          <w:sz w:val="26"/>
          <w:szCs w:val="26"/>
        </w:rPr>
        <w:lastRenderedPageBreak/>
        <w:t>generality of the powers conferred with reference to the general purpose;</w:t>
      </w:r>
    </w:p>
    <w:p w:rsidR="00820EF3" w:rsidRPr="005711BC" w:rsidRDefault="00820EF3" w:rsidP="005711BC">
      <w:pPr>
        <w:ind w:left="2880" w:hanging="720"/>
        <w:jc w:val="both"/>
        <w:rPr>
          <w:sz w:val="26"/>
          <w:szCs w:val="26"/>
        </w:rPr>
      </w:pPr>
      <w:r w:rsidRPr="005711BC">
        <w:rPr>
          <w:sz w:val="26"/>
          <w:szCs w:val="26"/>
        </w:rPr>
        <w:tab/>
      </w:r>
    </w:p>
    <w:p w:rsidR="005711BC" w:rsidRDefault="00635AD2" w:rsidP="005711BC">
      <w:pPr>
        <w:ind w:left="1440" w:firstLine="720"/>
        <w:jc w:val="both"/>
        <w:rPr>
          <w:sz w:val="26"/>
          <w:szCs w:val="26"/>
        </w:rPr>
      </w:pPr>
      <w:r>
        <w:rPr>
          <w:sz w:val="26"/>
          <w:szCs w:val="26"/>
        </w:rPr>
        <w:t>…………..</w:t>
      </w:r>
    </w:p>
    <w:p w:rsidR="00635AD2" w:rsidRPr="005711BC" w:rsidRDefault="00635AD2" w:rsidP="005711BC">
      <w:pPr>
        <w:ind w:left="1440" w:firstLine="720"/>
        <w:jc w:val="both"/>
        <w:rPr>
          <w:sz w:val="26"/>
          <w:szCs w:val="26"/>
        </w:rPr>
      </w:pPr>
    </w:p>
    <w:p w:rsidR="00C872BA" w:rsidRPr="002F1802" w:rsidRDefault="00341449" w:rsidP="002F1802">
      <w:pPr>
        <w:pStyle w:val="ListParagraph"/>
        <w:numPr>
          <w:ilvl w:val="0"/>
          <w:numId w:val="3"/>
        </w:numPr>
        <w:jc w:val="both"/>
        <w:rPr>
          <w:sz w:val="28"/>
          <w:szCs w:val="28"/>
        </w:rPr>
      </w:pPr>
      <w:r w:rsidRPr="002F1802">
        <w:rPr>
          <w:sz w:val="26"/>
          <w:szCs w:val="26"/>
        </w:rPr>
        <w:t>s</w:t>
      </w:r>
      <w:r w:rsidR="00C872BA" w:rsidRPr="002F1802">
        <w:rPr>
          <w:sz w:val="26"/>
          <w:szCs w:val="26"/>
        </w:rPr>
        <w:t xml:space="preserve">ubsidiary legislation may provide for imposition of fees and charges in respect of any matter </w:t>
      </w:r>
      <w:proofErr w:type="gramStart"/>
      <w:r w:rsidR="00C872BA" w:rsidRPr="002F1802">
        <w:rPr>
          <w:sz w:val="26"/>
          <w:szCs w:val="26"/>
        </w:rPr>
        <w:t>with regard to</w:t>
      </w:r>
      <w:proofErr w:type="gramEnd"/>
      <w:r w:rsidR="00C872BA" w:rsidRPr="002F1802">
        <w:rPr>
          <w:sz w:val="26"/>
          <w:szCs w:val="26"/>
        </w:rPr>
        <w:t xml:space="preserve"> which provision is made in such subsidiary</w:t>
      </w:r>
      <w:r w:rsidR="00635AD2" w:rsidRPr="002F1802">
        <w:rPr>
          <w:sz w:val="26"/>
          <w:szCs w:val="26"/>
        </w:rPr>
        <w:t xml:space="preserve"> legislation</w:t>
      </w:r>
      <w:r w:rsidR="00C872BA" w:rsidRPr="002F1802">
        <w:rPr>
          <w:sz w:val="26"/>
          <w:szCs w:val="26"/>
        </w:rPr>
        <w:t xml:space="preserve"> </w:t>
      </w:r>
      <w:r w:rsidR="00C872BA" w:rsidRPr="002F1802">
        <w:rPr>
          <w:b/>
          <w:sz w:val="26"/>
          <w:szCs w:val="26"/>
        </w:rPr>
        <w:t>or in the Act under which such subsidiary legislation is made.</w:t>
      </w:r>
      <w:r w:rsidR="00C872BA" w:rsidRPr="002F1802">
        <w:rPr>
          <w:sz w:val="26"/>
          <w:szCs w:val="26"/>
        </w:rPr>
        <w:t>”</w:t>
      </w:r>
      <w:r w:rsidR="00C872BA" w:rsidRPr="002F1802">
        <w:rPr>
          <w:sz w:val="28"/>
          <w:szCs w:val="28"/>
        </w:rPr>
        <w:t xml:space="preserve"> [Emphasis added]</w:t>
      </w:r>
    </w:p>
    <w:p w:rsidR="002F1802" w:rsidRPr="002F1802" w:rsidRDefault="002F1802" w:rsidP="002F1802">
      <w:pPr>
        <w:pStyle w:val="ListParagraph"/>
        <w:ind w:left="3240"/>
        <w:jc w:val="both"/>
        <w:rPr>
          <w:sz w:val="28"/>
          <w:szCs w:val="28"/>
        </w:rPr>
      </w:pPr>
    </w:p>
    <w:p w:rsidR="00C872BA" w:rsidRDefault="00C872BA" w:rsidP="00C872BA">
      <w:pPr>
        <w:spacing w:line="480" w:lineRule="auto"/>
        <w:jc w:val="both"/>
        <w:rPr>
          <w:sz w:val="28"/>
          <w:szCs w:val="28"/>
        </w:rPr>
      </w:pPr>
    </w:p>
    <w:p w:rsidR="00C872BA" w:rsidRDefault="005711BC" w:rsidP="00C872BA">
      <w:pPr>
        <w:spacing w:line="480" w:lineRule="auto"/>
        <w:ind w:left="720" w:hanging="720"/>
        <w:jc w:val="both"/>
        <w:rPr>
          <w:sz w:val="28"/>
          <w:szCs w:val="28"/>
        </w:rPr>
      </w:pPr>
      <w:r>
        <w:rPr>
          <w:sz w:val="28"/>
          <w:szCs w:val="28"/>
        </w:rPr>
        <w:t>[</w:t>
      </w:r>
      <w:r w:rsidRPr="00F15893">
        <w:rPr>
          <w:b/>
          <w:sz w:val="28"/>
          <w:szCs w:val="28"/>
        </w:rPr>
        <w:t>24</w:t>
      </w:r>
      <w:r w:rsidR="00C872BA">
        <w:rPr>
          <w:sz w:val="28"/>
          <w:szCs w:val="28"/>
        </w:rPr>
        <w:t>]</w:t>
      </w:r>
      <w:r w:rsidR="00C872BA">
        <w:rPr>
          <w:sz w:val="28"/>
          <w:szCs w:val="28"/>
        </w:rPr>
        <w:tab/>
        <w:t xml:space="preserve">This is the </w:t>
      </w:r>
      <w:r w:rsidR="00635AD2">
        <w:rPr>
          <w:sz w:val="28"/>
          <w:szCs w:val="28"/>
        </w:rPr>
        <w:t xml:space="preserve">legislative </w:t>
      </w:r>
      <w:r w:rsidR="00C872BA">
        <w:rPr>
          <w:sz w:val="28"/>
          <w:szCs w:val="28"/>
        </w:rPr>
        <w:t>context within which the 1</w:t>
      </w:r>
      <w:r w:rsidR="00C872BA" w:rsidRPr="00C872BA">
        <w:rPr>
          <w:sz w:val="28"/>
          <w:szCs w:val="28"/>
          <w:vertAlign w:val="superscript"/>
        </w:rPr>
        <w:t>st</w:t>
      </w:r>
      <w:r w:rsidR="00C872BA">
        <w:rPr>
          <w:sz w:val="28"/>
          <w:szCs w:val="28"/>
        </w:rPr>
        <w:t xml:space="preserve"> respondent was conferred powers by Parliament to amend Schedules and re-determine VAT rates as a matter of State policy.</w:t>
      </w:r>
    </w:p>
    <w:p w:rsidR="00341449" w:rsidRDefault="00341449" w:rsidP="00C872BA">
      <w:pPr>
        <w:spacing w:line="480" w:lineRule="auto"/>
        <w:ind w:left="720" w:hanging="720"/>
        <w:jc w:val="both"/>
        <w:rPr>
          <w:sz w:val="28"/>
          <w:szCs w:val="28"/>
        </w:rPr>
      </w:pPr>
    </w:p>
    <w:p w:rsidR="00341449" w:rsidRDefault="005711BC" w:rsidP="00C872BA">
      <w:pPr>
        <w:spacing w:line="480" w:lineRule="auto"/>
        <w:ind w:left="720" w:hanging="720"/>
        <w:jc w:val="both"/>
        <w:rPr>
          <w:sz w:val="28"/>
          <w:szCs w:val="28"/>
        </w:rPr>
      </w:pPr>
      <w:r>
        <w:rPr>
          <w:sz w:val="28"/>
          <w:szCs w:val="28"/>
        </w:rPr>
        <w:t>[</w:t>
      </w:r>
      <w:r w:rsidRPr="00F15893">
        <w:rPr>
          <w:b/>
          <w:sz w:val="28"/>
          <w:szCs w:val="28"/>
        </w:rPr>
        <w:t>25</w:t>
      </w:r>
      <w:r w:rsidR="00DD68BA">
        <w:rPr>
          <w:sz w:val="28"/>
          <w:szCs w:val="28"/>
        </w:rPr>
        <w:t>]</w:t>
      </w:r>
      <w:r w:rsidR="00DD68BA">
        <w:rPr>
          <w:sz w:val="28"/>
          <w:szCs w:val="28"/>
        </w:rPr>
        <w:tab/>
        <w:t>I</w:t>
      </w:r>
      <w:r w:rsidR="00635AD2">
        <w:rPr>
          <w:sz w:val="28"/>
          <w:szCs w:val="28"/>
        </w:rPr>
        <w:t>n my respec</w:t>
      </w:r>
      <w:r w:rsidR="00DD68BA">
        <w:rPr>
          <w:sz w:val="28"/>
          <w:szCs w:val="28"/>
        </w:rPr>
        <w:t>t</w:t>
      </w:r>
      <w:r w:rsidR="00635AD2">
        <w:rPr>
          <w:sz w:val="28"/>
          <w:szCs w:val="28"/>
        </w:rPr>
        <w:t>ful view, it</w:t>
      </w:r>
      <w:r w:rsidR="00DD68BA">
        <w:rPr>
          <w:sz w:val="28"/>
          <w:szCs w:val="28"/>
        </w:rPr>
        <w:t xml:space="preserve"> should weigh with us that despite conferring legislative powers of the sort to the 1</w:t>
      </w:r>
      <w:r w:rsidR="00DD68BA" w:rsidRPr="00DD68BA">
        <w:rPr>
          <w:sz w:val="28"/>
          <w:szCs w:val="28"/>
          <w:vertAlign w:val="superscript"/>
        </w:rPr>
        <w:t>st</w:t>
      </w:r>
      <w:r w:rsidR="00DD68BA">
        <w:rPr>
          <w:sz w:val="28"/>
          <w:szCs w:val="28"/>
        </w:rPr>
        <w:t xml:space="preserve"> respondent, Parliament still holds control over </w:t>
      </w:r>
      <w:r w:rsidR="00635AD2">
        <w:rPr>
          <w:sz w:val="28"/>
          <w:szCs w:val="28"/>
        </w:rPr>
        <w:t>the 1</w:t>
      </w:r>
      <w:r w:rsidR="00635AD2" w:rsidRPr="00635AD2">
        <w:rPr>
          <w:sz w:val="28"/>
          <w:szCs w:val="28"/>
          <w:vertAlign w:val="superscript"/>
        </w:rPr>
        <w:t>st</w:t>
      </w:r>
      <w:r w:rsidR="00635AD2">
        <w:rPr>
          <w:sz w:val="28"/>
          <w:szCs w:val="28"/>
        </w:rPr>
        <w:t xml:space="preserve"> respondent</w:t>
      </w:r>
      <w:r w:rsidR="00DD68BA">
        <w:rPr>
          <w:sz w:val="28"/>
          <w:szCs w:val="28"/>
        </w:rPr>
        <w:t xml:space="preserve"> in the form of </w:t>
      </w:r>
      <w:r w:rsidR="00635AD2">
        <w:rPr>
          <w:sz w:val="28"/>
          <w:szCs w:val="28"/>
        </w:rPr>
        <w:t>the per</w:t>
      </w:r>
      <w:r w:rsidR="00FF6442">
        <w:rPr>
          <w:sz w:val="28"/>
          <w:szCs w:val="28"/>
        </w:rPr>
        <w:t xml:space="preserve">emptory procedural requirement of </w:t>
      </w:r>
      <w:r w:rsidR="00DD68BA">
        <w:rPr>
          <w:sz w:val="28"/>
          <w:szCs w:val="28"/>
        </w:rPr>
        <w:t>laying of regulations before both Houses for approval within 15 da</w:t>
      </w:r>
      <w:r w:rsidR="004A1B6F">
        <w:rPr>
          <w:sz w:val="28"/>
          <w:szCs w:val="28"/>
        </w:rPr>
        <w:t>ys of their publication in the g</w:t>
      </w:r>
      <w:r w:rsidR="00DD68BA">
        <w:rPr>
          <w:sz w:val="28"/>
          <w:szCs w:val="28"/>
        </w:rPr>
        <w:t>azette.  Otherwise</w:t>
      </w:r>
      <w:r w:rsidR="004A1B6F">
        <w:rPr>
          <w:sz w:val="28"/>
          <w:szCs w:val="28"/>
        </w:rPr>
        <w:t>,</w:t>
      </w:r>
      <w:r w:rsidR="00DD68BA">
        <w:rPr>
          <w:sz w:val="28"/>
          <w:szCs w:val="28"/>
        </w:rPr>
        <w:t xml:space="preserve"> they cease to have any effect: </w:t>
      </w:r>
      <w:r w:rsidR="00635AD2">
        <w:rPr>
          <w:sz w:val="28"/>
          <w:szCs w:val="28"/>
        </w:rPr>
        <w:t>sections 2</w:t>
      </w:r>
      <w:r w:rsidR="00DD68BA">
        <w:rPr>
          <w:sz w:val="28"/>
          <w:szCs w:val="28"/>
        </w:rPr>
        <w:t xml:space="preserve">7A and 27B of the </w:t>
      </w:r>
      <w:r w:rsidR="00DD68BA" w:rsidRPr="00DD68BA">
        <w:rPr>
          <w:b/>
          <w:sz w:val="28"/>
          <w:szCs w:val="28"/>
        </w:rPr>
        <w:t>Interpretation (Amendment) Act No.4 of 1993</w:t>
      </w:r>
      <w:r w:rsidR="00DD68BA">
        <w:rPr>
          <w:sz w:val="28"/>
          <w:szCs w:val="28"/>
        </w:rPr>
        <w:t>.</w:t>
      </w:r>
    </w:p>
    <w:p w:rsidR="00DD68BA" w:rsidRDefault="00DD68BA" w:rsidP="00C872BA">
      <w:pPr>
        <w:spacing w:line="480" w:lineRule="auto"/>
        <w:ind w:left="720" w:hanging="720"/>
        <w:jc w:val="both"/>
        <w:rPr>
          <w:sz w:val="28"/>
          <w:szCs w:val="28"/>
        </w:rPr>
      </w:pPr>
    </w:p>
    <w:p w:rsidR="00DD68BA" w:rsidRDefault="005711BC" w:rsidP="00C872BA">
      <w:pPr>
        <w:spacing w:line="480" w:lineRule="auto"/>
        <w:ind w:left="720" w:hanging="720"/>
        <w:jc w:val="both"/>
        <w:rPr>
          <w:sz w:val="28"/>
          <w:szCs w:val="28"/>
        </w:rPr>
      </w:pPr>
      <w:r>
        <w:rPr>
          <w:sz w:val="28"/>
          <w:szCs w:val="28"/>
        </w:rPr>
        <w:t>[</w:t>
      </w:r>
      <w:r w:rsidRPr="00F15893">
        <w:rPr>
          <w:b/>
          <w:sz w:val="28"/>
          <w:szCs w:val="28"/>
        </w:rPr>
        <w:t>26</w:t>
      </w:r>
      <w:r w:rsidR="00DD68BA">
        <w:rPr>
          <w:sz w:val="28"/>
          <w:szCs w:val="28"/>
        </w:rPr>
        <w:t>]</w:t>
      </w:r>
      <w:r w:rsidR="00DD68BA">
        <w:rPr>
          <w:sz w:val="28"/>
          <w:szCs w:val="28"/>
        </w:rPr>
        <w:tab/>
        <w:t>However, the resolutions</w:t>
      </w:r>
      <w:r w:rsidR="008209B1">
        <w:rPr>
          <w:sz w:val="28"/>
          <w:szCs w:val="28"/>
        </w:rPr>
        <w:t xml:space="preserve"> of Parliament </w:t>
      </w:r>
      <w:r w:rsidR="00635AD2">
        <w:rPr>
          <w:sz w:val="28"/>
          <w:szCs w:val="28"/>
        </w:rPr>
        <w:t xml:space="preserve">in regard to the regulations </w:t>
      </w:r>
      <w:r w:rsidR="008209B1">
        <w:rPr>
          <w:sz w:val="28"/>
          <w:szCs w:val="28"/>
        </w:rPr>
        <w:t xml:space="preserve">do not have the imprimatur of statutes and </w:t>
      </w:r>
      <w:r w:rsidR="00FE6692">
        <w:rPr>
          <w:sz w:val="28"/>
          <w:szCs w:val="28"/>
        </w:rPr>
        <w:t xml:space="preserve">are, </w:t>
      </w:r>
      <w:r w:rsidR="008209B1">
        <w:rPr>
          <w:sz w:val="28"/>
          <w:szCs w:val="28"/>
        </w:rPr>
        <w:t>therefore, not prerequisites for the validity or invalidity of regulations.  More importantly, such resolution</w:t>
      </w:r>
      <w:r w:rsidR="00FE6692">
        <w:rPr>
          <w:sz w:val="28"/>
          <w:szCs w:val="28"/>
        </w:rPr>
        <w:t>s</w:t>
      </w:r>
      <w:r w:rsidR="008209B1">
        <w:rPr>
          <w:sz w:val="28"/>
          <w:szCs w:val="28"/>
        </w:rPr>
        <w:t xml:space="preserve"> do </w:t>
      </w:r>
      <w:r w:rsidR="008209B1">
        <w:rPr>
          <w:sz w:val="28"/>
          <w:szCs w:val="28"/>
        </w:rPr>
        <w:lastRenderedPageBreak/>
        <w:t xml:space="preserve">not immunize the regulations from judicial review: see De Smith, Woolf </w:t>
      </w:r>
      <w:r w:rsidR="00FE6692">
        <w:rPr>
          <w:sz w:val="28"/>
          <w:szCs w:val="28"/>
        </w:rPr>
        <w:t xml:space="preserve">&amp; </w:t>
      </w:r>
      <w:r w:rsidR="008209B1">
        <w:rPr>
          <w:sz w:val="28"/>
          <w:szCs w:val="28"/>
        </w:rPr>
        <w:t xml:space="preserve">Jowell’s </w:t>
      </w:r>
      <w:r w:rsidR="008209B1" w:rsidRPr="008209B1">
        <w:rPr>
          <w:b/>
          <w:sz w:val="28"/>
          <w:szCs w:val="28"/>
        </w:rPr>
        <w:t>Principles Of Judicial Review</w:t>
      </w:r>
      <w:r w:rsidR="008209B1">
        <w:rPr>
          <w:sz w:val="28"/>
          <w:szCs w:val="28"/>
        </w:rPr>
        <w:t xml:space="preserve"> (1999) (London: Sweet &amp; Maxwell</w:t>
      </w:r>
      <w:r w:rsidR="00FE6692">
        <w:rPr>
          <w:sz w:val="28"/>
          <w:szCs w:val="28"/>
        </w:rPr>
        <w:t>)</w:t>
      </w:r>
      <w:r w:rsidR="008209B1">
        <w:rPr>
          <w:sz w:val="28"/>
          <w:szCs w:val="28"/>
        </w:rPr>
        <w:t xml:space="preserve"> para 12-065; </w:t>
      </w:r>
      <w:r w:rsidR="008209B1" w:rsidRPr="008209B1">
        <w:rPr>
          <w:b/>
          <w:sz w:val="28"/>
          <w:szCs w:val="28"/>
        </w:rPr>
        <w:t>LAWSA</w:t>
      </w:r>
      <w:r w:rsidR="008209B1">
        <w:rPr>
          <w:sz w:val="28"/>
          <w:szCs w:val="28"/>
        </w:rPr>
        <w:t xml:space="preserve"> 2</w:t>
      </w:r>
      <w:r w:rsidR="008209B1" w:rsidRPr="008209B1">
        <w:rPr>
          <w:sz w:val="28"/>
          <w:szCs w:val="28"/>
          <w:vertAlign w:val="superscript"/>
        </w:rPr>
        <w:t>nd</w:t>
      </w:r>
      <w:r w:rsidR="008209B1">
        <w:rPr>
          <w:sz w:val="28"/>
          <w:szCs w:val="28"/>
        </w:rPr>
        <w:t xml:space="preserve"> Edition Vol.25 Part 1 para 29</w:t>
      </w:r>
      <w:r w:rsidR="00FE6692">
        <w:rPr>
          <w:sz w:val="28"/>
          <w:szCs w:val="28"/>
        </w:rPr>
        <w:t>6</w:t>
      </w:r>
      <w:r w:rsidR="008209B1">
        <w:rPr>
          <w:sz w:val="28"/>
          <w:szCs w:val="28"/>
        </w:rPr>
        <w:t xml:space="preserve"> (i).</w:t>
      </w:r>
    </w:p>
    <w:p w:rsidR="008209B1" w:rsidRDefault="008209B1" w:rsidP="00C872BA">
      <w:pPr>
        <w:spacing w:line="480" w:lineRule="auto"/>
        <w:ind w:left="720" w:hanging="720"/>
        <w:jc w:val="both"/>
        <w:rPr>
          <w:sz w:val="28"/>
          <w:szCs w:val="28"/>
        </w:rPr>
      </w:pPr>
    </w:p>
    <w:p w:rsidR="008209B1" w:rsidRPr="00FF6442" w:rsidRDefault="00CB1B92" w:rsidP="00C872BA">
      <w:pPr>
        <w:spacing w:line="480" w:lineRule="auto"/>
        <w:ind w:left="720" w:hanging="720"/>
        <w:jc w:val="both"/>
        <w:rPr>
          <w:b/>
          <w:sz w:val="32"/>
          <w:szCs w:val="32"/>
        </w:rPr>
      </w:pPr>
      <w:r>
        <w:rPr>
          <w:b/>
          <w:sz w:val="32"/>
          <w:szCs w:val="32"/>
        </w:rPr>
        <w:t>Separation of powers</w:t>
      </w:r>
    </w:p>
    <w:p w:rsidR="008209B1" w:rsidRDefault="005711BC" w:rsidP="00C872BA">
      <w:pPr>
        <w:spacing w:line="480" w:lineRule="auto"/>
        <w:ind w:left="720" w:hanging="720"/>
        <w:jc w:val="both"/>
        <w:rPr>
          <w:sz w:val="28"/>
          <w:szCs w:val="28"/>
        </w:rPr>
      </w:pPr>
      <w:r>
        <w:rPr>
          <w:sz w:val="28"/>
          <w:szCs w:val="28"/>
        </w:rPr>
        <w:t>[</w:t>
      </w:r>
      <w:r w:rsidRPr="00F15893">
        <w:rPr>
          <w:b/>
          <w:sz w:val="28"/>
          <w:szCs w:val="28"/>
        </w:rPr>
        <w:t>27</w:t>
      </w:r>
      <w:r w:rsidR="008209B1">
        <w:rPr>
          <w:sz w:val="28"/>
          <w:szCs w:val="28"/>
        </w:rPr>
        <w:t>]</w:t>
      </w:r>
      <w:r w:rsidR="008209B1">
        <w:rPr>
          <w:sz w:val="28"/>
          <w:szCs w:val="28"/>
        </w:rPr>
        <w:tab/>
        <w:t>The question that must first be answered is the typology of separation of powers doctrine that underpins the Constitution.  In this respect</w:t>
      </w:r>
      <w:r w:rsidR="00FE6692">
        <w:rPr>
          <w:sz w:val="28"/>
          <w:szCs w:val="28"/>
        </w:rPr>
        <w:t xml:space="preserve">, </w:t>
      </w:r>
      <w:r w:rsidR="00F748D7">
        <w:rPr>
          <w:sz w:val="28"/>
          <w:szCs w:val="28"/>
        </w:rPr>
        <w:t xml:space="preserve">I </w:t>
      </w:r>
      <w:r w:rsidR="00FE6692">
        <w:rPr>
          <w:sz w:val="28"/>
          <w:szCs w:val="28"/>
        </w:rPr>
        <w:t xml:space="preserve">consider that </w:t>
      </w:r>
      <w:r w:rsidR="008209B1">
        <w:rPr>
          <w:sz w:val="28"/>
          <w:szCs w:val="28"/>
        </w:rPr>
        <w:t xml:space="preserve"> the answer </w:t>
      </w:r>
      <w:r w:rsidR="00F748D7">
        <w:rPr>
          <w:sz w:val="28"/>
          <w:szCs w:val="28"/>
        </w:rPr>
        <w:t>to be provided</w:t>
      </w:r>
      <w:r w:rsidR="008209B1">
        <w:rPr>
          <w:sz w:val="28"/>
          <w:szCs w:val="28"/>
        </w:rPr>
        <w:t xml:space="preserve"> the </w:t>
      </w:r>
      <w:r w:rsidR="008209B1" w:rsidRPr="00FE6692">
        <w:rPr>
          <w:sz w:val="28"/>
          <w:szCs w:val="28"/>
        </w:rPr>
        <w:t>Privy Council in</w:t>
      </w:r>
      <w:r w:rsidR="008209B1" w:rsidRPr="008209B1">
        <w:rPr>
          <w:b/>
          <w:sz w:val="28"/>
          <w:szCs w:val="28"/>
        </w:rPr>
        <w:t xml:space="preserve"> Ferguson, Maritime Life (Caribbean) Ltd &amp; Ors v. The Attorney General of Trinidad and Tobago</w:t>
      </w:r>
      <w:r w:rsidR="008209B1">
        <w:rPr>
          <w:sz w:val="28"/>
          <w:szCs w:val="28"/>
        </w:rPr>
        <w:t xml:space="preserve"> [2016] UKPC 2 (25 January 2016); [2016] 40 BHRC 715.  Commenting on the features of “Westminster model” Constitutions</w:t>
      </w:r>
      <w:r w:rsidR="00FE6692">
        <w:rPr>
          <w:sz w:val="28"/>
          <w:szCs w:val="28"/>
        </w:rPr>
        <w:t xml:space="preserve"> like ours</w:t>
      </w:r>
      <w:r w:rsidR="008209B1">
        <w:rPr>
          <w:sz w:val="28"/>
          <w:szCs w:val="28"/>
        </w:rPr>
        <w:t xml:space="preserve">, the Privy Council </w:t>
      </w:r>
      <w:r w:rsidR="00CB1B92">
        <w:rPr>
          <w:sz w:val="28"/>
          <w:szCs w:val="28"/>
        </w:rPr>
        <w:t>advised thus</w:t>
      </w:r>
      <w:r w:rsidR="008209B1">
        <w:rPr>
          <w:sz w:val="28"/>
          <w:szCs w:val="28"/>
        </w:rPr>
        <w:t>:</w:t>
      </w:r>
    </w:p>
    <w:p w:rsidR="008209B1" w:rsidRDefault="00F748D7" w:rsidP="00F748D7">
      <w:pPr>
        <w:ind w:left="2880" w:hanging="720"/>
        <w:jc w:val="both"/>
        <w:rPr>
          <w:sz w:val="26"/>
          <w:szCs w:val="26"/>
        </w:rPr>
      </w:pPr>
      <w:r>
        <w:rPr>
          <w:sz w:val="26"/>
          <w:szCs w:val="26"/>
        </w:rPr>
        <w:t>15.</w:t>
      </w:r>
      <w:r>
        <w:rPr>
          <w:sz w:val="26"/>
          <w:szCs w:val="26"/>
        </w:rPr>
        <w:tab/>
      </w:r>
      <w:r w:rsidR="008209B1" w:rsidRPr="00FF6442">
        <w:rPr>
          <w:sz w:val="26"/>
          <w:szCs w:val="26"/>
        </w:rPr>
        <w:t>“</w:t>
      </w:r>
      <w:r w:rsidR="009541E8" w:rsidRPr="00FF6442">
        <w:rPr>
          <w:sz w:val="26"/>
          <w:szCs w:val="26"/>
        </w:rPr>
        <w:t xml:space="preserve">One of the fundamental principles of the Constitution is the qualified separation of powers.  It is qualified because the “Westminster model” has never required an absolute institutional separation between the three branches of the state.  But the relations between them are subject to restrictions on the use of its constitutional powers by one branch in a manner which interferes with the exercise of their own powers by the others.  In </w:t>
      </w:r>
      <w:r w:rsidR="009541E8" w:rsidRPr="00FE6692">
        <w:rPr>
          <w:b/>
          <w:sz w:val="26"/>
          <w:szCs w:val="26"/>
        </w:rPr>
        <w:t>Hinds v. The Queen</w:t>
      </w:r>
      <w:r w:rsidR="009541E8" w:rsidRPr="00FF6442">
        <w:rPr>
          <w:sz w:val="26"/>
          <w:szCs w:val="26"/>
        </w:rPr>
        <w:t xml:space="preserve"> [1977] AC 195, 212-213 Lord Diplock, speaking of the Constitution of Jamaica, said:</w:t>
      </w:r>
    </w:p>
    <w:p w:rsidR="00FF6442" w:rsidRPr="00FF6442" w:rsidRDefault="00FF6442" w:rsidP="00FF6442">
      <w:pPr>
        <w:ind w:left="2160"/>
        <w:jc w:val="both"/>
        <w:rPr>
          <w:sz w:val="26"/>
          <w:szCs w:val="26"/>
        </w:rPr>
      </w:pPr>
    </w:p>
    <w:p w:rsidR="009541E8" w:rsidRDefault="009541E8" w:rsidP="00FF6442">
      <w:pPr>
        <w:ind w:left="2880"/>
        <w:jc w:val="both"/>
        <w:rPr>
          <w:sz w:val="26"/>
          <w:szCs w:val="26"/>
        </w:rPr>
      </w:pPr>
      <w:r w:rsidRPr="00FF6442">
        <w:rPr>
          <w:sz w:val="26"/>
          <w:szCs w:val="26"/>
        </w:rPr>
        <w:t xml:space="preserve">‘… a great deal can be, and in drafting practice often is, left to necessary implication from the adoption in the new constitution of a governmental structure which makes provision for a legislature, an executive and judicature.  It is taken for granted that the basic principle of separation of powers will apply to the exercise of their respective functions by these three organs of government.  Thus the constitution does not normally contain any express prohibition upon the exercise of legislative powers by the </w:t>
      </w:r>
      <w:r w:rsidRPr="00FF6442">
        <w:rPr>
          <w:sz w:val="26"/>
          <w:szCs w:val="26"/>
        </w:rPr>
        <w:lastRenderedPageBreak/>
        <w:t>executive or of judicial powers by either the executive or the legislature.  As respects the judicature, particularly if it is intended that the previously existing courts shall continue to function, the constitution itself may even omit any express provision conferring judicial power upon the judicature.  Nevertheless it is well established as a rule of construction applicable to constitutional instruments under which this governmental structure is adopted that the absence of express words to that effect does not prevent the legislative, the executive and the judicial powers of the new state being exercisable exclusively by the legislature, by the executive and by the judicature respectively</w:t>
      </w:r>
      <w:r w:rsidR="00FE6692">
        <w:rPr>
          <w:sz w:val="26"/>
          <w:szCs w:val="26"/>
        </w:rPr>
        <w:t>..</w:t>
      </w:r>
      <w:r w:rsidRPr="00FF6442">
        <w:rPr>
          <w:sz w:val="26"/>
          <w:szCs w:val="26"/>
        </w:rPr>
        <w:t>.</w:t>
      </w:r>
      <w:r w:rsidR="00EB2830" w:rsidRPr="00FF6442">
        <w:rPr>
          <w:sz w:val="26"/>
          <w:szCs w:val="26"/>
        </w:rPr>
        <w:t>’”</w:t>
      </w:r>
    </w:p>
    <w:p w:rsidR="002F1802" w:rsidRPr="00FF6442" w:rsidRDefault="002F1802" w:rsidP="00FF6442">
      <w:pPr>
        <w:ind w:left="2880"/>
        <w:jc w:val="both"/>
        <w:rPr>
          <w:sz w:val="26"/>
          <w:szCs w:val="26"/>
        </w:rPr>
      </w:pPr>
    </w:p>
    <w:p w:rsidR="00EB2830" w:rsidRDefault="00EB2830" w:rsidP="00EB2830">
      <w:pPr>
        <w:spacing w:line="480" w:lineRule="auto"/>
        <w:jc w:val="both"/>
        <w:rPr>
          <w:sz w:val="28"/>
          <w:szCs w:val="28"/>
        </w:rPr>
      </w:pPr>
    </w:p>
    <w:p w:rsidR="00EB2830" w:rsidRDefault="00EB2830" w:rsidP="00EB2830">
      <w:pPr>
        <w:spacing w:line="480" w:lineRule="auto"/>
        <w:ind w:left="720" w:hanging="720"/>
        <w:jc w:val="both"/>
        <w:rPr>
          <w:sz w:val="28"/>
          <w:szCs w:val="28"/>
        </w:rPr>
      </w:pPr>
      <w:r>
        <w:rPr>
          <w:sz w:val="28"/>
          <w:szCs w:val="28"/>
        </w:rPr>
        <w:t>[</w:t>
      </w:r>
      <w:r w:rsidRPr="00F15893">
        <w:rPr>
          <w:b/>
          <w:sz w:val="28"/>
          <w:szCs w:val="28"/>
        </w:rPr>
        <w:t>2</w:t>
      </w:r>
      <w:r w:rsidR="005711BC" w:rsidRPr="00F15893">
        <w:rPr>
          <w:b/>
          <w:sz w:val="28"/>
          <w:szCs w:val="28"/>
        </w:rPr>
        <w:t>8</w:t>
      </w:r>
      <w:r>
        <w:rPr>
          <w:sz w:val="28"/>
          <w:szCs w:val="28"/>
        </w:rPr>
        <w:t>]</w:t>
      </w:r>
      <w:r>
        <w:rPr>
          <w:sz w:val="28"/>
          <w:szCs w:val="28"/>
        </w:rPr>
        <w:tab/>
        <w:t xml:space="preserve">This </w:t>
      </w:r>
      <w:r w:rsidRPr="00EB2830">
        <w:rPr>
          <w:i/>
          <w:sz w:val="28"/>
          <w:szCs w:val="28"/>
        </w:rPr>
        <w:t>dicta</w:t>
      </w:r>
      <w:r>
        <w:rPr>
          <w:sz w:val="28"/>
          <w:szCs w:val="28"/>
        </w:rPr>
        <w:t xml:space="preserve"> emphasizes the conventional wisdom that separation of powers </w:t>
      </w:r>
      <w:r w:rsidR="00FE6692">
        <w:rPr>
          <w:sz w:val="28"/>
          <w:szCs w:val="28"/>
        </w:rPr>
        <w:t>does not consti</w:t>
      </w:r>
      <w:r w:rsidR="00D80A64">
        <w:rPr>
          <w:sz w:val="28"/>
          <w:szCs w:val="28"/>
        </w:rPr>
        <w:t xml:space="preserve">tute the building of a </w:t>
      </w:r>
      <w:r w:rsidR="00D80A64" w:rsidRPr="00D80A64">
        <w:rPr>
          <w:i/>
          <w:sz w:val="28"/>
          <w:szCs w:val="28"/>
        </w:rPr>
        <w:t xml:space="preserve">Chinese </w:t>
      </w:r>
      <w:r w:rsidR="008D5DE9" w:rsidRPr="00D80A64">
        <w:rPr>
          <w:i/>
          <w:sz w:val="28"/>
          <w:szCs w:val="28"/>
        </w:rPr>
        <w:t>wall</w:t>
      </w:r>
      <w:r>
        <w:rPr>
          <w:sz w:val="28"/>
          <w:szCs w:val="28"/>
        </w:rPr>
        <w:t xml:space="preserve"> </w:t>
      </w:r>
      <w:r w:rsidR="00F748D7">
        <w:rPr>
          <w:sz w:val="28"/>
          <w:szCs w:val="28"/>
        </w:rPr>
        <w:t>between</w:t>
      </w:r>
      <w:r>
        <w:rPr>
          <w:sz w:val="28"/>
          <w:szCs w:val="28"/>
        </w:rPr>
        <w:t xml:space="preserve"> the functions of the three arms of government.  It is a </w:t>
      </w:r>
      <w:r w:rsidR="00CB1B92">
        <w:rPr>
          <w:sz w:val="28"/>
          <w:szCs w:val="28"/>
        </w:rPr>
        <w:t xml:space="preserve">doctrine on the </w:t>
      </w:r>
      <w:r w:rsidR="00FE6692">
        <w:rPr>
          <w:sz w:val="28"/>
          <w:szCs w:val="28"/>
        </w:rPr>
        <w:t xml:space="preserve">delineation of </w:t>
      </w:r>
      <w:r>
        <w:rPr>
          <w:sz w:val="28"/>
          <w:szCs w:val="28"/>
        </w:rPr>
        <w:t xml:space="preserve">cooperative governance and shared responsibilities in certain areas.  Where the </w:t>
      </w:r>
      <w:r w:rsidR="00F748D7">
        <w:rPr>
          <w:sz w:val="28"/>
          <w:szCs w:val="28"/>
        </w:rPr>
        <w:t>red</w:t>
      </w:r>
      <w:r>
        <w:rPr>
          <w:sz w:val="28"/>
          <w:szCs w:val="28"/>
        </w:rPr>
        <w:t xml:space="preserve"> lines are </w:t>
      </w:r>
      <w:r w:rsidR="00F748D7">
        <w:rPr>
          <w:sz w:val="28"/>
          <w:szCs w:val="28"/>
        </w:rPr>
        <w:t>drawn</w:t>
      </w:r>
      <w:r>
        <w:rPr>
          <w:sz w:val="28"/>
          <w:szCs w:val="28"/>
        </w:rPr>
        <w:t xml:space="preserve"> is</w:t>
      </w:r>
      <w:r w:rsidR="00FE6692">
        <w:rPr>
          <w:sz w:val="28"/>
          <w:szCs w:val="28"/>
        </w:rPr>
        <w:t xml:space="preserve"> often</w:t>
      </w:r>
      <w:r>
        <w:rPr>
          <w:sz w:val="28"/>
          <w:szCs w:val="28"/>
        </w:rPr>
        <w:t xml:space="preserve"> </w:t>
      </w:r>
      <w:r w:rsidR="008D5DE9">
        <w:rPr>
          <w:sz w:val="28"/>
          <w:szCs w:val="28"/>
        </w:rPr>
        <w:t xml:space="preserve">not </w:t>
      </w:r>
      <w:r>
        <w:rPr>
          <w:sz w:val="28"/>
          <w:szCs w:val="28"/>
        </w:rPr>
        <w:t xml:space="preserve">a matter of explicit expression </w:t>
      </w:r>
      <w:r w:rsidR="008D5DE9">
        <w:rPr>
          <w:sz w:val="28"/>
          <w:szCs w:val="28"/>
        </w:rPr>
        <w:t>but implicit expression and interpretation</w:t>
      </w:r>
      <w:r>
        <w:rPr>
          <w:sz w:val="28"/>
          <w:szCs w:val="28"/>
        </w:rPr>
        <w:t>.</w:t>
      </w:r>
      <w:r w:rsidR="00F748D7">
        <w:rPr>
          <w:sz w:val="28"/>
          <w:szCs w:val="28"/>
        </w:rPr>
        <w:t xml:space="preserve">  This is explained by Mr. Justice Thomas in his book thus:</w:t>
      </w:r>
    </w:p>
    <w:p w:rsidR="00F748D7" w:rsidRDefault="00F748D7" w:rsidP="00164FAD">
      <w:pPr>
        <w:ind w:left="2160"/>
        <w:jc w:val="both"/>
        <w:rPr>
          <w:sz w:val="26"/>
          <w:szCs w:val="26"/>
        </w:rPr>
      </w:pPr>
      <w:r w:rsidRPr="00164FAD">
        <w:rPr>
          <w:sz w:val="26"/>
          <w:szCs w:val="26"/>
        </w:rPr>
        <w:t xml:space="preserve">“Political scientists have long since exposed the strict doctrine of the separation of powers as an illusion.  In Westminster-type democracies, in particular, the relationship of the legislature to the executive is anything but separate, and all three branches of government exert powers that can properly be described as legislative, administrative and judicial.  This is not to deny, of course, that each branch of government has a core function.  The separation of powers doctrine is best diluted to a formula that acknowledges that core functionalism.  Feeley and Rubin argue that functionalism in the separation of powers context permits one branch of government to venture into the territory of another so long as it does not interfere with the core functions of that branch.  In other words, one branch should not function so as to disable another branch from functioning effectively in its core </w:t>
      </w:r>
      <w:r w:rsidR="00164FAD" w:rsidRPr="00164FAD">
        <w:rPr>
          <w:sz w:val="26"/>
          <w:szCs w:val="26"/>
        </w:rPr>
        <w:t>area</w:t>
      </w:r>
      <w:r w:rsidRPr="00164FAD">
        <w:rPr>
          <w:sz w:val="26"/>
          <w:szCs w:val="26"/>
        </w:rPr>
        <w:t xml:space="preserve"> of responsibility.  If this principle is transgressed, people are denied the advantage and access that the particular branch would </w:t>
      </w:r>
      <w:r w:rsidRPr="00164FAD">
        <w:rPr>
          <w:sz w:val="26"/>
          <w:szCs w:val="26"/>
        </w:rPr>
        <w:lastRenderedPageBreak/>
        <w:t>otherwise provide.”</w:t>
      </w:r>
      <w:r w:rsidR="00D80A64">
        <w:rPr>
          <w:sz w:val="26"/>
          <w:szCs w:val="26"/>
        </w:rPr>
        <w:t xml:space="preserve">  (</w:t>
      </w:r>
      <w:r w:rsidR="00D80A64" w:rsidRPr="00D80A64">
        <w:rPr>
          <w:b/>
          <w:sz w:val="26"/>
          <w:szCs w:val="26"/>
        </w:rPr>
        <w:t>The Judicial Process: Realism, Pragmatism Practical Reasoning and Principles</w:t>
      </w:r>
      <w:r w:rsidR="00D80A64">
        <w:rPr>
          <w:sz w:val="26"/>
          <w:szCs w:val="26"/>
        </w:rPr>
        <w:t xml:space="preserve"> (2005) (C</w:t>
      </w:r>
      <w:r w:rsidR="008D5DE9">
        <w:rPr>
          <w:sz w:val="26"/>
          <w:szCs w:val="26"/>
        </w:rPr>
        <w:t>ambridge University Press) p.77</w:t>
      </w:r>
      <w:r w:rsidR="00D80A64">
        <w:rPr>
          <w:sz w:val="26"/>
          <w:szCs w:val="26"/>
        </w:rPr>
        <w:t xml:space="preserve">.  See also </w:t>
      </w:r>
      <w:r w:rsidR="008D5DE9">
        <w:rPr>
          <w:b/>
          <w:sz w:val="26"/>
          <w:szCs w:val="26"/>
        </w:rPr>
        <w:t>Glenister v. President of the R</w:t>
      </w:r>
      <w:r w:rsidR="00D80A64" w:rsidRPr="00D80A64">
        <w:rPr>
          <w:b/>
          <w:sz w:val="26"/>
          <w:szCs w:val="26"/>
        </w:rPr>
        <w:t>epublic of South Africa and others</w:t>
      </w:r>
      <w:r w:rsidR="00D80A64">
        <w:rPr>
          <w:sz w:val="26"/>
          <w:szCs w:val="26"/>
        </w:rPr>
        <w:t xml:space="preserve"> 2009 (2) BCLR 136 (CC)</w:t>
      </w:r>
      <w:r w:rsidR="008D5DE9">
        <w:rPr>
          <w:sz w:val="26"/>
          <w:szCs w:val="26"/>
        </w:rPr>
        <w:t>)</w:t>
      </w:r>
    </w:p>
    <w:p w:rsidR="002F1802" w:rsidRPr="00164FAD" w:rsidRDefault="002F1802" w:rsidP="00164FAD">
      <w:pPr>
        <w:ind w:left="2160"/>
        <w:jc w:val="both"/>
        <w:rPr>
          <w:sz w:val="26"/>
          <w:szCs w:val="26"/>
        </w:rPr>
      </w:pPr>
    </w:p>
    <w:p w:rsidR="00EB2830" w:rsidRDefault="00EB2830" w:rsidP="00EB2830">
      <w:pPr>
        <w:spacing w:line="480" w:lineRule="auto"/>
        <w:ind w:left="720" w:hanging="720"/>
        <w:jc w:val="both"/>
        <w:rPr>
          <w:sz w:val="28"/>
          <w:szCs w:val="28"/>
        </w:rPr>
      </w:pPr>
    </w:p>
    <w:p w:rsidR="00CB1B92" w:rsidRDefault="00CB1B92" w:rsidP="00EB2830">
      <w:pPr>
        <w:spacing w:line="480" w:lineRule="auto"/>
        <w:ind w:left="720" w:hanging="720"/>
        <w:jc w:val="both"/>
        <w:rPr>
          <w:sz w:val="28"/>
          <w:szCs w:val="28"/>
        </w:rPr>
      </w:pPr>
      <w:r>
        <w:rPr>
          <w:sz w:val="28"/>
          <w:szCs w:val="28"/>
        </w:rPr>
        <w:t>[</w:t>
      </w:r>
      <w:r w:rsidRPr="00623940">
        <w:rPr>
          <w:b/>
          <w:sz w:val="28"/>
          <w:szCs w:val="28"/>
        </w:rPr>
        <w:t>29</w:t>
      </w:r>
      <w:r>
        <w:rPr>
          <w:sz w:val="28"/>
          <w:szCs w:val="28"/>
        </w:rPr>
        <w:t>]</w:t>
      </w:r>
      <w:r>
        <w:rPr>
          <w:sz w:val="28"/>
          <w:szCs w:val="28"/>
        </w:rPr>
        <w:tab/>
        <w:t xml:space="preserve">Separation of powers can be gleaned from the broad delineation of the different powers of the three branches of government provided for the Legislature under sections 70 and 78, for the Executive under sections 86 </w:t>
      </w:r>
      <w:r w:rsidR="00623940">
        <w:rPr>
          <w:sz w:val="28"/>
          <w:szCs w:val="28"/>
        </w:rPr>
        <w:t>and</w:t>
      </w:r>
      <w:r w:rsidR="00154FEA">
        <w:rPr>
          <w:sz w:val="28"/>
          <w:szCs w:val="28"/>
        </w:rPr>
        <w:t xml:space="preserve"> 88</w:t>
      </w:r>
      <w:r w:rsidR="00623940">
        <w:rPr>
          <w:sz w:val="28"/>
          <w:szCs w:val="28"/>
        </w:rPr>
        <w:t xml:space="preserve"> and the Judiciary under section 118.  Nothing there</w:t>
      </w:r>
      <w:r w:rsidR="00504E4A">
        <w:rPr>
          <w:sz w:val="28"/>
          <w:szCs w:val="28"/>
        </w:rPr>
        <w:t>in</w:t>
      </w:r>
      <w:r w:rsidR="00623940">
        <w:rPr>
          <w:sz w:val="28"/>
          <w:szCs w:val="28"/>
        </w:rPr>
        <w:t xml:space="preserve"> is expressly stated that those </w:t>
      </w:r>
      <w:r w:rsidR="00504E4A">
        <w:rPr>
          <w:sz w:val="28"/>
          <w:szCs w:val="28"/>
        </w:rPr>
        <w:t>powers cannot be shared to any extent</w:t>
      </w:r>
      <w:r w:rsidR="00623940">
        <w:rPr>
          <w:sz w:val="28"/>
          <w:szCs w:val="28"/>
        </w:rPr>
        <w:t xml:space="preserve">.  This is unlike the absolute and inflexible separation of powers doctrine found in the Constitution of Massachusetts 1780 which in </w:t>
      </w:r>
      <w:r w:rsidR="00504E4A">
        <w:rPr>
          <w:sz w:val="28"/>
          <w:szCs w:val="28"/>
        </w:rPr>
        <w:t>P</w:t>
      </w:r>
      <w:r w:rsidR="00623940">
        <w:rPr>
          <w:sz w:val="28"/>
          <w:szCs w:val="28"/>
        </w:rPr>
        <w:t>art 1 Article XXI provides that:</w:t>
      </w:r>
    </w:p>
    <w:p w:rsidR="00623940" w:rsidRDefault="00623940" w:rsidP="00623940">
      <w:pPr>
        <w:ind w:left="2160"/>
        <w:jc w:val="both"/>
        <w:rPr>
          <w:sz w:val="26"/>
          <w:szCs w:val="26"/>
        </w:rPr>
      </w:pPr>
      <w:r w:rsidRPr="00623940">
        <w:rPr>
          <w:sz w:val="26"/>
          <w:szCs w:val="26"/>
        </w:rPr>
        <w:t>“In the government of this Commonwealth, the legislative department shall never exercise the executive and judicial powers, or either of them; the executive shall never exercise the legislative and judicial powers or either of them;</w:t>
      </w:r>
      <w:r>
        <w:rPr>
          <w:sz w:val="26"/>
          <w:szCs w:val="26"/>
        </w:rPr>
        <w:t xml:space="preserve"> </w:t>
      </w:r>
      <w:r w:rsidRPr="00623940">
        <w:rPr>
          <w:sz w:val="26"/>
          <w:szCs w:val="26"/>
        </w:rPr>
        <w:t>…to the end it may be a government of laws, and not of men.”</w:t>
      </w:r>
    </w:p>
    <w:p w:rsidR="002F1802" w:rsidRPr="00623940" w:rsidRDefault="002F1802" w:rsidP="00623940">
      <w:pPr>
        <w:ind w:left="2160"/>
        <w:jc w:val="both"/>
        <w:rPr>
          <w:sz w:val="26"/>
          <w:szCs w:val="26"/>
        </w:rPr>
      </w:pPr>
    </w:p>
    <w:p w:rsidR="00623940" w:rsidRDefault="00623940" w:rsidP="00623940">
      <w:pPr>
        <w:spacing w:line="480" w:lineRule="auto"/>
        <w:ind w:left="2160"/>
        <w:jc w:val="both"/>
        <w:rPr>
          <w:sz w:val="28"/>
          <w:szCs w:val="28"/>
        </w:rPr>
      </w:pPr>
    </w:p>
    <w:p w:rsidR="00623940" w:rsidRPr="00623940" w:rsidRDefault="00623940" w:rsidP="00623940">
      <w:pPr>
        <w:rPr>
          <w:b/>
          <w:sz w:val="28"/>
          <w:szCs w:val="28"/>
        </w:rPr>
      </w:pPr>
      <w:r w:rsidRPr="00623940">
        <w:rPr>
          <w:b/>
          <w:sz w:val="28"/>
          <w:szCs w:val="28"/>
        </w:rPr>
        <w:t>Have the impugned regulations impermissibly amended a schedule to an Act?</w:t>
      </w:r>
    </w:p>
    <w:p w:rsidR="00623940" w:rsidRPr="00623940" w:rsidRDefault="00623940" w:rsidP="00623940">
      <w:pPr>
        <w:ind w:left="720" w:hanging="720"/>
        <w:jc w:val="both"/>
        <w:rPr>
          <w:b/>
          <w:sz w:val="28"/>
          <w:szCs w:val="28"/>
        </w:rPr>
      </w:pPr>
    </w:p>
    <w:p w:rsidR="00FE6692" w:rsidRDefault="005711BC" w:rsidP="00EB2830">
      <w:pPr>
        <w:spacing w:line="480" w:lineRule="auto"/>
        <w:ind w:left="720" w:hanging="720"/>
        <w:jc w:val="both"/>
        <w:rPr>
          <w:sz w:val="28"/>
          <w:szCs w:val="28"/>
        </w:rPr>
      </w:pPr>
      <w:r>
        <w:rPr>
          <w:sz w:val="28"/>
          <w:szCs w:val="28"/>
        </w:rPr>
        <w:t>[</w:t>
      </w:r>
      <w:r w:rsidR="00623940">
        <w:rPr>
          <w:b/>
          <w:sz w:val="28"/>
          <w:szCs w:val="28"/>
        </w:rPr>
        <w:t>30</w:t>
      </w:r>
      <w:r w:rsidR="00EB2830">
        <w:rPr>
          <w:sz w:val="28"/>
          <w:szCs w:val="28"/>
        </w:rPr>
        <w:t>]</w:t>
      </w:r>
      <w:r w:rsidR="00EB2830">
        <w:rPr>
          <w:sz w:val="28"/>
          <w:szCs w:val="28"/>
        </w:rPr>
        <w:tab/>
        <w:t xml:space="preserve">Section 70 of the Constitution should be interpreted and understood in the context of shared legislative functions between Parliament and the Executive.  Super-ordinate legislation belongs to Parliament while subordinate legislation is a product of legislative power conferred on the Executive by Parliament.  </w:t>
      </w:r>
    </w:p>
    <w:p w:rsidR="00FE6692" w:rsidRDefault="00FE6692" w:rsidP="00EB2830">
      <w:pPr>
        <w:spacing w:line="480" w:lineRule="auto"/>
        <w:ind w:left="720" w:hanging="720"/>
        <w:jc w:val="both"/>
        <w:rPr>
          <w:sz w:val="28"/>
          <w:szCs w:val="28"/>
        </w:rPr>
      </w:pPr>
    </w:p>
    <w:p w:rsidR="00EB2830" w:rsidRDefault="00FE6692" w:rsidP="00EB2830">
      <w:pPr>
        <w:spacing w:line="480" w:lineRule="auto"/>
        <w:ind w:left="720" w:hanging="720"/>
        <w:jc w:val="both"/>
        <w:rPr>
          <w:sz w:val="28"/>
          <w:szCs w:val="28"/>
        </w:rPr>
      </w:pPr>
      <w:r>
        <w:rPr>
          <w:sz w:val="28"/>
          <w:szCs w:val="28"/>
        </w:rPr>
        <w:t>[</w:t>
      </w:r>
      <w:r w:rsidR="00623940">
        <w:rPr>
          <w:b/>
          <w:sz w:val="28"/>
          <w:szCs w:val="28"/>
        </w:rPr>
        <w:t>31</w:t>
      </w:r>
      <w:r>
        <w:rPr>
          <w:sz w:val="28"/>
          <w:szCs w:val="28"/>
        </w:rPr>
        <w:t>]</w:t>
      </w:r>
      <w:r>
        <w:rPr>
          <w:sz w:val="28"/>
          <w:szCs w:val="28"/>
        </w:rPr>
        <w:tab/>
        <w:t xml:space="preserve">Superordinate legislation lays out the broader frameworks while subordinate legislation fills in details necessary for implementation.  The minutiae of details is often left for determination by the authority implementing the superordinate legislation.  </w:t>
      </w:r>
      <w:r w:rsidR="00EB2830">
        <w:rPr>
          <w:sz w:val="28"/>
          <w:szCs w:val="28"/>
        </w:rPr>
        <w:t>What Parliament has provided for under section 88 of the principal Act is to clothe the 1</w:t>
      </w:r>
      <w:r w:rsidR="00EB2830" w:rsidRPr="00EB2830">
        <w:rPr>
          <w:sz w:val="28"/>
          <w:szCs w:val="28"/>
          <w:vertAlign w:val="superscript"/>
        </w:rPr>
        <w:t>st</w:t>
      </w:r>
      <w:r w:rsidR="00EB2830">
        <w:rPr>
          <w:sz w:val="28"/>
          <w:szCs w:val="28"/>
        </w:rPr>
        <w:t xml:space="preserve"> respondent with legislative power to amend schedules </w:t>
      </w:r>
      <w:r w:rsidR="005C5772">
        <w:rPr>
          <w:sz w:val="28"/>
          <w:szCs w:val="28"/>
        </w:rPr>
        <w:t xml:space="preserve">to the </w:t>
      </w:r>
      <w:r w:rsidR="00517622">
        <w:rPr>
          <w:sz w:val="28"/>
          <w:szCs w:val="28"/>
        </w:rPr>
        <w:t>superordinate legislation</w:t>
      </w:r>
      <w:r w:rsidR="005C5772">
        <w:rPr>
          <w:sz w:val="28"/>
          <w:szCs w:val="28"/>
        </w:rPr>
        <w:t xml:space="preserve">.  There is nothing expressly stated by the Constitution that this Parliament cannot do.  Any prohibition in this regard </w:t>
      </w:r>
      <w:r w:rsidR="00517622">
        <w:rPr>
          <w:sz w:val="28"/>
          <w:szCs w:val="28"/>
        </w:rPr>
        <w:t>sh</w:t>
      </w:r>
      <w:r w:rsidR="005C5772">
        <w:rPr>
          <w:sz w:val="28"/>
          <w:szCs w:val="28"/>
        </w:rPr>
        <w:t>ould then be a matter of implicit prohibition.  And whether there is such, is a question of interpretation of the words used.</w:t>
      </w:r>
    </w:p>
    <w:p w:rsidR="005C5772" w:rsidRDefault="005C5772" w:rsidP="00EB2830">
      <w:pPr>
        <w:spacing w:line="480" w:lineRule="auto"/>
        <w:ind w:left="720" w:hanging="720"/>
        <w:jc w:val="both"/>
        <w:rPr>
          <w:sz w:val="28"/>
          <w:szCs w:val="28"/>
        </w:rPr>
      </w:pPr>
    </w:p>
    <w:p w:rsidR="005C5772" w:rsidRDefault="005711BC" w:rsidP="00EB2830">
      <w:pPr>
        <w:spacing w:line="480" w:lineRule="auto"/>
        <w:ind w:left="720" w:hanging="720"/>
        <w:jc w:val="both"/>
        <w:rPr>
          <w:sz w:val="28"/>
          <w:szCs w:val="28"/>
        </w:rPr>
      </w:pPr>
      <w:r>
        <w:rPr>
          <w:sz w:val="28"/>
          <w:szCs w:val="28"/>
        </w:rPr>
        <w:t>[</w:t>
      </w:r>
      <w:r w:rsidRPr="00F15893">
        <w:rPr>
          <w:b/>
          <w:sz w:val="28"/>
          <w:szCs w:val="28"/>
        </w:rPr>
        <w:t>3</w:t>
      </w:r>
      <w:r w:rsidR="003E3712">
        <w:rPr>
          <w:b/>
          <w:sz w:val="28"/>
          <w:szCs w:val="28"/>
        </w:rPr>
        <w:t>2</w:t>
      </w:r>
      <w:r w:rsidR="005C5772">
        <w:rPr>
          <w:sz w:val="28"/>
          <w:szCs w:val="28"/>
        </w:rPr>
        <w:t>]</w:t>
      </w:r>
      <w:r w:rsidR="005C5772">
        <w:rPr>
          <w:sz w:val="28"/>
          <w:szCs w:val="28"/>
        </w:rPr>
        <w:tab/>
        <w:t xml:space="preserve">Section 88 of the principal Act makes reference to regulations to “amend”.  “Amend” is defined under section 3 of the </w:t>
      </w:r>
      <w:r w:rsidR="005C5772" w:rsidRPr="00517622">
        <w:rPr>
          <w:b/>
          <w:sz w:val="28"/>
          <w:szCs w:val="28"/>
        </w:rPr>
        <w:t>Interpretation Act, 1977</w:t>
      </w:r>
      <w:r w:rsidR="005C5772">
        <w:rPr>
          <w:sz w:val="28"/>
          <w:szCs w:val="28"/>
        </w:rPr>
        <w:t xml:space="preserve"> to mean</w:t>
      </w:r>
      <w:r w:rsidR="001A466F">
        <w:rPr>
          <w:sz w:val="28"/>
          <w:szCs w:val="28"/>
        </w:rPr>
        <w:t xml:space="preserve"> “</w:t>
      </w:r>
      <w:r w:rsidR="005C5772">
        <w:rPr>
          <w:sz w:val="28"/>
          <w:szCs w:val="28"/>
        </w:rPr>
        <w:t>repeal, revoke, cance</w:t>
      </w:r>
      <w:r w:rsidR="001A466F">
        <w:rPr>
          <w:sz w:val="28"/>
          <w:szCs w:val="28"/>
        </w:rPr>
        <w:t>l</w:t>
      </w:r>
      <w:r w:rsidR="005C5772">
        <w:rPr>
          <w:sz w:val="28"/>
          <w:szCs w:val="28"/>
        </w:rPr>
        <w:t xml:space="preserve">, add to or vary”.  </w:t>
      </w:r>
      <w:r w:rsidR="001A466F">
        <w:rPr>
          <w:sz w:val="28"/>
          <w:szCs w:val="28"/>
        </w:rPr>
        <w:t>“Repeal” includes “revoke, rescind or cancel”.  Since “repeal” is included in “amend”, the latter is the larger power.  What Parliament has then conferred is the plenitude of the larger power to even repeal a schedule</w:t>
      </w:r>
      <w:r w:rsidR="00517622">
        <w:rPr>
          <w:sz w:val="28"/>
          <w:szCs w:val="28"/>
        </w:rPr>
        <w:t xml:space="preserve"> by subordinate legislation</w:t>
      </w:r>
      <w:r w:rsidR="001A466F">
        <w:rPr>
          <w:sz w:val="28"/>
          <w:szCs w:val="28"/>
        </w:rPr>
        <w:t>.</w:t>
      </w:r>
    </w:p>
    <w:p w:rsidR="00D732F2" w:rsidRDefault="00D732F2" w:rsidP="00EB2830">
      <w:pPr>
        <w:spacing w:line="480" w:lineRule="auto"/>
        <w:ind w:left="720" w:hanging="720"/>
        <w:jc w:val="both"/>
        <w:rPr>
          <w:sz w:val="28"/>
          <w:szCs w:val="28"/>
        </w:rPr>
      </w:pPr>
    </w:p>
    <w:p w:rsidR="00D732F2" w:rsidRDefault="00B54D4D" w:rsidP="00EB2830">
      <w:pPr>
        <w:spacing w:line="480" w:lineRule="auto"/>
        <w:ind w:left="720" w:hanging="720"/>
        <w:jc w:val="both"/>
        <w:rPr>
          <w:sz w:val="28"/>
          <w:szCs w:val="28"/>
        </w:rPr>
      </w:pPr>
      <w:r>
        <w:rPr>
          <w:sz w:val="28"/>
          <w:szCs w:val="28"/>
        </w:rPr>
        <w:t>[</w:t>
      </w:r>
      <w:r w:rsidRPr="00F15893">
        <w:rPr>
          <w:b/>
          <w:sz w:val="28"/>
          <w:szCs w:val="28"/>
        </w:rPr>
        <w:t>3</w:t>
      </w:r>
      <w:r w:rsidR="003E3712">
        <w:rPr>
          <w:b/>
          <w:sz w:val="28"/>
          <w:szCs w:val="28"/>
        </w:rPr>
        <w:t>3</w:t>
      </w:r>
      <w:r w:rsidR="00D732F2">
        <w:rPr>
          <w:sz w:val="28"/>
          <w:szCs w:val="28"/>
        </w:rPr>
        <w:t>]</w:t>
      </w:r>
      <w:r w:rsidR="00D732F2">
        <w:rPr>
          <w:sz w:val="28"/>
          <w:szCs w:val="28"/>
        </w:rPr>
        <w:tab/>
        <w:t xml:space="preserve">This construction leads to </w:t>
      </w:r>
      <w:r w:rsidR="00517622">
        <w:rPr>
          <w:sz w:val="28"/>
          <w:szCs w:val="28"/>
        </w:rPr>
        <w:t>a</w:t>
      </w:r>
      <w:r w:rsidR="00D732F2">
        <w:rPr>
          <w:sz w:val="28"/>
          <w:szCs w:val="28"/>
        </w:rPr>
        <w:t xml:space="preserve"> conclusion which Dr. </w:t>
      </w:r>
      <w:r w:rsidR="00D732F2" w:rsidRPr="00D732F2">
        <w:rPr>
          <w:i/>
          <w:sz w:val="28"/>
          <w:szCs w:val="28"/>
        </w:rPr>
        <w:t>‘Nyane</w:t>
      </w:r>
      <w:r w:rsidR="00D732F2">
        <w:rPr>
          <w:sz w:val="28"/>
          <w:szCs w:val="28"/>
        </w:rPr>
        <w:t xml:space="preserve"> submits is constitutional anathema, </w:t>
      </w:r>
      <w:r w:rsidR="00517622">
        <w:rPr>
          <w:sz w:val="28"/>
          <w:szCs w:val="28"/>
        </w:rPr>
        <w:t>namely</w:t>
      </w:r>
      <w:r w:rsidR="00D732F2">
        <w:rPr>
          <w:sz w:val="28"/>
          <w:szCs w:val="28"/>
        </w:rPr>
        <w:t xml:space="preserve">, a member of the Executive cannot repeal </w:t>
      </w:r>
      <w:r w:rsidR="00D732F2">
        <w:rPr>
          <w:sz w:val="28"/>
          <w:szCs w:val="28"/>
        </w:rPr>
        <w:lastRenderedPageBreak/>
        <w:t>part of an Act without passage of a bill by Parliament under section 78 of the Constitution</w:t>
      </w:r>
      <w:r w:rsidR="00517622">
        <w:rPr>
          <w:sz w:val="28"/>
          <w:szCs w:val="28"/>
        </w:rPr>
        <w:t xml:space="preserve"> to amend</w:t>
      </w:r>
      <w:r w:rsidR="00D732F2">
        <w:rPr>
          <w:sz w:val="28"/>
          <w:szCs w:val="28"/>
        </w:rPr>
        <w:t>.  Sectio</w:t>
      </w:r>
      <w:r w:rsidR="00517622">
        <w:rPr>
          <w:sz w:val="28"/>
          <w:szCs w:val="28"/>
        </w:rPr>
        <w:t>n 78 provides in relevant parts</w:t>
      </w:r>
      <w:r w:rsidR="00D732F2">
        <w:rPr>
          <w:sz w:val="28"/>
          <w:szCs w:val="28"/>
        </w:rPr>
        <w:t>:</w:t>
      </w:r>
    </w:p>
    <w:p w:rsidR="00725EB1" w:rsidRDefault="00725EB1" w:rsidP="00FF6442">
      <w:pPr>
        <w:ind w:left="2880" w:hanging="720"/>
        <w:jc w:val="both"/>
        <w:rPr>
          <w:sz w:val="26"/>
          <w:szCs w:val="26"/>
        </w:rPr>
      </w:pPr>
      <w:r w:rsidRPr="00FF6442">
        <w:rPr>
          <w:sz w:val="26"/>
          <w:szCs w:val="26"/>
        </w:rPr>
        <w:t>“(1)</w:t>
      </w:r>
      <w:r w:rsidRPr="00FF6442">
        <w:rPr>
          <w:sz w:val="26"/>
          <w:szCs w:val="26"/>
        </w:rPr>
        <w:tab/>
        <w:t>The power of Parliament to make law</w:t>
      </w:r>
      <w:r w:rsidR="00517622">
        <w:rPr>
          <w:sz w:val="26"/>
          <w:szCs w:val="26"/>
        </w:rPr>
        <w:t>s</w:t>
      </w:r>
      <w:r w:rsidRPr="00FF6442">
        <w:rPr>
          <w:sz w:val="26"/>
          <w:szCs w:val="26"/>
        </w:rPr>
        <w:t xml:space="preserve"> shall be exercisable by bills passed by both Houses of Parliament (or</w:t>
      </w:r>
      <w:r w:rsidR="00517622">
        <w:rPr>
          <w:sz w:val="26"/>
          <w:szCs w:val="26"/>
        </w:rPr>
        <w:t>,</w:t>
      </w:r>
      <w:r w:rsidRPr="00FF6442">
        <w:rPr>
          <w:sz w:val="26"/>
          <w:szCs w:val="26"/>
        </w:rPr>
        <w:t xml:space="preserve"> in the cases mentioned in section 80 of this Constitution, by the National Assembly) and asserted to by the King.</w:t>
      </w:r>
    </w:p>
    <w:p w:rsidR="00FF6442" w:rsidRPr="00FF6442" w:rsidRDefault="00FF6442" w:rsidP="00FF6442">
      <w:pPr>
        <w:ind w:left="2880" w:hanging="720"/>
        <w:jc w:val="both"/>
        <w:rPr>
          <w:sz w:val="26"/>
          <w:szCs w:val="26"/>
        </w:rPr>
      </w:pPr>
    </w:p>
    <w:p w:rsidR="00725EB1" w:rsidRDefault="00725EB1" w:rsidP="00FF6442">
      <w:pPr>
        <w:ind w:left="2880" w:hanging="720"/>
        <w:jc w:val="both"/>
        <w:rPr>
          <w:sz w:val="26"/>
          <w:szCs w:val="26"/>
        </w:rPr>
      </w:pPr>
      <w:r w:rsidRPr="00FF6442">
        <w:rPr>
          <w:sz w:val="26"/>
          <w:szCs w:val="26"/>
        </w:rPr>
        <w:t>(2)</w:t>
      </w:r>
      <w:r w:rsidRPr="00FF6442">
        <w:rPr>
          <w:sz w:val="26"/>
          <w:szCs w:val="26"/>
        </w:rPr>
        <w:tab/>
        <w:t>A bill may originate in the National Assembly.</w:t>
      </w:r>
    </w:p>
    <w:p w:rsidR="00FF6442" w:rsidRPr="00FF6442" w:rsidRDefault="00FF6442" w:rsidP="00FF6442">
      <w:pPr>
        <w:ind w:left="2880" w:hanging="720"/>
        <w:jc w:val="both"/>
        <w:rPr>
          <w:sz w:val="26"/>
          <w:szCs w:val="26"/>
        </w:rPr>
      </w:pPr>
    </w:p>
    <w:p w:rsidR="00725EB1" w:rsidRDefault="00725EB1" w:rsidP="00FF6442">
      <w:pPr>
        <w:ind w:left="2880" w:hanging="720"/>
        <w:jc w:val="both"/>
        <w:rPr>
          <w:sz w:val="26"/>
          <w:szCs w:val="26"/>
        </w:rPr>
      </w:pPr>
      <w:r w:rsidRPr="00FF6442">
        <w:rPr>
          <w:sz w:val="26"/>
          <w:szCs w:val="26"/>
        </w:rPr>
        <w:t>(3)</w:t>
      </w:r>
      <w:r w:rsidRPr="00FF6442">
        <w:rPr>
          <w:sz w:val="26"/>
          <w:szCs w:val="26"/>
        </w:rPr>
        <w:tab/>
        <w:t>When a bill has been passed by the National Assembly it shall be sent to the Senate and –</w:t>
      </w:r>
    </w:p>
    <w:p w:rsidR="00FF6442" w:rsidRPr="00FF6442" w:rsidRDefault="00FF6442" w:rsidP="00FF6442">
      <w:pPr>
        <w:ind w:left="2880" w:hanging="720"/>
        <w:jc w:val="both"/>
        <w:rPr>
          <w:sz w:val="26"/>
          <w:szCs w:val="26"/>
        </w:rPr>
      </w:pPr>
    </w:p>
    <w:p w:rsidR="00725EB1" w:rsidRPr="00FF6442" w:rsidRDefault="00725EB1" w:rsidP="00FF6442">
      <w:pPr>
        <w:ind w:left="2880" w:hanging="720"/>
        <w:jc w:val="both"/>
        <w:rPr>
          <w:sz w:val="26"/>
          <w:szCs w:val="26"/>
        </w:rPr>
      </w:pPr>
      <w:r w:rsidRPr="00FF6442">
        <w:rPr>
          <w:sz w:val="26"/>
          <w:szCs w:val="26"/>
        </w:rPr>
        <w:tab/>
      </w:r>
      <w:r w:rsidRPr="00FF6442">
        <w:rPr>
          <w:sz w:val="26"/>
          <w:szCs w:val="26"/>
        </w:rPr>
        <w:tab/>
        <w:t>(a)</w:t>
      </w:r>
      <w:r w:rsidRPr="00FF6442">
        <w:rPr>
          <w:sz w:val="26"/>
          <w:szCs w:val="26"/>
        </w:rPr>
        <w:tab/>
        <w:t>……….</w:t>
      </w:r>
    </w:p>
    <w:p w:rsidR="00725EB1" w:rsidRDefault="00725EB1" w:rsidP="00FF6442">
      <w:pPr>
        <w:ind w:left="2880" w:hanging="720"/>
        <w:jc w:val="both"/>
        <w:rPr>
          <w:sz w:val="26"/>
          <w:szCs w:val="26"/>
        </w:rPr>
      </w:pPr>
      <w:r w:rsidRPr="00FF6442">
        <w:rPr>
          <w:sz w:val="26"/>
          <w:szCs w:val="26"/>
        </w:rPr>
        <w:tab/>
      </w:r>
      <w:r w:rsidRPr="00FF6442">
        <w:rPr>
          <w:sz w:val="26"/>
          <w:szCs w:val="26"/>
        </w:rPr>
        <w:tab/>
        <w:t>(b)</w:t>
      </w:r>
      <w:r w:rsidRPr="00FF6442">
        <w:rPr>
          <w:sz w:val="26"/>
          <w:szCs w:val="26"/>
        </w:rPr>
        <w:tab/>
        <w:t>………..</w:t>
      </w:r>
    </w:p>
    <w:p w:rsidR="00FF6442" w:rsidRPr="00FF6442" w:rsidRDefault="00FF6442" w:rsidP="00FF6442">
      <w:pPr>
        <w:ind w:left="2880" w:hanging="720"/>
        <w:jc w:val="both"/>
        <w:rPr>
          <w:sz w:val="26"/>
          <w:szCs w:val="26"/>
        </w:rPr>
      </w:pPr>
    </w:p>
    <w:p w:rsidR="00725EB1" w:rsidRDefault="00725EB1" w:rsidP="00FF6442">
      <w:pPr>
        <w:ind w:left="2880" w:hanging="720"/>
        <w:jc w:val="both"/>
        <w:rPr>
          <w:sz w:val="26"/>
          <w:szCs w:val="26"/>
        </w:rPr>
      </w:pPr>
      <w:r w:rsidRPr="00FF6442">
        <w:rPr>
          <w:sz w:val="26"/>
          <w:szCs w:val="26"/>
        </w:rPr>
        <w:tab/>
        <w:t>it shall be presented to the King for assent.</w:t>
      </w:r>
      <w:r w:rsidR="00FF6442" w:rsidRPr="00FF6442">
        <w:rPr>
          <w:sz w:val="26"/>
          <w:szCs w:val="26"/>
        </w:rPr>
        <w:t>”</w:t>
      </w:r>
    </w:p>
    <w:p w:rsidR="002F1802" w:rsidRPr="00FF6442" w:rsidRDefault="002F1802" w:rsidP="00FF6442">
      <w:pPr>
        <w:ind w:left="2880" w:hanging="720"/>
        <w:jc w:val="both"/>
        <w:rPr>
          <w:sz w:val="26"/>
          <w:szCs w:val="26"/>
        </w:rPr>
      </w:pPr>
    </w:p>
    <w:p w:rsidR="00725EB1" w:rsidRDefault="00725EB1" w:rsidP="00725EB1">
      <w:pPr>
        <w:spacing w:line="480" w:lineRule="auto"/>
        <w:jc w:val="both"/>
        <w:rPr>
          <w:sz w:val="28"/>
          <w:szCs w:val="28"/>
        </w:rPr>
      </w:pPr>
    </w:p>
    <w:p w:rsidR="00725EB1" w:rsidRDefault="00B54D4D" w:rsidP="00725EB1">
      <w:pPr>
        <w:spacing w:line="480" w:lineRule="auto"/>
        <w:ind w:left="720" w:hanging="720"/>
        <w:jc w:val="both"/>
        <w:rPr>
          <w:sz w:val="28"/>
          <w:szCs w:val="28"/>
        </w:rPr>
      </w:pPr>
      <w:r>
        <w:rPr>
          <w:sz w:val="28"/>
          <w:szCs w:val="28"/>
        </w:rPr>
        <w:t>[</w:t>
      </w:r>
      <w:r w:rsidRPr="00F15893">
        <w:rPr>
          <w:b/>
          <w:sz w:val="28"/>
          <w:szCs w:val="28"/>
        </w:rPr>
        <w:t>3</w:t>
      </w:r>
      <w:r w:rsidR="003E3712">
        <w:rPr>
          <w:b/>
          <w:sz w:val="28"/>
          <w:szCs w:val="28"/>
        </w:rPr>
        <w:t>4</w:t>
      </w:r>
      <w:r w:rsidR="00725EB1">
        <w:rPr>
          <w:sz w:val="28"/>
          <w:szCs w:val="28"/>
        </w:rPr>
        <w:t>]</w:t>
      </w:r>
      <w:r w:rsidR="00725EB1">
        <w:rPr>
          <w:sz w:val="28"/>
          <w:szCs w:val="28"/>
        </w:rPr>
        <w:tab/>
      </w:r>
      <w:r w:rsidR="00517622">
        <w:rPr>
          <w:sz w:val="28"/>
          <w:szCs w:val="28"/>
        </w:rPr>
        <w:t>If it is accepted, as it must, that a schedule is part of an Act, what section 88 does, is to clothe the 1</w:t>
      </w:r>
      <w:r w:rsidR="00517622" w:rsidRPr="00517622">
        <w:rPr>
          <w:sz w:val="28"/>
          <w:szCs w:val="28"/>
          <w:vertAlign w:val="superscript"/>
        </w:rPr>
        <w:t>st</w:t>
      </w:r>
      <w:r w:rsidR="00517622">
        <w:rPr>
          <w:sz w:val="28"/>
          <w:szCs w:val="28"/>
        </w:rPr>
        <w:t xml:space="preserve"> respondent with subordinate legislative powers to amend part of an Act without any bill passed by Parliament in that regard</w:t>
      </w:r>
      <w:r w:rsidR="00725EB1">
        <w:rPr>
          <w:sz w:val="28"/>
          <w:szCs w:val="28"/>
        </w:rPr>
        <w:t xml:space="preserve">.  This interpretation is subversive of the principle that Parliament’s plenary powers under section 70(1) are not delegable.  We then have to explore whether a narrower construction of the word “amend” as used in section 88 is possible and justifiable in order to save section 88 from the peril of being struck down.  </w:t>
      </w:r>
    </w:p>
    <w:p w:rsidR="00166803" w:rsidRDefault="00166803" w:rsidP="00725EB1">
      <w:pPr>
        <w:spacing w:line="480" w:lineRule="auto"/>
        <w:ind w:left="720" w:hanging="720"/>
        <w:jc w:val="both"/>
        <w:rPr>
          <w:sz w:val="28"/>
          <w:szCs w:val="28"/>
        </w:rPr>
      </w:pPr>
    </w:p>
    <w:p w:rsidR="00725EB1" w:rsidRDefault="00166803" w:rsidP="00725EB1">
      <w:pPr>
        <w:spacing w:line="480" w:lineRule="auto"/>
        <w:ind w:left="720" w:hanging="720"/>
        <w:jc w:val="both"/>
        <w:rPr>
          <w:sz w:val="28"/>
          <w:szCs w:val="28"/>
        </w:rPr>
      </w:pPr>
      <w:r>
        <w:rPr>
          <w:sz w:val="28"/>
          <w:szCs w:val="28"/>
        </w:rPr>
        <w:t>[</w:t>
      </w:r>
      <w:r w:rsidRPr="00F15893">
        <w:rPr>
          <w:b/>
          <w:sz w:val="28"/>
          <w:szCs w:val="28"/>
        </w:rPr>
        <w:t>3</w:t>
      </w:r>
      <w:r w:rsidR="003E3712">
        <w:rPr>
          <w:b/>
          <w:sz w:val="28"/>
          <w:szCs w:val="28"/>
        </w:rPr>
        <w:t>5</w:t>
      </w:r>
      <w:r w:rsidR="00725EB1">
        <w:rPr>
          <w:sz w:val="28"/>
          <w:szCs w:val="28"/>
        </w:rPr>
        <w:t>]</w:t>
      </w:r>
      <w:r w:rsidR="00725EB1">
        <w:rPr>
          <w:sz w:val="28"/>
          <w:szCs w:val="28"/>
        </w:rPr>
        <w:tab/>
        <w:t xml:space="preserve">That line of enquiry </w:t>
      </w:r>
      <w:r w:rsidR="00164FAD">
        <w:rPr>
          <w:sz w:val="28"/>
          <w:szCs w:val="28"/>
        </w:rPr>
        <w:t>is</w:t>
      </w:r>
      <w:r w:rsidR="00725EB1">
        <w:rPr>
          <w:sz w:val="28"/>
          <w:szCs w:val="28"/>
        </w:rPr>
        <w:t xml:space="preserve"> open to us if we consider section 88 to be genuinely ambiguous or otherwise unclear so as to give it a reasonably possible interpretation whose result would make it escape from the alleged </w:t>
      </w:r>
      <w:r w:rsidR="00725EB1">
        <w:rPr>
          <w:sz w:val="28"/>
          <w:szCs w:val="28"/>
        </w:rPr>
        <w:lastRenderedPageBreak/>
        <w:t xml:space="preserve">unconstitutionality: Currie &amp; de Waal (2005) </w:t>
      </w:r>
      <w:r w:rsidR="00725EB1" w:rsidRPr="00725EB1">
        <w:rPr>
          <w:b/>
          <w:sz w:val="28"/>
          <w:szCs w:val="28"/>
        </w:rPr>
        <w:t>The Bill of Rights Handbook</w:t>
      </w:r>
      <w:r w:rsidR="00725EB1">
        <w:rPr>
          <w:sz w:val="28"/>
          <w:szCs w:val="28"/>
        </w:rPr>
        <w:t xml:space="preserve"> 5</w:t>
      </w:r>
      <w:r w:rsidR="00725EB1" w:rsidRPr="00725EB1">
        <w:rPr>
          <w:sz w:val="28"/>
          <w:szCs w:val="28"/>
          <w:vertAlign w:val="superscript"/>
        </w:rPr>
        <w:t>th</w:t>
      </w:r>
      <w:r w:rsidR="00725EB1">
        <w:rPr>
          <w:sz w:val="28"/>
          <w:szCs w:val="28"/>
        </w:rPr>
        <w:t xml:space="preserve"> Edition (Juta) 3.4 (a)</w:t>
      </w:r>
      <w:r w:rsidR="00517622">
        <w:rPr>
          <w:sz w:val="28"/>
          <w:szCs w:val="28"/>
        </w:rPr>
        <w:t>.  In my consideration, there is neither an ambiguity nor lack of clarity in the section.  Its constitutionality need not be reached for reasons hereafter.</w:t>
      </w:r>
    </w:p>
    <w:p w:rsidR="00725EB1" w:rsidRDefault="00725EB1" w:rsidP="00725EB1">
      <w:pPr>
        <w:spacing w:line="480" w:lineRule="auto"/>
        <w:ind w:left="720" w:hanging="720"/>
        <w:jc w:val="both"/>
        <w:rPr>
          <w:sz w:val="28"/>
          <w:szCs w:val="28"/>
        </w:rPr>
      </w:pPr>
    </w:p>
    <w:p w:rsidR="00725EB1" w:rsidRDefault="00725EB1" w:rsidP="00725EB1">
      <w:pPr>
        <w:spacing w:line="480" w:lineRule="auto"/>
        <w:ind w:left="720" w:hanging="720"/>
        <w:jc w:val="both"/>
        <w:rPr>
          <w:sz w:val="28"/>
          <w:szCs w:val="28"/>
        </w:rPr>
      </w:pPr>
      <w:r>
        <w:rPr>
          <w:sz w:val="28"/>
          <w:szCs w:val="28"/>
        </w:rPr>
        <w:t>[</w:t>
      </w:r>
      <w:r w:rsidRPr="00F15893">
        <w:rPr>
          <w:b/>
          <w:sz w:val="28"/>
          <w:szCs w:val="28"/>
        </w:rPr>
        <w:t>3</w:t>
      </w:r>
      <w:r w:rsidR="003E3712">
        <w:rPr>
          <w:b/>
          <w:sz w:val="28"/>
          <w:szCs w:val="28"/>
        </w:rPr>
        <w:t>6</w:t>
      </w:r>
      <w:r>
        <w:rPr>
          <w:sz w:val="28"/>
          <w:szCs w:val="28"/>
        </w:rPr>
        <w:t>]</w:t>
      </w:r>
      <w:r>
        <w:rPr>
          <w:sz w:val="28"/>
          <w:szCs w:val="28"/>
        </w:rPr>
        <w:tab/>
        <w:t>In my opinion, the breadth and width of the 1</w:t>
      </w:r>
      <w:r w:rsidRPr="00725EB1">
        <w:rPr>
          <w:sz w:val="28"/>
          <w:szCs w:val="28"/>
          <w:vertAlign w:val="superscript"/>
        </w:rPr>
        <w:t>st</w:t>
      </w:r>
      <w:r>
        <w:rPr>
          <w:sz w:val="28"/>
          <w:szCs w:val="28"/>
        </w:rPr>
        <w:t xml:space="preserve"> respondent’s powers t</w:t>
      </w:r>
      <w:r w:rsidR="000F6C13">
        <w:rPr>
          <w:sz w:val="28"/>
          <w:szCs w:val="28"/>
        </w:rPr>
        <w:t>o</w:t>
      </w:r>
      <w:r>
        <w:rPr>
          <w:sz w:val="28"/>
          <w:szCs w:val="28"/>
        </w:rPr>
        <w:t xml:space="preserve"> amend Schedule IV are narrower and do not </w:t>
      </w:r>
      <w:r w:rsidR="000F6C13">
        <w:rPr>
          <w:sz w:val="28"/>
          <w:szCs w:val="28"/>
        </w:rPr>
        <w:t xml:space="preserve">entail repeal if regard is had to </w:t>
      </w:r>
      <w:r w:rsidR="00EA20D1">
        <w:rPr>
          <w:sz w:val="28"/>
          <w:szCs w:val="28"/>
        </w:rPr>
        <w:t>the 1</w:t>
      </w:r>
      <w:r w:rsidR="00EA20D1" w:rsidRPr="00EA20D1">
        <w:rPr>
          <w:sz w:val="28"/>
          <w:szCs w:val="28"/>
          <w:vertAlign w:val="superscript"/>
        </w:rPr>
        <w:t>st</w:t>
      </w:r>
      <w:r w:rsidR="00EA20D1">
        <w:rPr>
          <w:sz w:val="28"/>
          <w:szCs w:val="28"/>
        </w:rPr>
        <w:t xml:space="preserve"> respondent’s power to make regulations to prescribe rates of VAT and to re-determine same under</w:t>
      </w:r>
      <w:r w:rsidR="000F6C13">
        <w:rPr>
          <w:sz w:val="28"/>
          <w:szCs w:val="28"/>
        </w:rPr>
        <w:t xml:space="preserve"> 6A (2) of the amendment Act.  Put differently, section 88 confers </w:t>
      </w:r>
      <w:r w:rsidR="004271DB">
        <w:rPr>
          <w:sz w:val="28"/>
          <w:szCs w:val="28"/>
        </w:rPr>
        <w:t xml:space="preserve">broader </w:t>
      </w:r>
      <w:r w:rsidR="000F6C13">
        <w:rPr>
          <w:sz w:val="28"/>
          <w:szCs w:val="28"/>
        </w:rPr>
        <w:t xml:space="preserve">powers </w:t>
      </w:r>
      <w:r w:rsidR="004271DB">
        <w:rPr>
          <w:sz w:val="28"/>
          <w:szCs w:val="28"/>
        </w:rPr>
        <w:t xml:space="preserve">to amend </w:t>
      </w:r>
      <w:r w:rsidR="000F6C13">
        <w:rPr>
          <w:sz w:val="28"/>
          <w:szCs w:val="28"/>
        </w:rPr>
        <w:t xml:space="preserve">while section 6A (2) confers </w:t>
      </w:r>
      <w:r w:rsidR="004271DB">
        <w:rPr>
          <w:sz w:val="28"/>
          <w:szCs w:val="28"/>
        </w:rPr>
        <w:t>narrower</w:t>
      </w:r>
      <w:r w:rsidR="000F6C13">
        <w:rPr>
          <w:sz w:val="28"/>
          <w:szCs w:val="28"/>
        </w:rPr>
        <w:t xml:space="preserve"> powers</w:t>
      </w:r>
      <w:r w:rsidR="004271DB">
        <w:rPr>
          <w:sz w:val="28"/>
          <w:szCs w:val="28"/>
        </w:rPr>
        <w:t xml:space="preserve"> to change VAT rates</w:t>
      </w:r>
      <w:r w:rsidR="000F6C13">
        <w:rPr>
          <w:sz w:val="28"/>
          <w:szCs w:val="28"/>
        </w:rPr>
        <w:t xml:space="preserve">.  In construing these powers, the maxim </w:t>
      </w:r>
      <w:r w:rsidR="000F6C13" w:rsidRPr="000F6C13">
        <w:rPr>
          <w:i/>
          <w:sz w:val="28"/>
          <w:szCs w:val="28"/>
        </w:rPr>
        <w:t>generalia specialibus non derogant</w:t>
      </w:r>
      <w:r w:rsidR="000F6C13">
        <w:rPr>
          <w:sz w:val="28"/>
          <w:szCs w:val="28"/>
        </w:rPr>
        <w:t xml:space="preserve"> applies i.e. specific provisions prevail over general ones.  Otherwise the use of both powers would result in a conflict of repeal </w:t>
      </w:r>
      <w:r w:rsidR="00164FAD">
        <w:rPr>
          <w:sz w:val="28"/>
          <w:szCs w:val="28"/>
        </w:rPr>
        <w:t xml:space="preserve">of a Schedule </w:t>
      </w:r>
      <w:r w:rsidR="000F6C13">
        <w:rPr>
          <w:sz w:val="28"/>
          <w:szCs w:val="28"/>
        </w:rPr>
        <w:t>under section 88 and determination and duration of</w:t>
      </w:r>
      <w:r w:rsidR="00164FAD">
        <w:rPr>
          <w:sz w:val="28"/>
          <w:szCs w:val="28"/>
        </w:rPr>
        <w:t xml:space="preserve"> VAT</w:t>
      </w:r>
      <w:r w:rsidR="000F6C13">
        <w:rPr>
          <w:sz w:val="28"/>
          <w:szCs w:val="28"/>
        </w:rPr>
        <w:t xml:space="preserve"> rates </w:t>
      </w:r>
      <w:r w:rsidR="00164FAD">
        <w:rPr>
          <w:sz w:val="28"/>
          <w:szCs w:val="28"/>
        </w:rPr>
        <w:t xml:space="preserve">to a schedule </w:t>
      </w:r>
      <w:r w:rsidR="000F6C13">
        <w:rPr>
          <w:sz w:val="28"/>
          <w:szCs w:val="28"/>
        </w:rPr>
        <w:t>under section 6A (2).</w:t>
      </w:r>
    </w:p>
    <w:p w:rsidR="003E3712" w:rsidRDefault="003E3712" w:rsidP="00725EB1">
      <w:pPr>
        <w:spacing w:line="480" w:lineRule="auto"/>
        <w:ind w:left="720" w:hanging="720"/>
        <w:jc w:val="both"/>
        <w:rPr>
          <w:sz w:val="28"/>
          <w:szCs w:val="28"/>
        </w:rPr>
      </w:pPr>
    </w:p>
    <w:p w:rsidR="000F6C13" w:rsidRDefault="000F6C13" w:rsidP="00725EB1">
      <w:pPr>
        <w:spacing w:line="480" w:lineRule="auto"/>
        <w:ind w:left="720" w:hanging="720"/>
        <w:jc w:val="both"/>
        <w:rPr>
          <w:sz w:val="28"/>
          <w:szCs w:val="28"/>
        </w:rPr>
      </w:pPr>
      <w:r>
        <w:rPr>
          <w:sz w:val="28"/>
          <w:szCs w:val="28"/>
        </w:rPr>
        <w:t>[</w:t>
      </w:r>
      <w:r w:rsidRPr="00F15893">
        <w:rPr>
          <w:b/>
          <w:sz w:val="28"/>
          <w:szCs w:val="28"/>
        </w:rPr>
        <w:t>3</w:t>
      </w:r>
      <w:r w:rsidR="003E3712">
        <w:rPr>
          <w:b/>
          <w:sz w:val="28"/>
          <w:szCs w:val="28"/>
        </w:rPr>
        <w:t>7</w:t>
      </w:r>
      <w:r>
        <w:rPr>
          <w:sz w:val="28"/>
          <w:szCs w:val="28"/>
        </w:rPr>
        <w:t>]</w:t>
      </w:r>
      <w:r>
        <w:rPr>
          <w:sz w:val="28"/>
          <w:szCs w:val="28"/>
        </w:rPr>
        <w:tab/>
        <w:t>When Parliament introduced Schedule IV through the amendment Act and gave the 1</w:t>
      </w:r>
      <w:r w:rsidRPr="000F6C13">
        <w:rPr>
          <w:sz w:val="28"/>
          <w:szCs w:val="28"/>
          <w:vertAlign w:val="superscript"/>
        </w:rPr>
        <w:t>st</w:t>
      </w:r>
      <w:r>
        <w:rPr>
          <w:sz w:val="28"/>
          <w:szCs w:val="28"/>
        </w:rPr>
        <w:t xml:space="preserve"> respondent limited powers to “make Regulations to re-determine the rate as a matter of State policy”, it deliberately did not mention the general power to amend the Schedule IV by manner of removing listed goods or adding thereto.  </w:t>
      </w:r>
      <w:r w:rsidR="004271DB">
        <w:rPr>
          <w:sz w:val="28"/>
          <w:szCs w:val="28"/>
        </w:rPr>
        <w:t>Parliament left it to t</w:t>
      </w:r>
      <w:r>
        <w:rPr>
          <w:sz w:val="28"/>
          <w:szCs w:val="28"/>
        </w:rPr>
        <w:t>he 1</w:t>
      </w:r>
      <w:r w:rsidRPr="000F6C13">
        <w:rPr>
          <w:sz w:val="28"/>
          <w:szCs w:val="28"/>
          <w:vertAlign w:val="superscript"/>
        </w:rPr>
        <w:t>st</w:t>
      </w:r>
      <w:r>
        <w:rPr>
          <w:sz w:val="28"/>
          <w:szCs w:val="28"/>
        </w:rPr>
        <w:t xml:space="preserve"> </w:t>
      </w:r>
      <w:r>
        <w:rPr>
          <w:sz w:val="28"/>
          <w:szCs w:val="28"/>
        </w:rPr>
        <w:lastRenderedPageBreak/>
        <w:t xml:space="preserve">respondent’s discretion </w:t>
      </w:r>
      <w:r w:rsidR="004271DB">
        <w:rPr>
          <w:sz w:val="28"/>
          <w:szCs w:val="28"/>
        </w:rPr>
        <w:t>make a</w:t>
      </w:r>
      <w:r>
        <w:rPr>
          <w:sz w:val="28"/>
          <w:szCs w:val="28"/>
        </w:rPr>
        <w:t xml:space="preserve"> determination, re-determination and duration</w:t>
      </w:r>
      <w:r w:rsidR="00C61637">
        <w:rPr>
          <w:sz w:val="28"/>
          <w:szCs w:val="28"/>
        </w:rPr>
        <w:t xml:space="preserve"> of zero-rating </w:t>
      </w:r>
      <w:r w:rsidR="004271DB">
        <w:rPr>
          <w:sz w:val="28"/>
          <w:szCs w:val="28"/>
        </w:rPr>
        <w:t>a</w:t>
      </w:r>
      <w:r w:rsidR="00C61637">
        <w:rPr>
          <w:sz w:val="28"/>
          <w:szCs w:val="28"/>
        </w:rPr>
        <w:t>s “dictated by the extent that such item may be regarded as a necessity for the duration of a tax period</w:t>
      </w:r>
      <w:r w:rsidR="00164FAD">
        <w:rPr>
          <w:sz w:val="28"/>
          <w:szCs w:val="28"/>
        </w:rPr>
        <w:t>”</w:t>
      </w:r>
      <w:r w:rsidR="00C61637">
        <w:rPr>
          <w:sz w:val="28"/>
          <w:szCs w:val="28"/>
        </w:rPr>
        <w:t xml:space="preserve">.  In other words, whether a Schedule IV item should remain </w:t>
      </w:r>
      <w:r w:rsidR="004271DB">
        <w:rPr>
          <w:sz w:val="28"/>
          <w:szCs w:val="28"/>
        </w:rPr>
        <w:t xml:space="preserve">in the schedule as a </w:t>
      </w:r>
      <w:r w:rsidR="00C61637">
        <w:rPr>
          <w:sz w:val="28"/>
          <w:szCs w:val="28"/>
        </w:rPr>
        <w:t xml:space="preserve">zero-rated </w:t>
      </w:r>
      <w:r w:rsidR="004271DB">
        <w:rPr>
          <w:sz w:val="28"/>
          <w:szCs w:val="28"/>
        </w:rPr>
        <w:t xml:space="preserve">item </w:t>
      </w:r>
      <w:r w:rsidR="00164FAD">
        <w:rPr>
          <w:sz w:val="28"/>
          <w:szCs w:val="28"/>
        </w:rPr>
        <w:t xml:space="preserve">or be removed and rated above zero </w:t>
      </w:r>
      <w:r w:rsidR="00C61637">
        <w:rPr>
          <w:sz w:val="28"/>
          <w:szCs w:val="28"/>
        </w:rPr>
        <w:t>is a policy matter for the Executive.</w:t>
      </w:r>
    </w:p>
    <w:p w:rsidR="00C61637" w:rsidRDefault="00C61637" w:rsidP="00725EB1">
      <w:pPr>
        <w:spacing w:line="480" w:lineRule="auto"/>
        <w:ind w:left="720" w:hanging="720"/>
        <w:jc w:val="both"/>
        <w:rPr>
          <w:sz w:val="28"/>
          <w:szCs w:val="28"/>
        </w:rPr>
      </w:pPr>
    </w:p>
    <w:p w:rsidR="00C61637" w:rsidRDefault="00166803" w:rsidP="00725EB1">
      <w:pPr>
        <w:spacing w:line="480" w:lineRule="auto"/>
        <w:ind w:left="720" w:hanging="720"/>
        <w:jc w:val="both"/>
        <w:rPr>
          <w:sz w:val="28"/>
          <w:szCs w:val="28"/>
        </w:rPr>
      </w:pPr>
      <w:r>
        <w:rPr>
          <w:sz w:val="28"/>
          <w:szCs w:val="28"/>
        </w:rPr>
        <w:t>[</w:t>
      </w:r>
      <w:r w:rsidRPr="00F15893">
        <w:rPr>
          <w:b/>
          <w:sz w:val="28"/>
          <w:szCs w:val="28"/>
        </w:rPr>
        <w:t>3</w:t>
      </w:r>
      <w:r w:rsidR="003E3712">
        <w:rPr>
          <w:b/>
          <w:sz w:val="28"/>
          <w:szCs w:val="28"/>
        </w:rPr>
        <w:t>8</w:t>
      </w:r>
      <w:r w:rsidR="00C61637">
        <w:rPr>
          <w:sz w:val="28"/>
          <w:szCs w:val="28"/>
        </w:rPr>
        <w:t>]</w:t>
      </w:r>
      <w:r w:rsidR="00C61637">
        <w:rPr>
          <w:sz w:val="28"/>
          <w:szCs w:val="28"/>
        </w:rPr>
        <w:tab/>
      </w:r>
      <w:r w:rsidR="00164FAD">
        <w:rPr>
          <w:sz w:val="28"/>
          <w:szCs w:val="28"/>
        </w:rPr>
        <w:t>I</w:t>
      </w:r>
      <w:r w:rsidR="00C61637">
        <w:rPr>
          <w:sz w:val="28"/>
          <w:szCs w:val="28"/>
        </w:rPr>
        <w:t>t follows that once the 1</w:t>
      </w:r>
      <w:r w:rsidR="00C61637" w:rsidRPr="00C61637">
        <w:rPr>
          <w:sz w:val="28"/>
          <w:szCs w:val="28"/>
          <w:vertAlign w:val="superscript"/>
        </w:rPr>
        <w:t>st</w:t>
      </w:r>
      <w:r w:rsidR="00C61637">
        <w:rPr>
          <w:sz w:val="28"/>
          <w:szCs w:val="28"/>
        </w:rPr>
        <w:t xml:space="preserve"> respondent makes a re-determination that the rate of an item should </w:t>
      </w:r>
      <w:r w:rsidR="00164FAD">
        <w:rPr>
          <w:sz w:val="28"/>
          <w:szCs w:val="28"/>
        </w:rPr>
        <w:t>not no longer be zero-rated</w:t>
      </w:r>
      <w:r w:rsidR="00C61637">
        <w:rPr>
          <w:sz w:val="28"/>
          <w:szCs w:val="28"/>
        </w:rPr>
        <w:t>, this can be done via regulations prescribing new rates made pursuant to section 19 of the principal Act as amended by section 10 of the amendment Act</w:t>
      </w:r>
      <w:r w:rsidR="00085EAF">
        <w:rPr>
          <w:sz w:val="28"/>
          <w:szCs w:val="28"/>
        </w:rPr>
        <w:t xml:space="preserve">.  Effectively this means that once a fiscal policy decision is reached that a Schedule IV item is no more a basic commodity, </w:t>
      </w:r>
      <w:r w:rsidR="004271DB">
        <w:rPr>
          <w:sz w:val="28"/>
          <w:szCs w:val="28"/>
        </w:rPr>
        <w:t>it loses its zero-rated status.  C</w:t>
      </w:r>
      <w:r w:rsidR="00085EAF">
        <w:rPr>
          <w:sz w:val="28"/>
          <w:szCs w:val="28"/>
        </w:rPr>
        <w:t xml:space="preserve">onsequently, it </w:t>
      </w:r>
      <w:r w:rsidR="004271DB">
        <w:rPr>
          <w:sz w:val="28"/>
          <w:szCs w:val="28"/>
        </w:rPr>
        <w:t>can and should</w:t>
      </w:r>
      <w:r w:rsidR="00085EAF">
        <w:rPr>
          <w:sz w:val="28"/>
          <w:szCs w:val="28"/>
        </w:rPr>
        <w:t xml:space="preserve"> be removed from Schedule IV.  It, however, may be brought back if a policy decision is changed.  This would feasible, for example, if an item becomes scarce because of drought, thereby resulting in famine.</w:t>
      </w:r>
      <w:r w:rsidR="004271DB">
        <w:rPr>
          <w:sz w:val="28"/>
          <w:szCs w:val="28"/>
        </w:rPr>
        <w:t xml:space="preserve">  To stimulate production and available, the 1</w:t>
      </w:r>
      <w:r w:rsidR="004271DB" w:rsidRPr="004271DB">
        <w:rPr>
          <w:sz w:val="28"/>
          <w:szCs w:val="28"/>
          <w:vertAlign w:val="superscript"/>
        </w:rPr>
        <w:t>st</w:t>
      </w:r>
      <w:r w:rsidR="004271DB">
        <w:rPr>
          <w:sz w:val="28"/>
          <w:szCs w:val="28"/>
        </w:rPr>
        <w:t xml:space="preserve"> respondent may make a fiscal policy decision to zero-rate it.</w:t>
      </w:r>
    </w:p>
    <w:p w:rsidR="00085EAF" w:rsidRDefault="00085EAF" w:rsidP="00725EB1">
      <w:pPr>
        <w:spacing w:line="480" w:lineRule="auto"/>
        <w:ind w:left="720" w:hanging="720"/>
        <w:jc w:val="both"/>
        <w:rPr>
          <w:sz w:val="28"/>
          <w:szCs w:val="28"/>
        </w:rPr>
      </w:pPr>
    </w:p>
    <w:p w:rsidR="00085EAF" w:rsidRDefault="00166803" w:rsidP="00725EB1">
      <w:pPr>
        <w:spacing w:line="480" w:lineRule="auto"/>
        <w:ind w:left="720" w:hanging="720"/>
        <w:jc w:val="both"/>
        <w:rPr>
          <w:sz w:val="28"/>
          <w:szCs w:val="28"/>
        </w:rPr>
      </w:pPr>
      <w:r>
        <w:rPr>
          <w:sz w:val="28"/>
          <w:szCs w:val="28"/>
        </w:rPr>
        <w:t>[</w:t>
      </w:r>
      <w:r w:rsidRPr="00F15893">
        <w:rPr>
          <w:b/>
          <w:sz w:val="28"/>
          <w:szCs w:val="28"/>
        </w:rPr>
        <w:t>3</w:t>
      </w:r>
      <w:r w:rsidR="003E3712">
        <w:rPr>
          <w:b/>
          <w:sz w:val="28"/>
          <w:szCs w:val="28"/>
        </w:rPr>
        <w:t>9</w:t>
      </w:r>
      <w:r w:rsidR="00085EAF">
        <w:rPr>
          <w:sz w:val="28"/>
          <w:szCs w:val="28"/>
        </w:rPr>
        <w:t>]</w:t>
      </w:r>
      <w:r w:rsidR="00085EAF">
        <w:rPr>
          <w:sz w:val="28"/>
          <w:szCs w:val="28"/>
        </w:rPr>
        <w:tab/>
        <w:t>On this analysis, I would reject the contention that the 1</w:t>
      </w:r>
      <w:r w:rsidR="00085EAF" w:rsidRPr="00085EAF">
        <w:rPr>
          <w:sz w:val="28"/>
          <w:szCs w:val="28"/>
          <w:vertAlign w:val="superscript"/>
        </w:rPr>
        <w:t>st</w:t>
      </w:r>
      <w:r w:rsidR="00085EAF">
        <w:rPr>
          <w:sz w:val="28"/>
          <w:szCs w:val="28"/>
        </w:rPr>
        <w:t xml:space="preserve"> respondent had no power to remove milk and its variant of sour milk from Schedule IV and thereafter to subject it to the VAT rate of 14%.  In the same vein, I </w:t>
      </w:r>
      <w:r w:rsidR="00164FAD">
        <w:rPr>
          <w:sz w:val="28"/>
          <w:szCs w:val="28"/>
        </w:rPr>
        <w:lastRenderedPageBreak/>
        <w:t xml:space="preserve">would </w:t>
      </w:r>
      <w:r w:rsidR="00085EAF">
        <w:rPr>
          <w:sz w:val="28"/>
          <w:szCs w:val="28"/>
        </w:rPr>
        <w:t xml:space="preserve">reject the contention that </w:t>
      </w:r>
      <w:r w:rsidR="004271DB">
        <w:rPr>
          <w:sz w:val="28"/>
          <w:szCs w:val="28"/>
        </w:rPr>
        <w:t>what is done under the impugned regulations</w:t>
      </w:r>
      <w:r w:rsidR="00085EAF">
        <w:rPr>
          <w:sz w:val="28"/>
          <w:szCs w:val="28"/>
        </w:rPr>
        <w:t xml:space="preserve"> constitutes a statutorily and constitutionally impermissible delegation of plenary powers of Parliament.</w:t>
      </w:r>
    </w:p>
    <w:p w:rsidR="00085EAF" w:rsidRDefault="00085EAF" w:rsidP="00725EB1">
      <w:pPr>
        <w:spacing w:line="480" w:lineRule="auto"/>
        <w:ind w:left="720" w:hanging="720"/>
        <w:jc w:val="both"/>
        <w:rPr>
          <w:sz w:val="28"/>
          <w:szCs w:val="28"/>
        </w:rPr>
      </w:pPr>
    </w:p>
    <w:p w:rsidR="00085EAF" w:rsidRDefault="00166803" w:rsidP="00725EB1">
      <w:pPr>
        <w:spacing w:line="480" w:lineRule="auto"/>
        <w:ind w:left="720" w:hanging="720"/>
        <w:jc w:val="both"/>
        <w:rPr>
          <w:sz w:val="28"/>
          <w:szCs w:val="28"/>
        </w:rPr>
      </w:pPr>
      <w:r>
        <w:rPr>
          <w:sz w:val="28"/>
          <w:szCs w:val="28"/>
        </w:rPr>
        <w:t>[</w:t>
      </w:r>
      <w:r w:rsidR="003E3712">
        <w:rPr>
          <w:b/>
          <w:sz w:val="28"/>
          <w:szCs w:val="28"/>
        </w:rPr>
        <w:t>40</w:t>
      </w:r>
      <w:r w:rsidR="00386D7D">
        <w:rPr>
          <w:sz w:val="28"/>
          <w:szCs w:val="28"/>
        </w:rPr>
        <w:t>]</w:t>
      </w:r>
      <w:r w:rsidR="00386D7D">
        <w:rPr>
          <w:sz w:val="28"/>
          <w:szCs w:val="28"/>
        </w:rPr>
        <w:tab/>
        <w:t>On this approach, I am driven to the conclusion that the section 88 (1) of the principal Act does not apply to prescription of VAT rates on Sche</w:t>
      </w:r>
      <w:r w:rsidR="004271DB">
        <w:rPr>
          <w:sz w:val="28"/>
          <w:szCs w:val="28"/>
        </w:rPr>
        <w:t>dule IV goods.  I</w:t>
      </w:r>
      <w:r w:rsidR="00386D7D">
        <w:rPr>
          <w:sz w:val="28"/>
          <w:szCs w:val="28"/>
        </w:rPr>
        <w:t>n short, the regulations envisaged under section 88 (1) are different from the regulations envisaged under section 6A (2) of the amendment Act</w:t>
      </w:r>
      <w:r w:rsidR="004271DB">
        <w:rPr>
          <w:sz w:val="28"/>
          <w:szCs w:val="28"/>
        </w:rPr>
        <w:t xml:space="preserve"> read with section 19</w:t>
      </w:r>
      <w:r w:rsidR="00386D7D">
        <w:rPr>
          <w:sz w:val="28"/>
          <w:szCs w:val="28"/>
        </w:rPr>
        <w:t>.</w:t>
      </w:r>
      <w:r w:rsidR="00164FAD">
        <w:rPr>
          <w:sz w:val="28"/>
          <w:szCs w:val="28"/>
        </w:rPr>
        <w:t xml:space="preserve">  This is so notwithstanding the statement in </w:t>
      </w:r>
      <w:r w:rsidR="00164FAD" w:rsidRPr="00164FAD">
        <w:rPr>
          <w:b/>
          <w:sz w:val="28"/>
          <w:szCs w:val="28"/>
        </w:rPr>
        <w:t>Legal Notice No.194</w:t>
      </w:r>
      <w:r w:rsidR="00164FAD">
        <w:rPr>
          <w:sz w:val="28"/>
          <w:szCs w:val="28"/>
        </w:rPr>
        <w:t xml:space="preserve"> that the impugned regulations are </w:t>
      </w:r>
      <w:r w:rsidR="008D5DE9">
        <w:rPr>
          <w:sz w:val="28"/>
          <w:szCs w:val="28"/>
        </w:rPr>
        <w:t>made pursuant to</w:t>
      </w:r>
      <w:r w:rsidR="00164FAD">
        <w:rPr>
          <w:sz w:val="28"/>
          <w:szCs w:val="28"/>
        </w:rPr>
        <w:t xml:space="preserve"> the exercise of powers conferred by section 88.  That statement is severable from the rest of the regulations: </w:t>
      </w:r>
      <w:r w:rsidR="00164FAD" w:rsidRPr="00164FAD">
        <w:rPr>
          <w:b/>
          <w:sz w:val="28"/>
          <w:szCs w:val="28"/>
        </w:rPr>
        <w:t>Phoofolo v. R</w:t>
      </w:r>
      <w:r w:rsidR="00164FAD">
        <w:rPr>
          <w:sz w:val="28"/>
          <w:szCs w:val="28"/>
        </w:rPr>
        <w:t xml:space="preserve">  LAC (1990-94) 1</w:t>
      </w:r>
    </w:p>
    <w:p w:rsidR="00386D7D" w:rsidRDefault="00386D7D" w:rsidP="00386D7D">
      <w:pPr>
        <w:spacing w:line="480" w:lineRule="auto"/>
        <w:ind w:left="720" w:hanging="720"/>
        <w:jc w:val="both"/>
        <w:rPr>
          <w:sz w:val="28"/>
          <w:szCs w:val="28"/>
        </w:rPr>
      </w:pPr>
    </w:p>
    <w:p w:rsidR="00386D7D" w:rsidRDefault="00166803" w:rsidP="00386D7D">
      <w:pPr>
        <w:spacing w:line="480" w:lineRule="auto"/>
        <w:ind w:left="720" w:hanging="720"/>
        <w:jc w:val="both"/>
        <w:rPr>
          <w:sz w:val="28"/>
          <w:szCs w:val="28"/>
        </w:rPr>
      </w:pPr>
      <w:r>
        <w:rPr>
          <w:sz w:val="28"/>
          <w:szCs w:val="28"/>
        </w:rPr>
        <w:t>[</w:t>
      </w:r>
      <w:r w:rsidRPr="00F15893">
        <w:rPr>
          <w:b/>
          <w:sz w:val="28"/>
          <w:szCs w:val="28"/>
        </w:rPr>
        <w:t>4</w:t>
      </w:r>
      <w:r w:rsidR="003E3712">
        <w:rPr>
          <w:b/>
          <w:sz w:val="28"/>
          <w:szCs w:val="28"/>
        </w:rPr>
        <w:t>1</w:t>
      </w:r>
      <w:r w:rsidR="00386D7D">
        <w:rPr>
          <w:sz w:val="28"/>
          <w:szCs w:val="28"/>
        </w:rPr>
        <w:t>]</w:t>
      </w:r>
      <w:r w:rsidR="00386D7D">
        <w:rPr>
          <w:sz w:val="28"/>
          <w:szCs w:val="28"/>
        </w:rPr>
        <w:tab/>
        <w:t>What the 1</w:t>
      </w:r>
      <w:r w:rsidR="00386D7D" w:rsidRPr="00386D7D">
        <w:rPr>
          <w:sz w:val="28"/>
          <w:szCs w:val="28"/>
          <w:vertAlign w:val="superscript"/>
        </w:rPr>
        <w:t>st</w:t>
      </w:r>
      <w:r w:rsidR="00386D7D">
        <w:rPr>
          <w:sz w:val="28"/>
          <w:szCs w:val="28"/>
        </w:rPr>
        <w:t xml:space="preserve"> respondent has done is to use his section 6A and section 19 powers to make a determination that the duration of milk as a zero-rated item has ceased and </w:t>
      </w:r>
      <w:r w:rsidR="00164FAD">
        <w:rPr>
          <w:sz w:val="28"/>
          <w:szCs w:val="28"/>
        </w:rPr>
        <w:t xml:space="preserve">then </w:t>
      </w:r>
      <w:r w:rsidR="00386D7D">
        <w:rPr>
          <w:sz w:val="28"/>
          <w:szCs w:val="28"/>
        </w:rPr>
        <w:t>subjected it to another rate pursuant to section 19.</w:t>
      </w:r>
    </w:p>
    <w:p w:rsidR="00953D31" w:rsidRDefault="00953D31" w:rsidP="00386D7D">
      <w:pPr>
        <w:spacing w:line="480" w:lineRule="auto"/>
        <w:ind w:left="720" w:hanging="720"/>
        <w:jc w:val="both"/>
        <w:rPr>
          <w:sz w:val="28"/>
          <w:szCs w:val="28"/>
        </w:rPr>
      </w:pPr>
    </w:p>
    <w:p w:rsidR="00386D7D" w:rsidRDefault="00166803" w:rsidP="00725EB1">
      <w:pPr>
        <w:spacing w:line="480" w:lineRule="auto"/>
        <w:ind w:left="720" w:hanging="720"/>
        <w:jc w:val="both"/>
        <w:rPr>
          <w:sz w:val="28"/>
          <w:szCs w:val="28"/>
        </w:rPr>
      </w:pPr>
      <w:r>
        <w:rPr>
          <w:sz w:val="28"/>
          <w:szCs w:val="28"/>
        </w:rPr>
        <w:t>[</w:t>
      </w:r>
      <w:r w:rsidRPr="00F15893">
        <w:rPr>
          <w:b/>
          <w:sz w:val="28"/>
          <w:szCs w:val="28"/>
        </w:rPr>
        <w:t>4</w:t>
      </w:r>
      <w:r w:rsidR="003E3712">
        <w:rPr>
          <w:b/>
          <w:sz w:val="28"/>
          <w:szCs w:val="28"/>
        </w:rPr>
        <w:t>2</w:t>
      </w:r>
      <w:r w:rsidR="00386D7D">
        <w:rPr>
          <w:sz w:val="28"/>
          <w:szCs w:val="28"/>
        </w:rPr>
        <w:t>]</w:t>
      </w:r>
      <w:r w:rsidR="00386D7D">
        <w:rPr>
          <w:sz w:val="28"/>
          <w:szCs w:val="28"/>
        </w:rPr>
        <w:tab/>
        <w:t>The impugned amendment regulations were made by the 1</w:t>
      </w:r>
      <w:r w:rsidR="00386D7D" w:rsidRPr="00386D7D">
        <w:rPr>
          <w:sz w:val="28"/>
          <w:szCs w:val="28"/>
          <w:vertAlign w:val="superscript"/>
        </w:rPr>
        <w:t>st</w:t>
      </w:r>
      <w:r w:rsidR="00386D7D">
        <w:rPr>
          <w:sz w:val="28"/>
          <w:szCs w:val="28"/>
          <w:vertAlign w:val="superscript"/>
        </w:rPr>
        <w:t xml:space="preserve"> </w:t>
      </w:r>
      <w:r w:rsidR="00386D7D">
        <w:rPr>
          <w:sz w:val="28"/>
          <w:szCs w:val="28"/>
        </w:rPr>
        <w:t>respondent, at least insofar as the applicant’s complaint is concerned, to re-determine, as a matter of policy, the duration of milk a zero-rated item.  There is then no inconsistency between these regulations and the amendment Act.</w:t>
      </w:r>
    </w:p>
    <w:p w:rsidR="00386D7D" w:rsidRDefault="00386D7D" w:rsidP="00725EB1">
      <w:pPr>
        <w:spacing w:line="480" w:lineRule="auto"/>
        <w:ind w:left="720" w:hanging="720"/>
        <w:jc w:val="both"/>
        <w:rPr>
          <w:sz w:val="28"/>
          <w:szCs w:val="28"/>
        </w:rPr>
      </w:pPr>
    </w:p>
    <w:p w:rsidR="00386D7D" w:rsidRDefault="00B54D4D" w:rsidP="00725EB1">
      <w:pPr>
        <w:spacing w:line="480" w:lineRule="auto"/>
        <w:ind w:left="720" w:hanging="720"/>
        <w:jc w:val="both"/>
        <w:rPr>
          <w:sz w:val="28"/>
          <w:szCs w:val="28"/>
        </w:rPr>
      </w:pPr>
      <w:r>
        <w:rPr>
          <w:sz w:val="28"/>
          <w:szCs w:val="28"/>
        </w:rPr>
        <w:t>[</w:t>
      </w:r>
      <w:r w:rsidRPr="00F15893">
        <w:rPr>
          <w:b/>
          <w:sz w:val="28"/>
          <w:szCs w:val="28"/>
        </w:rPr>
        <w:t>4</w:t>
      </w:r>
      <w:r w:rsidR="003E3712">
        <w:rPr>
          <w:b/>
          <w:sz w:val="28"/>
          <w:szCs w:val="28"/>
        </w:rPr>
        <w:t>3</w:t>
      </w:r>
      <w:r w:rsidR="00386D7D">
        <w:rPr>
          <w:sz w:val="28"/>
          <w:szCs w:val="28"/>
        </w:rPr>
        <w:t>]</w:t>
      </w:r>
      <w:r w:rsidR="00386D7D">
        <w:rPr>
          <w:sz w:val="28"/>
          <w:szCs w:val="28"/>
        </w:rPr>
        <w:tab/>
        <w:t xml:space="preserve">The complaint of </w:t>
      </w:r>
      <w:r w:rsidR="00164FAD">
        <w:rPr>
          <w:sz w:val="28"/>
          <w:szCs w:val="28"/>
        </w:rPr>
        <w:t>delegation</w:t>
      </w:r>
      <w:r w:rsidR="00386D7D">
        <w:rPr>
          <w:sz w:val="28"/>
          <w:szCs w:val="28"/>
        </w:rPr>
        <w:t xml:space="preserve"> of Parliament’s plenary powers to the 1</w:t>
      </w:r>
      <w:r w:rsidR="00386D7D" w:rsidRPr="00386D7D">
        <w:rPr>
          <w:sz w:val="28"/>
          <w:szCs w:val="28"/>
          <w:vertAlign w:val="superscript"/>
        </w:rPr>
        <w:t>st</w:t>
      </w:r>
      <w:r w:rsidR="00386D7D">
        <w:rPr>
          <w:sz w:val="28"/>
          <w:szCs w:val="28"/>
        </w:rPr>
        <w:t xml:space="preserve"> re</w:t>
      </w:r>
      <w:r w:rsidR="00164FAD">
        <w:rPr>
          <w:sz w:val="28"/>
          <w:szCs w:val="28"/>
        </w:rPr>
        <w:t>spondent to amend Schedule IV under</w:t>
      </w:r>
      <w:r w:rsidR="00386D7D">
        <w:rPr>
          <w:sz w:val="28"/>
          <w:szCs w:val="28"/>
        </w:rPr>
        <w:t xml:space="preserve"> section 88 is, in the circumstances, misconceived and falls to be rejected.  Ditto the </w:t>
      </w:r>
      <w:r w:rsidR="003E3712">
        <w:rPr>
          <w:sz w:val="28"/>
          <w:szCs w:val="28"/>
        </w:rPr>
        <w:t xml:space="preserve">complaint of violation of </w:t>
      </w:r>
      <w:r w:rsidR="00386D7D">
        <w:rPr>
          <w:sz w:val="28"/>
          <w:szCs w:val="28"/>
        </w:rPr>
        <w:t>separation of powers.</w:t>
      </w:r>
    </w:p>
    <w:p w:rsidR="00386D7D" w:rsidRDefault="00386D7D" w:rsidP="00725EB1">
      <w:pPr>
        <w:spacing w:line="480" w:lineRule="auto"/>
        <w:ind w:left="720" w:hanging="720"/>
        <w:jc w:val="both"/>
        <w:rPr>
          <w:sz w:val="28"/>
          <w:szCs w:val="28"/>
        </w:rPr>
      </w:pPr>
    </w:p>
    <w:p w:rsidR="00386D7D" w:rsidRDefault="00166803" w:rsidP="00725EB1">
      <w:pPr>
        <w:spacing w:line="480" w:lineRule="auto"/>
        <w:ind w:left="720" w:hanging="720"/>
        <w:jc w:val="both"/>
        <w:rPr>
          <w:sz w:val="28"/>
          <w:szCs w:val="28"/>
        </w:rPr>
      </w:pPr>
      <w:r>
        <w:rPr>
          <w:sz w:val="28"/>
          <w:szCs w:val="28"/>
        </w:rPr>
        <w:t>[</w:t>
      </w:r>
      <w:r w:rsidR="003E3712">
        <w:rPr>
          <w:b/>
          <w:sz w:val="28"/>
          <w:szCs w:val="28"/>
        </w:rPr>
        <w:t>44</w:t>
      </w:r>
      <w:r w:rsidR="00386D7D">
        <w:rPr>
          <w:sz w:val="28"/>
          <w:szCs w:val="28"/>
        </w:rPr>
        <w:t>]</w:t>
      </w:r>
      <w:r w:rsidR="00386D7D">
        <w:rPr>
          <w:sz w:val="28"/>
          <w:szCs w:val="28"/>
        </w:rPr>
        <w:tab/>
        <w:t xml:space="preserve">I find it fitting to conclude this judgment by quoting the </w:t>
      </w:r>
      <w:r w:rsidR="006850E5" w:rsidRPr="006850E5">
        <w:rPr>
          <w:i/>
          <w:sz w:val="28"/>
          <w:szCs w:val="28"/>
        </w:rPr>
        <w:t>dicta</w:t>
      </w:r>
      <w:r w:rsidR="006850E5">
        <w:rPr>
          <w:sz w:val="28"/>
          <w:szCs w:val="28"/>
        </w:rPr>
        <w:t xml:space="preserve"> </w:t>
      </w:r>
      <w:r w:rsidR="004271DB">
        <w:rPr>
          <w:sz w:val="28"/>
          <w:szCs w:val="28"/>
        </w:rPr>
        <w:t>of</w:t>
      </w:r>
      <w:r w:rsidR="006850E5">
        <w:rPr>
          <w:sz w:val="28"/>
          <w:szCs w:val="28"/>
        </w:rPr>
        <w:t xml:space="preserve"> the Irish Supreme Court in </w:t>
      </w:r>
      <w:r w:rsidR="006850E5" w:rsidRPr="00EF0AC2">
        <w:rPr>
          <w:b/>
          <w:sz w:val="28"/>
          <w:szCs w:val="28"/>
        </w:rPr>
        <w:t>City Press v. An Chomhairle Oiliuna</w:t>
      </w:r>
      <w:r w:rsidR="006850E5">
        <w:rPr>
          <w:sz w:val="28"/>
          <w:szCs w:val="28"/>
        </w:rPr>
        <w:t xml:space="preserve"> [1980] IR 381 at 398</w:t>
      </w:r>
      <w:r w:rsidR="00EF0AC2">
        <w:rPr>
          <w:sz w:val="28"/>
          <w:szCs w:val="28"/>
        </w:rPr>
        <w:t>:</w:t>
      </w:r>
    </w:p>
    <w:p w:rsidR="00EF0AC2" w:rsidRDefault="00EF0AC2" w:rsidP="00D4792B">
      <w:pPr>
        <w:ind w:left="2160"/>
        <w:jc w:val="both"/>
        <w:rPr>
          <w:sz w:val="26"/>
          <w:szCs w:val="26"/>
        </w:rPr>
      </w:pPr>
      <w:r w:rsidRPr="00D4792B">
        <w:rPr>
          <w:sz w:val="26"/>
          <w:szCs w:val="26"/>
        </w:rPr>
        <w:t>“The giving of powers to a designated Minister or subordinate body to make regulations or orders under a particular statue has been a feature of legislation</w:t>
      </w:r>
      <w:r w:rsidR="0063671C" w:rsidRPr="00D4792B">
        <w:rPr>
          <w:sz w:val="26"/>
          <w:szCs w:val="26"/>
        </w:rPr>
        <w:t xml:space="preserve"> for many years.  The practice has obvious attractions in view of the complex, intricate and ever-changing situations which confront both the Legislature and the Executive in a modern State.  Sometimes, as in this instance, the legislature, conscious of the danger of giving too much power in the regulation or order-making process, provides that any regulation or order which is made should be subject to annulment by either House of Parliament.  This retains a measure of control, if not in Parliament as such, at least in the two Houses.  Therefore, it is a safeguard.  Nevertheless, the ultimate responsibility rests with the Courts to ensure that constitutional safeguards remain, and that the exclusive authority of the National Parliament in the field of law-making is not eroded by a delegation of power which is neither contemplated nor permitted by the Constitution.  In discharging that responsibility, the Courts will have regard to where and by what authority the law in question purports to have been made.  In the view of this Court, the test is whether that which is challenged as an unauthorized delegation of parliamentary power is more than a mere giving effect</w:t>
      </w:r>
      <w:r w:rsidR="003F3526" w:rsidRPr="00D4792B">
        <w:rPr>
          <w:sz w:val="26"/>
          <w:szCs w:val="26"/>
        </w:rPr>
        <w:t xml:space="preserve"> to principles and polices which are contained in the statute itself.   If it be, then it is not authorized; for such would constitute a purported exercise of legislative power by an authority which is not permitted to do so under the Constitution.  On the other hand, if it be within the permitted limits – if the law is laid down in the statute and details only are filled in or completed by the designated Minister or </w:t>
      </w:r>
      <w:r w:rsidR="003F3526" w:rsidRPr="00D4792B">
        <w:rPr>
          <w:sz w:val="26"/>
          <w:szCs w:val="26"/>
        </w:rPr>
        <w:lastRenderedPageBreak/>
        <w:t>subordinate body – there is no unauthorized delegation of legislative power</w:t>
      </w:r>
      <w:r w:rsidR="006E3837" w:rsidRPr="00D4792B">
        <w:rPr>
          <w:sz w:val="26"/>
          <w:szCs w:val="26"/>
        </w:rPr>
        <w:t>.</w:t>
      </w:r>
      <w:r w:rsidR="00B71623" w:rsidRPr="00D4792B">
        <w:rPr>
          <w:sz w:val="26"/>
          <w:szCs w:val="26"/>
        </w:rPr>
        <w:t>”</w:t>
      </w:r>
    </w:p>
    <w:p w:rsidR="002F1802" w:rsidRDefault="002F1802" w:rsidP="00D4792B">
      <w:pPr>
        <w:ind w:left="2160"/>
        <w:jc w:val="both"/>
        <w:rPr>
          <w:sz w:val="26"/>
          <w:szCs w:val="26"/>
        </w:rPr>
      </w:pPr>
    </w:p>
    <w:p w:rsidR="002F1802" w:rsidRDefault="002F1802" w:rsidP="00D4792B">
      <w:pPr>
        <w:ind w:left="2160"/>
        <w:jc w:val="both"/>
        <w:rPr>
          <w:sz w:val="26"/>
          <w:szCs w:val="26"/>
        </w:rPr>
      </w:pPr>
    </w:p>
    <w:p w:rsidR="002F1802" w:rsidRDefault="002F1802" w:rsidP="00D4792B">
      <w:pPr>
        <w:ind w:left="2160"/>
        <w:jc w:val="both"/>
        <w:rPr>
          <w:sz w:val="26"/>
          <w:szCs w:val="26"/>
        </w:rPr>
      </w:pPr>
    </w:p>
    <w:p w:rsidR="002F1802" w:rsidRDefault="002F1802" w:rsidP="00D4792B">
      <w:pPr>
        <w:ind w:left="2160"/>
        <w:jc w:val="both"/>
        <w:rPr>
          <w:sz w:val="26"/>
          <w:szCs w:val="26"/>
        </w:rPr>
      </w:pPr>
    </w:p>
    <w:p w:rsidR="00B71623" w:rsidRPr="00E64100" w:rsidRDefault="00B71623" w:rsidP="00B71623">
      <w:pPr>
        <w:pStyle w:val="ListParagraph"/>
        <w:numPr>
          <w:ilvl w:val="0"/>
          <w:numId w:val="1"/>
        </w:numPr>
        <w:spacing w:line="480" w:lineRule="auto"/>
        <w:jc w:val="both"/>
        <w:rPr>
          <w:b/>
          <w:sz w:val="28"/>
          <w:szCs w:val="28"/>
          <w:u w:val="single"/>
        </w:rPr>
      </w:pPr>
      <w:r w:rsidRPr="00E64100">
        <w:rPr>
          <w:b/>
          <w:sz w:val="28"/>
          <w:szCs w:val="28"/>
          <w:u w:val="single"/>
        </w:rPr>
        <w:t>DISPOSITION</w:t>
      </w:r>
    </w:p>
    <w:p w:rsidR="00C872BA" w:rsidRDefault="00166803" w:rsidP="00455CE6">
      <w:pPr>
        <w:spacing w:line="480" w:lineRule="auto"/>
        <w:jc w:val="both"/>
        <w:rPr>
          <w:sz w:val="28"/>
          <w:szCs w:val="28"/>
        </w:rPr>
      </w:pPr>
      <w:r>
        <w:rPr>
          <w:sz w:val="28"/>
          <w:szCs w:val="28"/>
        </w:rPr>
        <w:t>[</w:t>
      </w:r>
      <w:r w:rsidR="003E3712">
        <w:rPr>
          <w:b/>
          <w:sz w:val="28"/>
          <w:szCs w:val="28"/>
        </w:rPr>
        <w:t>45</w:t>
      </w:r>
      <w:r w:rsidR="00B71623">
        <w:rPr>
          <w:sz w:val="28"/>
          <w:szCs w:val="28"/>
        </w:rPr>
        <w:t>]</w:t>
      </w:r>
      <w:r w:rsidR="00B71623">
        <w:rPr>
          <w:sz w:val="28"/>
          <w:szCs w:val="28"/>
        </w:rPr>
        <w:tab/>
        <w:t>It follows in my view</w:t>
      </w:r>
      <w:r w:rsidR="00FD0AB0">
        <w:rPr>
          <w:sz w:val="28"/>
          <w:szCs w:val="28"/>
        </w:rPr>
        <w:t>,</w:t>
      </w:r>
      <w:r w:rsidR="00B71623">
        <w:rPr>
          <w:sz w:val="28"/>
          <w:szCs w:val="28"/>
        </w:rPr>
        <w:t xml:space="preserve"> </w:t>
      </w:r>
      <w:r w:rsidR="003E3712">
        <w:rPr>
          <w:sz w:val="28"/>
          <w:szCs w:val="28"/>
        </w:rPr>
        <w:t xml:space="preserve">that </w:t>
      </w:r>
      <w:r w:rsidR="00B71623">
        <w:rPr>
          <w:sz w:val="28"/>
          <w:szCs w:val="28"/>
        </w:rPr>
        <w:t>the application must fail.</w:t>
      </w:r>
    </w:p>
    <w:p w:rsidR="00B71623" w:rsidRDefault="00B71623" w:rsidP="00455CE6">
      <w:pPr>
        <w:spacing w:line="480" w:lineRule="auto"/>
        <w:jc w:val="both"/>
        <w:rPr>
          <w:sz w:val="28"/>
          <w:szCs w:val="28"/>
        </w:rPr>
      </w:pPr>
    </w:p>
    <w:p w:rsidR="00B71623" w:rsidRDefault="00166803" w:rsidP="00B71623">
      <w:pPr>
        <w:spacing w:line="480" w:lineRule="auto"/>
        <w:ind w:left="720" w:hanging="720"/>
        <w:jc w:val="both"/>
        <w:rPr>
          <w:sz w:val="28"/>
          <w:szCs w:val="28"/>
        </w:rPr>
      </w:pPr>
      <w:r>
        <w:rPr>
          <w:sz w:val="28"/>
          <w:szCs w:val="28"/>
        </w:rPr>
        <w:t>[</w:t>
      </w:r>
      <w:r w:rsidR="003E3712">
        <w:rPr>
          <w:b/>
          <w:sz w:val="28"/>
          <w:szCs w:val="28"/>
        </w:rPr>
        <w:t>46</w:t>
      </w:r>
      <w:r w:rsidR="00B71623">
        <w:rPr>
          <w:sz w:val="28"/>
          <w:szCs w:val="28"/>
        </w:rPr>
        <w:t>]</w:t>
      </w:r>
      <w:r w:rsidR="00B71623">
        <w:rPr>
          <w:sz w:val="28"/>
          <w:szCs w:val="28"/>
        </w:rPr>
        <w:tab/>
        <w:t xml:space="preserve">There remains the question of costs.  The operative general principle in constitutional matters is not to make an order as to costs.  The principle serves to encourage, and not stifle, vindication of fundamental human rights and freedoms: </w:t>
      </w:r>
      <w:r w:rsidR="00B71623" w:rsidRPr="00E64100">
        <w:rPr>
          <w:b/>
          <w:sz w:val="28"/>
          <w:szCs w:val="28"/>
        </w:rPr>
        <w:t xml:space="preserve">Minister of Labour and Employment and Others v. Tšeuoa </w:t>
      </w:r>
      <w:r w:rsidR="00B71623">
        <w:rPr>
          <w:sz w:val="28"/>
          <w:szCs w:val="28"/>
        </w:rPr>
        <w:t xml:space="preserve">LAC (2007-2008) 289 para [33]; </w:t>
      </w:r>
      <w:r w:rsidR="00B71623" w:rsidRPr="00E64100">
        <w:rPr>
          <w:b/>
          <w:sz w:val="28"/>
          <w:szCs w:val="28"/>
        </w:rPr>
        <w:t>Chief Justice and Others v. Law Society</w:t>
      </w:r>
      <w:r w:rsidR="00B71623">
        <w:rPr>
          <w:sz w:val="28"/>
          <w:szCs w:val="28"/>
        </w:rPr>
        <w:t xml:space="preserve"> LAC (2011-2012) 255 para [16].  </w:t>
      </w:r>
      <w:r w:rsidR="00FD0AB0">
        <w:rPr>
          <w:sz w:val="28"/>
          <w:szCs w:val="28"/>
        </w:rPr>
        <w:t>However,</w:t>
      </w:r>
      <w:r w:rsidR="00B71623">
        <w:rPr>
          <w:sz w:val="28"/>
          <w:szCs w:val="28"/>
        </w:rPr>
        <w:t xml:space="preserve"> an exception is made where the litigation </w:t>
      </w:r>
      <w:r w:rsidR="00FD0AB0">
        <w:rPr>
          <w:sz w:val="28"/>
          <w:szCs w:val="28"/>
        </w:rPr>
        <w:t>is in pursuit of commercial</w:t>
      </w:r>
      <w:r w:rsidR="00B71623">
        <w:rPr>
          <w:sz w:val="28"/>
          <w:szCs w:val="28"/>
        </w:rPr>
        <w:t xml:space="preserve"> interests.  In </w:t>
      </w:r>
      <w:r w:rsidR="00FD0AB0" w:rsidRPr="00FD0AB0">
        <w:rPr>
          <w:sz w:val="28"/>
          <w:szCs w:val="28"/>
        </w:rPr>
        <w:t>casu</w:t>
      </w:r>
      <w:r w:rsidR="00FD0AB0">
        <w:rPr>
          <w:sz w:val="28"/>
          <w:szCs w:val="28"/>
        </w:rPr>
        <w:t>,</w:t>
      </w:r>
      <w:r w:rsidR="00FD0AB0" w:rsidRPr="00FD0AB0">
        <w:rPr>
          <w:sz w:val="28"/>
          <w:szCs w:val="28"/>
        </w:rPr>
        <w:t xml:space="preserve"> </w:t>
      </w:r>
      <w:r w:rsidR="00FD0AB0">
        <w:rPr>
          <w:sz w:val="28"/>
          <w:szCs w:val="28"/>
        </w:rPr>
        <w:t>t</w:t>
      </w:r>
      <w:r w:rsidR="00B71623">
        <w:rPr>
          <w:sz w:val="28"/>
          <w:szCs w:val="28"/>
        </w:rPr>
        <w:t>he applicant is doing just that</w:t>
      </w:r>
      <w:r w:rsidR="00FD0AB0">
        <w:rPr>
          <w:sz w:val="28"/>
          <w:szCs w:val="28"/>
        </w:rPr>
        <w:t xml:space="preserve"> in this case:</w:t>
      </w:r>
      <w:r w:rsidR="00E64100">
        <w:rPr>
          <w:sz w:val="28"/>
          <w:szCs w:val="28"/>
        </w:rPr>
        <w:t xml:space="preserve">  </w:t>
      </w:r>
      <w:r w:rsidR="00E64100" w:rsidRPr="00E64100">
        <w:rPr>
          <w:b/>
          <w:sz w:val="28"/>
          <w:szCs w:val="28"/>
        </w:rPr>
        <w:t>Road Transport Board And Others v. Northern Venture Association</w:t>
      </w:r>
      <w:r w:rsidR="00E64100">
        <w:rPr>
          <w:sz w:val="28"/>
          <w:szCs w:val="28"/>
        </w:rPr>
        <w:t xml:space="preserve"> LAC (2005-2006) 64 para [16].</w:t>
      </w:r>
    </w:p>
    <w:p w:rsidR="00E64100" w:rsidRDefault="00E64100" w:rsidP="00B71623">
      <w:pPr>
        <w:spacing w:line="480" w:lineRule="auto"/>
        <w:ind w:left="720" w:hanging="720"/>
        <w:jc w:val="both"/>
        <w:rPr>
          <w:sz w:val="28"/>
          <w:szCs w:val="28"/>
        </w:rPr>
      </w:pPr>
    </w:p>
    <w:p w:rsidR="002F1802" w:rsidRDefault="002F1802" w:rsidP="00B71623">
      <w:pPr>
        <w:spacing w:line="480" w:lineRule="auto"/>
        <w:ind w:left="720" w:hanging="720"/>
        <w:jc w:val="both"/>
        <w:rPr>
          <w:sz w:val="28"/>
          <w:szCs w:val="28"/>
        </w:rPr>
      </w:pPr>
    </w:p>
    <w:p w:rsidR="002F1802" w:rsidRDefault="002F1802" w:rsidP="00B71623">
      <w:pPr>
        <w:spacing w:line="480" w:lineRule="auto"/>
        <w:ind w:left="720" w:hanging="720"/>
        <w:jc w:val="both"/>
        <w:rPr>
          <w:sz w:val="28"/>
          <w:szCs w:val="28"/>
        </w:rPr>
      </w:pPr>
    </w:p>
    <w:p w:rsidR="002F1802" w:rsidRDefault="002F1802" w:rsidP="00B71623">
      <w:pPr>
        <w:spacing w:line="480" w:lineRule="auto"/>
        <w:ind w:left="720" w:hanging="720"/>
        <w:jc w:val="both"/>
        <w:rPr>
          <w:sz w:val="28"/>
          <w:szCs w:val="28"/>
        </w:rPr>
      </w:pPr>
    </w:p>
    <w:p w:rsidR="002F1802" w:rsidRDefault="002F1802" w:rsidP="00B71623">
      <w:pPr>
        <w:spacing w:line="480" w:lineRule="auto"/>
        <w:ind w:left="720" w:hanging="720"/>
        <w:jc w:val="both"/>
        <w:rPr>
          <w:sz w:val="28"/>
          <w:szCs w:val="28"/>
        </w:rPr>
      </w:pPr>
    </w:p>
    <w:p w:rsidR="002F1802" w:rsidRDefault="002F1802" w:rsidP="00B71623">
      <w:pPr>
        <w:spacing w:line="480" w:lineRule="auto"/>
        <w:ind w:left="720" w:hanging="720"/>
        <w:jc w:val="both"/>
        <w:rPr>
          <w:sz w:val="28"/>
          <w:szCs w:val="28"/>
        </w:rPr>
      </w:pPr>
    </w:p>
    <w:p w:rsidR="002F1802" w:rsidRDefault="002F1802" w:rsidP="00B71623">
      <w:pPr>
        <w:spacing w:line="480" w:lineRule="auto"/>
        <w:ind w:left="720" w:hanging="720"/>
        <w:jc w:val="both"/>
        <w:rPr>
          <w:sz w:val="28"/>
          <w:szCs w:val="28"/>
        </w:rPr>
      </w:pPr>
    </w:p>
    <w:p w:rsidR="00E64100" w:rsidRPr="00FF6442" w:rsidRDefault="00E64100" w:rsidP="00B71623">
      <w:pPr>
        <w:spacing w:line="480" w:lineRule="auto"/>
        <w:ind w:left="720" w:hanging="720"/>
        <w:jc w:val="both"/>
        <w:rPr>
          <w:b/>
          <w:sz w:val="28"/>
          <w:szCs w:val="28"/>
          <w:u w:val="single"/>
        </w:rPr>
      </w:pPr>
      <w:r w:rsidRPr="00FF6442">
        <w:rPr>
          <w:b/>
          <w:sz w:val="28"/>
          <w:szCs w:val="28"/>
          <w:u w:val="single"/>
        </w:rPr>
        <w:lastRenderedPageBreak/>
        <w:t>Order</w:t>
      </w:r>
    </w:p>
    <w:p w:rsidR="00E64100" w:rsidRDefault="00166803" w:rsidP="00B71623">
      <w:pPr>
        <w:spacing w:line="480" w:lineRule="auto"/>
        <w:ind w:left="720" w:hanging="720"/>
        <w:jc w:val="both"/>
        <w:rPr>
          <w:sz w:val="28"/>
          <w:szCs w:val="28"/>
        </w:rPr>
      </w:pPr>
      <w:r>
        <w:rPr>
          <w:sz w:val="28"/>
          <w:szCs w:val="28"/>
        </w:rPr>
        <w:t>[</w:t>
      </w:r>
      <w:r w:rsidR="003E3712">
        <w:rPr>
          <w:b/>
          <w:sz w:val="28"/>
          <w:szCs w:val="28"/>
        </w:rPr>
        <w:t>47</w:t>
      </w:r>
      <w:r w:rsidR="00E64100">
        <w:rPr>
          <w:sz w:val="28"/>
          <w:szCs w:val="28"/>
        </w:rPr>
        <w:t>]</w:t>
      </w:r>
      <w:r w:rsidR="00E64100">
        <w:rPr>
          <w:sz w:val="28"/>
          <w:szCs w:val="28"/>
        </w:rPr>
        <w:tab/>
      </w:r>
      <w:r w:rsidR="00164FAD">
        <w:rPr>
          <w:sz w:val="28"/>
          <w:szCs w:val="28"/>
        </w:rPr>
        <w:t>I</w:t>
      </w:r>
      <w:r w:rsidR="00FD0AB0">
        <w:rPr>
          <w:sz w:val="28"/>
          <w:szCs w:val="28"/>
        </w:rPr>
        <w:t>n the result, t</w:t>
      </w:r>
      <w:r w:rsidR="00E64100">
        <w:rPr>
          <w:sz w:val="28"/>
          <w:szCs w:val="28"/>
        </w:rPr>
        <w:t>he application is dismissed with costs.</w:t>
      </w:r>
    </w:p>
    <w:p w:rsidR="00E64100" w:rsidRDefault="001511E3" w:rsidP="00E64100">
      <w:pPr>
        <w:spacing w:line="480" w:lineRule="auto"/>
        <w:jc w:val="both"/>
        <w:rPr>
          <w:sz w:val="28"/>
          <w:szCs w:val="28"/>
        </w:rPr>
      </w:pPr>
      <w:r>
        <w:rPr>
          <w:sz w:val="28"/>
          <w:szCs w:val="28"/>
        </w:rPr>
        <w:t xml:space="preserve"> </w:t>
      </w:r>
    </w:p>
    <w:p w:rsidR="00E64100" w:rsidRDefault="005619B6" w:rsidP="00E64100">
      <w:pPr>
        <w:ind w:left="720" w:hanging="720"/>
        <w:jc w:val="center"/>
        <w:rPr>
          <w:sz w:val="28"/>
          <w:szCs w:val="28"/>
        </w:rPr>
      </w:pPr>
      <w:r>
        <w:rPr>
          <w:sz w:val="28"/>
          <w:szCs w:val="28"/>
        </w:rPr>
        <w:t>_____</w:t>
      </w:r>
      <w:r w:rsidR="00E64100">
        <w:rPr>
          <w:sz w:val="28"/>
          <w:szCs w:val="28"/>
        </w:rPr>
        <w:t>________________</w:t>
      </w:r>
    </w:p>
    <w:p w:rsidR="00E64100" w:rsidRPr="00641263" w:rsidRDefault="00E64100" w:rsidP="00E64100">
      <w:pPr>
        <w:ind w:left="720" w:hanging="720"/>
        <w:jc w:val="center"/>
        <w:rPr>
          <w:b/>
          <w:sz w:val="28"/>
          <w:szCs w:val="28"/>
        </w:rPr>
      </w:pPr>
      <w:r w:rsidRPr="00641263">
        <w:rPr>
          <w:b/>
          <w:sz w:val="28"/>
          <w:szCs w:val="28"/>
        </w:rPr>
        <w:t>S.P. SAKOANE</w:t>
      </w:r>
    </w:p>
    <w:p w:rsidR="00E64100" w:rsidRPr="00641263" w:rsidRDefault="00E64100" w:rsidP="00E64100">
      <w:pPr>
        <w:ind w:left="720" w:hanging="720"/>
        <w:jc w:val="center"/>
        <w:rPr>
          <w:b/>
          <w:sz w:val="28"/>
          <w:szCs w:val="28"/>
        </w:rPr>
      </w:pPr>
      <w:r w:rsidRPr="00641263">
        <w:rPr>
          <w:b/>
          <w:sz w:val="28"/>
          <w:szCs w:val="28"/>
        </w:rPr>
        <w:t>JUDGE</w:t>
      </w:r>
    </w:p>
    <w:p w:rsidR="00E64100" w:rsidRDefault="00E64100" w:rsidP="00E64100">
      <w:pPr>
        <w:ind w:left="720" w:hanging="720"/>
        <w:jc w:val="center"/>
        <w:rPr>
          <w:sz w:val="28"/>
          <w:szCs w:val="28"/>
        </w:rPr>
      </w:pPr>
    </w:p>
    <w:p w:rsidR="00E64100" w:rsidRDefault="00E64100" w:rsidP="00E64100">
      <w:pPr>
        <w:ind w:left="720" w:hanging="720"/>
        <w:jc w:val="center"/>
        <w:rPr>
          <w:sz w:val="28"/>
          <w:szCs w:val="28"/>
        </w:rPr>
      </w:pPr>
    </w:p>
    <w:p w:rsidR="00E64100" w:rsidRDefault="00E64100" w:rsidP="00E64100">
      <w:pPr>
        <w:ind w:left="720" w:hanging="720"/>
        <w:jc w:val="center"/>
        <w:rPr>
          <w:sz w:val="28"/>
          <w:szCs w:val="28"/>
        </w:rPr>
      </w:pPr>
    </w:p>
    <w:p w:rsidR="00E64100" w:rsidRDefault="00E64100" w:rsidP="00E64100">
      <w:pPr>
        <w:ind w:left="720" w:hanging="720"/>
        <w:jc w:val="both"/>
        <w:rPr>
          <w:sz w:val="28"/>
          <w:szCs w:val="28"/>
        </w:rPr>
      </w:pPr>
      <w:r>
        <w:rPr>
          <w:sz w:val="28"/>
          <w:szCs w:val="28"/>
        </w:rPr>
        <w:tab/>
      </w:r>
      <w:r>
        <w:rPr>
          <w:sz w:val="28"/>
          <w:szCs w:val="28"/>
        </w:rPr>
        <w:tab/>
      </w:r>
      <w:r>
        <w:rPr>
          <w:sz w:val="28"/>
          <w:szCs w:val="28"/>
        </w:rPr>
        <w:tab/>
        <w:t xml:space="preserve">            _____________________</w:t>
      </w:r>
    </w:p>
    <w:p w:rsidR="00E64100" w:rsidRPr="00641263" w:rsidRDefault="00E64100" w:rsidP="00E64100">
      <w:pPr>
        <w:ind w:left="720" w:hanging="720"/>
        <w:rPr>
          <w:b/>
          <w:sz w:val="28"/>
          <w:szCs w:val="28"/>
        </w:rPr>
      </w:pPr>
      <w:r>
        <w:rPr>
          <w:sz w:val="28"/>
          <w:szCs w:val="28"/>
        </w:rPr>
        <w:t>I agree:</w:t>
      </w:r>
      <w:r>
        <w:rPr>
          <w:sz w:val="28"/>
          <w:szCs w:val="28"/>
        </w:rPr>
        <w:tab/>
      </w:r>
      <w:r>
        <w:rPr>
          <w:sz w:val="28"/>
          <w:szCs w:val="28"/>
        </w:rPr>
        <w:tab/>
        <w:t xml:space="preserve">                     </w:t>
      </w:r>
      <w:r>
        <w:rPr>
          <w:b/>
          <w:sz w:val="28"/>
          <w:szCs w:val="28"/>
        </w:rPr>
        <w:t>S.N. PEETE</w:t>
      </w:r>
    </w:p>
    <w:p w:rsidR="00E64100" w:rsidRPr="00641263" w:rsidRDefault="00E64100" w:rsidP="00E64100">
      <w:pPr>
        <w:ind w:left="720" w:hanging="720"/>
        <w:jc w:val="both"/>
        <w:rPr>
          <w:b/>
          <w:sz w:val="28"/>
          <w:szCs w:val="28"/>
        </w:rPr>
      </w:pPr>
      <w:r w:rsidRPr="00641263">
        <w:rPr>
          <w:b/>
          <w:sz w:val="28"/>
          <w:szCs w:val="28"/>
        </w:rPr>
        <w:tab/>
      </w:r>
      <w:r w:rsidRPr="00641263">
        <w:rPr>
          <w:b/>
          <w:sz w:val="28"/>
          <w:szCs w:val="28"/>
        </w:rPr>
        <w:tab/>
      </w:r>
      <w:r w:rsidRPr="00641263">
        <w:rPr>
          <w:b/>
          <w:sz w:val="28"/>
          <w:szCs w:val="28"/>
        </w:rPr>
        <w:tab/>
        <w:t xml:space="preserve">                         JUDGE</w:t>
      </w:r>
    </w:p>
    <w:p w:rsidR="00E64100" w:rsidRDefault="00E64100" w:rsidP="00E64100">
      <w:pPr>
        <w:ind w:left="720" w:hanging="720"/>
        <w:jc w:val="both"/>
        <w:rPr>
          <w:sz w:val="28"/>
          <w:szCs w:val="28"/>
        </w:rPr>
      </w:pPr>
    </w:p>
    <w:p w:rsidR="00E64100" w:rsidRDefault="00E64100" w:rsidP="00E64100">
      <w:pPr>
        <w:ind w:left="720" w:hanging="720"/>
        <w:jc w:val="both"/>
        <w:rPr>
          <w:sz w:val="28"/>
          <w:szCs w:val="28"/>
        </w:rPr>
      </w:pPr>
    </w:p>
    <w:p w:rsidR="00E64100" w:rsidRDefault="00E64100" w:rsidP="00E64100">
      <w:pPr>
        <w:ind w:left="720" w:hanging="720"/>
        <w:jc w:val="both"/>
        <w:rPr>
          <w:sz w:val="28"/>
          <w:szCs w:val="28"/>
        </w:rPr>
      </w:pPr>
    </w:p>
    <w:p w:rsidR="00E64100" w:rsidRDefault="00E64100" w:rsidP="00E64100">
      <w:pPr>
        <w:ind w:left="720" w:hanging="720"/>
        <w:jc w:val="both"/>
        <w:rPr>
          <w:sz w:val="28"/>
          <w:szCs w:val="28"/>
        </w:rPr>
      </w:pPr>
      <w:r>
        <w:rPr>
          <w:sz w:val="28"/>
          <w:szCs w:val="28"/>
        </w:rPr>
        <w:tab/>
      </w:r>
      <w:r>
        <w:rPr>
          <w:sz w:val="28"/>
          <w:szCs w:val="28"/>
        </w:rPr>
        <w:tab/>
      </w:r>
      <w:r>
        <w:rPr>
          <w:sz w:val="28"/>
          <w:szCs w:val="28"/>
        </w:rPr>
        <w:tab/>
        <w:t xml:space="preserve">            _____________________</w:t>
      </w:r>
    </w:p>
    <w:p w:rsidR="00E64100" w:rsidRPr="00641263" w:rsidRDefault="00E64100" w:rsidP="00E64100">
      <w:pPr>
        <w:ind w:left="720" w:hanging="720"/>
        <w:jc w:val="both"/>
        <w:rPr>
          <w:b/>
          <w:sz w:val="28"/>
          <w:szCs w:val="28"/>
        </w:rPr>
      </w:pPr>
      <w:r>
        <w:rPr>
          <w:sz w:val="28"/>
          <w:szCs w:val="28"/>
        </w:rPr>
        <w:t>I agree:</w:t>
      </w:r>
      <w:r>
        <w:rPr>
          <w:sz w:val="28"/>
          <w:szCs w:val="28"/>
        </w:rPr>
        <w:tab/>
      </w:r>
      <w:r>
        <w:rPr>
          <w:sz w:val="28"/>
          <w:szCs w:val="28"/>
        </w:rPr>
        <w:tab/>
      </w:r>
      <w:r>
        <w:rPr>
          <w:sz w:val="28"/>
          <w:szCs w:val="28"/>
        </w:rPr>
        <w:tab/>
      </w:r>
      <w:r w:rsidRPr="00E64100">
        <w:rPr>
          <w:b/>
          <w:sz w:val="28"/>
          <w:szCs w:val="28"/>
        </w:rPr>
        <w:t xml:space="preserve">       K.</w:t>
      </w:r>
      <w:r w:rsidR="005225D4">
        <w:rPr>
          <w:b/>
          <w:sz w:val="28"/>
          <w:szCs w:val="28"/>
        </w:rPr>
        <w:t xml:space="preserve">L. </w:t>
      </w:r>
      <w:r w:rsidRPr="00E64100">
        <w:rPr>
          <w:b/>
          <w:sz w:val="28"/>
          <w:szCs w:val="28"/>
        </w:rPr>
        <w:t xml:space="preserve"> MOAHLOLI</w:t>
      </w:r>
    </w:p>
    <w:p w:rsidR="00E64100" w:rsidRPr="00641263" w:rsidRDefault="00E64100" w:rsidP="00E64100">
      <w:pPr>
        <w:ind w:left="720" w:hanging="720"/>
        <w:jc w:val="both"/>
        <w:rPr>
          <w:b/>
          <w:sz w:val="28"/>
          <w:szCs w:val="28"/>
        </w:rPr>
      </w:pPr>
      <w:r w:rsidRPr="00641263">
        <w:rPr>
          <w:b/>
          <w:sz w:val="28"/>
          <w:szCs w:val="28"/>
        </w:rPr>
        <w:tab/>
      </w:r>
      <w:r w:rsidRPr="00641263">
        <w:rPr>
          <w:b/>
          <w:sz w:val="28"/>
          <w:szCs w:val="28"/>
        </w:rPr>
        <w:tab/>
      </w:r>
      <w:r w:rsidRPr="00641263">
        <w:rPr>
          <w:b/>
          <w:sz w:val="28"/>
          <w:szCs w:val="28"/>
        </w:rPr>
        <w:tab/>
        <w:t xml:space="preserve">          </w:t>
      </w:r>
      <w:r w:rsidR="005225D4">
        <w:rPr>
          <w:b/>
          <w:sz w:val="28"/>
          <w:szCs w:val="28"/>
        </w:rPr>
        <w:t xml:space="preserve"> </w:t>
      </w:r>
      <w:r w:rsidRPr="00641263">
        <w:rPr>
          <w:b/>
          <w:sz w:val="28"/>
          <w:szCs w:val="28"/>
        </w:rPr>
        <w:t xml:space="preserve">       </w:t>
      </w:r>
      <w:r w:rsidR="005225D4">
        <w:rPr>
          <w:b/>
          <w:sz w:val="28"/>
          <w:szCs w:val="28"/>
        </w:rPr>
        <w:t xml:space="preserve">ACTING </w:t>
      </w:r>
      <w:r w:rsidRPr="00641263">
        <w:rPr>
          <w:b/>
          <w:sz w:val="28"/>
          <w:szCs w:val="28"/>
        </w:rPr>
        <w:t>JUDGE</w:t>
      </w:r>
    </w:p>
    <w:p w:rsidR="00E64100" w:rsidRPr="00671C1D" w:rsidRDefault="00E64100" w:rsidP="00E64100">
      <w:pPr>
        <w:ind w:left="720" w:hanging="720"/>
        <w:jc w:val="both"/>
        <w:rPr>
          <w:sz w:val="28"/>
          <w:szCs w:val="28"/>
        </w:rPr>
      </w:pPr>
    </w:p>
    <w:p w:rsidR="00E64100" w:rsidRDefault="00E64100" w:rsidP="00E64100">
      <w:pPr>
        <w:spacing w:line="480" w:lineRule="auto"/>
        <w:ind w:left="2160"/>
        <w:jc w:val="both"/>
        <w:rPr>
          <w:sz w:val="28"/>
          <w:szCs w:val="28"/>
        </w:rPr>
      </w:pPr>
    </w:p>
    <w:p w:rsidR="00E64100" w:rsidRDefault="00E64100" w:rsidP="00E64100">
      <w:pPr>
        <w:jc w:val="both"/>
        <w:rPr>
          <w:sz w:val="28"/>
          <w:szCs w:val="28"/>
        </w:rPr>
      </w:pPr>
      <w:r w:rsidRPr="00304C89">
        <w:rPr>
          <w:b/>
          <w:sz w:val="28"/>
          <w:szCs w:val="28"/>
        </w:rPr>
        <w:t xml:space="preserve">For the </w:t>
      </w:r>
      <w:r>
        <w:rPr>
          <w:b/>
          <w:sz w:val="28"/>
          <w:szCs w:val="28"/>
        </w:rPr>
        <w:t>A</w:t>
      </w:r>
      <w:r w:rsidRPr="00304C89">
        <w:rPr>
          <w:b/>
          <w:sz w:val="28"/>
          <w:szCs w:val="28"/>
        </w:rPr>
        <w:t>pplicant</w:t>
      </w:r>
      <w:r>
        <w:rPr>
          <w:sz w:val="28"/>
          <w:szCs w:val="28"/>
        </w:rPr>
        <w:t>:</w:t>
      </w:r>
      <w:r>
        <w:rPr>
          <w:sz w:val="28"/>
          <w:szCs w:val="28"/>
        </w:rPr>
        <w:tab/>
      </w:r>
      <w:r>
        <w:rPr>
          <w:sz w:val="28"/>
          <w:szCs w:val="28"/>
        </w:rPr>
        <w:tab/>
      </w:r>
      <w:r>
        <w:rPr>
          <w:sz w:val="28"/>
          <w:szCs w:val="28"/>
        </w:rPr>
        <w:tab/>
      </w:r>
      <w:r>
        <w:rPr>
          <w:sz w:val="28"/>
          <w:szCs w:val="28"/>
        </w:rPr>
        <w:tab/>
        <w:t>Dr. H. ‘Nyane instructed by</w:t>
      </w:r>
    </w:p>
    <w:p w:rsidR="00E64100" w:rsidRDefault="00E64100" w:rsidP="00E6410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T. Maieane &amp; Co.</w:t>
      </w:r>
    </w:p>
    <w:p w:rsidR="00E64100" w:rsidRDefault="00E64100" w:rsidP="00E64100">
      <w:pPr>
        <w:jc w:val="both"/>
        <w:rPr>
          <w:sz w:val="28"/>
          <w:szCs w:val="28"/>
        </w:rPr>
      </w:pPr>
    </w:p>
    <w:p w:rsidR="00E64100" w:rsidRDefault="00E64100" w:rsidP="00E64100">
      <w:pPr>
        <w:ind w:left="2880" w:hanging="2880"/>
        <w:jc w:val="both"/>
        <w:rPr>
          <w:sz w:val="28"/>
          <w:szCs w:val="28"/>
        </w:rPr>
      </w:pPr>
      <w:r w:rsidRPr="00304C89">
        <w:rPr>
          <w:b/>
          <w:sz w:val="28"/>
          <w:szCs w:val="28"/>
        </w:rPr>
        <w:t xml:space="preserve">For the </w:t>
      </w:r>
      <w:r>
        <w:rPr>
          <w:b/>
          <w:sz w:val="28"/>
          <w:szCs w:val="28"/>
        </w:rPr>
        <w:t>1</w:t>
      </w:r>
      <w:r w:rsidRPr="00B404F8">
        <w:rPr>
          <w:b/>
          <w:sz w:val="28"/>
          <w:szCs w:val="28"/>
          <w:vertAlign w:val="superscript"/>
        </w:rPr>
        <w:t>st</w:t>
      </w:r>
      <w:r>
        <w:rPr>
          <w:b/>
          <w:sz w:val="28"/>
          <w:szCs w:val="28"/>
        </w:rPr>
        <w:t>, 3</w:t>
      </w:r>
      <w:r w:rsidRPr="00E64100">
        <w:rPr>
          <w:b/>
          <w:sz w:val="28"/>
          <w:szCs w:val="28"/>
          <w:vertAlign w:val="superscript"/>
        </w:rPr>
        <w:t>rd</w:t>
      </w:r>
      <w:r>
        <w:rPr>
          <w:b/>
          <w:sz w:val="28"/>
          <w:szCs w:val="28"/>
        </w:rPr>
        <w:t xml:space="preserve"> and 5</w:t>
      </w:r>
      <w:r w:rsidRPr="00B404F8">
        <w:rPr>
          <w:b/>
          <w:sz w:val="28"/>
          <w:szCs w:val="28"/>
          <w:vertAlign w:val="superscript"/>
        </w:rPr>
        <w:t>th</w:t>
      </w:r>
      <w:r>
        <w:rPr>
          <w:b/>
          <w:sz w:val="28"/>
          <w:szCs w:val="28"/>
        </w:rPr>
        <w:t xml:space="preserve"> </w:t>
      </w:r>
      <w:r w:rsidR="00951E03">
        <w:rPr>
          <w:b/>
          <w:sz w:val="28"/>
          <w:szCs w:val="28"/>
        </w:rPr>
        <w:t>R</w:t>
      </w:r>
      <w:r w:rsidRPr="00304C89">
        <w:rPr>
          <w:b/>
          <w:sz w:val="28"/>
          <w:szCs w:val="28"/>
        </w:rPr>
        <w:t>espondent</w:t>
      </w:r>
      <w:r>
        <w:rPr>
          <w:b/>
          <w:sz w:val="28"/>
          <w:szCs w:val="28"/>
        </w:rPr>
        <w:t>s</w:t>
      </w:r>
      <w:r>
        <w:rPr>
          <w:sz w:val="28"/>
          <w:szCs w:val="28"/>
        </w:rPr>
        <w:t>:</w:t>
      </w:r>
      <w:r>
        <w:rPr>
          <w:sz w:val="28"/>
          <w:szCs w:val="28"/>
        </w:rPr>
        <w:tab/>
      </w:r>
      <w:r>
        <w:rPr>
          <w:sz w:val="28"/>
          <w:szCs w:val="28"/>
        </w:rPr>
        <w:tab/>
        <w:t>L. Tau instructed by the</w:t>
      </w:r>
    </w:p>
    <w:p w:rsidR="00E64100" w:rsidRDefault="00E64100" w:rsidP="00E64100">
      <w:pPr>
        <w:ind w:left="2880" w:hanging="2880"/>
        <w:jc w:val="both"/>
        <w:rPr>
          <w:sz w:val="28"/>
          <w:szCs w:val="28"/>
        </w:rPr>
      </w:pPr>
      <w:r>
        <w:rPr>
          <w:b/>
          <w:sz w:val="28"/>
          <w:szCs w:val="28"/>
        </w:rPr>
        <w:tab/>
      </w:r>
      <w:r>
        <w:rPr>
          <w:b/>
          <w:sz w:val="28"/>
          <w:szCs w:val="28"/>
        </w:rPr>
        <w:tab/>
      </w:r>
      <w:r>
        <w:rPr>
          <w:b/>
          <w:sz w:val="28"/>
          <w:szCs w:val="28"/>
        </w:rPr>
        <w:tab/>
      </w:r>
      <w:r>
        <w:rPr>
          <w:b/>
          <w:sz w:val="28"/>
          <w:szCs w:val="28"/>
        </w:rPr>
        <w:tab/>
      </w:r>
      <w:r w:rsidRPr="00E64100">
        <w:rPr>
          <w:sz w:val="28"/>
          <w:szCs w:val="28"/>
        </w:rPr>
        <w:t>Attorney-</w:t>
      </w:r>
      <w:r>
        <w:rPr>
          <w:sz w:val="28"/>
          <w:szCs w:val="28"/>
        </w:rPr>
        <w:t>General</w:t>
      </w:r>
    </w:p>
    <w:p w:rsidR="00E64100" w:rsidRDefault="00E64100" w:rsidP="00E64100">
      <w:pPr>
        <w:ind w:left="2880" w:hanging="2880"/>
        <w:jc w:val="both"/>
        <w:rPr>
          <w:sz w:val="28"/>
          <w:szCs w:val="28"/>
        </w:rPr>
      </w:pPr>
    </w:p>
    <w:p w:rsidR="00E64100" w:rsidRDefault="00E64100" w:rsidP="00E64100">
      <w:pPr>
        <w:ind w:left="2880" w:hanging="2880"/>
        <w:jc w:val="both"/>
        <w:rPr>
          <w:sz w:val="28"/>
          <w:szCs w:val="28"/>
        </w:rPr>
      </w:pPr>
      <w:r>
        <w:rPr>
          <w:b/>
          <w:sz w:val="28"/>
          <w:szCs w:val="28"/>
        </w:rPr>
        <w:t>For the 2</w:t>
      </w:r>
      <w:r w:rsidRPr="00E64100">
        <w:rPr>
          <w:b/>
          <w:sz w:val="28"/>
          <w:szCs w:val="28"/>
          <w:vertAlign w:val="superscript"/>
        </w:rPr>
        <w:t>nd</w:t>
      </w:r>
      <w:r>
        <w:rPr>
          <w:b/>
          <w:sz w:val="28"/>
          <w:szCs w:val="28"/>
        </w:rPr>
        <w:t xml:space="preserve"> Respondent</w:t>
      </w:r>
      <w:r w:rsidRPr="00B404F8">
        <w:rPr>
          <w:sz w:val="28"/>
          <w:szCs w:val="28"/>
        </w:rPr>
        <w:t>:</w:t>
      </w:r>
      <w:r>
        <w:rPr>
          <w:b/>
          <w:sz w:val="28"/>
          <w:szCs w:val="28"/>
        </w:rPr>
        <w:tab/>
      </w:r>
      <w:r>
        <w:rPr>
          <w:b/>
          <w:sz w:val="28"/>
          <w:szCs w:val="28"/>
        </w:rPr>
        <w:tab/>
      </w:r>
      <w:r>
        <w:rPr>
          <w:b/>
          <w:sz w:val="28"/>
          <w:szCs w:val="28"/>
        </w:rPr>
        <w:tab/>
      </w:r>
      <w:r>
        <w:rPr>
          <w:b/>
          <w:sz w:val="28"/>
          <w:szCs w:val="28"/>
        </w:rPr>
        <w:tab/>
      </w:r>
      <w:r>
        <w:rPr>
          <w:sz w:val="28"/>
          <w:szCs w:val="28"/>
        </w:rPr>
        <w:t>L. Mofilikoane instructed by</w:t>
      </w:r>
    </w:p>
    <w:p w:rsidR="00E64100" w:rsidRPr="00E64100" w:rsidRDefault="00E64100" w:rsidP="00E64100">
      <w:pPr>
        <w:ind w:left="2880" w:hanging="2880"/>
        <w:jc w:val="both"/>
        <w:rPr>
          <w:sz w:val="28"/>
          <w:szCs w:val="28"/>
        </w:rPr>
      </w:pPr>
      <w:r>
        <w:rPr>
          <w:b/>
          <w:sz w:val="28"/>
          <w:szCs w:val="28"/>
        </w:rPr>
        <w:tab/>
      </w:r>
      <w:r>
        <w:rPr>
          <w:b/>
          <w:sz w:val="28"/>
          <w:szCs w:val="28"/>
        </w:rPr>
        <w:tab/>
      </w:r>
      <w:r>
        <w:rPr>
          <w:b/>
          <w:sz w:val="28"/>
          <w:szCs w:val="28"/>
        </w:rPr>
        <w:tab/>
      </w:r>
      <w:r>
        <w:rPr>
          <w:b/>
          <w:sz w:val="28"/>
          <w:szCs w:val="28"/>
        </w:rPr>
        <w:tab/>
      </w:r>
      <w:r w:rsidRPr="00E64100">
        <w:rPr>
          <w:sz w:val="28"/>
          <w:szCs w:val="28"/>
        </w:rPr>
        <w:t>M. Dichaba</w:t>
      </w:r>
    </w:p>
    <w:p w:rsidR="00E64100" w:rsidRPr="00B404F8" w:rsidRDefault="00E64100" w:rsidP="00E64100">
      <w:pPr>
        <w:spacing w:line="480" w:lineRule="auto"/>
        <w:ind w:left="720" w:hanging="720"/>
        <w:jc w:val="both"/>
        <w:rPr>
          <w:b/>
          <w:sz w:val="28"/>
          <w:szCs w:val="28"/>
        </w:rPr>
      </w:pPr>
    </w:p>
    <w:p w:rsidR="00E64100" w:rsidRPr="00D92A11" w:rsidRDefault="00E64100" w:rsidP="00E64100">
      <w:pPr>
        <w:spacing w:line="480" w:lineRule="auto"/>
        <w:jc w:val="both"/>
        <w:rPr>
          <w:sz w:val="28"/>
          <w:szCs w:val="28"/>
        </w:rPr>
      </w:pPr>
    </w:p>
    <w:sectPr w:rsidR="00E64100" w:rsidRPr="00D92A11" w:rsidSect="00C37D03">
      <w:footerReference w:type="default" r:id="rId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1DE" w:rsidRDefault="00F251DE" w:rsidP="00C37D03">
      <w:r>
        <w:separator/>
      </w:r>
    </w:p>
  </w:endnote>
  <w:endnote w:type="continuationSeparator" w:id="0">
    <w:p w:rsidR="00F251DE" w:rsidRDefault="00F251DE" w:rsidP="00C3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263495"/>
      <w:docPartObj>
        <w:docPartGallery w:val="Page Numbers (Bottom of Page)"/>
        <w:docPartUnique/>
      </w:docPartObj>
    </w:sdtPr>
    <w:sdtEndPr>
      <w:rPr>
        <w:noProof/>
      </w:rPr>
    </w:sdtEndPr>
    <w:sdtContent>
      <w:p w:rsidR="008209B1" w:rsidRDefault="008209B1">
        <w:pPr>
          <w:pStyle w:val="Footer"/>
          <w:jc w:val="right"/>
        </w:pPr>
        <w:r>
          <w:fldChar w:fldCharType="begin"/>
        </w:r>
        <w:r>
          <w:instrText xml:space="preserve"> PAGE   \* MERGEFORMAT </w:instrText>
        </w:r>
        <w:r>
          <w:fldChar w:fldCharType="separate"/>
        </w:r>
        <w:r w:rsidR="00187F16">
          <w:rPr>
            <w:noProof/>
          </w:rPr>
          <w:t>21</w:t>
        </w:r>
        <w:r>
          <w:rPr>
            <w:noProof/>
          </w:rPr>
          <w:fldChar w:fldCharType="end"/>
        </w:r>
      </w:p>
    </w:sdtContent>
  </w:sdt>
  <w:p w:rsidR="008209B1" w:rsidRDefault="00820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1DE" w:rsidRDefault="00F251DE" w:rsidP="00C37D03">
      <w:r>
        <w:separator/>
      </w:r>
    </w:p>
  </w:footnote>
  <w:footnote w:type="continuationSeparator" w:id="0">
    <w:p w:rsidR="00F251DE" w:rsidRDefault="00F251DE" w:rsidP="00C37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A47D9"/>
    <w:multiLevelType w:val="hybridMultilevel"/>
    <w:tmpl w:val="017EAA14"/>
    <w:lvl w:ilvl="0" w:tplc="27F2C5C0">
      <w:start w:val="1"/>
      <w:numFmt w:val="lowerRoman"/>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15:restartNumberingAfterBreak="0">
    <w:nsid w:val="1DA62B0B"/>
    <w:multiLevelType w:val="hybridMultilevel"/>
    <w:tmpl w:val="F934C53A"/>
    <w:lvl w:ilvl="0" w:tplc="DECAA246">
      <w:start w:val="7"/>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1F941C19"/>
    <w:multiLevelType w:val="hybridMultilevel"/>
    <w:tmpl w:val="3F3C6B02"/>
    <w:lvl w:ilvl="0" w:tplc="9B92DF4E">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62473B7"/>
    <w:multiLevelType w:val="hybridMultilevel"/>
    <w:tmpl w:val="DACECB4A"/>
    <w:lvl w:ilvl="0" w:tplc="C366AB36">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4" w15:restartNumberingAfterBreak="0">
    <w:nsid w:val="2F6D2D32"/>
    <w:multiLevelType w:val="hybridMultilevel"/>
    <w:tmpl w:val="3474CA1E"/>
    <w:lvl w:ilvl="0" w:tplc="C640118A">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5" w15:restartNumberingAfterBreak="0">
    <w:nsid w:val="32C61B61"/>
    <w:multiLevelType w:val="hybridMultilevel"/>
    <w:tmpl w:val="EFF63EA0"/>
    <w:lvl w:ilvl="0" w:tplc="69C666D2">
      <w:start w:val="14"/>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6" w15:restartNumberingAfterBreak="0">
    <w:nsid w:val="4BDB5973"/>
    <w:multiLevelType w:val="hybridMultilevel"/>
    <w:tmpl w:val="3B84ADC2"/>
    <w:lvl w:ilvl="0" w:tplc="8D50A7C8">
      <w:start w:val="14"/>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7" w15:restartNumberingAfterBreak="0">
    <w:nsid w:val="51A14241"/>
    <w:multiLevelType w:val="hybridMultilevel"/>
    <w:tmpl w:val="F7367C9A"/>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0"/>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535"/>
    <w:rsid w:val="000142F2"/>
    <w:rsid w:val="00017C97"/>
    <w:rsid w:val="000419C1"/>
    <w:rsid w:val="00066F2C"/>
    <w:rsid w:val="00085EAF"/>
    <w:rsid w:val="000A2EC7"/>
    <w:rsid w:val="000B7258"/>
    <w:rsid w:val="000F6360"/>
    <w:rsid w:val="000F6C13"/>
    <w:rsid w:val="00105A2C"/>
    <w:rsid w:val="00111DA1"/>
    <w:rsid w:val="0014470F"/>
    <w:rsid w:val="001511E3"/>
    <w:rsid w:val="00154FEA"/>
    <w:rsid w:val="00164FAD"/>
    <w:rsid w:val="00166803"/>
    <w:rsid w:val="00182C4D"/>
    <w:rsid w:val="00187F16"/>
    <w:rsid w:val="001A466F"/>
    <w:rsid w:val="001A59C0"/>
    <w:rsid w:val="001C786B"/>
    <w:rsid w:val="002307BA"/>
    <w:rsid w:val="00234680"/>
    <w:rsid w:val="002521F9"/>
    <w:rsid w:val="00261F31"/>
    <w:rsid w:val="00275EE0"/>
    <w:rsid w:val="002A1C20"/>
    <w:rsid w:val="002B3BE9"/>
    <w:rsid w:val="002F1802"/>
    <w:rsid w:val="003242FD"/>
    <w:rsid w:val="00337B3B"/>
    <w:rsid w:val="00341449"/>
    <w:rsid w:val="00362FB4"/>
    <w:rsid w:val="00363B06"/>
    <w:rsid w:val="00386D7D"/>
    <w:rsid w:val="003A6A11"/>
    <w:rsid w:val="003E3712"/>
    <w:rsid w:val="003F3526"/>
    <w:rsid w:val="00405088"/>
    <w:rsid w:val="004271DB"/>
    <w:rsid w:val="00455CE6"/>
    <w:rsid w:val="00460C6D"/>
    <w:rsid w:val="00473C02"/>
    <w:rsid w:val="004854E9"/>
    <w:rsid w:val="004A1B6F"/>
    <w:rsid w:val="004A242D"/>
    <w:rsid w:val="00504E4A"/>
    <w:rsid w:val="00517622"/>
    <w:rsid w:val="00521502"/>
    <w:rsid w:val="005225D4"/>
    <w:rsid w:val="0056141C"/>
    <w:rsid w:val="005619B6"/>
    <w:rsid w:val="00567631"/>
    <w:rsid w:val="005711BC"/>
    <w:rsid w:val="0058383B"/>
    <w:rsid w:val="00594F10"/>
    <w:rsid w:val="005964BE"/>
    <w:rsid w:val="005B6971"/>
    <w:rsid w:val="005C5772"/>
    <w:rsid w:val="005C67D3"/>
    <w:rsid w:val="00623940"/>
    <w:rsid w:val="00635AD2"/>
    <w:rsid w:val="0063671C"/>
    <w:rsid w:val="00667A6D"/>
    <w:rsid w:val="006850E5"/>
    <w:rsid w:val="00695C1C"/>
    <w:rsid w:val="006B7989"/>
    <w:rsid w:val="006E3837"/>
    <w:rsid w:val="006E3FC3"/>
    <w:rsid w:val="006F3535"/>
    <w:rsid w:val="00706343"/>
    <w:rsid w:val="00725EB1"/>
    <w:rsid w:val="007432B3"/>
    <w:rsid w:val="0077656F"/>
    <w:rsid w:val="0078100F"/>
    <w:rsid w:val="007B43AB"/>
    <w:rsid w:val="00804242"/>
    <w:rsid w:val="008209B1"/>
    <w:rsid w:val="00820EF3"/>
    <w:rsid w:val="00835041"/>
    <w:rsid w:val="008C5DA5"/>
    <w:rsid w:val="008D5DE9"/>
    <w:rsid w:val="008D65CE"/>
    <w:rsid w:val="00951E03"/>
    <w:rsid w:val="00953D31"/>
    <w:rsid w:val="009541E8"/>
    <w:rsid w:val="009666EA"/>
    <w:rsid w:val="00971E75"/>
    <w:rsid w:val="009B1125"/>
    <w:rsid w:val="009B6D09"/>
    <w:rsid w:val="009D6FDB"/>
    <w:rsid w:val="009E201E"/>
    <w:rsid w:val="009E3281"/>
    <w:rsid w:val="00A014EF"/>
    <w:rsid w:val="00B54D4D"/>
    <w:rsid w:val="00B71623"/>
    <w:rsid w:val="00B718C1"/>
    <w:rsid w:val="00BB3394"/>
    <w:rsid w:val="00BF45A2"/>
    <w:rsid w:val="00C37D03"/>
    <w:rsid w:val="00C61637"/>
    <w:rsid w:val="00C63D54"/>
    <w:rsid w:val="00C85400"/>
    <w:rsid w:val="00C872BA"/>
    <w:rsid w:val="00CB075A"/>
    <w:rsid w:val="00CB1B92"/>
    <w:rsid w:val="00CE7A6B"/>
    <w:rsid w:val="00D13A01"/>
    <w:rsid w:val="00D4792B"/>
    <w:rsid w:val="00D732F2"/>
    <w:rsid w:val="00D80A64"/>
    <w:rsid w:val="00D82A7C"/>
    <w:rsid w:val="00D91ABD"/>
    <w:rsid w:val="00D92A11"/>
    <w:rsid w:val="00DD68BA"/>
    <w:rsid w:val="00E05016"/>
    <w:rsid w:val="00E64100"/>
    <w:rsid w:val="00E8662D"/>
    <w:rsid w:val="00EA20D1"/>
    <w:rsid w:val="00EB2830"/>
    <w:rsid w:val="00EC6062"/>
    <w:rsid w:val="00ED06D2"/>
    <w:rsid w:val="00EF0AC2"/>
    <w:rsid w:val="00F07C03"/>
    <w:rsid w:val="00F15893"/>
    <w:rsid w:val="00F251DE"/>
    <w:rsid w:val="00F25326"/>
    <w:rsid w:val="00F500F1"/>
    <w:rsid w:val="00F748D7"/>
    <w:rsid w:val="00FA2ECC"/>
    <w:rsid w:val="00FB5349"/>
    <w:rsid w:val="00FD0AB0"/>
    <w:rsid w:val="00FE6692"/>
    <w:rsid w:val="00FF64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FF917"/>
  <w15:chartTrackingRefBased/>
  <w15:docId w15:val="{D084BED9-C10A-4327-81D5-F204766F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353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535"/>
    <w:pPr>
      <w:ind w:left="720"/>
      <w:contextualSpacing/>
    </w:pPr>
  </w:style>
  <w:style w:type="paragraph" w:styleId="Header">
    <w:name w:val="header"/>
    <w:basedOn w:val="Normal"/>
    <w:link w:val="HeaderChar"/>
    <w:uiPriority w:val="99"/>
    <w:unhideWhenUsed/>
    <w:rsid w:val="00C37D03"/>
    <w:pPr>
      <w:tabs>
        <w:tab w:val="center" w:pos="4513"/>
        <w:tab w:val="right" w:pos="9026"/>
      </w:tabs>
    </w:pPr>
  </w:style>
  <w:style w:type="character" w:customStyle="1" w:styleId="HeaderChar">
    <w:name w:val="Header Char"/>
    <w:basedOn w:val="DefaultParagraphFont"/>
    <w:link w:val="Header"/>
    <w:uiPriority w:val="99"/>
    <w:rsid w:val="00C37D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7D03"/>
    <w:pPr>
      <w:tabs>
        <w:tab w:val="center" w:pos="4513"/>
        <w:tab w:val="right" w:pos="9026"/>
      </w:tabs>
    </w:pPr>
  </w:style>
  <w:style w:type="character" w:customStyle="1" w:styleId="FooterChar">
    <w:name w:val="Footer Char"/>
    <w:basedOn w:val="DefaultParagraphFont"/>
    <w:link w:val="Footer"/>
    <w:uiPriority w:val="99"/>
    <w:rsid w:val="00C37D0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511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1E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2527</TotalTime>
  <Pages>30</Pages>
  <Words>5928</Words>
  <Characters>33796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Edward Maiketso</cp:lastModifiedBy>
  <cp:revision>18</cp:revision>
  <cp:lastPrinted>2017-08-25T09:50:00Z</cp:lastPrinted>
  <dcterms:created xsi:type="dcterms:W3CDTF">2017-03-27T09:51:00Z</dcterms:created>
  <dcterms:modified xsi:type="dcterms:W3CDTF">2020-08-12T11:21:00Z</dcterms:modified>
</cp:coreProperties>
</file>