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54" w:rsidRDefault="00DC0FF6" w:rsidP="00DC0FF6">
      <w:pPr>
        <w:spacing w:after="0" w:line="480" w:lineRule="auto"/>
        <w:jc w:val="center"/>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IN THE HIGH COURT OF LESOTHO</w:t>
      </w:r>
    </w:p>
    <w:p w:rsidR="00DC0FF6" w:rsidRDefault="00DC0FF6" w:rsidP="00DC0FF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CIV/APN/255/17</w:t>
      </w:r>
    </w:p>
    <w:p w:rsidR="00DC0FF6" w:rsidRDefault="00DC0FF6" w:rsidP="00DC0FF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In the matter between:</w:t>
      </w: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‘MALEEBA MABOTE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DC0FF6">
        <w:rPr>
          <w:rFonts w:ascii="Times New Roman" w:hAnsi="Times New Roman" w:cs="Times New Roman"/>
          <w:b/>
          <w:sz w:val="28"/>
          <w:szCs w:val="28"/>
          <w:vertAlign w:val="superscript"/>
        </w:rPr>
        <w:t>st</w:t>
      </w:r>
      <w:r>
        <w:rPr>
          <w:rFonts w:ascii="Times New Roman" w:hAnsi="Times New Roman" w:cs="Times New Roman"/>
          <w:b/>
          <w:sz w:val="28"/>
          <w:szCs w:val="28"/>
        </w:rPr>
        <w:t xml:space="preserve"> APPLICANT</w:t>
      </w: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KHAHLISO MABOTE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DC0FF6">
        <w:rPr>
          <w:rFonts w:ascii="Times New Roman" w:hAnsi="Times New Roman" w:cs="Times New Roman"/>
          <w:b/>
          <w:sz w:val="28"/>
          <w:szCs w:val="28"/>
          <w:vertAlign w:val="superscript"/>
        </w:rPr>
        <w:t>nd</w:t>
      </w:r>
      <w:r>
        <w:rPr>
          <w:rFonts w:ascii="Times New Roman" w:hAnsi="Times New Roman" w:cs="Times New Roman"/>
          <w:b/>
          <w:sz w:val="28"/>
          <w:szCs w:val="28"/>
        </w:rPr>
        <w:t xml:space="preserve"> APPLICANT</w:t>
      </w: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KATLEHO MABOTE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DC0FF6">
        <w:rPr>
          <w:rFonts w:ascii="Times New Roman" w:hAnsi="Times New Roman" w:cs="Times New Roman"/>
          <w:b/>
          <w:sz w:val="28"/>
          <w:szCs w:val="28"/>
          <w:vertAlign w:val="superscript"/>
        </w:rPr>
        <w:t>rd</w:t>
      </w:r>
      <w:r>
        <w:rPr>
          <w:rFonts w:ascii="Times New Roman" w:hAnsi="Times New Roman" w:cs="Times New Roman"/>
          <w:b/>
          <w:sz w:val="28"/>
          <w:szCs w:val="28"/>
        </w:rPr>
        <w:t xml:space="preserve"> APPLICANT</w:t>
      </w: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ESTATE OF LATE SAMUEL MOLISE MABOTE</w:t>
      </w:r>
      <w:r>
        <w:rPr>
          <w:rFonts w:ascii="Times New Roman" w:hAnsi="Times New Roman" w:cs="Times New Roman"/>
          <w:b/>
          <w:sz w:val="28"/>
          <w:szCs w:val="28"/>
        </w:rPr>
        <w:tab/>
        <w:t>4</w:t>
      </w:r>
      <w:r w:rsidRPr="00DC0FF6">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DC0FF6" w:rsidRDefault="00DC0FF6" w:rsidP="00DC0FF6">
      <w:pPr>
        <w:spacing w:after="0" w:line="240" w:lineRule="auto"/>
        <w:jc w:val="both"/>
        <w:rPr>
          <w:rFonts w:ascii="Times New Roman" w:hAnsi="Times New Roman" w:cs="Times New Roman"/>
          <w:b/>
          <w:sz w:val="28"/>
          <w:szCs w:val="28"/>
        </w:rPr>
      </w:pP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w:t>
      </w:r>
    </w:p>
    <w:p w:rsidR="00DC0FF6" w:rsidRDefault="00DC0FF6" w:rsidP="00DC0FF6">
      <w:pPr>
        <w:spacing w:after="0" w:line="240" w:lineRule="auto"/>
        <w:jc w:val="both"/>
        <w:rPr>
          <w:rFonts w:ascii="Times New Roman" w:hAnsi="Times New Roman" w:cs="Times New Roman"/>
          <w:b/>
          <w:sz w:val="28"/>
          <w:szCs w:val="28"/>
        </w:rPr>
      </w:pP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SELLO MABOTE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Pr>
          <w:rFonts w:ascii="Times New Roman" w:hAnsi="Times New Roman" w:cs="Times New Roman"/>
          <w:b/>
          <w:sz w:val="28"/>
          <w:szCs w:val="28"/>
          <w:vertAlign w:val="superscript"/>
        </w:rPr>
        <w:t xml:space="preserve">st </w:t>
      </w:r>
      <w:r>
        <w:rPr>
          <w:rFonts w:ascii="Times New Roman" w:hAnsi="Times New Roman" w:cs="Times New Roman"/>
          <w:b/>
          <w:sz w:val="28"/>
          <w:szCs w:val="28"/>
        </w:rPr>
        <w:t>RESPONDENT</w:t>
      </w: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MASTER OF THE HIGH COURT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DC0FF6">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DC0FF6" w:rsidRDefault="00DC0FF6" w:rsidP="00DC0FF6">
      <w:pPr>
        <w:spacing w:after="0" w:line="240" w:lineRule="auto"/>
        <w:jc w:val="both"/>
        <w:rPr>
          <w:rFonts w:ascii="Times New Roman" w:hAnsi="Times New Roman" w:cs="Times New Roman"/>
          <w:b/>
          <w:sz w:val="28"/>
          <w:szCs w:val="28"/>
        </w:rPr>
      </w:pPr>
    </w:p>
    <w:p w:rsidR="00DC0FF6" w:rsidRDefault="00DC0FF6" w:rsidP="00DC0FF6">
      <w:pPr>
        <w:spacing w:after="0" w:line="240" w:lineRule="auto"/>
        <w:jc w:val="both"/>
        <w:rPr>
          <w:rFonts w:ascii="Times New Roman" w:hAnsi="Times New Roman" w:cs="Times New Roman"/>
          <w:b/>
          <w:sz w:val="28"/>
          <w:szCs w:val="28"/>
        </w:rPr>
      </w:pPr>
    </w:p>
    <w:p w:rsidR="00DC0FF6" w:rsidRDefault="00DC0FF6" w:rsidP="00DC0FF6">
      <w:pPr>
        <w:spacing w:after="0" w:line="240" w:lineRule="auto"/>
        <w:jc w:val="center"/>
        <w:rPr>
          <w:rFonts w:ascii="Times New Roman" w:hAnsi="Times New Roman" w:cs="Times New Roman"/>
          <w:b/>
          <w:sz w:val="28"/>
          <w:szCs w:val="28"/>
          <w:u w:val="single"/>
        </w:rPr>
      </w:pPr>
      <w:r w:rsidRPr="00DC0FF6">
        <w:rPr>
          <w:rFonts w:ascii="Times New Roman" w:hAnsi="Times New Roman" w:cs="Times New Roman"/>
          <w:b/>
          <w:sz w:val="28"/>
          <w:szCs w:val="28"/>
          <w:u w:val="single"/>
        </w:rPr>
        <w:t>JUDGMENT</w:t>
      </w:r>
    </w:p>
    <w:p w:rsidR="00DC0FF6" w:rsidRPr="00DC0FF6" w:rsidRDefault="00DC0FF6" w:rsidP="00DC0FF6">
      <w:pPr>
        <w:spacing w:after="0" w:line="240" w:lineRule="auto"/>
        <w:jc w:val="center"/>
        <w:rPr>
          <w:rFonts w:ascii="Times New Roman" w:hAnsi="Times New Roman" w:cs="Times New Roman"/>
          <w:b/>
          <w:sz w:val="28"/>
          <w:szCs w:val="28"/>
          <w:u w:val="single"/>
        </w:rPr>
      </w:pPr>
    </w:p>
    <w:p w:rsidR="00DC0FF6" w:rsidRDefault="00DC0FF6" w:rsidP="00DC0FF6">
      <w:pPr>
        <w:spacing w:after="0" w:line="240" w:lineRule="auto"/>
        <w:jc w:val="center"/>
        <w:rPr>
          <w:rFonts w:ascii="Times New Roman" w:hAnsi="Times New Roman" w:cs="Times New Roman"/>
          <w:b/>
          <w:sz w:val="28"/>
          <w:szCs w:val="28"/>
        </w:rPr>
      </w:pP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HON. J. T. M. MOILOA J.</w:t>
      </w:r>
    </w:p>
    <w:p w:rsidR="00DC0FF6" w:rsidRDefault="00DC0FF6" w:rsidP="00DC0FF6">
      <w:pPr>
        <w:spacing w:after="0" w:line="240" w:lineRule="auto"/>
        <w:jc w:val="both"/>
        <w:rPr>
          <w:rFonts w:ascii="Times New Roman" w:hAnsi="Times New Roman" w:cs="Times New Roman"/>
          <w:b/>
          <w:sz w:val="28"/>
          <w:szCs w:val="28"/>
        </w:rPr>
      </w:pP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20, 21 and 24 July 2017</w:t>
      </w:r>
    </w:p>
    <w:p w:rsidR="00DC0FF6" w:rsidRDefault="00DC0FF6" w:rsidP="00DC0FF6">
      <w:pPr>
        <w:spacing w:after="0" w:line="240" w:lineRule="auto"/>
        <w:jc w:val="both"/>
        <w:rPr>
          <w:rFonts w:ascii="Times New Roman" w:hAnsi="Times New Roman" w:cs="Times New Roman"/>
          <w:b/>
          <w:sz w:val="28"/>
          <w:szCs w:val="28"/>
        </w:rPr>
      </w:pPr>
    </w:p>
    <w:p w:rsidR="00DC0FF6" w:rsidRDefault="00DC0FF6" w:rsidP="00DC0F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JUDGMENT</w:t>
      </w:r>
      <w:r>
        <w:rPr>
          <w:rFonts w:ascii="Times New Roman" w:hAnsi="Times New Roman" w:cs="Times New Roman"/>
          <w:b/>
          <w:sz w:val="28"/>
          <w:szCs w:val="28"/>
        </w:rPr>
        <w:tab/>
        <w:t>11 August 2017</w:t>
      </w:r>
      <w:r>
        <w:rPr>
          <w:rFonts w:ascii="Times New Roman" w:hAnsi="Times New Roman" w:cs="Times New Roman"/>
          <w:b/>
          <w:sz w:val="28"/>
          <w:szCs w:val="28"/>
        </w:rPr>
        <w:tab/>
      </w:r>
    </w:p>
    <w:p w:rsidR="007C5782" w:rsidRDefault="007C5782" w:rsidP="00DC0FF6">
      <w:pPr>
        <w:spacing w:after="0" w:line="240" w:lineRule="auto"/>
        <w:jc w:val="both"/>
        <w:rPr>
          <w:rFonts w:ascii="Times New Roman" w:hAnsi="Times New Roman" w:cs="Times New Roman"/>
          <w:b/>
          <w:sz w:val="28"/>
          <w:szCs w:val="28"/>
        </w:rPr>
      </w:pPr>
    </w:p>
    <w:p w:rsidR="007416AA" w:rsidRDefault="007416AA" w:rsidP="00DC0FF6">
      <w:pPr>
        <w:spacing w:after="0" w:line="240" w:lineRule="auto"/>
        <w:jc w:val="both"/>
        <w:rPr>
          <w:rFonts w:ascii="Times New Roman" w:hAnsi="Times New Roman" w:cs="Times New Roman"/>
          <w:b/>
          <w:sz w:val="28"/>
          <w:szCs w:val="28"/>
        </w:rPr>
      </w:pPr>
    </w:p>
    <w:p w:rsidR="007416AA" w:rsidRDefault="007416AA" w:rsidP="00DC0FF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ANNOTATIONS</w:t>
      </w:r>
    </w:p>
    <w:p w:rsidR="007416AA" w:rsidRDefault="007416AA" w:rsidP="00DC0FF6">
      <w:pPr>
        <w:spacing w:after="0" w:line="240" w:lineRule="auto"/>
        <w:jc w:val="both"/>
        <w:rPr>
          <w:rFonts w:ascii="Times New Roman" w:hAnsi="Times New Roman" w:cs="Times New Roman"/>
          <w:b/>
          <w:sz w:val="28"/>
          <w:szCs w:val="28"/>
          <w:u w:val="single"/>
        </w:rPr>
      </w:pPr>
    </w:p>
    <w:p w:rsidR="007416AA" w:rsidRDefault="007416AA" w:rsidP="00DC0FF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Cases</w:t>
      </w:r>
    </w:p>
    <w:p w:rsidR="007416AA" w:rsidRDefault="007416AA" w:rsidP="00DC0FF6">
      <w:pPr>
        <w:spacing w:after="0" w:line="240" w:lineRule="auto"/>
        <w:jc w:val="both"/>
        <w:rPr>
          <w:rFonts w:ascii="Times New Roman" w:hAnsi="Times New Roman" w:cs="Times New Roman"/>
          <w:b/>
          <w:sz w:val="28"/>
          <w:szCs w:val="28"/>
          <w:u w:val="single"/>
        </w:rPr>
      </w:pPr>
    </w:p>
    <w:p w:rsidR="007416AA" w:rsidRDefault="007416AA" w:rsidP="007416AA">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Frasers Lesotho ltd. vs </w:t>
      </w:r>
      <w:proofErr w:type="spellStart"/>
      <w:r>
        <w:rPr>
          <w:rFonts w:ascii="Times New Roman" w:hAnsi="Times New Roman" w:cs="Times New Roman"/>
          <w:sz w:val="28"/>
          <w:szCs w:val="28"/>
        </w:rPr>
        <w:t>Hata-Butle</w:t>
      </w:r>
      <w:proofErr w:type="spellEnd"/>
      <w:r>
        <w:rPr>
          <w:rFonts w:ascii="Times New Roman" w:hAnsi="Times New Roman" w:cs="Times New Roman"/>
          <w:sz w:val="28"/>
          <w:szCs w:val="28"/>
        </w:rPr>
        <w:t xml:space="preserve"> (Pty) Ltd LAC 1995/99</w:t>
      </w:r>
    </w:p>
    <w:p w:rsidR="007416AA" w:rsidRDefault="007416AA" w:rsidP="007416AA">
      <w:pPr>
        <w:pStyle w:val="ListParagraph"/>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Mafret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Tuoane</w:t>
      </w:r>
      <w:proofErr w:type="spellEnd"/>
      <w:r>
        <w:rPr>
          <w:rFonts w:ascii="Times New Roman" w:hAnsi="Times New Roman" w:cs="Times New Roman"/>
          <w:sz w:val="28"/>
          <w:szCs w:val="28"/>
        </w:rPr>
        <w:t xml:space="preserve"> and 8 others vs National Executive Committee &amp; 14 Others</w:t>
      </w:r>
    </w:p>
    <w:p w:rsidR="007416AA" w:rsidRDefault="007416AA" w:rsidP="007416AA">
      <w:pPr>
        <w:pStyle w:val="ListParagraph"/>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Ramothello</w:t>
      </w:r>
      <w:proofErr w:type="spellEnd"/>
      <w:r>
        <w:rPr>
          <w:rFonts w:ascii="Times New Roman" w:hAnsi="Times New Roman" w:cs="Times New Roman"/>
          <w:sz w:val="28"/>
          <w:szCs w:val="28"/>
        </w:rPr>
        <w:t xml:space="preserve"> vs </w:t>
      </w:r>
      <w:proofErr w:type="spellStart"/>
      <w:r>
        <w:rPr>
          <w:rFonts w:ascii="Times New Roman" w:hAnsi="Times New Roman" w:cs="Times New Roman"/>
          <w:sz w:val="28"/>
          <w:szCs w:val="28"/>
        </w:rPr>
        <w:t>Ramothello</w:t>
      </w:r>
      <w:proofErr w:type="spellEnd"/>
      <w:r>
        <w:rPr>
          <w:rFonts w:ascii="Times New Roman" w:hAnsi="Times New Roman" w:cs="Times New Roman"/>
          <w:sz w:val="28"/>
          <w:szCs w:val="28"/>
        </w:rPr>
        <w:t xml:space="preserve"> (CIV/T/727/86)</w:t>
      </w:r>
    </w:p>
    <w:p w:rsidR="007416AA" w:rsidRDefault="007416AA" w:rsidP="007416AA">
      <w:pPr>
        <w:spacing w:after="0" w:line="240" w:lineRule="auto"/>
        <w:jc w:val="both"/>
        <w:rPr>
          <w:rFonts w:ascii="Times New Roman" w:hAnsi="Times New Roman" w:cs="Times New Roman"/>
          <w:sz w:val="28"/>
          <w:szCs w:val="28"/>
        </w:rPr>
      </w:pPr>
    </w:p>
    <w:p w:rsidR="007416AA" w:rsidRPr="002F6401" w:rsidRDefault="002F6401" w:rsidP="007416AA">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Legislation</w:t>
      </w:r>
    </w:p>
    <w:p w:rsidR="007416AA" w:rsidRDefault="007416AA" w:rsidP="007416AA">
      <w:pPr>
        <w:spacing w:after="0" w:line="240" w:lineRule="auto"/>
        <w:jc w:val="both"/>
        <w:rPr>
          <w:rFonts w:ascii="Times New Roman" w:hAnsi="Times New Roman" w:cs="Times New Roman"/>
          <w:b/>
          <w:sz w:val="28"/>
          <w:szCs w:val="28"/>
          <w:u w:val="single"/>
        </w:rPr>
      </w:pPr>
    </w:p>
    <w:p w:rsidR="007416AA" w:rsidRDefault="007416AA" w:rsidP="007416AA">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High Court Rules 8 (22)</w:t>
      </w:r>
      <w:r w:rsidR="005262FE">
        <w:rPr>
          <w:rFonts w:ascii="Times New Roman" w:hAnsi="Times New Roman" w:cs="Times New Roman"/>
          <w:sz w:val="28"/>
          <w:szCs w:val="28"/>
        </w:rPr>
        <w:t>(b))</w:t>
      </w:r>
    </w:p>
    <w:p w:rsidR="005262FE" w:rsidRDefault="005262FE" w:rsidP="007416AA">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Administration of Estates Proclamation 19/1935</w:t>
      </w:r>
    </w:p>
    <w:p w:rsidR="005262FE" w:rsidRPr="007416AA" w:rsidRDefault="005262FE" w:rsidP="007416AA">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Children’s Protection and Welfare Act 7/2011</w:t>
      </w:r>
    </w:p>
    <w:p w:rsidR="00DC0FF6" w:rsidRDefault="00DC0FF6" w:rsidP="00DC0FF6">
      <w:pPr>
        <w:spacing w:after="0" w:line="240" w:lineRule="auto"/>
        <w:jc w:val="both"/>
        <w:rPr>
          <w:rFonts w:ascii="Times New Roman" w:hAnsi="Times New Roman" w:cs="Times New Roman"/>
          <w:b/>
          <w:sz w:val="28"/>
          <w:szCs w:val="28"/>
        </w:rPr>
      </w:pPr>
    </w:p>
    <w:p w:rsidR="00DC0FF6" w:rsidRDefault="00DC0FF6" w:rsidP="00DC0FF6">
      <w:pPr>
        <w:spacing w:after="0" w:line="240" w:lineRule="auto"/>
        <w:jc w:val="both"/>
        <w:rPr>
          <w:rFonts w:ascii="Times New Roman" w:hAnsi="Times New Roman" w:cs="Times New Roman"/>
          <w:b/>
          <w:sz w:val="28"/>
          <w:szCs w:val="28"/>
        </w:rPr>
      </w:pPr>
    </w:p>
    <w:p w:rsidR="005B612B" w:rsidRDefault="00DC0FF6" w:rsidP="00DC0FF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5B612B">
        <w:rPr>
          <w:rFonts w:ascii="Times New Roman" w:hAnsi="Times New Roman" w:cs="Times New Roman"/>
          <w:sz w:val="28"/>
          <w:szCs w:val="28"/>
        </w:rPr>
        <w:tab/>
        <w:t xml:space="preserve">Parties herein first appeared before me on 13/07/2017.  On the day I issued a rule nisi calling upon Respondents to show </w:t>
      </w:r>
      <w:proofErr w:type="gramStart"/>
      <w:r w:rsidR="005B612B">
        <w:rPr>
          <w:rFonts w:ascii="Times New Roman" w:hAnsi="Times New Roman" w:cs="Times New Roman"/>
          <w:sz w:val="28"/>
          <w:szCs w:val="28"/>
        </w:rPr>
        <w:t>cause</w:t>
      </w:r>
      <w:proofErr w:type="gramEnd"/>
      <w:r w:rsidR="005B612B">
        <w:rPr>
          <w:rFonts w:ascii="Times New Roman" w:hAnsi="Times New Roman" w:cs="Times New Roman"/>
          <w:sz w:val="28"/>
          <w:szCs w:val="28"/>
        </w:rPr>
        <w:t xml:space="preserve"> why prayers 1,2,3,5 and 6 may not be granted to Applicants.</w:t>
      </w:r>
      <w:r w:rsidR="00F4528B">
        <w:rPr>
          <w:rFonts w:ascii="Times New Roman" w:hAnsi="Times New Roman" w:cs="Times New Roman"/>
          <w:sz w:val="28"/>
          <w:szCs w:val="28"/>
        </w:rPr>
        <w:t xml:space="preserve">  The prayers were that:</w:t>
      </w:r>
    </w:p>
    <w:p w:rsidR="005B612B" w:rsidRDefault="005B612B" w:rsidP="00DC0FF6">
      <w:pPr>
        <w:spacing w:after="0" w:line="360" w:lineRule="auto"/>
        <w:ind w:left="720" w:hanging="720"/>
        <w:jc w:val="both"/>
        <w:rPr>
          <w:rFonts w:ascii="Times New Roman" w:hAnsi="Times New Roman" w:cs="Times New Roman"/>
          <w:sz w:val="28"/>
          <w:szCs w:val="28"/>
        </w:rPr>
      </w:pPr>
    </w:p>
    <w:p w:rsidR="00060AA9" w:rsidRPr="00937347" w:rsidRDefault="00060AA9" w:rsidP="00060AA9">
      <w:pPr>
        <w:pStyle w:val="ListParagraph"/>
        <w:numPr>
          <w:ilvl w:val="0"/>
          <w:numId w:val="2"/>
        </w:numPr>
        <w:spacing w:after="0" w:line="240" w:lineRule="auto"/>
        <w:jc w:val="both"/>
        <w:rPr>
          <w:rFonts w:ascii="Times New Roman" w:hAnsi="Times New Roman" w:cs="Times New Roman"/>
          <w:i/>
          <w:sz w:val="28"/>
          <w:szCs w:val="28"/>
        </w:rPr>
      </w:pPr>
      <w:r w:rsidRPr="00937347">
        <w:rPr>
          <w:rFonts w:ascii="Times New Roman" w:hAnsi="Times New Roman" w:cs="Times New Roman"/>
          <w:i/>
          <w:sz w:val="28"/>
          <w:szCs w:val="28"/>
        </w:rPr>
        <w:t>1(a) and (b) the matter be regarded as urgent and the rules and modes of service be dispensed with</w:t>
      </w:r>
    </w:p>
    <w:p w:rsidR="00060AA9" w:rsidRPr="00937347" w:rsidRDefault="00060AA9" w:rsidP="00060AA9">
      <w:pPr>
        <w:pStyle w:val="ListParagraph"/>
        <w:spacing w:after="0" w:line="240" w:lineRule="auto"/>
        <w:jc w:val="both"/>
        <w:rPr>
          <w:rFonts w:ascii="Times New Roman" w:hAnsi="Times New Roman" w:cs="Times New Roman"/>
          <w:i/>
          <w:sz w:val="28"/>
          <w:szCs w:val="28"/>
        </w:rPr>
      </w:pPr>
    </w:p>
    <w:p w:rsidR="00060AA9" w:rsidRPr="00937347" w:rsidRDefault="00F4528B" w:rsidP="00060AA9">
      <w:pPr>
        <w:pStyle w:val="ListParagraph"/>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1(c</w:t>
      </w:r>
      <w:r w:rsidR="00060AA9" w:rsidRPr="00937347">
        <w:rPr>
          <w:rFonts w:ascii="Times New Roman" w:hAnsi="Times New Roman" w:cs="Times New Roman"/>
          <w:i/>
          <w:sz w:val="28"/>
          <w:szCs w:val="28"/>
        </w:rPr>
        <w:t xml:space="preserve">) Respondent be interdicted from disposing of the estate of the </w:t>
      </w:r>
      <w:r>
        <w:rPr>
          <w:rFonts w:ascii="Times New Roman" w:hAnsi="Times New Roman" w:cs="Times New Roman"/>
          <w:i/>
          <w:sz w:val="28"/>
          <w:szCs w:val="28"/>
        </w:rPr>
        <w:t>late</w:t>
      </w:r>
      <w:r w:rsidR="00060AA9" w:rsidRPr="00937347">
        <w:rPr>
          <w:rFonts w:ascii="Times New Roman" w:hAnsi="Times New Roman" w:cs="Times New Roman"/>
          <w:i/>
          <w:sz w:val="28"/>
          <w:szCs w:val="28"/>
        </w:rPr>
        <w:t xml:space="preserve"> Samuel </w:t>
      </w:r>
      <w:proofErr w:type="spellStart"/>
      <w:r w:rsidR="00060AA9" w:rsidRPr="00937347">
        <w:rPr>
          <w:rFonts w:ascii="Times New Roman" w:hAnsi="Times New Roman" w:cs="Times New Roman"/>
          <w:i/>
          <w:sz w:val="28"/>
          <w:szCs w:val="28"/>
        </w:rPr>
        <w:t>Mabote</w:t>
      </w:r>
      <w:proofErr w:type="spellEnd"/>
      <w:r w:rsidR="00060AA9" w:rsidRPr="00937347">
        <w:rPr>
          <w:rFonts w:ascii="Times New Roman" w:hAnsi="Times New Roman" w:cs="Times New Roman"/>
          <w:i/>
          <w:sz w:val="28"/>
          <w:szCs w:val="28"/>
        </w:rPr>
        <w:t xml:space="preserve"> and/or stop collecting rent from the (deceased</w:t>
      </w:r>
      <w:r>
        <w:rPr>
          <w:rFonts w:ascii="Times New Roman" w:hAnsi="Times New Roman" w:cs="Times New Roman"/>
          <w:i/>
          <w:sz w:val="28"/>
          <w:szCs w:val="28"/>
        </w:rPr>
        <w:t>’s</w:t>
      </w:r>
      <w:r w:rsidR="00060AA9" w:rsidRPr="00937347">
        <w:rPr>
          <w:rFonts w:ascii="Times New Roman" w:hAnsi="Times New Roman" w:cs="Times New Roman"/>
          <w:i/>
          <w:sz w:val="28"/>
          <w:szCs w:val="28"/>
        </w:rPr>
        <w:t xml:space="preserve">) rented flats at Ha </w:t>
      </w:r>
      <w:proofErr w:type="spellStart"/>
      <w:r w:rsidR="00060AA9" w:rsidRPr="00937347">
        <w:rPr>
          <w:rFonts w:ascii="Times New Roman" w:hAnsi="Times New Roman" w:cs="Times New Roman"/>
          <w:i/>
          <w:sz w:val="28"/>
          <w:szCs w:val="28"/>
        </w:rPr>
        <w:t>Thamae</w:t>
      </w:r>
      <w:proofErr w:type="spellEnd"/>
      <w:r w:rsidR="00060AA9" w:rsidRPr="00937347">
        <w:rPr>
          <w:rFonts w:ascii="Times New Roman" w:hAnsi="Times New Roman" w:cs="Times New Roman"/>
          <w:i/>
          <w:sz w:val="28"/>
          <w:szCs w:val="28"/>
        </w:rPr>
        <w:t xml:space="preserve">, Maseru. </w:t>
      </w:r>
    </w:p>
    <w:p w:rsidR="00060AA9" w:rsidRPr="00937347" w:rsidRDefault="00060AA9" w:rsidP="00060AA9">
      <w:pPr>
        <w:pStyle w:val="ListParagraph"/>
        <w:rPr>
          <w:rFonts w:ascii="Times New Roman" w:hAnsi="Times New Roman" w:cs="Times New Roman"/>
          <w:i/>
          <w:sz w:val="28"/>
          <w:szCs w:val="28"/>
        </w:rPr>
      </w:pPr>
    </w:p>
    <w:p w:rsidR="004569C2" w:rsidRPr="00937347" w:rsidRDefault="00060AA9" w:rsidP="00060AA9">
      <w:pPr>
        <w:pStyle w:val="ListParagraph"/>
        <w:numPr>
          <w:ilvl w:val="0"/>
          <w:numId w:val="2"/>
        </w:numPr>
        <w:spacing w:after="0" w:line="240" w:lineRule="auto"/>
        <w:jc w:val="both"/>
        <w:rPr>
          <w:rFonts w:ascii="Times New Roman" w:hAnsi="Times New Roman" w:cs="Times New Roman"/>
          <w:i/>
          <w:sz w:val="28"/>
          <w:szCs w:val="28"/>
        </w:rPr>
      </w:pPr>
      <w:r w:rsidRPr="00937347">
        <w:rPr>
          <w:rFonts w:ascii="Times New Roman" w:hAnsi="Times New Roman" w:cs="Times New Roman"/>
          <w:i/>
          <w:sz w:val="28"/>
          <w:szCs w:val="28"/>
        </w:rPr>
        <w:t xml:space="preserve">Prayer 2 was that Applicants be declared rightful owners </w:t>
      </w:r>
      <w:r w:rsidR="004569C2" w:rsidRPr="00937347">
        <w:rPr>
          <w:rFonts w:ascii="Times New Roman" w:hAnsi="Times New Roman" w:cs="Times New Roman"/>
          <w:i/>
          <w:sz w:val="28"/>
          <w:szCs w:val="28"/>
        </w:rPr>
        <w:t>of the deceased estate</w:t>
      </w:r>
    </w:p>
    <w:p w:rsidR="004569C2" w:rsidRPr="00937347" w:rsidRDefault="004569C2" w:rsidP="004569C2">
      <w:pPr>
        <w:pStyle w:val="ListParagraph"/>
        <w:rPr>
          <w:rFonts w:ascii="Times New Roman" w:hAnsi="Times New Roman" w:cs="Times New Roman"/>
          <w:i/>
          <w:sz w:val="28"/>
          <w:szCs w:val="28"/>
        </w:rPr>
      </w:pPr>
    </w:p>
    <w:p w:rsidR="004569C2" w:rsidRPr="00937347" w:rsidRDefault="004569C2" w:rsidP="00060AA9">
      <w:pPr>
        <w:pStyle w:val="ListParagraph"/>
        <w:numPr>
          <w:ilvl w:val="0"/>
          <w:numId w:val="2"/>
        </w:numPr>
        <w:spacing w:after="0" w:line="240" w:lineRule="auto"/>
        <w:jc w:val="both"/>
        <w:rPr>
          <w:rFonts w:ascii="Times New Roman" w:hAnsi="Times New Roman" w:cs="Times New Roman"/>
          <w:i/>
          <w:sz w:val="28"/>
          <w:szCs w:val="28"/>
        </w:rPr>
      </w:pPr>
      <w:r w:rsidRPr="00937347">
        <w:rPr>
          <w:rFonts w:ascii="Times New Roman" w:hAnsi="Times New Roman" w:cs="Times New Roman"/>
          <w:i/>
          <w:sz w:val="28"/>
          <w:szCs w:val="28"/>
        </w:rPr>
        <w:t>Prayer 3 sought intervention of the Master of the High Court in protecting the rights of the deceased’s minor child being third Applicant.</w:t>
      </w:r>
    </w:p>
    <w:p w:rsidR="004569C2" w:rsidRPr="00937347" w:rsidRDefault="004569C2" w:rsidP="004569C2">
      <w:pPr>
        <w:pStyle w:val="ListParagraph"/>
        <w:rPr>
          <w:rFonts w:ascii="Times New Roman" w:hAnsi="Times New Roman" w:cs="Times New Roman"/>
          <w:i/>
          <w:sz w:val="28"/>
          <w:szCs w:val="28"/>
        </w:rPr>
      </w:pPr>
    </w:p>
    <w:p w:rsidR="004569C2" w:rsidRPr="00937347" w:rsidRDefault="004569C2" w:rsidP="00060AA9">
      <w:pPr>
        <w:pStyle w:val="ListParagraph"/>
        <w:numPr>
          <w:ilvl w:val="0"/>
          <w:numId w:val="2"/>
        </w:numPr>
        <w:spacing w:after="0" w:line="240" w:lineRule="auto"/>
        <w:jc w:val="both"/>
        <w:rPr>
          <w:rFonts w:ascii="Times New Roman" w:hAnsi="Times New Roman" w:cs="Times New Roman"/>
          <w:i/>
          <w:sz w:val="28"/>
          <w:szCs w:val="28"/>
        </w:rPr>
      </w:pPr>
      <w:r w:rsidRPr="00937347">
        <w:rPr>
          <w:rFonts w:ascii="Times New Roman" w:hAnsi="Times New Roman" w:cs="Times New Roman"/>
          <w:i/>
          <w:sz w:val="28"/>
          <w:szCs w:val="28"/>
        </w:rPr>
        <w:t>Prayer 5 was costs of suit.</w:t>
      </w:r>
    </w:p>
    <w:p w:rsidR="004569C2" w:rsidRPr="00937347" w:rsidRDefault="004569C2" w:rsidP="004569C2">
      <w:pPr>
        <w:pStyle w:val="ListParagraph"/>
        <w:rPr>
          <w:rFonts w:ascii="Times New Roman" w:hAnsi="Times New Roman" w:cs="Times New Roman"/>
          <w:i/>
          <w:sz w:val="28"/>
          <w:szCs w:val="28"/>
        </w:rPr>
      </w:pPr>
    </w:p>
    <w:p w:rsidR="00937347" w:rsidRPr="00937347" w:rsidRDefault="004569C2" w:rsidP="00060AA9">
      <w:pPr>
        <w:pStyle w:val="ListParagraph"/>
        <w:numPr>
          <w:ilvl w:val="0"/>
          <w:numId w:val="2"/>
        </w:numPr>
        <w:spacing w:after="0" w:line="240" w:lineRule="auto"/>
        <w:jc w:val="both"/>
        <w:rPr>
          <w:rFonts w:ascii="Times New Roman" w:hAnsi="Times New Roman" w:cs="Times New Roman"/>
          <w:i/>
          <w:sz w:val="28"/>
          <w:szCs w:val="28"/>
        </w:rPr>
      </w:pPr>
      <w:r w:rsidRPr="00937347">
        <w:rPr>
          <w:rFonts w:ascii="Times New Roman" w:hAnsi="Times New Roman" w:cs="Times New Roman"/>
          <w:i/>
          <w:sz w:val="28"/>
          <w:szCs w:val="28"/>
        </w:rPr>
        <w:t>Prayer 6 was for further and/or alternative relief.</w:t>
      </w:r>
    </w:p>
    <w:p w:rsidR="00937347" w:rsidRDefault="00937347" w:rsidP="00937347">
      <w:pPr>
        <w:pStyle w:val="ListParagraph"/>
        <w:rPr>
          <w:rFonts w:ascii="Times New Roman" w:hAnsi="Times New Roman" w:cs="Times New Roman"/>
          <w:sz w:val="28"/>
          <w:szCs w:val="28"/>
        </w:rPr>
      </w:pPr>
    </w:p>
    <w:p w:rsidR="00937347" w:rsidRDefault="00937347" w:rsidP="00937347">
      <w:pPr>
        <w:pStyle w:val="ListParagraph"/>
        <w:rPr>
          <w:rFonts w:ascii="Times New Roman" w:hAnsi="Times New Roman" w:cs="Times New Roman"/>
          <w:sz w:val="28"/>
          <w:szCs w:val="28"/>
        </w:rPr>
      </w:pPr>
    </w:p>
    <w:p w:rsidR="0013050E" w:rsidRDefault="00937347" w:rsidP="0013050E">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rule was returnable on 20 July 2017.  The hearing ran through 20, 21 </w:t>
      </w:r>
      <w:r w:rsidR="00F81107">
        <w:rPr>
          <w:rFonts w:ascii="Times New Roman" w:hAnsi="Times New Roman" w:cs="Times New Roman"/>
          <w:sz w:val="28"/>
          <w:szCs w:val="28"/>
        </w:rPr>
        <w:t>and 24 July, 2017.  It was during argument</w:t>
      </w:r>
      <w:r w:rsidR="00F4528B">
        <w:rPr>
          <w:rFonts w:ascii="Times New Roman" w:hAnsi="Times New Roman" w:cs="Times New Roman"/>
          <w:sz w:val="28"/>
          <w:szCs w:val="28"/>
        </w:rPr>
        <w:t>s</w:t>
      </w:r>
      <w:r w:rsidR="00F81107">
        <w:rPr>
          <w:rFonts w:ascii="Times New Roman" w:hAnsi="Times New Roman" w:cs="Times New Roman"/>
          <w:sz w:val="28"/>
          <w:szCs w:val="28"/>
        </w:rPr>
        <w:t xml:space="preserve"> and submissions by both counsel </w:t>
      </w:r>
      <w:r w:rsidR="0013050E">
        <w:rPr>
          <w:rFonts w:ascii="Times New Roman" w:hAnsi="Times New Roman" w:cs="Times New Roman"/>
          <w:sz w:val="28"/>
          <w:szCs w:val="28"/>
        </w:rPr>
        <w:t>that some of the issues were clarified, which were otherwise</w:t>
      </w:r>
      <w:r w:rsidR="00F4528B">
        <w:rPr>
          <w:rFonts w:ascii="Times New Roman" w:hAnsi="Times New Roman" w:cs="Times New Roman"/>
          <w:sz w:val="28"/>
          <w:szCs w:val="28"/>
        </w:rPr>
        <w:t xml:space="preserve"> not clear</w:t>
      </w:r>
      <w:r w:rsidR="0013050E">
        <w:rPr>
          <w:rFonts w:ascii="Times New Roman" w:hAnsi="Times New Roman" w:cs="Times New Roman"/>
          <w:sz w:val="28"/>
          <w:szCs w:val="28"/>
        </w:rPr>
        <w:t xml:space="preserve"> on the day of first appearance</w:t>
      </w:r>
      <w:r w:rsidR="00F4528B">
        <w:rPr>
          <w:rFonts w:ascii="Times New Roman" w:hAnsi="Times New Roman" w:cs="Times New Roman"/>
          <w:sz w:val="28"/>
          <w:szCs w:val="28"/>
        </w:rPr>
        <w:t xml:space="preserve">, hence the difference </w:t>
      </w:r>
      <w:r w:rsidR="00132AA5">
        <w:rPr>
          <w:rFonts w:ascii="Times New Roman" w:hAnsi="Times New Roman" w:cs="Times New Roman"/>
          <w:sz w:val="28"/>
          <w:szCs w:val="28"/>
        </w:rPr>
        <w:t xml:space="preserve">in </w:t>
      </w:r>
      <w:r w:rsidR="00F4528B">
        <w:rPr>
          <w:rFonts w:ascii="Times New Roman" w:hAnsi="Times New Roman" w:cs="Times New Roman"/>
          <w:sz w:val="28"/>
          <w:szCs w:val="28"/>
        </w:rPr>
        <w:t xml:space="preserve">findings as will be seen from the orders I am </w:t>
      </w:r>
      <w:r w:rsidR="00383747">
        <w:rPr>
          <w:rFonts w:ascii="Times New Roman" w:hAnsi="Times New Roman" w:cs="Times New Roman"/>
          <w:sz w:val="28"/>
          <w:szCs w:val="28"/>
        </w:rPr>
        <w:t>making</w:t>
      </w:r>
      <w:r w:rsidR="00F4528B">
        <w:rPr>
          <w:rFonts w:ascii="Times New Roman" w:hAnsi="Times New Roman" w:cs="Times New Roman"/>
          <w:sz w:val="28"/>
          <w:szCs w:val="28"/>
        </w:rPr>
        <w:t>.</w:t>
      </w:r>
      <w:r w:rsidR="00F81107">
        <w:rPr>
          <w:rFonts w:ascii="Times New Roman" w:hAnsi="Times New Roman" w:cs="Times New Roman"/>
          <w:sz w:val="28"/>
          <w:szCs w:val="28"/>
        </w:rPr>
        <w:t xml:space="preserve"> </w:t>
      </w:r>
    </w:p>
    <w:p w:rsidR="007E2338" w:rsidRDefault="007E2338" w:rsidP="0013050E">
      <w:pPr>
        <w:spacing w:line="360" w:lineRule="auto"/>
        <w:ind w:left="720"/>
        <w:jc w:val="both"/>
        <w:rPr>
          <w:rFonts w:ascii="Times New Roman" w:hAnsi="Times New Roman" w:cs="Times New Roman"/>
          <w:sz w:val="28"/>
          <w:szCs w:val="28"/>
        </w:rPr>
      </w:pPr>
    </w:p>
    <w:p w:rsidR="00DC0FF6" w:rsidRDefault="0013050E" w:rsidP="0013050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C0FF6">
        <w:rPr>
          <w:rFonts w:ascii="Times New Roman" w:hAnsi="Times New Roman" w:cs="Times New Roman"/>
          <w:sz w:val="28"/>
          <w:szCs w:val="28"/>
        </w:rPr>
        <w:t xml:space="preserve">First Applicant was married under customary law to the late Samuel </w:t>
      </w:r>
      <w:proofErr w:type="spellStart"/>
      <w:r w:rsidR="00DC0FF6">
        <w:rPr>
          <w:rFonts w:ascii="Times New Roman" w:hAnsi="Times New Roman" w:cs="Times New Roman"/>
          <w:sz w:val="28"/>
          <w:szCs w:val="28"/>
        </w:rPr>
        <w:t>Mabote</w:t>
      </w:r>
      <w:proofErr w:type="spellEnd"/>
      <w:r w:rsidR="00DC0FF6">
        <w:rPr>
          <w:rFonts w:ascii="Times New Roman" w:hAnsi="Times New Roman" w:cs="Times New Roman"/>
          <w:sz w:val="28"/>
          <w:szCs w:val="28"/>
        </w:rPr>
        <w:t xml:space="preserve"> (the deceased).  He passed away in December 2011 leaving behind the first Applicant and a</w:t>
      </w:r>
      <w:r w:rsidR="00383747">
        <w:rPr>
          <w:rFonts w:ascii="Times New Roman" w:hAnsi="Times New Roman" w:cs="Times New Roman"/>
          <w:sz w:val="28"/>
          <w:szCs w:val="28"/>
        </w:rPr>
        <w:t xml:space="preserve"> daughter named </w:t>
      </w:r>
      <w:proofErr w:type="spellStart"/>
      <w:r w:rsidR="00383747">
        <w:rPr>
          <w:rFonts w:ascii="Times New Roman" w:hAnsi="Times New Roman" w:cs="Times New Roman"/>
          <w:sz w:val="28"/>
          <w:szCs w:val="28"/>
        </w:rPr>
        <w:t>Khahliso</w:t>
      </w:r>
      <w:proofErr w:type="spellEnd"/>
      <w:r w:rsidR="00383747">
        <w:rPr>
          <w:rFonts w:ascii="Times New Roman" w:hAnsi="Times New Roman" w:cs="Times New Roman"/>
          <w:sz w:val="28"/>
          <w:szCs w:val="28"/>
        </w:rPr>
        <w:t xml:space="preserve"> </w:t>
      </w:r>
      <w:proofErr w:type="spellStart"/>
      <w:r w:rsidR="00383747">
        <w:rPr>
          <w:rFonts w:ascii="Times New Roman" w:hAnsi="Times New Roman" w:cs="Times New Roman"/>
          <w:sz w:val="28"/>
          <w:szCs w:val="28"/>
        </w:rPr>
        <w:t>Mabote</w:t>
      </w:r>
      <w:proofErr w:type="spellEnd"/>
      <w:r w:rsidR="00383747">
        <w:rPr>
          <w:rFonts w:ascii="Times New Roman" w:hAnsi="Times New Roman" w:cs="Times New Roman"/>
          <w:sz w:val="28"/>
          <w:szCs w:val="28"/>
        </w:rPr>
        <w:t xml:space="preserve"> who is</w:t>
      </w:r>
      <w:r w:rsidR="00DC0FF6">
        <w:rPr>
          <w:rFonts w:ascii="Times New Roman" w:hAnsi="Times New Roman" w:cs="Times New Roman"/>
          <w:sz w:val="28"/>
          <w:szCs w:val="28"/>
        </w:rPr>
        <w:t xml:space="preserve"> second Applicant.  The deceased is also survived</w:t>
      </w:r>
      <w:r w:rsidR="00DA34AD">
        <w:rPr>
          <w:rFonts w:ascii="Times New Roman" w:hAnsi="Times New Roman" w:cs="Times New Roman"/>
          <w:sz w:val="28"/>
          <w:szCs w:val="28"/>
        </w:rPr>
        <w:t xml:space="preserve"> by a minor child </w:t>
      </w:r>
      <w:proofErr w:type="spellStart"/>
      <w:r w:rsidR="00DA34AD">
        <w:rPr>
          <w:rFonts w:ascii="Times New Roman" w:hAnsi="Times New Roman" w:cs="Times New Roman"/>
          <w:sz w:val="28"/>
          <w:szCs w:val="28"/>
        </w:rPr>
        <w:t>Katleho</w:t>
      </w:r>
      <w:proofErr w:type="spellEnd"/>
      <w:r w:rsidR="00DA34AD">
        <w:rPr>
          <w:rFonts w:ascii="Times New Roman" w:hAnsi="Times New Roman" w:cs="Times New Roman"/>
          <w:sz w:val="28"/>
          <w:szCs w:val="28"/>
        </w:rPr>
        <w:t xml:space="preserve"> </w:t>
      </w:r>
      <w:proofErr w:type="spellStart"/>
      <w:r w:rsidR="00DA34AD">
        <w:rPr>
          <w:rFonts w:ascii="Times New Roman" w:hAnsi="Times New Roman" w:cs="Times New Roman"/>
          <w:sz w:val="28"/>
          <w:szCs w:val="28"/>
        </w:rPr>
        <w:t>Mabote</w:t>
      </w:r>
      <w:proofErr w:type="spellEnd"/>
      <w:r w:rsidR="00DA34AD">
        <w:rPr>
          <w:rFonts w:ascii="Times New Roman" w:hAnsi="Times New Roman" w:cs="Times New Roman"/>
          <w:sz w:val="28"/>
          <w:szCs w:val="28"/>
        </w:rPr>
        <w:t xml:space="preserve">, third Applicant in the proceedings.  It is common cause that third Applicant </w:t>
      </w:r>
      <w:r w:rsidR="00DA34AD">
        <w:rPr>
          <w:rFonts w:ascii="Times New Roman" w:hAnsi="Times New Roman" w:cs="Times New Roman"/>
          <w:sz w:val="28"/>
          <w:szCs w:val="28"/>
        </w:rPr>
        <w:lastRenderedPageBreak/>
        <w:t>was born out of wedlock during the deceased and first Applicant’s separation.  Third Applicant’s mother predeceased the deceased.  It is also common cause that first Respondent is the deceased’s brother; which makes him uncle to second and third Applicants.</w:t>
      </w:r>
    </w:p>
    <w:p w:rsidR="00456728" w:rsidRDefault="00456728" w:rsidP="00456728">
      <w:pPr>
        <w:spacing w:line="240" w:lineRule="auto"/>
        <w:ind w:left="720" w:hanging="720"/>
        <w:jc w:val="both"/>
        <w:rPr>
          <w:rFonts w:ascii="Times New Roman" w:hAnsi="Times New Roman" w:cs="Times New Roman"/>
          <w:sz w:val="28"/>
          <w:szCs w:val="28"/>
        </w:rPr>
      </w:pPr>
    </w:p>
    <w:p w:rsidR="00216B5E" w:rsidRDefault="00216B5E" w:rsidP="0013050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Respondent’s Answer raised 3 points of law in </w:t>
      </w:r>
      <w:r>
        <w:rPr>
          <w:rFonts w:ascii="Times New Roman" w:hAnsi="Times New Roman" w:cs="Times New Roman"/>
          <w:i/>
          <w:sz w:val="28"/>
          <w:szCs w:val="28"/>
        </w:rPr>
        <w:t>limine</w:t>
      </w:r>
      <w:r>
        <w:rPr>
          <w:rFonts w:ascii="Times New Roman" w:hAnsi="Times New Roman" w:cs="Times New Roman"/>
          <w:sz w:val="28"/>
          <w:szCs w:val="28"/>
        </w:rPr>
        <w:t xml:space="preserve">, names urgency, </w:t>
      </w:r>
      <w:proofErr w:type="spellStart"/>
      <w:r>
        <w:rPr>
          <w:rFonts w:ascii="Times New Roman" w:hAnsi="Times New Roman" w:cs="Times New Roman"/>
          <w:i/>
          <w:sz w:val="28"/>
          <w:szCs w:val="28"/>
        </w:rPr>
        <w:t>pedent</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lite</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w:t>
      </w:r>
      <w:r>
        <w:rPr>
          <w:rFonts w:ascii="Times New Roman" w:hAnsi="Times New Roman" w:cs="Times New Roman"/>
          <w:i/>
          <w:sz w:val="28"/>
          <w:szCs w:val="28"/>
        </w:rPr>
        <w:t>locus standi.</w:t>
      </w:r>
      <w:r>
        <w:rPr>
          <w:rFonts w:ascii="Times New Roman" w:hAnsi="Times New Roman" w:cs="Times New Roman"/>
          <w:sz w:val="28"/>
          <w:szCs w:val="28"/>
        </w:rPr>
        <w:tab/>
      </w:r>
    </w:p>
    <w:p w:rsidR="00DA34AD" w:rsidRDefault="00DA34AD" w:rsidP="00456728">
      <w:pPr>
        <w:spacing w:after="0" w:line="240" w:lineRule="auto"/>
        <w:ind w:left="720" w:hanging="720"/>
        <w:jc w:val="both"/>
        <w:rPr>
          <w:rFonts w:ascii="Times New Roman" w:hAnsi="Times New Roman" w:cs="Times New Roman"/>
          <w:sz w:val="28"/>
          <w:szCs w:val="28"/>
        </w:rPr>
      </w:pPr>
    </w:p>
    <w:p w:rsidR="00DA34AD" w:rsidRDefault="00216B5E" w:rsidP="00DC0FF6">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[4</w:t>
      </w:r>
      <w:r w:rsidR="00DA34AD">
        <w:rPr>
          <w:rFonts w:ascii="Times New Roman" w:hAnsi="Times New Roman" w:cs="Times New Roman"/>
          <w:sz w:val="28"/>
          <w:szCs w:val="28"/>
        </w:rPr>
        <w:t>]</w:t>
      </w:r>
      <w:r w:rsidR="00DA34AD">
        <w:rPr>
          <w:rFonts w:ascii="Times New Roman" w:hAnsi="Times New Roman" w:cs="Times New Roman"/>
          <w:sz w:val="28"/>
          <w:szCs w:val="28"/>
        </w:rPr>
        <w:tab/>
      </w:r>
      <w:r w:rsidR="00DA34AD">
        <w:rPr>
          <w:rFonts w:ascii="Times New Roman" w:hAnsi="Times New Roman" w:cs="Times New Roman"/>
          <w:b/>
          <w:sz w:val="28"/>
          <w:szCs w:val="28"/>
        </w:rPr>
        <w:t>URGENCY</w:t>
      </w:r>
    </w:p>
    <w:p w:rsidR="00DA34AD" w:rsidRDefault="00DA34AD" w:rsidP="00DC0FF6">
      <w:pPr>
        <w:spacing w:after="0" w:line="360" w:lineRule="auto"/>
        <w:ind w:left="720" w:hanging="720"/>
        <w:jc w:val="both"/>
        <w:rPr>
          <w:rFonts w:ascii="Times New Roman" w:hAnsi="Times New Roman" w:cs="Times New Roman"/>
          <w:b/>
          <w:sz w:val="28"/>
          <w:szCs w:val="28"/>
        </w:rPr>
      </w:pPr>
    </w:p>
    <w:p w:rsidR="00DA34AD" w:rsidRDefault="00DA34AD" w:rsidP="00DC0FF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The matter is before court against first Respondent on an urgent basis.  Counsel for Applicants has signed a certificate of urgency certifying that the matter is urgent because “the Respondent is busy disposing off the 4</w:t>
      </w:r>
      <w:r w:rsidRPr="00DA34AD">
        <w:rPr>
          <w:rFonts w:ascii="Times New Roman" w:hAnsi="Times New Roman" w:cs="Times New Roman"/>
          <w:sz w:val="28"/>
          <w:szCs w:val="28"/>
          <w:vertAlign w:val="superscript"/>
        </w:rPr>
        <w:t>th</w:t>
      </w:r>
      <w:r w:rsidR="00AC4824">
        <w:rPr>
          <w:rFonts w:ascii="Times New Roman" w:hAnsi="Times New Roman" w:cs="Times New Roman"/>
          <w:sz w:val="28"/>
          <w:szCs w:val="28"/>
        </w:rPr>
        <w:t xml:space="preserve"> </w:t>
      </w:r>
      <w:r>
        <w:rPr>
          <w:rFonts w:ascii="Times New Roman" w:hAnsi="Times New Roman" w:cs="Times New Roman"/>
          <w:sz w:val="28"/>
          <w:szCs w:val="28"/>
        </w:rPr>
        <w:t>Applicant</w:t>
      </w:r>
      <w:r w:rsidR="00AC4824">
        <w:rPr>
          <w:rFonts w:ascii="Times New Roman" w:hAnsi="Times New Roman" w:cs="Times New Roman"/>
          <w:sz w:val="28"/>
          <w:szCs w:val="28"/>
        </w:rPr>
        <w:t xml:space="preserve"> (the estate of the deceased) by selling them out without the consent of the 1</w:t>
      </w:r>
      <w:r w:rsidR="00AC4824" w:rsidRPr="00AC4824">
        <w:rPr>
          <w:rFonts w:ascii="Times New Roman" w:hAnsi="Times New Roman" w:cs="Times New Roman"/>
          <w:sz w:val="28"/>
          <w:szCs w:val="28"/>
          <w:vertAlign w:val="superscript"/>
        </w:rPr>
        <w:t>st</w:t>
      </w:r>
      <w:r w:rsidR="00AC4824">
        <w:rPr>
          <w:rFonts w:ascii="Times New Roman" w:hAnsi="Times New Roman" w:cs="Times New Roman"/>
          <w:sz w:val="28"/>
          <w:szCs w:val="28"/>
        </w:rPr>
        <w:t>, 2</w:t>
      </w:r>
      <w:r w:rsidR="00AC4824" w:rsidRPr="00AC4824">
        <w:rPr>
          <w:rFonts w:ascii="Times New Roman" w:hAnsi="Times New Roman" w:cs="Times New Roman"/>
          <w:sz w:val="28"/>
          <w:szCs w:val="28"/>
          <w:vertAlign w:val="superscript"/>
        </w:rPr>
        <w:t>nd</w:t>
      </w:r>
      <w:r w:rsidR="00AC4824">
        <w:rPr>
          <w:rFonts w:ascii="Times New Roman" w:hAnsi="Times New Roman" w:cs="Times New Roman"/>
          <w:sz w:val="28"/>
          <w:szCs w:val="28"/>
        </w:rPr>
        <w:t xml:space="preserve"> and 3</w:t>
      </w:r>
      <w:r w:rsidR="00AC4824" w:rsidRPr="00AC4824">
        <w:rPr>
          <w:rFonts w:ascii="Times New Roman" w:hAnsi="Times New Roman" w:cs="Times New Roman"/>
          <w:sz w:val="28"/>
          <w:szCs w:val="28"/>
          <w:vertAlign w:val="superscript"/>
        </w:rPr>
        <w:t>rd</w:t>
      </w:r>
      <w:r w:rsidR="00AC4824">
        <w:rPr>
          <w:rFonts w:ascii="Times New Roman" w:hAnsi="Times New Roman" w:cs="Times New Roman"/>
          <w:sz w:val="28"/>
          <w:szCs w:val="28"/>
        </w:rPr>
        <w:t xml:space="preserve"> Applicants who are the rightful owners of the estate by virtue of them being wife and children of the deceased.”  </w:t>
      </w:r>
      <w:r w:rsidR="00383747">
        <w:rPr>
          <w:rFonts w:ascii="Times New Roman" w:hAnsi="Times New Roman" w:cs="Times New Roman"/>
          <w:sz w:val="28"/>
          <w:szCs w:val="28"/>
        </w:rPr>
        <w:t>First</w:t>
      </w:r>
      <w:r w:rsidR="00AC4824">
        <w:rPr>
          <w:rFonts w:ascii="Times New Roman" w:hAnsi="Times New Roman" w:cs="Times New Roman"/>
          <w:sz w:val="28"/>
          <w:szCs w:val="28"/>
        </w:rPr>
        <w:t xml:space="preserve"> Respondent </w:t>
      </w:r>
      <w:r w:rsidR="00383747">
        <w:rPr>
          <w:rFonts w:ascii="Times New Roman" w:hAnsi="Times New Roman" w:cs="Times New Roman"/>
          <w:sz w:val="28"/>
          <w:szCs w:val="28"/>
        </w:rPr>
        <w:t xml:space="preserve">contends </w:t>
      </w:r>
      <w:r w:rsidR="00AC4824">
        <w:rPr>
          <w:rFonts w:ascii="Times New Roman" w:hAnsi="Times New Roman" w:cs="Times New Roman"/>
          <w:sz w:val="28"/>
          <w:szCs w:val="28"/>
        </w:rPr>
        <w:t xml:space="preserve">that urgency in this matter is </w:t>
      </w:r>
      <w:r w:rsidR="00383747">
        <w:rPr>
          <w:rFonts w:ascii="Times New Roman" w:hAnsi="Times New Roman" w:cs="Times New Roman"/>
          <w:sz w:val="28"/>
          <w:szCs w:val="28"/>
        </w:rPr>
        <w:t>misconceived and unfounded in the circumstances of this case.  First Respondent contends that</w:t>
      </w:r>
      <w:r w:rsidR="00AC4824">
        <w:rPr>
          <w:rFonts w:ascii="Times New Roman" w:hAnsi="Times New Roman" w:cs="Times New Roman"/>
          <w:sz w:val="28"/>
          <w:szCs w:val="28"/>
        </w:rPr>
        <w:t xml:space="preserve"> the issue of heirship (before this court now) </w:t>
      </w:r>
      <w:r w:rsidR="00383747">
        <w:rPr>
          <w:rFonts w:ascii="Times New Roman" w:hAnsi="Times New Roman" w:cs="Times New Roman"/>
          <w:sz w:val="28"/>
          <w:szCs w:val="28"/>
        </w:rPr>
        <w:t>arose in</w:t>
      </w:r>
      <w:r w:rsidR="00AC4824">
        <w:rPr>
          <w:rFonts w:ascii="Times New Roman" w:hAnsi="Times New Roman" w:cs="Times New Roman"/>
          <w:sz w:val="28"/>
          <w:szCs w:val="28"/>
        </w:rPr>
        <w:t xml:space="preserve"> early January 2012 after the deceased’s passing.  I have struggled to find in the founding affidavit th</w:t>
      </w:r>
      <w:r w:rsidR="00F4528B">
        <w:rPr>
          <w:rFonts w:ascii="Times New Roman" w:hAnsi="Times New Roman" w:cs="Times New Roman"/>
          <w:sz w:val="28"/>
          <w:szCs w:val="28"/>
        </w:rPr>
        <w:t>e</w:t>
      </w:r>
      <w:r w:rsidR="00AC4824">
        <w:rPr>
          <w:rFonts w:ascii="Times New Roman" w:hAnsi="Times New Roman" w:cs="Times New Roman"/>
          <w:sz w:val="28"/>
          <w:szCs w:val="28"/>
        </w:rPr>
        <w:t xml:space="preserve"> circumstances which Applicant finds </w:t>
      </w:r>
      <w:r w:rsidR="00383747">
        <w:rPr>
          <w:rFonts w:ascii="Times New Roman" w:hAnsi="Times New Roman" w:cs="Times New Roman"/>
          <w:sz w:val="28"/>
          <w:szCs w:val="28"/>
        </w:rPr>
        <w:t xml:space="preserve">to </w:t>
      </w:r>
      <w:r w:rsidR="00AC4824">
        <w:rPr>
          <w:rFonts w:ascii="Times New Roman" w:hAnsi="Times New Roman" w:cs="Times New Roman"/>
          <w:sz w:val="28"/>
          <w:szCs w:val="28"/>
        </w:rPr>
        <w:t xml:space="preserve">render the application urgent and the reasons why </w:t>
      </w:r>
      <w:r w:rsidR="00F4528B">
        <w:rPr>
          <w:rFonts w:ascii="Times New Roman" w:hAnsi="Times New Roman" w:cs="Times New Roman"/>
          <w:sz w:val="28"/>
          <w:szCs w:val="28"/>
        </w:rPr>
        <w:t>s</w:t>
      </w:r>
      <w:r w:rsidR="00AC4824">
        <w:rPr>
          <w:rFonts w:ascii="Times New Roman" w:hAnsi="Times New Roman" w:cs="Times New Roman"/>
          <w:sz w:val="28"/>
          <w:szCs w:val="28"/>
        </w:rPr>
        <w:t xml:space="preserve">he claims that she cannot be afforded substantial relief in due course if the ordinary periods were followed </w:t>
      </w:r>
      <w:r w:rsidR="00AC4824" w:rsidRPr="00AC4824">
        <w:rPr>
          <w:rFonts w:ascii="Times New Roman" w:hAnsi="Times New Roman" w:cs="Times New Roman"/>
          <w:b/>
          <w:sz w:val="28"/>
          <w:szCs w:val="28"/>
        </w:rPr>
        <w:t>(High Court Rule 8 (22</w:t>
      </w:r>
      <w:proofErr w:type="gramStart"/>
      <w:r w:rsidR="00AC4824" w:rsidRPr="00AC4824">
        <w:rPr>
          <w:rFonts w:ascii="Times New Roman" w:hAnsi="Times New Roman" w:cs="Times New Roman"/>
          <w:b/>
          <w:sz w:val="28"/>
          <w:szCs w:val="28"/>
        </w:rPr>
        <w:t>)(</w:t>
      </w:r>
      <w:proofErr w:type="gramEnd"/>
      <w:r w:rsidR="00AC4824" w:rsidRPr="00AC4824">
        <w:rPr>
          <w:rFonts w:ascii="Times New Roman" w:hAnsi="Times New Roman" w:cs="Times New Roman"/>
          <w:b/>
          <w:sz w:val="28"/>
          <w:szCs w:val="28"/>
        </w:rPr>
        <w:t>b))</w:t>
      </w:r>
      <w:r w:rsidRPr="00AC4824">
        <w:rPr>
          <w:rFonts w:ascii="Times New Roman" w:hAnsi="Times New Roman" w:cs="Times New Roman"/>
          <w:b/>
          <w:sz w:val="28"/>
          <w:szCs w:val="28"/>
        </w:rPr>
        <w:t xml:space="preserve"> </w:t>
      </w:r>
      <w:r w:rsidR="00AC4824">
        <w:rPr>
          <w:rFonts w:ascii="Times New Roman" w:hAnsi="Times New Roman" w:cs="Times New Roman"/>
          <w:sz w:val="28"/>
          <w:szCs w:val="28"/>
        </w:rPr>
        <w:t xml:space="preserve"> safe to state that Adv. </w:t>
      </w:r>
      <w:proofErr w:type="spellStart"/>
      <w:r w:rsidR="00AC4824">
        <w:rPr>
          <w:rFonts w:ascii="Times New Roman" w:hAnsi="Times New Roman" w:cs="Times New Roman"/>
          <w:sz w:val="28"/>
          <w:szCs w:val="28"/>
        </w:rPr>
        <w:t>Nqhae</w:t>
      </w:r>
      <w:proofErr w:type="spellEnd"/>
      <w:r w:rsidR="00AC4824">
        <w:rPr>
          <w:rFonts w:ascii="Times New Roman" w:hAnsi="Times New Roman" w:cs="Times New Roman"/>
          <w:sz w:val="28"/>
          <w:szCs w:val="28"/>
        </w:rPr>
        <w:t xml:space="preserve"> for Applicants submitted that Applicant made worrying discoveries on 10 July 2017.  The urgent application was filed the next day; 11 July 2017.  According to Applicant the house had been broken into on the 10</w:t>
      </w:r>
      <w:r w:rsidR="00AC4824" w:rsidRPr="00AC4824">
        <w:rPr>
          <w:rFonts w:ascii="Times New Roman" w:hAnsi="Times New Roman" w:cs="Times New Roman"/>
          <w:sz w:val="28"/>
          <w:szCs w:val="28"/>
          <w:vertAlign w:val="superscript"/>
        </w:rPr>
        <w:t>th</w:t>
      </w:r>
      <w:r w:rsidR="00AC4824">
        <w:rPr>
          <w:rFonts w:ascii="Times New Roman" w:hAnsi="Times New Roman" w:cs="Times New Roman"/>
          <w:sz w:val="28"/>
          <w:szCs w:val="28"/>
        </w:rPr>
        <w:t xml:space="preserve">.  On the same day they got a message that first Respondent was selling some of the property, </w:t>
      </w:r>
      <w:r w:rsidR="00AC4824">
        <w:rPr>
          <w:rFonts w:ascii="Times New Roman" w:hAnsi="Times New Roman" w:cs="Times New Roman"/>
          <w:sz w:val="28"/>
          <w:szCs w:val="28"/>
        </w:rPr>
        <w:lastRenderedPageBreak/>
        <w:t>collecting rentals and that on</w:t>
      </w:r>
      <w:r w:rsidR="006F44F1">
        <w:rPr>
          <w:rFonts w:ascii="Times New Roman" w:hAnsi="Times New Roman" w:cs="Times New Roman"/>
          <w:sz w:val="28"/>
          <w:szCs w:val="28"/>
        </w:rPr>
        <w:t xml:space="preserve">e of the vehicles were sold by first Respondent.  But this cannot be correct for since January 2012 the property of deceased’s estate has been in the hands of first Respondent </w:t>
      </w:r>
      <w:r w:rsidR="00DF4BD4">
        <w:rPr>
          <w:rFonts w:ascii="Times New Roman" w:hAnsi="Times New Roman" w:cs="Times New Roman"/>
          <w:sz w:val="28"/>
          <w:szCs w:val="28"/>
        </w:rPr>
        <w:t>without challenge from Applicants.  The rents have been collected from the f</w:t>
      </w:r>
      <w:r w:rsidR="00132AA5">
        <w:rPr>
          <w:rFonts w:ascii="Times New Roman" w:hAnsi="Times New Roman" w:cs="Times New Roman"/>
          <w:sz w:val="28"/>
          <w:szCs w:val="28"/>
        </w:rPr>
        <w:t>l</w:t>
      </w:r>
      <w:r w:rsidR="00DF4BD4">
        <w:rPr>
          <w:rFonts w:ascii="Times New Roman" w:hAnsi="Times New Roman" w:cs="Times New Roman"/>
          <w:sz w:val="28"/>
          <w:szCs w:val="28"/>
        </w:rPr>
        <w:t>ats by first Respondent without challenge by Applicants.  In the circumstances of this case I cannot sustain urgency in 2017.  On this ground alone I dismiss this application on the grounds that it is an abuse of court process.</w:t>
      </w:r>
      <w:r w:rsidR="00216B5E">
        <w:rPr>
          <w:rFonts w:ascii="Times New Roman" w:hAnsi="Times New Roman" w:cs="Times New Roman"/>
          <w:sz w:val="28"/>
          <w:szCs w:val="28"/>
        </w:rPr>
        <w:t xml:space="preserve">  It is not fair that lay clients are made to litigate when in law it is obvious that their claims are unsustainable. </w:t>
      </w:r>
    </w:p>
    <w:p w:rsidR="00307307" w:rsidRDefault="00307307" w:rsidP="00DC0FF6">
      <w:pPr>
        <w:spacing w:after="0" w:line="360" w:lineRule="auto"/>
        <w:ind w:left="720" w:hanging="720"/>
        <w:jc w:val="both"/>
        <w:rPr>
          <w:rFonts w:ascii="Times New Roman" w:hAnsi="Times New Roman" w:cs="Times New Roman"/>
          <w:sz w:val="28"/>
          <w:szCs w:val="28"/>
        </w:rPr>
      </w:pPr>
    </w:p>
    <w:p w:rsidR="00E53E5E" w:rsidRDefault="00216B5E" w:rsidP="00DC0FF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307307">
        <w:rPr>
          <w:rFonts w:ascii="Times New Roman" w:hAnsi="Times New Roman" w:cs="Times New Roman"/>
          <w:sz w:val="28"/>
          <w:szCs w:val="28"/>
        </w:rPr>
        <w:t>]</w:t>
      </w:r>
      <w:r w:rsidR="00307307">
        <w:rPr>
          <w:rFonts w:ascii="Times New Roman" w:hAnsi="Times New Roman" w:cs="Times New Roman"/>
          <w:sz w:val="28"/>
          <w:szCs w:val="28"/>
        </w:rPr>
        <w:tab/>
      </w:r>
      <w:r w:rsidR="005F6B40">
        <w:rPr>
          <w:rFonts w:ascii="Times New Roman" w:hAnsi="Times New Roman" w:cs="Times New Roman"/>
          <w:sz w:val="28"/>
          <w:szCs w:val="28"/>
        </w:rPr>
        <w:t>Interestingly, Applicant wants this court to direct the Master of the High Court to “intervene in protecting the rights of the 3</w:t>
      </w:r>
      <w:r w:rsidR="005F6B40" w:rsidRPr="005F6B40">
        <w:rPr>
          <w:rFonts w:ascii="Times New Roman" w:hAnsi="Times New Roman" w:cs="Times New Roman"/>
          <w:sz w:val="28"/>
          <w:szCs w:val="28"/>
          <w:vertAlign w:val="superscript"/>
        </w:rPr>
        <w:t>rd</w:t>
      </w:r>
      <w:r w:rsidR="005F6B40">
        <w:rPr>
          <w:rFonts w:ascii="Times New Roman" w:hAnsi="Times New Roman" w:cs="Times New Roman"/>
          <w:sz w:val="28"/>
          <w:szCs w:val="28"/>
        </w:rPr>
        <w:t xml:space="preserve"> Applicant.”  I cannot see how to do that.  That is an office created by statute for proper administration of deceased</w:t>
      </w:r>
      <w:r w:rsidR="00F4528B">
        <w:rPr>
          <w:rFonts w:ascii="Times New Roman" w:hAnsi="Times New Roman" w:cs="Times New Roman"/>
          <w:sz w:val="28"/>
          <w:szCs w:val="28"/>
        </w:rPr>
        <w:t xml:space="preserve"> </w:t>
      </w:r>
      <w:r w:rsidR="00132AA5">
        <w:rPr>
          <w:rFonts w:ascii="Times New Roman" w:hAnsi="Times New Roman" w:cs="Times New Roman"/>
          <w:sz w:val="28"/>
          <w:szCs w:val="28"/>
        </w:rPr>
        <w:t>estates</w:t>
      </w:r>
      <w:r w:rsidR="005F6B40">
        <w:rPr>
          <w:rFonts w:ascii="Times New Roman" w:hAnsi="Times New Roman" w:cs="Times New Roman"/>
          <w:sz w:val="28"/>
          <w:szCs w:val="28"/>
        </w:rPr>
        <w:t xml:space="preserve">.  </w:t>
      </w:r>
      <w:r w:rsidR="005F6B40">
        <w:rPr>
          <w:rFonts w:ascii="Times New Roman" w:hAnsi="Times New Roman" w:cs="Times New Roman"/>
          <w:b/>
          <w:sz w:val="28"/>
          <w:szCs w:val="28"/>
        </w:rPr>
        <w:t>Section 13 of the Administration of Estates Proclamation 19/1935</w:t>
      </w:r>
      <w:r w:rsidR="005F6B40">
        <w:rPr>
          <w:rFonts w:ascii="Times New Roman" w:hAnsi="Times New Roman" w:cs="Times New Roman"/>
          <w:sz w:val="28"/>
          <w:szCs w:val="28"/>
        </w:rPr>
        <w:t xml:space="preserve"> stipulates 14 days within which estates are to be reported</w:t>
      </w:r>
      <w:r w:rsidR="00F4528B">
        <w:rPr>
          <w:rFonts w:ascii="Times New Roman" w:hAnsi="Times New Roman" w:cs="Times New Roman"/>
          <w:sz w:val="28"/>
          <w:szCs w:val="28"/>
        </w:rPr>
        <w:t xml:space="preserve"> to the Master</w:t>
      </w:r>
      <w:r w:rsidR="005F6B40">
        <w:rPr>
          <w:rFonts w:ascii="Times New Roman" w:hAnsi="Times New Roman" w:cs="Times New Roman"/>
          <w:sz w:val="28"/>
          <w:szCs w:val="28"/>
        </w:rPr>
        <w:t xml:space="preserve">.  </w:t>
      </w:r>
      <w:r w:rsidR="005F6B40">
        <w:rPr>
          <w:rFonts w:ascii="Times New Roman" w:hAnsi="Times New Roman" w:cs="Times New Roman"/>
          <w:b/>
          <w:sz w:val="28"/>
          <w:szCs w:val="28"/>
        </w:rPr>
        <w:t>Section 38 of the</w:t>
      </w:r>
      <w:r w:rsidR="00431F50">
        <w:rPr>
          <w:rFonts w:ascii="Times New Roman" w:hAnsi="Times New Roman" w:cs="Times New Roman"/>
          <w:b/>
          <w:sz w:val="28"/>
          <w:szCs w:val="28"/>
        </w:rPr>
        <w:t xml:space="preserve"> Children’s Protection and Welfare Act 7/2011</w:t>
      </w:r>
      <w:r w:rsidR="00431F50">
        <w:rPr>
          <w:rFonts w:ascii="Times New Roman" w:hAnsi="Times New Roman" w:cs="Times New Roman"/>
          <w:sz w:val="28"/>
          <w:szCs w:val="28"/>
        </w:rPr>
        <w:t xml:space="preserve"> prescribes two months for the reporting where there are interests of minor children to be protected as in </w:t>
      </w:r>
      <w:proofErr w:type="spellStart"/>
      <w:r w:rsidR="00431F50">
        <w:rPr>
          <w:rFonts w:ascii="Times New Roman" w:hAnsi="Times New Roman" w:cs="Times New Roman"/>
          <w:sz w:val="28"/>
          <w:szCs w:val="28"/>
        </w:rPr>
        <w:t>casu</w:t>
      </w:r>
      <w:proofErr w:type="spellEnd"/>
      <w:r w:rsidR="00431F50">
        <w:rPr>
          <w:rFonts w:ascii="Times New Roman" w:hAnsi="Times New Roman" w:cs="Times New Roman"/>
          <w:sz w:val="28"/>
          <w:szCs w:val="28"/>
        </w:rPr>
        <w:t xml:space="preserve">.  Applicant ought to have adhered to at least one of those instruments.  </w:t>
      </w:r>
      <w:r w:rsidR="00F4528B">
        <w:rPr>
          <w:rFonts w:ascii="Times New Roman" w:hAnsi="Times New Roman" w:cs="Times New Roman"/>
          <w:sz w:val="28"/>
          <w:szCs w:val="28"/>
        </w:rPr>
        <w:t xml:space="preserve">The Master of the High Court would have then taken charge of the estate in time and facilitated proper administration of same.  </w:t>
      </w:r>
      <w:r w:rsidR="00431F50">
        <w:rPr>
          <w:rFonts w:ascii="Times New Roman" w:hAnsi="Times New Roman" w:cs="Times New Roman"/>
          <w:sz w:val="28"/>
          <w:szCs w:val="28"/>
        </w:rPr>
        <w:t xml:space="preserve">That way the issue of urgency could have been remedied from the on-set.  Not for the court to make an order </w:t>
      </w:r>
      <w:r w:rsidR="00F4528B">
        <w:rPr>
          <w:rFonts w:ascii="Times New Roman" w:hAnsi="Times New Roman" w:cs="Times New Roman"/>
          <w:sz w:val="28"/>
          <w:szCs w:val="28"/>
        </w:rPr>
        <w:t xml:space="preserve">for intervention </w:t>
      </w:r>
      <w:r w:rsidR="00431F50">
        <w:rPr>
          <w:rFonts w:ascii="Times New Roman" w:hAnsi="Times New Roman" w:cs="Times New Roman"/>
          <w:sz w:val="28"/>
          <w:szCs w:val="28"/>
        </w:rPr>
        <w:t>five years later.</w:t>
      </w:r>
    </w:p>
    <w:p w:rsidR="00E53E5E" w:rsidRDefault="00E53E5E" w:rsidP="00DC0FF6">
      <w:pPr>
        <w:spacing w:after="0" w:line="360" w:lineRule="auto"/>
        <w:ind w:left="720" w:hanging="720"/>
        <w:jc w:val="both"/>
        <w:rPr>
          <w:rFonts w:ascii="Times New Roman" w:hAnsi="Times New Roman" w:cs="Times New Roman"/>
          <w:sz w:val="28"/>
          <w:szCs w:val="28"/>
        </w:rPr>
      </w:pPr>
    </w:p>
    <w:p w:rsidR="001E40A1" w:rsidRDefault="0013050E"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16B5E">
        <w:rPr>
          <w:rFonts w:ascii="Times New Roman" w:hAnsi="Times New Roman" w:cs="Times New Roman"/>
          <w:sz w:val="28"/>
          <w:szCs w:val="28"/>
        </w:rPr>
        <w:t>6</w:t>
      </w:r>
      <w:r w:rsidR="00945776">
        <w:rPr>
          <w:rFonts w:ascii="Times New Roman" w:hAnsi="Times New Roman" w:cs="Times New Roman"/>
          <w:sz w:val="28"/>
          <w:szCs w:val="28"/>
        </w:rPr>
        <w:t>]</w:t>
      </w:r>
      <w:r w:rsidR="001E40A1">
        <w:rPr>
          <w:rFonts w:ascii="Times New Roman" w:hAnsi="Times New Roman" w:cs="Times New Roman"/>
          <w:sz w:val="28"/>
          <w:szCs w:val="28"/>
        </w:rPr>
        <w:tab/>
      </w:r>
      <w:r w:rsidR="00945776">
        <w:rPr>
          <w:rFonts w:ascii="Times New Roman" w:hAnsi="Times New Roman" w:cs="Times New Roman"/>
          <w:sz w:val="28"/>
          <w:szCs w:val="28"/>
        </w:rPr>
        <w:t xml:space="preserve">In support of their prayers first Applicant has deposed to a Founding Affidavit.  </w:t>
      </w:r>
      <w:r w:rsidR="00E877B1">
        <w:rPr>
          <w:rFonts w:ascii="Times New Roman" w:hAnsi="Times New Roman" w:cs="Times New Roman"/>
          <w:sz w:val="28"/>
          <w:szCs w:val="28"/>
        </w:rPr>
        <w:t>Facts stated under paragraph 4 refer to “MM1” being proof of a customary law marriage between 1</w:t>
      </w:r>
      <w:r w:rsidR="00E877B1" w:rsidRPr="00E877B1">
        <w:rPr>
          <w:rFonts w:ascii="Times New Roman" w:hAnsi="Times New Roman" w:cs="Times New Roman"/>
          <w:sz w:val="28"/>
          <w:szCs w:val="28"/>
          <w:vertAlign w:val="superscript"/>
        </w:rPr>
        <w:t>st</w:t>
      </w:r>
      <w:r w:rsidR="00E877B1">
        <w:rPr>
          <w:rFonts w:ascii="Times New Roman" w:hAnsi="Times New Roman" w:cs="Times New Roman"/>
          <w:sz w:val="28"/>
          <w:szCs w:val="28"/>
        </w:rPr>
        <w:t xml:space="preserve"> Applicant and the deceased.   </w:t>
      </w:r>
      <w:r w:rsidR="00F4528B">
        <w:rPr>
          <w:rFonts w:ascii="Times New Roman" w:hAnsi="Times New Roman" w:cs="Times New Roman"/>
          <w:sz w:val="28"/>
          <w:szCs w:val="28"/>
        </w:rPr>
        <w:t>One c</w:t>
      </w:r>
      <w:r w:rsidR="00E877B1">
        <w:rPr>
          <w:rFonts w:ascii="Times New Roman" w:hAnsi="Times New Roman" w:cs="Times New Roman"/>
          <w:sz w:val="28"/>
          <w:szCs w:val="28"/>
        </w:rPr>
        <w:t>hild was born out of the marriage, 2</w:t>
      </w:r>
      <w:r w:rsidR="00E877B1" w:rsidRPr="00E877B1">
        <w:rPr>
          <w:rFonts w:ascii="Times New Roman" w:hAnsi="Times New Roman" w:cs="Times New Roman"/>
          <w:sz w:val="28"/>
          <w:szCs w:val="28"/>
          <w:vertAlign w:val="superscript"/>
        </w:rPr>
        <w:t>nd</w:t>
      </w:r>
      <w:r w:rsidR="00E877B1">
        <w:rPr>
          <w:rFonts w:ascii="Times New Roman" w:hAnsi="Times New Roman" w:cs="Times New Roman"/>
          <w:sz w:val="28"/>
          <w:szCs w:val="28"/>
        </w:rPr>
        <w:t xml:space="preserve"> Applicant.  The marriage is not in </w:t>
      </w:r>
      <w:r w:rsidR="001E40A1">
        <w:rPr>
          <w:rFonts w:ascii="Times New Roman" w:hAnsi="Times New Roman" w:cs="Times New Roman"/>
          <w:sz w:val="28"/>
          <w:szCs w:val="28"/>
        </w:rPr>
        <w:t xml:space="preserve">dispute.  In fact averments under the said paragraph are common </w:t>
      </w:r>
      <w:proofErr w:type="gramStart"/>
      <w:r w:rsidR="001E40A1">
        <w:rPr>
          <w:rFonts w:ascii="Times New Roman" w:hAnsi="Times New Roman" w:cs="Times New Roman"/>
          <w:sz w:val="28"/>
          <w:szCs w:val="28"/>
        </w:rPr>
        <w:t>cause</w:t>
      </w:r>
      <w:proofErr w:type="gramEnd"/>
      <w:r w:rsidR="001E40A1">
        <w:rPr>
          <w:rFonts w:ascii="Times New Roman" w:hAnsi="Times New Roman" w:cs="Times New Roman"/>
          <w:sz w:val="28"/>
          <w:szCs w:val="28"/>
        </w:rPr>
        <w:t xml:space="preserve"> </w:t>
      </w:r>
      <w:r w:rsidR="001E40A1">
        <w:rPr>
          <w:rFonts w:ascii="Times New Roman" w:hAnsi="Times New Roman" w:cs="Times New Roman"/>
          <w:sz w:val="28"/>
          <w:szCs w:val="28"/>
        </w:rPr>
        <w:lastRenderedPageBreak/>
        <w:t>namely, the deceased’s passing in December 2011, that at the time of his passing he had been separated from fist Applicant although not divorced.  And that during the separation the deceased fathered a child, 3</w:t>
      </w:r>
      <w:r w:rsidR="001E40A1" w:rsidRPr="001E40A1">
        <w:rPr>
          <w:rFonts w:ascii="Times New Roman" w:hAnsi="Times New Roman" w:cs="Times New Roman"/>
          <w:sz w:val="28"/>
          <w:szCs w:val="28"/>
          <w:vertAlign w:val="superscript"/>
        </w:rPr>
        <w:t>rd</w:t>
      </w:r>
      <w:r w:rsidR="001E40A1">
        <w:rPr>
          <w:rFonts w:ascii="Times New Roman" w:hAnsi="Times New Roman" w:cs="Times New Roman"/>
          <w:sz w:val="28"/>
          <w:szCs w:val="28"/>
        </w:rPr>
        <w:t xml:space="preserve"> Applicant.</w:t>
      </w:r>
    </w:p>
    <w:p w:rsidR="001E40A1" w:rsidRDefault="001E40A1" w:rsidP="001E40A1">
      <w:pPr>
        <w:spacing w:after="0" w:line="360" w:lineRule="auto"/>
        <w:ind w:left="720" w:hanging="720"/>
        <w:jc w:val="both"/>
        <w:rPr>
          <w:rFonts w:ascii="Times New Roman" w:hAnsi="Times New Roman" w:cs="Times New Roman"/>
          <w:sz w:val="28"/>
          <w:szCs w:val="28"/>
        </w:rPr>
      </w:pPr>
    </w:p>
    <w:p w:rsidR="002D76D8" w:rsidRDefault="00216B5E"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1E40A1">
        <w:rPr>
          <w:rFonts w:ascii="Times New Roman" w:hAnsi="Times New Roman" w:cs="Times New Roman"/>
          <w:sz w:val="28"/>
          <w:szCs w:val="28"/>
        </w:rPr>
        <w:t>]</w:t>
      </w:r>
      <w:r w:rsidR="001E40A1">
        <w:rPr>
          <w:rFonts w:ascii="Times New Roman" w:hAnsi="Times New Roman" w:cs="Times New Roman"/>
          <w:sz w:val="28"/>
          <w:szCs w:val="28"/>
        </w:rPr>
        <w:tab/>
        <w:t xml:space="preserve">First Applicant goes on to aver that first Respondent expelled her during the burial of the deceased and that her daughter (second Applicant) faced the same fate in 2012; by being expelled from her home.  It is not clear from the Founding Affidavit where second Applicant had been living and with whom during the time of her parents’ separation.  It is </w:t>
      </w:r>
      <w:r w:rsidR="00B229BC">
        <w:rPr>
          <w:rFonts w:ascii="Times New Roman" w:hAnsi="Times New Roman" w:cs="Times New Roman"/>
          <w:sz w:val="28"/>
          <w:szCs w:val="28"/>
        </w:rPr>
        <w:t>as such unclear what is meant by her being expelled “from her home.”</w:t>
      </w:r>
    </w:p>
    <w:p w:rsidR="002D76D8" w:rsidRDefault="002D76D8" w:rsidP="001E40A1">
      <w:pPr>
        <w:spacing w:after="0" w:line="360" w:lineRule="auto"/>
        <w:ind w:left="720" w:hanging="720"/>
        <w:jc w:val="both"/>
        <w:rPr>
          <w:rFonts w:ascii="Times New Roman" w:hAnsi="Times New Roman" w:cs="Times New Roman"/>
          <w:sz w:val="28"/>
          <w:szCs w:val="28"/>
        </w:rPr>
      </w:pPr>
    </w:p>
    <w:p w:rsidR="00F065A4" w:rsidRDefault="00216B5E"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2D76D8">
        <w:rPr>
          <w:rFonts w:ascii="Times New Roman" w:hAnsi="Times New Roman" w:cs="Times New Roman"/>
          <w:sz w:val="28"/>
          <w:szCs w:val="28"/>
        </w:rPr>
        <w:t>]</w:t>
      </w:r>
      <w:r w:rsidR="002D76D8">
        <w:rPr>
          <w:rFonts w:ascii="Times New Roman" w:hAnsi="Times New Roman" w:cs="Times New Roman"/>
          <w:sz w:val="28"/>
          <w:szCs w:val="28"/>
        </w:rPr>
        <w:tab/>
        <w:t>“MM2” is an inventory of what is alleged to be the property of the deceased.  It reflects movable property in the form of motor vehicles, household property, electrical appliances, “office equipment</w:t>
      </w:r>
      <w:r w:rsidR="0002696D">
        <w:rPr>
          <w:rFonts w:ascii="Times New Roman" w:hAnsi="Times New Roman" w:cs="Times New Roman"/>
          <w:sz w:val="28"/>
          <w:szCs w:val="28"/>
        </w:rPr>
        <w:t>”</w:t>
      </w:r>
      <w:r w:rsidR="002D76D8">
        <w:rPr>
          <w:rFonts w:ascii="Times New Roman" w:hAnsi="Times New Roman" w:cs="Times New Roman"/>
          <w:sz w:val="28"/>
          <w:szCs w:val="28"/>
        </w:rPr>
        <w:t xml:space="preserve">, </w:t>
      </w:r>
      <w:proofErr w:type="spellStart"/>
      <w:r w:rsidR="002D76D8">
        <w:rPr>
          <w:rFonts w:ascii="Times New Roman" w:hAnsi="Times New Roman" w:cs="Times New Roman"/>
          <w:sz w:val="28"/>
          <w:szCs w:val="28"/>
        </w:rPr>
        <w:t>cellphones</w:t>
      </w:r>
      <w:proofErr w:type="spellEnd"/>
      <w:r w:rsidR="002D76D8">
        <w:rPr>
          <w:rFonts w:ascii="Times New Roman" w:hAnsi="Times New Roman" w:cs="Times New Roman"/>
          <w:sz w:val="28"/>
          <w:szCs w:val="28"/>
        </w:rPr>
        <w:t>, a gun</w:t>
      </w:r>
      <w:r w:rsidR="00132AA5">
        <w:rPr>
          <w:rFonts w:ascii="Times New Roman" w:hAnsi="Times New Roman" w:cs="Times New Roman"/>
          <w:sz w:val="28"/>
          <w:szCs w:val="28"/>
        </w:rPr>
        <w:t>,</w:t>
      </w:r>
      <w:r w:rsidR="002D76D8">
        <w:rPr>
          <w:rFonts w:ascii="Times New Roman" w:hAnsi="Times New Roman" w:cs="Times New Roman"/>
          <w:sz w:val="28"/>
          <w:szCs w:val="28"/>
        </w:rPr>
        <w:t xml:space="preserve"> documents and other items.  The immovable property</w:t>
      </w:r>
      <w:r w:rsidR="00302C91">
        <w:rPr>
          <w:rFonts w:ascii="Times New Roman" w:hAnsi="Times New Roman" w:cs="Times New Roman"/>
          <w:sz w:val="28"/>
          <w:szCs w:val="28"/>
        </w:rPr>
        <w:t xml:space="preserve"> is listed to include a residential house at Ha Pita, a mall, a farm, a house at Upper </w:t>
      </w:r>
      <w:proofErr w:type="spellStart"/>
      <w:r w:rsidR="00302C91">
        <w:rPr>
          <w:rFonts w:ascii="Times New Roman" w:hAnsi="Times New Roman" w:cs="Times New Roman"/>
          <w:sz w:val="28"/>
          <w:szCs w:val="28"/>
        </w:rPr>
        <w:t>Thamae</w:t>
      </w:r>
      <w:proofErr w:type="spellEnd"/>
      <w:r w:rsidR="00302C91">
        <w:rPr>
          <w:rFonts w:ascii="Times New Roman" w:hAnsi="Times New Roman" w:cs="Times New Roman"/>
          <w:sz w:val="28"/>
          <w:szCs w:val="28"/>
        </w:rPr>
        <w:t xml:space="preserve"> and </w:t>
      </w:r>
      <w:r w:rsidR="0002696D">
        <w:rPr>
          <w:rFonts w:ascii="Times New Roman" w:hAnsi="Times New Roman" w:cs="Times New Roman"/>
          <w:sz w:val="28"/>
          <w:szCs w:val="28"/>
        </w:rPr>
        <w:t xml:space="preserve">a </w:t>
      </w:r>
      <w:r w:rsidR="00302C91">
        <w:rPr>
          <w:rFonts w:ascii="Times New Roman" w:hAnsi="Times New Roman" w:cs="Times New Roman"/>
          <w:sz w:val="28"/>
          <w:szCs w:val="28"/>
        </w:rPr>
        <w:t xml:space="preserve">building construction.  Again it is not clear when this inventory was taken and whether all the property was still present at the time the application was moved; except an addition that a sprinter was sold by </w:t>
      </w:r>
      <w:proofErr w:type="spellStart"/>
      <w:r w:rsidR="00302C91">
        <w:rPr>
          <w:rFonts w:ascii="Times New Roman" w:hAnsi="Times New Roman" w:cs="Times New Roman"/>
          <w:sz w:val="28"/>
          <w:szCs w:val="28"/>
        </w:rPr>
        <w:t>Sello</w:t>
      </w:r>
      <w:proofErr w:type="spellEnd"/>
      <w:r w:rsidR="00302C91">
        <w:rPr>
          <w:rFonts w:ascii="Times New Roman" w:hAnsi="Times New Roman" w:cs="Times New Roman"/>
          <w:sz w:val="28"/>
          <w:szCs w:val="28"/>
        </w:rPr>
        <w:t xml:space="preserve"> </w:t>
      </w:r>
      <w:proofErr w:type="spellStart"/>
      <w:r w:rsidR="00302C91">
        <w:rPr>
          <w:rFonts w:ascii="Times New Roman" w:hAnsi="Times New Roman" w:cs="Times New Roman"/>
          <w:sz w:val="28"/>
          <w:szCs w:val="28"/>
        </w:rPr>
        <w:t>Mabote</w:t>
      </w:r>
      <w:proofErr w:type="spellEnd"/>
      <w:r w:rsidR="00302C91">
        <w:rPr>
          <w:rFonts w:ascii="Times New Roman" w:hAnsi="Times New Roman" w:cs="Times New Roman"/>
          <w:sz w:val="28"/>
          <w:szCs w:val="28"/>
        </w:rPr>
        <w:t xml:space="preserve"> in 2014.</w:t>
      </w:r>
      <w:r w:rsidR="00F065A4">
        <w:rPr>
          <w:rFonts w:ascii="Times New Roman" w:hAnsi="Times New Roman" w:cs="Times New Roman"/>
          <w:sz w:val="28"/>
          <w:szCs w:val="28"/>
        </w:rPr>
        <w:t xml:space="preserve">  However, first Applicant does state that they were informed by some of the relatives that first Respondent was disposing of the property selling it.  None of the relatives is named nor is there a supporting affidavit towards such allegations against first Respondent.</w:t>
      </w:r>
      <w:r w:rsidR="00F80D4B">
        <w:rPr>
          <w:rFonts w:ascii="Times New Roman" w:hAnsi="Times New Roman" w:cs="Times New Roman"/>
          <w:sz w:val="28"/>
          <w:szCs w:val="28"/>
        </w:rPr>
        <w:t xml:space="preserve">  Neither does she aver that she verily believes such information to be true and correct.</w:t>
      </w:r>
      <w:r w:rsidR="0002696D">
        <w:rPr>
          <w:rFonts w:ascii="Times New Roman" w:hAnsi="Times New Roman" w:cs="Times New Roman"/>
          <w:sz w:val="28"/>
          <w:szCs w:val="28"/>
        </w:rPr>
        <w:t xml:space="preserve">  </w:t>
      </w:r>
    </w:p>
    <w:p w:rsidR="0013050E" w:rsidRDefault="0013050E" w:rsidP="001E40A1">
      <w:pPr>
        <w:spacing w:after="0" w:line="360" w:lineRule="auto"/>
        <w:ind w:left="720" w:hanging="720"/>
        <w:jc w:val="both"/>
        <w:rPr>
          <w:rFonts w:ascii="Times New Roman" w:hAnsi="Times New Roman" w:cs="Times New Roman"/>
          <w:sz w:val="28"/>
          <w:szCs w:val="28"/>
        </w:rPr>
      </w:pPr>
    </w:p>
    <w:p w:rsidR="00456728" w:rsidRDefault="00456728" w:rsidP="001E40A1">
      <w:pPr>
        <w:spacing w:after="0" w:line="360" w:lineRule="auto"/>
        <w:ind w:left="720" w:hanging="720"/>
        <w:jc w:val="both"/>
        <w:rPr>
          <w:rFonts w:ascii="Times New Roman" w:hAnsi="Times New Roman" w:cs="Times New Roman"/>
          <w:sz w:val="28"/>
          <w:szCs w:val="28"/>
        </w:rPr>
      </w:pPr>
    </w:p>
    <w:p w:rsidR="00132AA5" w:rsidRDefault="00132AA5" w:rsidP="001E40A1">
      <w:pPr>
        <w:spacing w:after="0" w:line="360" w:lineRule="auto"/>
        <w:ind w:left="720" w:hanging="720"/>
        <w:jc w:val="both"/>
        <w:rPr>
          <w:rFonts w:ascii="Times New Roman" w:hAnsi="Times New Roman" w:cs="Times New Roman"/>
          <w:sz w:val="28"/>
          <w:szCs w:val="28"/>
        </w:rPr>
      </w:pPr>
    </w:p>
    <w:p w:rsidR="00456728" w:rsidRDefault="00456728" w:rsidP="001E40A1">
      <w:pPr>
        <w:spacing w:after="0" w:line="360" w:lineRule="auto"/>
        <w:ind w:left="720" w:hanging="720"/>
        <w:jc w:val="both"/>
        <w:rPr>
          <w:rFonts w:ascii="Times New Roman" w:hAnsi="Times New Roman" w:cs="Times New Roman"/>
          <w:sz w:val="28"/>
          <w:szCs w:val="28"/>
        </w:rPr>
      </w:pPr>
    </w:p>
    <w:p w:rsidR="00EA7092" w:rsidRDefault="00216B5E" w:rsidP="001E40A1">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[9]</w:t>
      </w:r>
      <w:r w:rsidR="00EA7092">
        <w:rPr>
          <w:rFonts w:ascii="Times New Roman" w:hAnsi="Times New Roman" w:cs="Times New Roman"/>
          <w:sz w:val="28"/>
          <w:szCs w:val="28"/>
        </w:rPr>
        <w:tab/>
      </w:r>
      <w:r w:rsidR="0002696D">
        <w:rPr>
          <w:rFonts w:ascii="Times New Roman" w:hAnsi="Times New Roman" w:cs="Times New Roman"/>
          <w:b/>
          <w:sz w:val="28"/>
          <w:szCs w:val="28"/>
        </w:rPr>
        <w:t>On</w:t>
      </w:r>
      <w:r w:rsidR="0002696D" w:rsidRPr="0002696D">
        <w:rPr>
          <w:rFonts w:ascii="Times New Roman" w:hAnsi="Times New Roman" w:cs="Times New Roman"/>
          <w:b/>
          <w:i/>
          <w:sz w:val="28"/>
          <w:szCs w:val="28"/>
        </w:rPr>
        <w:t xml:space="preserve"> </w:t>
      </w:r>
      <w:proofErr w:type="spellStart"/>
      <w:r w:rsidR="0002696D" w:rsidRPr="0002696D">
        <w:rPr>
          <w:rFonts w:ascii="Times New Roman" w:hAnsi="Times New Roman" w:cs="Times New Roman"/>
          <w:b/>
          <w:i/>
          <w:sz w:val="28"/>
          <w:szCs w:val="28"/>
        </w:rPr>
        <w:t>Pe</w:t>
      </w:r>
      <w:r w:rsidR="0002696D">
        <w:rPr>
          <w:rFonts w:ascii="Times New Roman" w:hAnsi="Times New Roman" w:cs="Times New Roman"/>
          <w:b/>
          <w:i/>
          <w:sz w:val="28"/>
          <w:szCs w:val="28"/>
        </w:rPr>
        <w:t>dente</w:t>
      </w:r>
      <w:proofErr w:type="spellEnd"/>
      <w:r w:rsidR="0002696D">
        <w:rPr>
          <w:rFonts w:ascii="Times New Roman" w:hAnsi="Times New Roman" w:cs="Times New Roman"/>
          <w:b/>
          <w:i/>
          <w:sz w:val="28"/>
          <w:szCs w:val="28"/>
        </w:rPr>
        <w:t xml:space="preserve"> </w:t>
      </w:r>
      <w:proofErr w:type="spellStart"/>
      <w:r w:rsidR="0002696D">
        <w:rPr>
          <w:rFonts w:ascii="Times New Roman" w:hAnsi="Times New Roman" w:cs="Times New Roman"/>
          <w:b/>
          <w:i/>
          <w:sz w:val="28"/>
          <w:szCs w:val="28"/>
        </w:rPr>
        <w:t>L</w:t>
      </w:r>
      <w:r w:rsidR="00EA7092" w:rsidRPr="0002696D">
        <w:rPr>
          <w:rFonts w:ascii="Times New Roman" w:hAnsi="Times New Roman" w:cs="Times New Roman"/>
          <w:b/>
          <w:i/>
          <w:sz w:val="28"/>
          <w:szCs w:val="28"/>
        </w:rPr>
        <w:t>ite</w:t>
      </w:r>
      <w:proofErr w:type="spellEnd"/>
    </w:p>
    <w:p w:rsidR="00EA7092" w:rsidRDefault="00EA7092" w:rsidP="001E40A1">
      <w:pPr>
        <w:spacing w:after="0" w:line="360" w:lineRule="auto"/>
        <w:ind w:left="720" w:hanging="720"/>
        <w:jc w:val="both"/>
        <w:rPr>
          <w:rFonts w:ascii="Times New Roman" w:hAnsi="Times New Roman" w:cs="Times New Roman"/>
          <w:b/>
          <w:sz w:val="28"/>
          <w:szCs w:val="28"/>
        </w:rPr>
      </w:pPr>
    </w:p>
    <w:p w:rsidR="00EA7092" w:rsidRDefault="00EA7092"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Reference has been made to CIV/APN/20</w:t>
      </w:r>
      <w:r w:rsidR="0002696D">
        <w:rPr>
          <w:rFonts w:ascii="Times New Roman" w:hAnsi="Times New Roman" w:cs="Times New Roman"/>
          <w:sz w:val="28"/>
          <w:szCs w:val="28"/>
        </w:rPr>
        <w:t>/</w:t>
      </w:r>
      <w:r>
        <w:rPr>
          <w:rFonts w:ascii="Times New Roman" w:hAnsi="Times New Roman" w:cs="Times New Roman"/>
          <w:sz w:val="28"/>
          <w:szCs w:val="28"/>
        </w:rPr>
        <w:t>12 which is said to have been moved by Applicant some time in 2012 after the passing of the deceased.  According to Respondent this court is urged to dismiss the present application on the basis that CIV/APN/20/12 is yet to be decid</w:t>
      </w:r>
      <w:r w:rsidR="006D56D9">
        <w:rPr>
          <w:rFonts w:ascii="Times New Roman" w:hAnsi="Times New Roman" w:cs="Times New Roman"/>
          <w:sz w:val="28"/>
          <w:szCs w:val="28"/>
        </w:rPr>
        <w:t xml:space="preserve">ed by </w:t>
      </w:r>
      <w:r w:rsidR="00EB1181">
        <w:rPr>
          <w:rFonts w:ascii="Times New Roman" w:hAnsi="Times New Roman" w:cs="Times New Roman"/>
          <w:sz w:val="28"/>
          <w:szCs w:val="28"/>
        </w:rPr>
        <w:t>this court</w:t>
      </w:r>
      <w:r w:rsidR="006D56D9">
        <w:rPr>
          <w:rFonts w:ascii="Times New Roman" w:hAnsi="Times New Roman" w:cs="Times New Roman"/>
          <w:sz w:val="28"/>
          <w:szCs w:val="28"/>
        </w:rPr>
        <w:t>.  He alleges that CIV/APN/20/12 among other</w:t>
      </w:r>
      <w:r w:rsidR="00216B5E">
        <w:rPr>
          <w:rFonts w:ascii="Times New Roman" w:hAnsi="Times New Roman" w:cs="Times New Roman"/>
          <w:sz w:val="28"/>
          <w:szCs w:val="28"/>
        </w:rPr>
        <w:t xml:space="preserve"> </w:t>
      </w:r>
      <w:r w:rsidR="00EB1181">
        <w:rPr>
          <w:rFonts w:ascii="Times New Roman" w:hAnsi="Times New Roman" w:cs="Times New Roman"/>
          <w:sz w:val="28"/>
          <w:szCs w:val="28"/>
        </w:rPr>
        <w:t>prayers sought in that application</w:t>
      </w:r>
      <w:r w:rsidR="006D56D9">
        <w:rPr>
          <w:rFonts w:ascii="Times New Roman" w:hAnsi="Times New Roman" w:cs="Times New Roman"/>
          <w:sz w:val="28"/>
          <w:szCs w:val="28"/>
        </w:rPr>
        <w:t xml:space="preserve"> included a </w:t>
      </w:r>
      <w:proofErr w:type="spellStart"/>
      <w:r w:rsidR="006D56D9">
        <w:rPr>
          <w:rFonts w:ascii="Times New Roman" w:hAnsi="Times New Roman" w:cs="Times New Roman"/>
          <w:sz w:val="28"/>
          <w:szCs w:val="28"/>
        </w:rPr>
        <w:t>declarator</w:t>
      </w:r>
      <w:proofErr w:type="spellEnd"/>
      <w:r w:rsidR="006D56D9">
        <w:rPr>
          <w:rFonts w:ascii="Times New Roman" w:hAnsi="Times New Roman" w:cs="Times New Roman"/>
          <w:sz w:val="28"/>
          <w:szCs w:val="28"/>
        </w:rPr>
        <w:t xml:space="preserve"> as to heirship of the deceased estate.  Applicant challenges this point</w:t>
      </w:r>
      <w:r w:rsidR="005E1485">
        <w:rPr>
          <w:rFonts w:ascii="Times New Roman" w:hAnsi="Times New Roman" w:cs="Times New Roman"/>
          <w:sz w:val="28"/>
          <w:szCs w:val="28"/>
        </w:rPr>
        <w:t xml:space="preserve"> in their replying affidavit by stating that judgment had been handed down in that application</w:t>
      </w:r>
      <w:r w:rsidR="00EB1181">
        <w:rPr>
          <w:rFonts w:ascii="Times New Roman" w:hAnsi="Times New Roman" w:cs="Times New Roman"/>
          <w:sz w:val="28"/>
          <w:szCs w:val="28"/>
        </w:rPr>
        <w:t>.</w:t>
      </w:r>
      <w:r w:rsidR="005E1485">
        <w:rPr>
          <w:rFonts w:ascii="Times New Roman" w:hAnsi="Times New Roman" w:cs="Times New Roman"/>
          <w:sz w:val="28"/>
          <w:szCs w:val="28"/>
        </w:rPr>
        <w:t xml:space="preserve">  Moreover, that the parties were different.  Apart from applicant other parties in the 2012 application were ‘</w:t>
      </w:r>
      <w:proofErr w:type="spellStart"/>
      <w:r w:rsidR="005E1485">
        <w:rPr>
          <w:rFonts w:ascii="Times New Roman" w:hAnsi="Times New Roman" w:cs="Times New Roman"/>
          <w:sz w:val="28"/>
          <w:szCs w:val="28"/>
        </w:rPr>
        <w:t>Mamosito</w:t>
      </w:r>
      <w:proofErr w:type="spellEnd"/>
      <w:r w:rsidR="005E1485">
        <w:rPr>
          <w:rFonts w:ascii="Times New Roman" w:hAnsi="Times New Roman" w:cs="Times New Roman"/>
          <w:sz w:val="28"/>
          <w:szCs w:val="28"/>
        </w:rPr>
        <w:t xml:space="preserve"> </w:t>
      </w:r>
      <w:proofErr w:type="spellStart"/>
      <w:r w:rsidR="005E1485">
        <w:rPr>
          <w:rFonts w:ascii="Times New Roman" w:hAnsi="Times New Roman" w:cs="Times New Roman"/>
          <w:sz w:val="28"/>
          <w:szCs w:val="28"/>
        </w:rPr>
        <w:t>Mabote</w:t>
      </w:r>
      <w:proofErr w:type="spellEnd"/>
      <w:r w:rsidR="005E1485">
        <w:rPr>
          <w:rFonts w:ascii="Times New Roman" w:hAnsi="Times New Roman" w:cs="Times New Roman"/>
          <w:sz w:val="28"/>
          <w:szCs w:val="28"/>
        </w:rPr>
        <w:t xml:space="preserve">, </w:t>
      </w:r>
      <w:proofErr w:type="spellStart"/>
      <w:r w:rsidR="005E1485">
        <w:rPr>
          <w:rFonts w:ascii="Times New Roman" w:hAnsi="Times New Roman" w:cs="Times New Roman"/>
          <w:sz w:val="28"/>
          <w:szCs w:val="28"/>
        </w:rPr>
        <w:t>Sello</w:t>
      </w:r>
      <w:proofErr w:type="spellEnd"/>
      <w:r w:rsidR="005E1485">
        <w:rPr>
          <w:rFonts w:ascii="Times New Roman" w:hAnsi="Times New Roman" w:cs="Times New Roman"/>
          <w:sz w:val="28"/>
          <w:szCs w:val="28"/>
        </w:rPr>
        <w:t xml:space="preserve"> </w:t>
      </w:r>
      <w:proofErr w:type="spellStart"/>
      <w:r w:rsidR="005E1485">
        <w:rPr>
          <w:rFonts w:ascii="Times New Roman" w:hAnsi="Times New Roman" w:cs="Times New Roman"/>
          <w:sz w:val="28"/>
          <w:szCs w:val="28"/>
        </w:rPr>
        <w:t>Mabote</w:t>
      </w:r>
      <w:proofErr w:type="spellEnd"/>
      <w:r w:rsidR="005E1485">
        <w:rPr>
          <w:rFonts w:ascii="Times New Roman" w:hAnsi="Times New Roman" w:cs="Times New Roman"/>
          <w:sz w:val="28"/>
          <w:szCs w:val="28"/>
        </w:rPr>
        <w:t xml:space="preserve"> and Lesotho Funeral Services.  </w:t>
      </w:r>
      <w:r w:rsidR="00EB1181">
        <w:rPr>
          <w:rFonts w:ascii="Times New Roman" w:hAnsi="Times New Roman" w:cs="Times New Roman"/>
          <w:sz w:val="28"/>
          <w:szCs w:val="28"/>
        </w:rPr>
        <w:t xml:space="preserve">Ms. </w:t>
      </w:r>
      <w:proofErr w:type="spellStart"/>
      <w:r w:rsidR="00EB1181">
        <w:rPr>
          <w:rFonts w:ascii="Times New Roman" w:hAnsi="Times New Roman" w:cs="Times New Roman"/>
          <w:sz w:val="28"/>
          <w:szCs w:val="28"/>
        </w:rPr>
        <w:t>Nqhae</w:t>
      </w:r>
      <w:proofErr w:type="spellEnd"/>
      <w:r w:rsidR="00EB1181">
        <w:rPr>
          <w:rFonts w:ascii="Times New Roman" w:hAnsi="Times New Roman" w:cs="Times New Roman"/>
          <w:sz w:val="28"/>
          <w:szCs w:val="28"/>
        </w:rPr>
        <w:t xml:space="preserve"> contends that the cause of action was different</w:t>
      </w:r>
      <w:r w:rsidR="005E1485">
        <w:rPr>
          <w:rFonts w:ascii="Times New Roman" w:hAnsi="Times New Roman" w:cs="Times New Roman"/>
          <w:sz w:val="28"/>
          <w:szCs w:val="28"/>
        </w:rPr>
        <w:t xml:space="preserve"> from the present, </w:t>
      </w:r>
      <w:r w:rsidR="00ED0655">
        <w:rPr>
          <w:rFonts w:ascii="Times New Roman" w:hAnsi="Times New Roman" w:cs="Times New Roman"/>
          <w:sz w:val="28"/>
          <w:szCs w:val="28"/>
        </w:rPr>
        <w:t xml:space="preserve">in that </w:t>
      </w:r>
      <w:r w:rsidR="005E1485">
        <w:rPr>
          <w:rFonts w:ascii="Times New Roman" w:hAnsi="Times New Roman" w:cs="Times New Roman"/>
          <w:sz w:val="28"/>
          <w:szCs w:val="28"/>
        </w:rPr>
        <w:t>the 2012 application concerned burial of the deceased.</w:t>
      </w:r>
      <w:r w:rsidR="00FD52DA">
        <w:rPr>
          <w:rFonts w:ascii="Times New Roman" w:hAnsi="Times New Roman" w:cs="Times New Roman"/>
          <w:sz w:val="28"/>
          <w:szCs w:val="28"/>
        </w:rPr>
        <w:t xml:space="preserve">  Miss </w:t>
      </w:r>
      <w:proofErr w:type="spellStart"/>
      <w:r w:rsidR="00FD52DA">
        <w:rPr>
          <w:rFonts w:ascii="Times New Roman" w:hAnsi="Times New Roman" w:cs="Times New Roman"/>
          <w:sz w:val="28"/>
          <w:szCs w:val="28"/>
        </w:rPr>
        <w:t>Nqhae</w:t>
      </w:r>
      <w:proofErr w:type="spellEnd"/>
      <w:r w:rsidR="00FD52DA">
        <w:rPr>
          <w:rFonts w:ascii="Times New Roman" w:hAnsi="Times New Roman" w:cs="Times New Roman"/>
          <w:sz w:val="28"/>
          <w:szCs w:val="28"/>
        </w:rPr>
        <w:t xml:space="preserve"> </w:t>
      </w:r>
      <w:r w:rsidR="0002696D">
        <w:rPr>
          <w:rFonts w:ascii="Times New Roman" w:hAnsi="Times New Roman" w:cs="Times New Roman"/>
          <w:sz w:val="28"/>
          <w:szCs w:val="28"/>
        </w:rPr>
        <w:t>submitted that the court found A</w:t>
      </w:r>
      <w:r w:rsidR="00FD52DA">
        <w:rPr>
          <w:rFonts w:ascii="Times New Roman" w:hAnsi="Times New Roman" w:cs="Times New Roman"/>
          <w:sz w:val="28"/>
          <w:szCs w:val="28"/>
        </w:rPr>
        <w:t xml:space="preserve">pplicant to have </w:t>
      </w:r>
      <w:r w:rsidR="0002696D">
        <w:rPr>
          <w:rFonts w:ascii="Times New Roman" w:hAnsi="Times New Roman" w:cs="Times New Roman"/>
          <w:sz w:val="28"/>
          <w:szCs w:val="28"/>
        </w:rPr>
        <w:t xml:space="preserve">had </w:t>
      </w:r>
      <w:r w:rsidR="00FD52DA">
        <w:rPr>
          <w:rFonts w:ascii="Times New Roman" w:hAnsi="Times New Roman" w:cs="Times New Roman"/>
          <w:sz w:val="28"/>
          <w:szCs w:val="28"/>
        </w:rPr>
        <w:t xml:space="preserve">prior right to bury the deceased, Samuel </w:t>
      </w:r>
      <w:proofErr w:type="spellStart"/>
      <w:r w:rsidR="00FD52DA">
        <w:rPr>
          <w:rFonts w:ascii="Times New Roman" w:hAnsi="Times New Roman" w:cs="Times New Roman"/>
          <w:sz w:val="28"/>
          <w:szCs w:val="28"/>
        </w:rPr>
        <w:t>Mabote</w:t>
      </w:r>
      <w:proofErr w:type="spellEnd"/>
      <w:r w:rsidR="00FD52DA">
        <w:rPr>
          <w:rFonts w:ascii="Times New Roman" w:hAnsi="Times New Roman" w:cs="Times New Roman"/>
          <w:sz w:val="28"/>
          <w:szCs w:val="28"/>
        </w:rPr>
        <w:t xml:space="preserve">.  Mr. </w:t>
      </w:r>
      <w:proofErr w:type="spellStart"/>
      <w:r w:rsidR="00FD52DA">
        <w:rPr>
          <w:rFonts w:ascii="Times New Roman" w:hAnsi="Times New Roman" w:cs="Times New Roman"/>
          <w:sz w:val="28"/>
          <w:szCs w:val="28"/>
        </w:rPr>
        <w:t>Mokobori</w:t>
      </w:r>
      <w:proofErr w:type="spellEnd"/>
      <w:r w:rsidR="00FD52DA">
        <w:rPr>
          <w:rFonts w:ascii="Times New Roman" w:hAnsi="Times New Roman" w:cs="Times New Roman"/>
          <w:sz w:val="28"/>
          <w:szCs w:val="28"/>
        </w:rPr>
        <w:t xml:space="preserve"> on the other hand submitted that what the court did then (in 2012) was to decide the matter in the interim namely, the prayer relating to burial.  That the prayers were not finalised, particularly prayer (f) which was about heirship.  The court </w:t>
      </w:r>
      <w:r w:rsidR="00317633">
        <w:rPr>
          <w:rFonts w:ascii="Times New Roman" w:hAnsi="Times New Roman" w:cs="Times New Roman"/>
          <w:sz w:val="28"/>
          <w:szCs w:val="28"/>
        </w:rPr>
        <w:t xml:space="preserve">on its own called for the file in </w:t>
      </w:r>
      <w:r w:rsidR="00FD52DA">
        <w:rPr>
          <w:rFonts w:ascii="Times New Roman" w:hAnsi="Times New Roman" w:cs="Times New Roman"/>
          <w:sz w:val="28"/>
          <w:szCs w:val="28"/>
        </w:rPr>
        <w:t xml:space="preserve">CIV/APN/20/12.  </w:t>
      </w:r>
      <w:r w:rsidR="00317633">
        <w:rPr>
          <w:rFonts w:ascii="Times New Roman" w:hAnsi="Times New Roman" w:cs="Times New Roman"/>
          <w:sz w:val="28"/>
          <w:szCs w:val="28"/>
        </w:rPr>
        <w:t xml:space="preserve">On perusal of the court file in CIV/APN/20/2012 it becomes clear that prayer (f) is indeed still pending before court.  Accordingly </w:t>
      </w:r>
      <w:r w:rsidR="00C42203">
        <w:rPr>
          <w:rFonts w:ascii="Times New Roman" w:hAnsi="Times New Roman" w:cs="Times New Roman"/>
          <w:sz w:val="28"/>
          <w:szCs w:val="28"/>
        </w:rPr>
        <w:t xml:space="preserve">I find that the </w:t>
      </w:r>
      <w:r w:rsidR="00766698">
        <w:rPr>
          <w:rFonts w:ascii="Times New Roman" w:hAnsi="Times New Roman" w:cs="Times New Roman"/>
          <w:sz w:val="28"/>
          <w:szCs w:val="28"/>
        </w:rPr>
        <w:t>alleged prayer (f) is still hanging in CIV/APN/20/12 and is yet to be decided upon.</w:t>
      </w:r>
      <w:r w:rsidR="00317633">
        <w:rPr>
          <w:rFonts w:ascii="Times New Roman" w:hAnsi="Times New Roman" w:cs="Times New Roman"/>
          <w:sz w:val="28"/>
          <w:szCs w:val="28"/>
        </w:rPr>
        <w:t xml:space="preserve">  On this ground also I dismiss this application before me.  </w:t>
      </w:r>
    </w:p>
    <w:p w:rsidR="00766698" w:rsidRDefault="00766698" w:rsidP="001E40A1">
      <w:pPr>
        <w:spacing w:after="0" w:line="360" w:lineRule="auto"/>
        <w:ind w:left="720" w:hanging="720"/>
        <w:jc w:val="both"/>
        <w:rPr>
          <w:rFonts w:ascii="Times New Roman" w:hAnsi="Times New Roman" w:cs="Times New Roman"/>
          <w:sz w:val="28"/>
          <w:szCs w:val="28"/>
        </w:rPr>
      </w:pPr>
    </w:p>
    <w:p w:rsidR="00766698" w:rsidRDefault="00317633" w:rsidP="001E40A1">
      <w:pPr>
        <w:spacing w:after="0" w:line="36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[10</w:t>
      </w:r>
      <w:r w:rsidR="00766698">
        <w:rPr>
          <w:rFonts w:ascii="Times New Roman" w:hAnsi="Times New Roman" w:cs="Times New Roman"/>
          <w:sz w:val="28"/>
          <w:szCs w:val="28"/>
        </w:rPr>
        <w:t>]</w:t>
      </w:r>
      <w:r w:rsidR="00766698">
        <w:rPr>
          <w:rFonts w:ascii="Times New Roman" w:hAnsi="Times New Roman" w:cs="Times New Roman"/>
          <w:sz w:val="28"/>
          <w:szCs w:val="28"/>
        </w:rPr>
        <w:tab/>
      </w:r>
      <w:r w:rsidR="00766698">
        <w:rPr>
          <w:rFonts w:ascii="Times New Roman" w:hAnsi="Times New Roman" w:cs="Times New Roman"/>
          <w:b/>
          <w:i/>
          <w:sz w:val="28"/>
          <w:szCs w:val="28"/>
        </w:rPr>
        <w:t>Locus Standi</w:t>
      </w:r>
    </w:p>
    <w:p w:rsidR="00766698" w:rsidRDefault="00766698" w:rsidP="001E40A1">
      <w:pPr>
        <w:spacing w:after="0" w:line="360" w:lineRule="auto"/>
        <w:ind w:left="720" w:hanging="720"/>
        <w:jc w:val="both"/>
        <w:rPr>
          <w:rFonts w:ascii="Times New Roman" w:hAnsi="Times New Roman" w:cs="Times New Roman"/>
          <w:b/>
          <w:i/>
          <w:sz w:val="28"/>
          <w:szCs w:val="28"/>
        </w:rPr>
      </w:pPr>
    </w:p>
    <w:p w:rsidR="00766698" w:rsidRDefault="00766698"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It is common cause that 3</w:t>
      </w:r>
      <w:r w:rsidRPr="00766698">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 </w:t>
      </w:r>
      <w:proofErr w:type="spellStart"/>
      <w:r>
        <w:rPr>
          <w:rFonts w:ascii="Times New Roman" w:hAnsi="Times New Roman" w:cs="Times New Roman"/>
          <w:sz w:val="28"/>
          <w:szCs w:val="28"/>
        </w:rPr>
        <w:t>Katleho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Mabote</w:t>
      </w:r>
      <w:proofErr w:type="spellEnd"/>
      <w:r>
        <w:rPr>
          <w:rFonts w:ascii="Times New Roman" w:hAnsi="Times New Roman" w:cs="Times New Roman"/>
          <w:sz w:val="28"/>
          <w:szCs w:val="28"/>
        </w:rPr>
        <w:t xml:space="preserve">, is a minor.  Respondent avers in his answering affidavit that by virtue of her being a </w:t>
      </w:r>
      <w:r>
        <w:rPr>
          <w:rFonts w:ascii="Times New Roman" w:hAnsi="Times New Roman" w:cs="Times New Roman"/>
          <w:sz w:val="28"/>
          <w:szCs w:val="28"/>
        </w:rPr>
        <w:lastRenderedPageBreak/>
        <w:t xml:space="preserve">minor she has no </w:t>
      </w:r>
      <w:r>
        <w:rPr>
          <w:rFonts w:ascii="Times New Roman" w:hAnsi="Times New Roman" w:cs="Times New Roman"/>
          <w:i/>
          <w:sz w:val="28"/>
          <w:szCs w:val="28"/>
        </w:rPr>
        <w:t xml:space="preserve">locus standi in </w:t>
      </w:r>
      <w:proofErr w:type="spellStart"/>
      <w:r>
        <w:rPr>
          <w:rFonts w:ascii="Times New Roman" w:hAnsi="Times New Roman" w:cs="Times New Roman"/>
          <w:i/>
          <w:sz w:val="28"/>
          <w:szCs w:val="28"/>
        </w:rPr>
        <w:t>judicio</w:t>
      </w:r>
      <w:proofErr w:type="spellEnd"/>
      <w:r>
        <w:rPr>
          <w:rFonts w:ascii="Times New Roman" w:hAnsi="Times New Roman" w:cs="Times New Roman"/>
          <w:i/>
          <w:sz w:val="28"/>
          <w:szCs w:val="28"/>
        </w:rPr>
        <w:t>.</w:t>
      </w:r>
      <w:r>
        <w:rPr>
          <w:rFonts w:ascii="Times New Roman" w:hAnsi="Times New Roman" w:cs="Times New Roman"/>
          <w:sz w:val="28"/>
          <w:szCs w:val="28"/>
        </w:rPr>
        <w:t xml:space="preserve">  He submits that 3</w:t>
      </w:r>
      <w:r w:rsidRPr="00766698">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 should have been duly assisted by someone rightfully authorised.  To this Applicant replies, that the Master of the High Court is cited herein because it is a body responsible for the protection of minor children in inheritance </w:t>
      </w:r>
      <w:r w:rsidR="00317633">
        <w:rPr>
          <w:rFonts w:ascii="Times New Roman" w:hAnsi="Times New Roman" w:cs="Times New Roman"/>
          <w:sz w:val="28"/>
          <w:szCs w:val="28"/>
        </w:rPr>
        <w:t>matters</w:t>
      </w:r>
      <w:r>
        <w:rPr>
          <w:rFonts w:ascii="Times New Roman" w:hAnsi="Times New Roman" w:cs="Times New Roman"/>
          <w:sz w:val="28"/>
          <w:szCs w:val="28"/>
        </w:rPr>
        <w:t xml:space="preserve"> and administration of deceased estates.  This is the same body whom the court is asked to direct to intervene.  Now Applicant avers </w:t>
      </w:r>
      <w:r w:rsidR="00317633">
        <w:rPr>
          <w:rFonts w:ascii="Times New Roman" w:hAnsi="Times New Roman" w:cs="Times New Roman"/>
          <w:sz w:val="28"/>
          <w:szCs w:val="28"/>
        </w:rPr>
        <w:t xml:space="preserve">in her Replying Affidavit </w:t>
      </w:r>
      <w:r>
        <w:rPr>
          <w:rFonts w:ascii="Times New Roman" w:hAnsi="Times New Roman" w:cs="Times New Roman"/>
          <w:sz w:val="28"/>
          <w:szCs w:val="28"/>
        </w:rPr>
        <w:t xml:space="preserve">that the office is cited in a </w:t>
      </w:r>
      <w:r w:rsidR="007042A9">
        <w:rPr>
          <w:rFonts w:ascii="Times New Roman" w:hAnsi="Times New Roman" w:cs="Times New Roman"/>
          <w:sz w:val="28"/>
          <w:szCs w:val="28"/>
        </w:rPr>
        <w:t>representative capacity</w:t>
      </w:r>
      <w:r w:rsidR="00DC5FFF">
        <w:rPr>
          <w:rFonts w:ascii="Times New Roman" w:hAnsi="Times New Roman" w:cs="Times New Roman"/>
          <w:sz w:val="28"/>
          <w:szCs w:val="28"/>
        </w:rPr>
        <w:t xml:space="preserve">.  But this </w:t>
      </w:r>
      <w:r w:rsidR="001741C3">
        <w:rPr>
          <w:rFonts w:ascii="Times New Roman" w:hAnsi="Times New Roman" w:cs="Times New Roman"/>
          <w:sz w:val="28"/>
          <w:szCs w:val="28"/>
        </w:rPr>
        <w:t xml:space="preserve">fact </w:t>
      </w:r>
      <w:r w:rsidR="007042A9">
        <w:rPr>
          <w:rFonts w:ascii="Times New Roman" w:hAnsi="Times New Roman" w:cs="Times New Roman"/>
          <w:sz w:val="28"/>
          <w:szCs w:val="28"/>
        </w:rPr>
        <w:t>was not alleged in the founding affidavit.  It appears in the Reply which is contrary to rules in pleadings</w:t>
      </w:r>
      <w:r w:rsidR="001741C3">
        <w:rPr>
          <w:rFonts w:ascii="Times New Roman" w:hAnsi="Times New Roman" w:cs="Times New Roman"/>
          <w:sz w:val="28"/>
          <w:szCs w:val="28"/>
        </w:rPr>
        <w:t xml:space="preserve"> which discourage introducing new facts in the Replying Affidavit</w:t>
      </w:r>
      <w:r w:rsidR="007042A9">
        <w:rPr>
          <w:rFonts w:ascii="Times New Roman" w:hAnsi="Times New Roman" w:cs="Times New Roman"/>
          <w:sz w:val="28"/>
          <w:szCs w:val="28"/>
        </w:rPr>
        <w:t>.  I accordingly uphold Respondent’s point and find that 3</w:t>
      </w:r>
      <w:r w:rsidR="007042A9" w:rsidRPr="007042A9">
        <w:rPr>
          <w:rFonts w:ascii="Times New Roman" w:hAnsi="Times New Roman" w:cs="Times New Roman"/>
          <w:sz w:val="28"/>
          <w:szCs w:val="28"/>
          <w:vertAlign w:val="superscript"/>
        </w:rPr>
        <w:t>rd</w:t>
      </w:r>
      <w:r w:rsidR="007042A9">
        <w:rPr>
          <w:rFonts w:ascii="Times New Roman" w:hAnsi="Times New Roman" w:cs="Times New Roman"/>
          <w:sz w:val="28"/>
          <w:szCs w:val="28"/>
        </w:rPr>
        <w:t xml:space="preserve"> Applicant has no </w:t>
      </w:r>
      <w:r w:rsidR="007042A9">
        <w:rPr>
          <w:rFonts w:ascii="Times New Roman" w:hAnsi="Times New Roman" w:cs="Times New Roman"/>
          <w:i/>
          <w:sz w:val="28"/>
          <w:szCs w:val="28"/>
        </w:rPr>
        <w:t>locus standi</w:t>
      </w:r>
      <w:r w:rsidR="001741C3">
        <w:rPr>
          <w:rFonts w:ascii="Times New Roman" w:hAnsi="Times New Roman" w:cs="Times New Roman"/>
          <w:i/>
          <w:sz w:val="28"/>
          <w:szCs w:val="28"/>
        </w:rPr>
        <w:t xml:space="preserve"> in </w:t>
      </w:r>
      <w:proofErr w:type="spellStart"/>
      <w:r w:rsidR="001741C3">
        <w:rPr>
          <w:rFonts w:ascii="Times New Roman" w:hAnsi="Times New Roman" w:cs="Times New Roman"/>
          <w:i/>
          <w:sz w:val="28"/>
          <w:szCs w:val="28"/>
        </w:rPr>
        <w:t>judicio</w:t>
      </w:r>
      <w:proofErr w:type="spellEnd"/>
      <w:r w:rsidR="007042A9">
        <w:rPr>
          <w:rFonts w:ascii="Times New Roman" w:hAnsi="Times New Roman" w:cs="Times New Roman"/>
          <w:sz w:val="28"/>
          <w:szCs w:val="28"/>
        </w:rPr>
        <w:t xml:space="preserve">.  </w:t>
      </w:r>
      <w:r w:rsidR="00DC5FFF">
        <w:rPr>
          <w:rFonts w:ascii="Times New Roman" w:hAnsi="Times New Roman" w:cs="Times New Roman"/>
          <w:sz w:val="28"/>
          <w:szCs w:val="28"/>
        </w:rPr>
        <w:t>I do n</w:t>
      </w:r>
      <w:r w:rsidR="007042A9">
        <w:rPr>
          <w:rFonts w:ascii="Times New Roman" w:hAnsi="Times New Roman" w:cs="Times New Roman"/>
          <w:sz w:val="28"/>
          <w:szCs w:val="28"/>
        </w:rPr>
        <w:t xml:space="preserve">ot </w:t>
      </w:r>
      <w:r w:rsidR="00DC5FFF">
        <w:rPr>
          <w:rFonts w:ascii="Times New Roman" w:hAnsi="Times New Roman" w:cs="Times New Roman"/>
          <w:sz w:val="28"/>
          <w:szCs w:val="28"/>
        </w:rPr>
        <w:t xml:space="preserve">suggest </w:t>
      </w:r>
      <w:r w:rsidR="007042A9">
        <w:rPr>
          <w:rFonts w:ascii="Times New Roman" w:hAnsi="Times New Roman" w:cs="Times New Roman"/>
          <w:sz w:val="28"/>
          <w:szCs w:val="28"/>
        </w:rPr>
        <w:t xml:space="preserve">that </w:t>
      </w:r>
      <w:r w:rsidR="001741C3">
        <w:rPr>
          <w:rFonts w:ascii="Times New Roman" w:hAnsi="Times New Roman" w:cs="Times New Roman"/>
          <w:sz w:val="28"/>
          <w:szCs w:val="28"/>
        </w:rPr>
        <w:t>s</w:t>
      </w:r>
      <w:r w:rsidR="007042A9">
        <w:rPr>
          <w:rFonts w:ascii="Times New Roman" w:hAnsi="Times New Roman" w:cs="Times New Roman"/>
          <w:sz w:val="28"/>
          <w:szCs w:val="28"/>
        </w:rPr>
        <w:t>he is not entitled to maintenance out of her late father’s estate</w:t>
      </w:r>
      <w:r w:rsidR="00DC5FFF">
        <w:rPr>
          <w:rFonts w:ascii="Times New Roman" w:hAnsi="Times New Roman" w:cs="Times New Roman"/>
          <w:sz w:val="28"/>
          <w:szCs w:val="28"/>
        </w:rPr>
        <w:t xml:space="preserve">. </w:t>
      </w:r>
      <w:r w:rsidR="007042A9">
        <w:rPr>
          <w:rFonts w:ascii="Times New Roman" w:hAnsi="Times New Roman" w:cs="Times New Roman"/>
          <w:sz w:val="28"/>
          <w:szCs w:val="28"/>
        </w:rPr>
        <w:t xml:space="preserve"> </w:t>
      </w:r>
      <w:r w:rsidR="00DC5FFF">
        <w:rPr>
          <w:rFonts w:ascii="Times New Roman" w:hAnsi="Times New Roman" w:cs="Times New Roman"/>
          <w:sz w:val="28"/>
          <w:szCs w:val="28"/>
        </w:rPr>
        <w:t xml:space="preserve">I hold that for litigation purposes she has no standing without the assistance of her </w:t>
      </w:r>
      <w:r w:rsidR="00FC75CD">
        <w:rPr>
          <w:rFonts w:ascii="Times New Roman" w:hAnsi="Times New Roman" w:cs="Times New Roman"/>
          <w:sz w:val="28"/>
          <w:szCs w:val="28"/>
        </w:rPr>
        <w:t>guardian.</w:t>
      </w:r>
      <w:r w:rsidR="001741C3">
        <w:rPr>
          <w:rFonts w:ascii="Times New Roman" w:hAnsi="Times New Roman" w:cs="Times New Roman"/>
          <w:sz w:val="28"/>
          <w:szCs w:val="28"/>
        </w:rPr>
        <w:t xml:space="preserve">  The locus is lacking insofar as the child is </w:t>
      </w:r>
      <w:r w:rsidR="00132AA5">
        <w:rPr>
          <w:rFonts w:ascii="Times New Roman" w:hAnsi="Times New Roman" w:cs="Times New Roman"/>
          <w:sz w:val="28"/>
          <w:szCs w:val="28"/>
        </w:rPr>
        <w:t xml:space="preserve">a </w:t>
      </w:r>
      <w:r w:rsidR="001741C3">
        <w:rPr>
          <w:rFonts w:ascii="Times New Roman" w:hAnsi="Times New Roman" w:cs="Times New Roman"/>
          <w:sz w:val="28"/>
          <w:szCs w:val="28"/>
        </w:rPr>
        <w:t>litigant without due assistance of a guardian.</w:t>
      </w:r>
    </w:p>
    <w:p w:rsidR="007042A9" w:rsidRDefault="007042A9" w:rsidP="001E40A1">
      <w:pPr>
        <w:spacing w:after="0" w:line="360" w:lineRule="auto"/>
        <w:ind w:left="720" w:hanging="720"/>
        <w:jc w:val="both"/>
        <w:rPr>
          <w:rFonts w:ascii="Times New Roman" w:hAnsi="Times New Roman" w:cs="Times New Roman"/>
          <w:sz w:val="28"/>
          <w:szCs w:val="28"/>
        </w:rPr>
      </w:pPr>
    </w:p>
    <w:p w:rsidR="00F0067D" w:rsidRDefault="007042A9"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C75CD">
        <w:rPr>
          <w:rFonts w:ascii="Times New Roman" w:hAnsi="Times New Roman" w:cs="Times New Roman"/>
          <w:sz w:val="28"/>
          <w:szCs w:val="28"/>
        </w:rPr>
        <w:t>11</w:t>
      </w:r>
      <w:r w:rsidR="00593DBB">
        <w:rPr>
          <w:rFonts w:ascii="Times New Roman" w:hAnsi="Times New Roman" w:cs="Times New Roman"/>
          <w:sz w:val="28"/>
          <w:szCs w:val="28"/>
        </w:rPr>
        <w:t>]</w:t>
      </w:r>
      <w:r w:rsidR="00593DBB">
        <w:rPr>
          <w:rFonts w:ascii="Times New Roman" w:hAnsi="Times New Roman" w:cs="Times New Roman"/>
          <w:sz w:val="28"/>
          <w:szCs w:val="28"/>
        </w:rPr>
        <w:tab/>
      </w:r>
      <w:r w:rsidR="00FC75CD">
        <w:rPr>
          <w:rFonts w:ascii="Times New Roman" w:hAnsi="Times New Roman" w:cs="Times New Roman"/>
          <w:sz w:val="28"/>
          <w:szCs w:val="28"/>
        </w:rPr>
        <w:t xml:space="preserve">In written heads of argument for First Respondent, Mr. </w:t>
      </w:r>
      <w:proofErr w:type="spellStart"/>
      <w:r w:rsidR="00FC75CD">
        <w:rPr>
          <w:rFonts w:ascii="Times New Roman" w:hAnsi="Times New Roman" w:cs="Times New Roman"/>
          <w:sz w:val="28"/>
          <w:szCs w:val="28"/>
        </w:rPr>
        <w:t>Mokobori</w:t>
      </w:r>
      <w:proofErr w:type="spellEnd"/>
      <w:r w:rsidR="00FC75CD">
        <w:rPr>
          <w:rFonts w:ascii="Times New Roman" w:hAnsi="Times New Roman" w:cs="Times New Roman"/>
          <w:sz w:val="28"/>
          <w:szCs w:val="28"/>
        </w:rPr>
        <w:t xml:space="preserve"> sought to add a fourth point in </w:t>
      </w:r>
      <w:r w:rsidR="00FC75CD">
        <w:rPr>
          <w:rFonts w:ascii="Times New Roman" w:hAnsi="Times New Roman" w:cs="Times New Roman"/>
          <w:i/>
          <w:sz w:val="28"/>
          <w:szCs w:val="28"/>
        </w:rPr>
        <w:t>limine</w:t>
      </w:r>
      <w:r w:rsidR="00B929E0">
        <w:rPr>
          <w:rFonts w:ascii="Times New Roman" w:hAnsi="Times New Roman" w:cs="Times New Roman"/>
          <w:sz w:val="28"/>
          <w:szCs w:val="28"/>
        </w:rPr>
        <w:t xml:space="preserve"> namely that Applicant had failed to join one Mrs. ‘</w:t>
      </w:r>
      <w:proofErr w:type="spellStart"/>
      <w:r w:rsidR="00B929E0">
        <w:rPr>
          <w:rFonts w:ascii="Times New Roman" w:hAnsi="Times New Roman" w:cs="Times New Roman"/>
          <w:sz w:val="28"/>
          <w:szCs w:val="28"/>
        </w:rPr>
        <w:t>Mamosito</w:t>
      </w:r>
      <w:proofErr w:type="spellEnd"/>
      <w:r w:rsidR="00B929E0">
        <w:rPr>
          <w:rFonts w:ascii="Times New Roman" w:hAnsi="Times New Roman" w:cs="Times New Roman"/>
          <w:sz w:val="28"/>
          <w:szCs w:val="28"/>
        </w:rPr>
        <w:t xml:space="preserve"> </w:t>
      </w:r>
      <w:proofErr w:type="spellStart"/>
      <w:r w:rsidR="00B929E0">
        <w:rPr>
          <w:rFonts w:ascii="Times New Roman" w:hAnsi="Times New Roman" w:cs="Times New Roman"/>
          <w:sz w:val="28"/>
          <w:szCs w:val="28"/>
        </w:rPr>
        <w:t>Mabote</w:t>
      </w:r>
      <w:proofErr w:type="spellEnd"/>
      <w:r w:rsidR="00B929E0">
        <w:rPr>
          <w:rFonts w:ascii="Times New Roman" w:hAnsi="Times New Roman" w:cs="Times New Roman"/>
          <w:sz w:val="28"/>
          <w:szCs w:val="28"/>
        </w:rPr>
        <w:t xml:space="preserve"> who is grandmother of Applicant and owner of a two roomed house at Ha </w:t>
      </w:r>
      <w:proofErr w:type="spellStart"/>
      <w:r w:rsidR="00B929E0">
        <w:rPr>
          <w:rFonts w:ascii="Times New Roman" w:hAnsi="Times New Roman" w:cs="Times New Roman"/>
          <w:sz w:val="28"/>
          <w:szCs w:val="28"/>
        </w:rPr>
        <w:t>Thamae</w:t>
      </w:r>
      <w:proofErr w:type="spellEnd"/>
      <w:r w:rsidR="00B929E0">
        <w:rPr>
          <w:rFonts w:ascii="Times New Roman" w:hAnsi="Times New Roman" w:cs="Times New Roman"/>
          <w:sz w:val="28"/>
          <w:szCs w:val="28"/>
        </w:rPr>
        <w:t xml:space="preserve"> in the Maseru Urban Area as well as a house at Ha Pita </w:t>
      </w:r>
      <w:proofErr w:type="spellStart"/>
      <w:r w:rsidR="00B929E0">
        <w:rPr>
          <w:rFonts w:ascii="Times New Roman" w:hAnsi="Times New Roman" w:cs="Times New Roman"/>
          <w:sz w:val="28"/>
          <w:szCs w:val="28"/>
        </w:rPr>
        <w:t>Lithoteng</w:t>
      </w:r>
      <w:proofErr w:type="spellEnd"/>
      <w:r w:rsidR="00B929E0">
        <w:rPr>
          <w:rFonts w:ascii="Times New Roman" w:hAnsi="Times New Roman" w:cs="Times New Roman"/>
          <w:sz w:val="28"/>
          <w:szCs w:val="28"/>
        </w:rPr>
        <w:t xml:space="preserve"> also in the Maseru Urba</w:t>
      </w:r>
      <w:r w:rsidR="00132AA5">
        <w:rPr>
          <w:rFonts w:ascii="Times New Roman" w:hAnsi="Times New Roman" w:cs="Times New Roman"/>
          <w:sz w:val="28"/>
          <w:szCs w:val="28"/>
        </w:rPr>
        <w:t>n Area.  Now, the legal princip</w:t>
      </w:r>
      <w:r w:rsidR="00B929E0">
        <w:rPr>
          <w:rFonts w:ascii="Times New Roman" w:hAnsi="Times New Roman" w:cs="Times New Roman"/>
          <w:sz w:val="28"/>
          <w:szCs w:val="28"/>
        </w:rPr>
        <w:t>l</w:t>
      </w:r>
      <w:r w:rsidR="00132AA5">
        <w:rPr>
          <w:rFonts w:ascii="Times New Roman" w:hAnsi="Times New Roman" w:cs="Times New Roman"/>
          <w:sz w:val="28"/>
          <w:szCs w:val="28"/>
        </w:rPr>
        <w:t>e</w:t>
      </w:r>
      <w:r w:rsidR="00B929E0">
        <w:rPr>
          <w:rFonts w:ascii="Times New Roman" w:hAnsi="Times New Roman" w:cs="Times New Roman"/>
          <w:sz w:val="28"/>
          <w:szCs w:val="28"/>
        </w:rPr>
        <w:t xml:space="preserve"> is that a party is bound by his pleadings.  He will stand or fall on his pleadings.  A party is not permitted to litigate “by ambush” is Justice </w:t>
      </w:r>
      <w:proofErr w:type="spellStart"/>
      <w:r w:rsidR="00DD47B2">
        <w:rPr>
          <w:rFonts w:ascii="Times New Roman" w:hAnsi="Times New Roman" w:cs="Times New Roman"/>
          <w:sz w:val="28"/>
          <w:szCs w:val="28"/>
        </w:rPr>
        <w:t>Gauntlett</w:t>
      </w:r>
      <w:proofErr w:type="spellEnd"/>
      <w:r w:rsidR="00DD47B2">
        <w:rPr>
          <w:rFonts w:ascii="Times New Roman" w:hAnsi="Times New Roman" w:cs="Times New Roman"/>
          <w:sz w:val="28"/>
          <w:szCs w:val="28"/>
        </w:rPr>
        <w:t xml:space="preserve"> aptly described it in </w:t>
      </w:r>
      <w:r w:rsidR="00DD47B2">
        <w:rPr>
          <w:rFonts w:ascii="Times New Roman" w:hAnsi="Times New Roman" w:cs="Times New Roman"/>
          <w:b/>
          <w:sz w:val="28"/>
          <w:szCs w:val="28"/>
        </w:rPr>
        <w:t xml:space="preserve">Frasers Lesotho Ltd. vs </w:t>
      </w:r>
      <w:proofErr w:type="spellStart"/>
      <w:r w:rsidR="00DD47B2">
        <w:rPr>
          <w:rFonts w:ascii="Times New Roman" w:hAnsi="Times New Roman" w:cs="Times New Roman"/>
          <w:b/>
          <w:sz w:val="28"/>
          <w:szCs w:val="28"/>
        </w:rPr>
        <w:t>Hata-Butle</w:t>
      </w:r>
      <w:proofErr w:type="spellEnd"/>
      <w:r w:rsidR="00DD47B2">
        <w:rPr>
          <w:rFonts w:ascii="Times New Roman" w:hAnsi="Times New Roman" w:cs="Times New Roman"/>
          <w:b/>
          <w:sz w:val="28"/>
          <w:szCs w:val="28"/>
        </w:rPr>
        <w:t xml:space="preserve"> (Pty) Ltd LAC 1995/99.</w:t>
      </w:r>
      <w:r w:rsidR="00FC75CD">
        <w:rPr>
          <w:rFonts w:ascii="Times New Roman" w:hAnsi="Times New Roman" w:cs="Times New Roman"/>
          <w:sz w:val="28"/>
          <w:szCs w:val="28"/>
        </w:rPr>
        <w:t xml:space="preserve"> </w:t>
      </w:r>
      <w:r w:rsidR="00F0067D">
        <w:rPr>
          <w:rFonts w:ascii="Times New Roman" w:hAnsi="Times New Roman" w:cs="Times New Roman"/>
          <w:sz w:val="28"/>
          <w:szCs w:val="28"/>
        </w:rPr>
        <w:t xml:space="preserve"> </w:t>
      </w:r>
    </w:p>
    <w:p w:rsidR="00F0067D" w:rsidRDefault="00F0067D" w:rsidP="00F0067D">
      <w:pPr>
        <w:spacing w:after="0" w:line="360" w:lineRule="auto"/>
        <w:ind w:left="720" w:hanging="720"/>
        <w:jc w:val="both"/>
        <w:rPr>
          <w:rFonts w:ascii="Times New Roman" w:hAnsi="Times New Roman" w:cs="Times New Roman"/>
          <w:sz w:val="28"/>
          <w:szCs w:val="28"/>
        </w:rPr>
      </w:pPr>
    </w:p>
    <w:p w:rsidR="00F0067D" w:rsidRDefault="00F0067D" w:rsidP="00F0067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CE294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I have come across a somewhat similar situation in the case of </w:t>
      </w:r>
      <w:proofErr w:type="spellStart"/>
      <w:r>
        <w:rPr>
          <w:rFonts w:ascii="Times New Roman" w:hAnsi="Times New Roman" w:cs="Times New Roman"/>
          <w:b/>
          <w:sz w:val="28"/>
          <w:szCs w:val="28"/>
        </w:rPr>
        <w:t>Mafret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Tuoane</w:t>
      </w:r>
      <w:proofErr w:type="spellEnd"/>
      <w:r>
        <w:rPr>
          <w:rFonts w:ascii="Times New Roman" w:hAnsi="Times New Roman" w:cs="Times New Roman"/>
          <w:b/>
          <w:sz w:val="28"/>
          <w:szCs w:val="28"/>
        </w:rPr>
        <w:t xml:space="preserve"> and 8 </w:t>
      </w:r>
      <w:proofErr w:type="gramStart"/>
      <w:r>
        <w:rPr>
          <w:rFonts w:ascii="Times New Roman" w:hAnsi="Times New Roman" w:cs="Times New Roman"/>
          <w:b/>
          <w:sz w:val="28"/>
          <w:szCs w:val="28"/>
        </w:rPr>
        <w:t>Others</w:t>
      </w:r>
      <w:proofErr w:type="gramEnd"/>
      <w:r>
        <w:rPr>
          <w:rFonts w:ascii="Times New Roman" w:hAnsi="Times New Roman" w:cs="Times New Roman"/>
          <w:b/>
          <w:sz w:val="28"/>
          <w:szCs w:val="28"/>
        </w:rPr>
        <w:t xml:space="preserve"> v National Executive Committee and 14 Others CIV/APN/61/2012</w:t>
      </w:r>
      <w:r>
        <w:rPr>
          <w:rFonts w:ascii="Times New Roman" w:hAnsi="Times New Roman" w:cs="Times New Roman"/>
          <w:sz w:val="28"/>
          <w:szCs w:val="28"/>
        </w:rPr>
        <w:t xml:space="preserve"> in which I gave a decision in April 2012.  In that case </w:t>
      </w:r>
      <w:r>
        <w:rPr>
          <w:rFonts w:ascii="Times New Roman" w:hAnsi="Times New Roman" w:cs="Times New Roman"/>
          <w:sz w:val="28"/>
          <w:szCs w:val="28"/>
        </w:rPr>
        <w:lastRenderedPageBreak/>
        <w:t xml:space="preserve">respondents raised several points in </w:t>
      </w:r>
      <w:r>
        <w:rPr>
          <w:rFonts w:ascii="Times New Roman" w:hAnsi="Times New Roman" w:cs="Times New Roman"/>
          <w:i/>
          <w:sz w:val="28"/>
          <w:szCs w:val="28"/>
        </w:rPr>
        <w:t>limine</w:t>
      </w:r>
      <w:r>
        <w:rPr>
          <w:rFonts w:ascii="Times New Roman" w:hAnsi="Times New Roman" w:cs="Times New Roman"/>
          <w:sz w:val="28"/>
          <w:szCs w:val="28"/>
        </w:rPr>
        <w:t xml:space="preserve"> all of which were not raised in their answering affidavits.  They were for the first time raised in their heads of argument.  As such the pleadings before me had not factually dealt with such points in </w:t>
      </w:r>
      <w:r>
        <w:rPr>
          <w:rFonts w:ascii="Times New Roman" w:hAnsi="Times New Roman" w:cs="Times New Roman"/>
          <w:i/>
          <w:sz w:val="28"/>
          <w:szCs w:val="28"/>
        </w:rPr>
        <w:t>limine</w:t>
      </w:r>
      <w:r>
        <w:rPr>
          <w:rFonts w:ascii="Times New Roman" w:hAnsi="Times New Roman" w:cs="Times New Roman"/>
          <w:sz w:val="28"/>
          <w:szCs w:val="28"/>
        </w:rPr>
        <w:t>.  I was not particularly pleased with Respondents for such conduct.  I am still not pleased with 1</w:t>
      </w:r>
      <w:r w:rsidRPr="00643C9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w:t>
      </w:r>
      <w:proofErr w:type="spellStart"/>
      <w:r>
        <w:rPr>
          <w:rFonts w:ascii="Times New Roman" w:hAnsi="Times New Roman" w:cs="Times New Roman"/>
          <w:i/>
          <w:sz w:val="28"/>
          <w:szCs w:val="28"/>
        </w:rPr>
        <w:t>casu</w:t>
      </w:r>
      <w:proofErr w:type="spellEnd"/>
      <w:r>
        <w:rPr>
          <w:rFonts w:ascii="Times New Roman" w:hAnsi="Times New Roman" w:cs="Times New Roman"/>
          <w:sz w:val="28"/>
          <w:szCs w:val="28"/>
        </w:rPr>
        <w:t xml:space="preserve">.  Taking a litigant by surprise, ambushing them and not opening room for them to attack or respond to another’s points is not to be condoned.  In the words of </w:t>
      </w:r>
      <w:proofErr w:type="spellStart"/>
      <w:r>
        <w:rPr>
          <w:rFonts w:ascii="Times New Roman" w:hAnsi="Times New Roman" w:cs="Times New Roman"/>
          <w:sz w:val="28"/>
          <w:szCs w:val="28"/>
        </w:rPr>
        <w:t>Gauntlett</w:t>
      </w:r>
      <w:proofErr w:type="spellEnd"/>
      <w:r>
        <w:rPr>
          <w:rFonts w:ascii="Times New Roman" w:hAnsi="Times New Roman" w:cs="Times New Roman"/>
          <w:sz w:val="28"/>
          <w:szCs w:val="28"/>
        </w:rPr>
        <w:t xml:space="preserve"> JA in </w:t>
      </w:r>
      <w:r>
        <w:rPr>
          <w:rFonts w:ascii="Times New Roman" w:hAnsi="Times New Roman" w:cs="Times New Roman"/>
          <w:b/>
          <w:sz w:val="28"/>
          <w:szCs w:val="28"/>
        </w:rPr>
        <w:t xml:space="preserve">Frasers Lesotho Ltd v </w:t>
      </w:r>
      <w:proofErr w:type="spellStart"/>
      <w:r>
        <w:rPr>
          <w:rFonts w:ascii="Times New Roman" w:hAnsi="Times New Roman" w:cs="Times New Roman"/>
          <w:b/>
          <w:sz w:val="28"/>
          <w:szCs w:val="28"/>
        </w:rPr>
        <w:t>Hata-Butle</w:t>
      </w:r>
      <w:proofErr w:type="spellEnd"/>
      <w:r>
        <w:rPr>
          <w:rFonts w:ascii="Times New Roman" w:hAnsi="Times New Roman" w:cs="Times New Roman"/>
          <w:b/>
          <w:sz w:val="28"/>
          <w:szCs w:val="28"/>
        </w:rPr>
        <w:t xml:space="preserve"> (PTY) LTD LAC (1995-1999) 698 at 702</w:t>
      </w:r>
      <w:r>
        <w:rPr>
          <w:rFonts w:ascii="Times New Roman" w:hAnsi="Times New Roman" w:cs="Times New Roman"/>
          <w:sz w:val="28"/>
          <w:szCs w:val="28"/>
        </w:rPr>
        <w:t xml:space="preserve"> “It is in particular wrong to direct the attention of the other party to one issue and then attempt to canvass another.”  1</w:t>
      </w:r>
      <w:r w:rsidRPr="0047759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his points in </w:t>
      </w:r>
      <w:r>
        <w:rPr>
          <w:rFonts w:ascii="Times New Roman" w:hAnsi="Times New Roman" w:cs="Times New Roman"/>
          <w:i/>
          <w:sz w:val="28"/>
          <w:szCs w:val="28"/>
        </w:rPr>
        <w:t>limine</w:t>
      </w:r>
      <w:r>
        <w:rPr>
          <w:rFonts w:ascii="Times New Roman" w:hAnsi="Times New Roman" w:cs="Times New Roman"/>
          <w:sz w:val="28"/>
          <w:szCs w:val="28"/>
        </w:rPr>
        <w:t xml:space="preserve"> in clear terms to be “A. Urgency.”  “B. </w:t>
      </w:r>
      <w:proofErr w:type="spellStart"/>
      <w:r w:rsidRPr="00C93E15">
        <w:rPr>
          <w:rFonts w:ascii="Times New Roman" w:hAnsi="Times New Roman" w:cs="Times New Roman"/>
          <w:i/>
          <w:sz w:val="28"/>
          <w:szCs w:val="28"/>
        </w:rPr>
        <w:t>Pedente</w:t>
      </w:r>
      <w:proofErr w:type="spellEnd"/>
      <w:r w:rsidRPr="00C93E15">
        <w:rPr>
          <w:rFonts w:ascii="Times New Roman" w:hAnsi="Times New Roman" w:cs="Times New Roman"/>
          <w:i/>
          <w:sz w:val="28"/>
          <w:szCs w:val="28"/>
        </w:rPr>
        <w:t xml:space="preserve"> life</w:t>
      </w:r>
      <w:r>
        <w:rPr>
          <w:rFonts w:ascii="Times New Roman" w:hAnsi="Times New Roman" w:cs="Times New Roman"/>
          <w:sz w:val="28"/>
          <w:szCs w:val="28"/>
        </w:rPr>
        <w:t xml:space="preserve">” and “C. </w:t>
      </w:r>
      <w:r>
        <w:rPr>
          <w:rFonts w:ascii="Times New Roman" w:hAnsi="Times New Roman" w:cs="Times New Roman"/>
          <w:i/>
          <w:sz w:val="28"/>
          <w:szCs w:val="28"/>
        </w:rPr>
        <w:t>Locus Standi”.</w:t>
      </w:r>
      <w:r>
        <w:rPr>
          <w:rFonts w:ascii="Times New Roman" w:hAnsi="Times New Roman" w:cs="Times New Roman"/>
          <w:sz w:val="28"/>
          <w:szCs w:val="28"/>
        </w:rPr>
        <w:t xml:space="preserve">  Having discussed the three he gets into the merits of the case.  The interdict issue and non-joinder appear in his heads of argument thereby denying Applicant time and opportunity to pay attention to them.  I hold in favour of Applicant on the dismissal of these two points.  Not because they do not have merit but because they were not pleaded.</w:t>
      </w:r>
    </w:p>
    <w:p w:rsidR="00F0067D" w:rsidRDefault="00F0067D" w:rsidP="001E40A1">
      <w:pPr>
        <w:spacing w:after="0" w:line="360" w:lineRule="auto"/>
        <w:ind w:left="720" w:hanging="720"/>
        <w:jc w:val="both"/>
        <w:rPr>
          <w:rFonts w:ascii="Times New Roman" w:hAnsi="Times New Roman" w:cs="Times New Roman"/>
          <w:sz w:val="28"/>
          <w:szCs w:val="28"/>
        </w:rPr>
      </w:pPr>
    </w:p>
    <w:p w:rsidR="00515CBC" w:rsidRPr="00515CBC" w:rsidRDefault="00515CBC" w:rsidP="001E40A1">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[13</w:t>
      </w:r>
      <w:r w:rsidR="00F0067D">
        <w:rPr>
          <w:rFonts w:ascii="Times New Roman" w:hAnsi="Times New Roman" w:cs="Times New Roman"/>
          <w:sz w:val="28"/>
          <w:szCs w:val="28"/>
        </w:rPr>
        <w:t>]</w:t>
      </w:r>
      <w:r w:rsidR="00F0067D">
        <w:rPr>
          <w:rFonts w:ascii="Times New Roman" w:hAnsi="Times New Roman" w:cs="Times New Roman"/>
          <w:sz w:val="28"/>
          <w:szCs w:val="28"/>
        </w:rPr>
        <w:tab/>
      </w:r>
      <w:r>
        <w:rPr>
          <w:rFonts w:ascii="Times New Roman" w:hAnsi="Times New Roman" w:cs="Times New Roman"/>
          <w:b/>
          <w:sz w:val="28"/>
          <w:szCs w:val="28"/>
        </w:rPr>
        <w:t>Has Applicant Established a Clear Right to Interdict She Seeks?</w:t>
      </w:r>
    </w:p>
    <w:p w:rsidR="00515CBC" w:rsidRDefault="00515CBC" w:rsidP="001E40A1">
      <w:pPr>
        <w:spacing w:after="0" w:line="360" w:lineRule="auto"/>
        <w:ind w:left="720" w:hanging="720"/>
        <w:jc w:val="both"/>
        <w:rPr>
          <w:rFonts w:ascii="Times New Roman" w:hAnsi="Times New Roman" w:cs="Times New Roman"/>
          <w:sz w:val="28"/>
          <w:szCs w:val="28"/>
        </w:rPr>
      </w:pPr>
    </w:p>
    <w:p w:rsidR="00515CBC" w:rsidRDefault="00515CBC" w:rsidP="00515CB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In law an Applicant who seeks the court’s interdict must demonstrate on the facts of his case the following elements:-</w:t>
      </w:r>
    </w:p>
    <w:p w:rsidR="00515CBC" w:rsidRDefault="00515CBC" w:rsidP="00515CBC">
      <w:pPr>
        <w:spacing w:after="0" w:line="240" w:lineRule="auto"/>
        <w:jc w:val="both"/>
        <w:rPr>
          <w:rFonts w:ascii="Times New Roman" w:hAnsi="Times New Roman" w:cs="Times New Roman"/>
          <w:sz w:val="28"/>
          <w:szCs w:val="28"/>
        </w:rPr>
      </w:pPr>
    </w:p>
    <w:p w:rsidR="00515CBC" w:rsidRDefault="00515CBC" w:rsidP="00515CBC">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 clear right to the relief they seek;</w:t>
      </w:r>
    </w:p>
    <w:p w:rsidR="00515CBC" w:rsidRDefault="00515CBC" w:rsidP="00515CBC">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Irreparable harm likely to be suffered by applicant if relief sought is not </w:t>
      </w:r>
    </w:p>
    <w:p w:rsidR="00515CBC" w:rsidRDefault="00515CBC" w:rsidP="00515CBC">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 satisfactory remedy available to</w:t>
      </w:r>
      <w:r w:rsidR="00583DF4">
        <w:rPr>
          <w:rFonts w:ascii="Times New Roman" w:hAnsi="Times New Roman" w:cs="Times New Roman"/>
          <w:sz w:val="28"/>
          <w:szCs w:val="28"/>
        </w:rPr>
        <w:t xml:space="preserve"> applicant in due cause if interdict sought is not granted immediately</w:t>
      </w:r>
    </w:p>
    <w:p w:rsidR="00583DF4" w:rsidRDefault="00583DF4" w:rsidP="00515CBC">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Balance of convenience favours the granting of the interdict sought.</w:t>
      </w:r>
    </w:p>
    <w:p w:rsidR="00583DF4" w:rsidRDefault="00583DF4" w:rsidP="00583DF4">
      <w:pPr>
        <w:pStyle w:val="ListParagraph"/>
        <w:spacing w:after="0" w:line="240" w:lineRule="auto"/>
        <w:jc w:val="both"/>
        <w:rPr>
          <w:rFonts w:ascii="Times New Roman" w:hAnsi="Times New Roman" w:cs="Times New Roman"/>
          <w:sz w:val="28"/>
          <w:szCs w:val="28"/>
        </w:rPr>
      </w:pPr>
    </w:p>
    <w:p w:rsidR="00583DF4" w:rsidRPr="00515CBC" w:rsidRDefault="00583DF4" w:rsidP="00583DF4">
      <w:pPr>
        <w:pStyle w:val="ListParagraph"/>
        <w:spacing w:after="0" w:line="240" w:lineRule="auto"/>
        <w:jc w:val="both"/>
        <w:rPr>
          <w:rFonts w:ascii="Times New Roman" w:hAnsi="Times New Roman" w:cs="Times New Roman"/>
          <w:sz w:val="28"/>
          <w:szCs w:val="28"/>
        </w:rPr>
      </w:pPr>
    </w:p>
    <w:p w:rsidR="007042A9" w:rsidRDefault="00515CBC" w:rsidP="00515CB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w:t>
      </w:r>
      <w:r w:rsidR="003F0500">
        <w:rPr>
          <w:rFonts w:ascii="Times New Roman" w:hAnsi="Times New Roman" w:cs="Times New Roman"/>
          <w:sz w:val="28"/>
          <w:szCs w:val="28"/>
        </w:rPr>
        <w:t xml:space="preserve">dvocate </w:t>
      </w:r>
      <w:proofErr w:type="spellStart"/>
      <w:r w:rsidR="003F0500">
        <w:rPr>
          <w:rFonts w:ascii="Times New Roman" w:hAnsi="Times New Roman" w:cs="Times New Roman"/>
          <w:sz w:val="28"/>
          <w:szCs w:val="28"/>
        </w:rPr>
        <w:t>Nqhae</w:t>
      </w:r>
      <w:proofErr w:type="spellEnd"/>
      <w:r w:rsidR="003F0500">
        <w:rPr>
          <w:rFonts w:ascii="Times New Roman" w:hAnsi="Times New Roman" w:cs="Times New Roman"/>
          <w:sz w:val="28"/>
          <w:szCs w:val="28"/>
        </w:rPr>
        <w:t xml:space="preserve"> challenges this by saying that but her application was for a temporary relief to which I had to ask if she meant applicant was not obliged to establish the said elements.  At the end of the </w:t>
      </w:r>
      <w:r w:rsidR="00543203">
        <w:rPr>
          <w:rFonts w:ascii="Times New Roman" w:hAnsi="Times New Roman" w:cs="Times New Roman"/>
          <w:sz w:val="28"/>
          <w:szCs w:val="28"/>
        </w:rPr>
        <w:t xml:space="preserve">day it was agreed that the elements had to be satisfied.  Be that as it may, the </w:t>
      </w:r>
      <w:r w:rsidR="002A4139">
        <w:rPr>
          <w:rFonts w:ascii="Times New Roman" w:hAnsi="Times New Roman" w:cs="Times New Roman"/>
          <w:sz w:val="28"/>
          <w:szCs w:val="28"/>
        </w:rPr>
        <w:t xml:space="preserve">reading of first Respondent’s answering affidavit speaks of three points in limine; urgency, </w:t>
      </w:r>
      <w:proofErr w:type="spellStart"/>
      <w:r w:rsidR="002A4139" w:rsidRPr="002A4139">
        <w:rPr>
          <w:rFonts w:ascii="Times New Roman" w:hAnsi="Times New Roman" w:cs="Times New Roman"/>
          <w:i/>
          <w:sz w:val="28"/>
          <w:szCs w:val="28"/>
        </w:rPr>
        <w:t>pedente</w:t>
      </w:r>
      <w:proofErr w:type="spellEnd"/>
      <w:r w:rsidR="00C93E15">
        <w:rPr>
          <w:rFonts w:ascii="Times New Roman" w:hAnsi="Times New Roman" w:cs="Times New Roman"/>
          <w:sz w:val="28"/>
          <w:szCs w:val="28"/>
        </w:rPr>
        <w:t xml:space="preserve"> </w:t>
      </w:r>
      <w:proofErr w:type="spellStart"/>
      <w:r w:rsidR="00C93E15" w:rsidRPr="00C93E15">
        <w:rPr>
          <w:rFonts w:ascii="Times New Roman" w:hAnsi="Times New Roman" w:cs="Times New Roman"/>
          <w:i/>
          <w:sz w:val="28"/>
          <w:szCs w:val="28"/>
        </w:rPr>
        <w:t>lit</w:t>
      </w:r>
      <w:r w:rsidR="002A4139" w:rsidRPr="00C93E15">
        <w:rPr>
          <w:rFonts w:ascii="Times New Roman" w:hAnsi="Times New Roman" w:cs="Times New Roman"/>
          <w:i/>
          <w:sz w:val="28"/>
          <w:szCs w:val="28"/>
        </w:rPr>
        <w:t>e</w:t>
      </w:r>
      <w:proofErr w:type="spellEnd"/>
      <w:r w:rsidR="002A4139">
        <w:rPr>
          <w:rFonts w:ascii="Times New Roman" w:hAnsi="Times New Roman" w:cs="Times New Roman"/>
          <w:sz w:val="28"/>
          <w:szCs w:val="28"/>
        </w:rPr>
        <w:t xml:space="preserve"> and </w:t>
      </w:r>
      <w:r w:rsidR="002A4139" w:rsidRPr="002A4139">
        <w:rPr>
          <w:rFonts w:ascii="Times New Roman" w:hAnsi="Times New Roman" w:cs="Times New Roman"/>
          <w:i/>
          <w:sz w:val="28"/>
          <w:szCs w:val="28"/>
        </w:rPr>
        <w:t>locus standi</w:t>
      </w:r>
      <w:r w:rsidR="002A4139">
        <w:rPr>
          <w:rFonts w:ascii="Times New Roman" w:hAnsi="Times New Roman" w:cs="Times New Roman"/>
          <w:sz w:val="28"/>
          <w:szCs w:val="28"/>
        </w:rPr>
        <w:t xml:space="preserve">.  Indeed its perusal does not indicate the non-joinder </w:t>
      </w:r>
      <w:r w:rsidR="00C93E15">
        <w:rPr>
          <w:rFonts w:ascii="Times New Roman" w:hAnsi="Times New Roman" w:cs="Times New Roman"/>
          <w:sz w:val="28"/>
          <w:szCs w:val="28"/>
        </w:rPr>
        <w:t xml:space="preserve">plea </w:t>
      </w:r>
      <w:r w:rsidR="002A4139">
        <w:rPr>
          <w:rFonts w:ascii="Times New Roman" w:hAnsi="Times New Roman" w:cs="Times New Roman"/>
          <w:sz w:val="28"/>
          <w:szCs w:val="28"/>
        </w:rPr>
        <w:t>and satisfaction of interdict requirements.</w:t>
      </w:r>
    </w:p>
    <w:p w:rsidR="00F0067D" w:rsidRDefault="00F0067D" w:rsidP="001E40A1">
      <w:pPr>
        <w:spacing w:after="0" w:line="360" w:lineRule="auto"/>
        <w:ind w:left="720" w:hanging="720"/>
        <w:jc w:val="both"/>
        <w:rPr>
          <w:rFonts w:ascii="Times New Roman" w:hAnsi="Times New Roman" w:cs="Times New Roman"/>
          <w:sz w:val="28"/>
          <w:szCs w:val="28"/>
        </w:rPr>
      </w:pPr>
    </w:p>
    <w:p w:rsidR="00C9345A" w:rsidRDefault="0013050E" w:rsidP="001E40A1">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[1</w:t>
      </w:r>
      <w:r w:rsidR="00583DF4">
        <w:rPr>
          <w:rFonts w:ascii="Times New Roman" w:hAnsi="Times New Roman" w:cs="Times New Roman"/>
          <w:sz w:val="28"/>
          <w:szCs w:val="28"/>
        </w:rPr>
        <w:t>4</w:t>
      </w:r>
      <w:r w:rsidR="00C9345A">
        <w:rPr>
          <w:rFonts w:ascii="Times New Roman" w:hAnsi="Times New Roman" w:cs="Times New Roman"/>
          <w:sz w:val="28"/>
          <w:szCs w:val="28"/>
        </w:rPr>
        <w:t>]</w:t>
      </w:r>
      <w:r w:rsidR="00C9345A">
        <w:rPr>
          <w:rFonts w:ascii="Times New Roman" w:hAnsi="Times New Roman" w:cs="Times New Roman"/>
          <w:sz w:val="28"/>
          <w:szCs w:val="28"/>
        </w:rPr>
        <w:tab/>
      </w:r>
      <w:r w:rsidR="00C9345A">
        <w:rPr>
          <w:rFonts w:ascii="Times New Roman" w:hAnsi="Times New Roman" w:cs="Times New Roman"/>
          <w:b/>
          <w:sz w:val="28"/>
          <w:szCs w:val="28"/>
        </w:rPr>
        <w:t>Merits</w:t>
      </w:r>
    </w:p>
    <w:p w:rsidR="00C9345A" w:rsidRDefault="00C9345A" w:rsidP="001E40A1">
      <w:pPr>
        <w:spacing w:after="0" w:line="360" w:lineRule="auto"/>
        <w:ind w:left="720" w:hanging="720"/>
        <w:jc w:val="both"/>
        <w:rPr>
          <w:rFonts w:ascii="Times New Roman" w:hAnsi="Times New Roman" w:cs="Times New Roman"/>
          <w:b/>
          <w:sz w:val="28"/>
          <w:szCs w:val="28"/>
        </w:rPr>
      </w:pPr>
    </w:p>
    <w:p w:rsidR="00C9345A" w:rsidRDefault="00C9345A"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The substance of 1</w:t>
      </w:r>
      <w:r w:rsidRPr="00C9345A">
        <w:rPr>
          <w:rFonts w:ascii="Times New Roman" w:hAnsi="Times New Roman" w:cs="Times New Roman"/>
          <w:sz w:val="28"/>
          <w:szCs w:val="28"/>
          <w:vertAlign w:val="superscript"/>
        </w:rPr>
        <w:t>st</w:t>
      </w:r>
      <w:r w:rsidR="00C93E15">
        <w:rPr>
          <w:rFonts w:ascii="Times New Roman" w:hAnsi="Times New Roman" w:cs="Times New Roman"/>
          <w:sz w:val="28"/>
          <w:szCs w:val="28"/>
        </w:rPr>
        <w:t>, 2</w:t>
      </w:r>
      <w:r w:rsidR="00C93E15" w:rsidRPr="00C93E15">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C9345A">
        <w:rPr>
          <w:rFonts w:ascii="Times New Roman" w:hAnsi="Times New Roman" w:cs="Times New Roman"/>
          <w:sz w:val="28"/>
          <w:szCs w:val="28"/>
          <w:vertAlign w:val="superscript"/>
        </w:rPr>
        <w:t>rd</w:t>
      </w:r>
      <w:r w:rsidR="00C93E15">
        <w:rPr>
          <w:rFonts w:ascii="Times New Roman" w:hAnsi="Times New Roman" w:cs="Times New Roman"/>
          <w:sz w:val="28"/>
          <w:szCs w:val="28"/>
        </w:rPr>
        <w:t xml:space="preserve"> Applicant</w:t>
      </w:r>
      <w:r>
        <w:rPr>
          <w:rFonts w:ascii="Times New Roman" w:hAnsi="Times New Roman" w:cs="Times New Roman"/>
          <w:sz w:val="28"/>
          <w:szCs w:val="28"/>
        </w:rPr>
        <w:t>s case is that they be declared rightful owners of 4</w:t>
      </w:r>
      <w:r w:rsidRPr="00C9345A">
        <w:rPr>
          <w:rFonts w:ascii="Times New Roman" w:hAnsi="Times New Roman" w:cs="Times New Roman"/>
          <w:sz w:val="28"/>
          <w:szCs w:val="28"/>
          <w:vertAlign w:val="superscript"/>
        </w:rPr>
        <w:t>th</w:t>
      </w:r>
      <w:r>
        <w:rPr>
          <w:rFonts w:ascii="Times New Roman" w:hAnsi="Times New Roman" w:cs="Times New Roman"/>
          <w:sz w:val="28"/>
          <w:szCs w:val="28"/>
        </w:rPr>
        <w:t xml:space="preserve"> Applicant.  The basis for 1</w:t>
      </w:r>
      <w:r w:rsidRPr="00C9345A">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Applicant’s claim is her customary law marriage to the deceased.  The marriage is not materially challenged.  Safe to say that 1</w:t>
      </w:r>
      <w:r w:rsidRPr="00C9345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starts off his answer by stating that he is not privy to the marriage in question and can therefore not respond </w:t>
      </w:r>
      <w:proofErr w:type="spellStart"/>
      <w:r>
        <w:rPr>
          <w:rFonts w:ascii="Times New Roman" w:hAnsi="Times New Roman" w:cs="Times New Roman"/>
          <w:sz w:val="28"/>
          <w:szCs w:val="28"/>
        </w:rPr>
        <w:t>issuably</w:t>
      </w:r>
      <w:proofErr w:type="spellEnd"/>
      <w:r>
        <w:rPr>
          <w:rFonts w:ascii="Times New Roman" w:hAnsi="Times New Roman" w:cs="Times New Roman"/>
          <w:sz w:val="28"/>
          <w:szCs w:val="28"/>
        </w:rPr>
        <w:t>.  However, in the next paragraph he does acknowledge the existence of the marriage between first Applicant and the deceased and “MM1” has been annexed to support this fact.  That 2</w:t>
      </w:r>
      <w:r w:rsidRPr="00C9345A">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C9345A">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Applicants are the children by deceased has never been in issue.</w:t>
      </w:r>
    </w:p>
    <w:p w:rsidR="00C9345A" w:rsidRDefault="00C9345A" w:rsidP="001E40A1">
      <w:pPr>
        <w:spacing w:after="0" w:line="360" w:lineRule="auto"/>
        <w:ind w:left="720" w:hanging="720"/>
        <w:jc w:val="both"/>
        <w:rPr>
          <w:rFonts w:ascii="Times New Roman" w:hAnsi="Times New Roman" w:cs="Times New Roman"/>
          <w:sz w:val="28"/>
          <w:szCs w:val="28"/>
        </w:rPr>
      </w:pPr>
    </w:p>
    <w:p w:rsidR="00C9345A" w:rsidRPr="00C93E15" w:rsidRDefault="00C9345A" w:rsidP="001E40A1">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[1</w:t>
      </w:r>
      <w:r w:rsidR="00583DF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C93E15">
        <w:rPr>
          <w:rFonts w:ascii="Times New Roman" w:hAnsi="Times New Roman" w:cs="Times New Roman"/>
          <w:b/>
          <w:sz w:val="28"/>
          <w:szCs w:val="28"/>
        </w:rPr>
        <w:t xml:space="preserve">Surviving Spouse’s (Widow) Rights </w:t>
      </w:r>
      <w:proofErr w:type="gramStart"/>
      <w:r w:rsidR="00C93E15">
        <w:rPr>
          <w:rFonts w:ascii="Times New Roman" w:hAnsi="Times New Roman" w:cs="Times New Roman"/>
          <w:b/>
          <w:sz w:val="28"/>
          <w:szCs w:val="28"/>
        </w:rPr>
        <w:t>Under</w:t>
      </w:r>
      <w:proofErr w:type="gramEnd"/>
      <w:r w:rsidR="00C93E15">
        <w:rPr>
          <w:rFonts w:ascii="Times New Roman" w:hAnsi="Times New Roman" w:cs="Times New Roman"/>
          <w:b/>
          <w:sz w:val="28"/>
          <w:szCs w:val="28"/>
        </w:rPr>
        <w:t xml:space="preserve"> Customary Law</w:t>
      </w:r>
    </w:p>
    <w:p w:rsidR="00C9345A" w:rsidRDefault="00C9345A" w:rsidP="001E40A1">
      <w:pPr>
        <w:spacing w:after="0" w:line="360" w:lineRule="auto"/>
        <w:ind w:left="720" w:hanging="720"/>
        <w:jc w:val="both"/>
        <w:rPr>
          <w:rFonts w:ascii="Times New Roman" w:hAnsi="Times New Roman" w:cs="Times New Roman"/>
          <w:sz w:val="28"/>
          <w:szCs w:val="28"/>
        </w:rPr>
      </w:pPr>
    </w:p>
    <w:p w:rsidR="003A53ED" w:rsidRDefault="00DE10FA"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First</w:t>
      </w:r>
      <w:r w:rsidR="00C9345A">
        <w:rPr>
          <w:rFonts w:ascii="Times New Roman" w:hAnsi="Times New Roman" w:cs="Times New Roman"/>
          <w:sz w:val="28"/>
          <w:szCs w:val="28"/>
        </w:rPr>
        <w:t xml:space="preserve"> Applicant</w:t>
      </w:r>
      <w:r>
        <w:rPr>
          <w:rFonts w:ascii="Times New Roman" w:hAnsi="Times New Roman" w:cs="Times New Roman"/>
          <w:sz w:val="28"/>
          <w:szCs w:val="28"/>
        </w:rPr>
        <w:t>’s</w:t>
      </w:r>
      <w:r w:rsidR="00C9345A">
        <w:rPr>
          <w:rFonts w:ascii="Times New Roman" w:hAnsi="Times New Roman" w:cs="Times New Roman"/>
          <w:sz w:val="28"/>
          <w:szCs w:val="28"/>
        </w:rPr>
        <w:t xml:space="preserve"> claim to be</w:t>
      </w:r>
      <w:r>
        <w:rPr>
          <w:rFonts w:ascii="Times New Roman" w:hAnsi="Times New Roman" w:cs="Times New Roman"/>
          <w:sz w:val="28"/>
          <w:szCs w:val="28"/>
        </w:rPr>
        <w:t xml:space="preserve"> declared</w:t>
      </w:r>
      <w:r w:rsidR="00C9345A">
        <w:rPr>
          <w:rFonts w:ascii="Times New Roman" w:hAnsi="Times New Roman" w:cs="Times New Roman"/>
          <w:sz w:val="28"/>
          <w:szCs w:val="28"/>
        </w:rPr>
        <w:t xml:space="preserve"> an owner or beneficiary to </w:t>
      </w:r>
      <w:r w:rsidR="00427127">
        <w:rPr>
          <w:rFonts w:ascii="Times New Roman" w:hAnsi="Times New Roman" w:cs="Times New Roman"/>
          <w:sz w:val="28"/>
          <w:szCs w:val="28"/>
        </w:rPr>
        <w:t xml:space="preserve">the deceased estate is based on her being </w:t>
      </w:r>
      <w:r w:rsidR="001520FB">
        <w:rPr>
          <w:rFonts w:ascii="Times New Roman" w:hAnsi="Times New Roman" w:cs="Times New Roman"/>
          <w:sz w:val="28"/>
          <w:szCs w:val="28"/>
        </w:rPr>
        <w:t xml:space="preserve">the </w:t>
      </w:r>
      <w:r w:rsidR="00427127">
        <w:rPr>
          <w:rFonts w:ascii="Times New Roman" w:hAnsi="Times New Roman" w:cs="Times New Roman"/>
          <w:sz w:val="28"/>
          <w:szCs w:val="28"/>
        </w:rPr>
        <w:t xml:space="preserve">lawful spouse </w:t>
      </w:r>
      <w:r w:rsidR="001520FB">
        <w:rPr>
          <w:rFonts w:ascii="Times New Roman" w:hAnsi="Times New Roman" w:cs="Times New Roman"/>
          <w:sz w:val="28"/>
          <w:szCs w:val="28"/>
        </w:rPr>
        <w:t>of</w:t>
      </w:r>
      <w:r w:rsidR="00427127">
        <w:rPr>
          <w:rFonts w:ascii="Times New Roman" w:hAnsi="Times New Roman" w:cs="Times New Roman"/>
          <w:sz w:val="28"/>
          <w:szCs w:val="28"/>
        </w:rPr>
        <w:t xml:space="preserve"> the deceased.  The claims of 2</w:t>
      </w:r>
      <w:r w:rsidR="00427127" w:rsidRPr="00427127">
        <w:rPr>
          <w:rFonts w:ascii="Times New Roman" w:hAnsi="Times New Roman" w:cs="Times New Roman"/>
          <w:sz w:val="28"/>
          <w:szCs w:val="28"/>
          <w:vertAlign w:val="superscript"/>
        </w:rPr>
        <w:t>nd</w:t>
      </w:r>
      <w:r w:rsidR="00427127">
        <w:rPr>
          <w:rFonts w:ascii="Times New Roman" w:hAnsi="Times New Roman" w:cs="Times New Roman"/>
          <w:sz w:val="28"/>
          <w:szCs w:val="28"/>
        </w:rPr>
        <w:t xml:space="preserve"> and 3</w:t>
      </w:r>
      <w:r w:rsidR="00427127" w:rsidRPr="00427127">
        <w:rPr>
          <w:rFonts w:ascii="Times New Roman" w:hAnsi="Times New Roman" w:cs="Times New Roman"/>
          <w:sz w:val="28"/>
          <w:szCs w:val="28"/>
          <w:vertAlign w:val="superscript"/>
        </w:rPr>
        <w:t>rd</w:t>
      </w:r>
      <w:r w:rsidR="00427127">
        <w:rPr>
          <w:rFonts w:ascii="Times New Roman" w:hAnsi="Times New Roman" w:cs="Times New Roman"/>
          <w:sz w:val="28"/>
          <w:szCs w:val="28"/>
        </w:rPr>
        <w:t xml:space="preserve"> Applicants are based on them being biological children of the deceased of cause with qualification to the 3</w:t>
      </w:r>
      <w:r w:rsidR="00427127" w:rsidRPr="00427127">
        <w:rPr>
          <w:rFonts w:ascii="Times New Roman" w:hAnsi="Times New Roman" w:cs="Times New Roman"/>
          <w:sz w:val="28"/>
          <w:szCs w:val="28"/>
          <w:vertAlign w:val="superscript"/>
        </w:rPr>
        <w:t>rd</w:t>
      </w:r>
      <w:r w:rsidR="00427127">
        <w:rPr>
          <w:rFonts w:ascii="Times New Roman" w:hAnsi="Times New Roman" w:cs="Times New Roman"/>
          <w:sz w:val="28"/>
          <w:szCs w:val="28"/>
        </w:rPr>
        <w:t xml:space="preserve"> Applicant as already discussed; </w:t>
      </w:r>
      <w:r w:rsidR="003A53ED">
        <w:rPr>
          <w:rFonts w:ascii="Times New Roman" w:hAnsi="Times New Roman" w:cs="Times New Roman"/>
          <w:sz w:val="28"/>
          <w:szCs w:val="28"/>
        </w:rPr>
        <w:t>her illegitimacy.</w:t>
      </w:r>
    </w:p>
    <w:p w:rsidR="003A53ED" w:rsidRDefault="003A53ED" w:rsidP="001E40A1">
      <w:pPr>
        <w:spacing w:after="0" w:line="360" w:lineRule="auto"/>
        <w:ind w:left="720" w:hanging="720"/>
        <w:jc w:val="both"/>
        <w:rPr>
          <w:rFonts w:ascii="Times New Roman" w:hAnsi="Times New Roman" w:cs="Times New Roman"/>
          <w:sz w:val="28"/>
          <w:szCs w:val="28"/>
        </w:rPr>
      </w:pPr>
    </w:p>
    <w:p w:rsidR="00DC5C70" w:rsidRPr="00894D1A" w:rsidRDefault="00583DF4"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[16</w:t>
      </w:r>
      <w:r w:rsidR="001520FB">
        <w:rPr>
          <w:rFonts w:ascii="Times New Roman" w:hAnsi="Times New Roman" w:cs="Times New Roman"/>
          <w:sz w:val="28"/>
          <w:szCs w:val="28"/>
        </w:rPr>
        <w:t>]</w:t>
      </w:r>
      <w:r w:rsidR="003A53ED">
        <w:rPr>
          <w:rFonts w:ascii="Times New Roman" w:hAnsi="Times New Roman" w:cs="Times New Roman"/>
          <w:sz w:val="28"/>
          <w:szCs w:val="28"/>
        </w:rPr>
        <w:tab/>
        <w:t xml:space="preserve">According to Applicant the customary law principle of </w:t>
      </w:r>
      <w:r w:rsidR="003A53ED">
        <w:rPr>
          <w:rFonts w:ascii="Times New Roman" w:hAnsi="Times New Roman" w:cs="Times New Roman"/>
          <w:i/>
          <w:sz w:val="28"/>
          <w:szCs w:val="28"/>
        </w:rPr>
        <w:t>“</w:t>
      </w:r>
      <w:proofErr w:type="spellStart"/>
      <w:r w:rsidR="003A53ED">
        <w:rPr>
          <w:rFonts w:ascii="Times New Roman" w:hAnsi="Times New Roman" w:cs="Times New Roman"/>
          <w:i/>
          <w:sz w:val="28"/>
          <w:szCs w:val="28"/>
        </w:rPr>
        <w:t>malapa</w:t>
      </w:r>
      <w:proofErr w:type="spellEnd"/>
      <w:r w:rsidR="003A53ED">
        <w:rPr>
          <w:rFonts w:ascii="Times New Roman" w:hAnsi="Times New Roman" w:cs="Times New Roman"/>
          <w:i/>
          <w:sz w:val="28"/>
          <w:szCs w:val="28"/>
        </w:rPr>
        <w:t xml:space="preserve"> ha a </w:t>
      </w:r>
      <w:proofErr w:type="gramStart"/>
      <w:r w:rsidR="003A53ED">
        <w:rPr>
          <w:rFonts w:ascii="Times New Roman" w:hAnsi="Times New Roman" w:cs="Times New Roman"/>
          <w:i/>
          <w:sz w:val="28"/>
          <w:szCs w:val="28"/>
        </w:rPr>
        <w:t>jane</w:t>
      </w:r>
      <w:proofErr w:type="gramEnd"/>
      <w:r w:rsidR="003A53ED">
        <w:rPr>
          <w:rFonts w:ascii="Times New Roman" w:hAnsi="Times New Roman" w:cs="Times New Roman"/>
          <w:i/>
          <w:sz w:val="28"/>
          <w:szCs w:val="28"/>
        </w:rPr>
        <w:t>”</w:t>
      </w:r>
      <w:r w:rsidR="003A53ED">
        <w:rPr>
          <w:rFonts w:ascii="Times New Roman" w:hAnsi="Times New Roman" w:cs="Times New Roman"/>
          <w:sz w:val="28"/>
          <w:szCs w:val="28"/>
        </w:rPr>
        <w:t xml:space="preserve"> is applicable and favourable to her case.  She submits that the property which the parties (Applicant and deceased) acquired together under custom cannot be allocated to the house of the younger wife in a polygamous family or be allocated to the younger brother of the deceased while the widow is still alive </w:t>
      </w:r>
      <w:r w:rsidR="00A353DC">
        <w:rPr>
          <w:rFonts w:ascii="Times New Roman" w:hAnsi="Times New Roman" w:cs="Times New Roman"/>
          <w:sz w:val="28"/>
          <w:szCs w:val="28"/>
        </w:rPr>
        <w:t xml:space="preserve">as well as the deceased’s children.  Nothing in the Founding Affidavit indicates Applicant’s marriage to the deceased </w:t>
      </w:r>
      <w:r w:rsidR="0005215E">
        <w:rPr>
          <w:rFonts w:ascii="Times New Roman" w:hAnsi="Times New Roman" w:cs="Times New Roman"/>
          <w:sz w:val="28"/>
          <w:szCs w:val="28"/>
        </w:rPr>
        <w:t xml:space="preserve">being </w:t>
      </w:r>
      <w:r w:rsidR="001520FB">
        <w:rPr>
          <w:rFonts w:ascii="Times New Roman" w:hAnsi="Times New Roman" w:cs="Times New Roman"/>
          <w:sz w:val="28"/>
          <w:szCs w:val="28"/>
        </w:rPr>
        <w:t>his second marriage</w:t>
      </w:r>
      <w:r w:rsidR="0005215E">
        <w:rPr>
          <w:rFonts w:ascii="Times New Roman" w:hAnsi="Times New Roman" w:cs="Times New Roman"/>
          <w:sz w:val="28"/>
          <w:szCs w:val="28"/>
        </w:rPr>
        <w:t>.  In fact it becomes clearer in 1</w:t>
      </w:r>
      <w:r w:rsidR="0005215E" w:rsidRPr="0005215E">
        <w:rPr>
          <w:rFonts w:ascii="Times New Roman" w:hAnsi="Times New Roman" w:cs="Times New Roman"/>
          <w:sz w:val="28"/>
          <w:szCs w:val="28"/>
          <w:vertAlign w:val="superscript"/>
        </w:rPr>
        <w:t>st</w:t>
      </w:r>
      <w:r w:rsidR="0005215E">
        <w:rPr>
          <w:rFonts w:ascii="Times New Roman" w:hAnsi="Times New Roman" w:cs="Times New Roman"/>
          <w:sz w:val="28"/>
          <w:szCs w:val="28"/>
        </w:rPr>
        <w:t xml:space="preserve"> Respondent’s heads that this was the deceased’s second marriage.</w:t>
      </w:r>
      <w:r w:rsidR="00DC5C70">
        <w:rPr>
          <w:rFonts w:ascii="Times New Roman" w:hAnsi="Times New Roman" w:cs="Times New Roman"/>
          <w:sz w:val="28"/>
          <w:szCs w:val="28"/>
        </w:rPr>
        <w:t xml:space="preserve">  That he had been married to one ‘</w:t>
      </w:r>
      <w:proofErr w:type="spellStart"/>
      <w:r w:rsidR="00DC5C70">
        <w:rPr>
          <w:rFonts w:ascii="Times New Roman" w:hAnsi="Times New Roman" w:cs="Times New Roman"/>
          <w:sz w:val="28"/>
          <w:szCs w:val="28"/>
        </w:rPr>
        <w:t>Mabatho</w:t>
      </w:r>
      <w:proofErr w:type="spellEnd"/>
      <w:r w:rsidR="00DC5C70">
        <w:rPr>
          <w:rFonts w:ascii="Times New Roman" w:hAnsi="Times New Roman" w:cs="Times New Roman"/>
          <w:sz w:val="28"/>
          <w:szCs w:val="28"/>
        </w:rPr>
        <w:t xml:space="preserve"> </w:t>
      </w:r>
      <w:proofErr w:type="spellStart"/>
      <w:r w:rsidR="00DC5C70">
        <w:rPr>
          <w:rFonts w:ascii="Times New Roman" w:hAnsi="Times New Roman" w:cs="Times New Roman"/>
          <w:sz w:val="28"/>
          <w:szCs w:val="28"/>
        </w:rPr>
        <w:t>Mabote</w:t>
      </w:r>
      <w:proofErr w:type="spellEnd"/>
      <w:r w:rsidR="00DC5C70">
        <w:rPr>
          <w:rFonts w:ascii="Times New Roman" w:hAnsi="Times New Roman" w:cs="Times New Roman"/>
          <w:sz w:val="28"/>
          <w:szCs w:val="28"/>
        </w:rPr>
        <w:t xml:space="preserve"> whose marriage to </w:t>
      </w:r>
      <w:r w:rsidR="001520FB">
        <w:rPr>
          <w:rFonts w:ascii="Times New Roman" w:hAnsi="Times New Roman" w:cs="Times New Roman"/>
          <w:sz w:val="28"/>
          <w:szCs w:val="28"/>
        </w:rPr>
        <w:t xml:space="preserve">the </w:t>
      </w:r>
      <w:r w:rsidR="00DC5C70">
        <w:rPr>
          <w:rFonts w:ascii="Times New Roman" w:hAnsi="Times New Roman" w:cs="Times New Roman"/>
          <w:sz w:val="28"/>
          <w:szCs w:val="28"/>
        </w:rPr>
        <w:t>deceased was still subsistent at the time he married first Applicant, hence the polygamy issue.</w:t>
      </w:r>
      <w:r w:rsidR="00894D1A">
        <w:rPr>
          <w:rFonts w:ascii="Times New Roman" w:hAnsi="Times New Roman" w:cs="Times New Roman"/>
          <w:sz w:val="28"/>
          <w:szCs w:val="28"/>
        </w:rPr>
        <w:t xml:space="preserve">  The issue of </w:t>
      </w:r>
      <w:r w:rsidR="00894D1A">
        <w:rPr>
          <w:rFonts w:ascii="Times New Roman" w:hAnsi="Times New Roman" w:cs="Times New Roman"/>
          <w:i/>
          <w:sz w:val="28"/>
          <w:szCs w:val="28"/>
        </w:rPr>
        <w:t>“</w:t>
      </w:r>
      <w:proofErr w:type="spellStart"/>
      <w:r w:rsidR="00894D1A">
        <w:rPr>
          <w:rFonts w:ascii="Times New Roman" w:hAnsi="Times New Roman" w:cs="Times New Roman"/>
          <w:i/>
          <w:sz w:val="28"/>
          <w:szCs w:val="28"/>
        </w:rPr>
        <w:t>malapa</w:t>
      </w:r>
      <w:proofErr w:type="spellEnd"/>
      <w:r w:rsidR="00894D1A">
        <w:rPr>
          <w:rFonts w:ascii="Times New Roman" w:hAnsi="Times New Roman" w:cs="Times New Roman"/>
          <w:i/>
          <w:sz w:val="28"/>
          <w:szCs w:val="28"/>
        </w:rPr>
        <w:t xml:space="preserve"> ha a </w:t>
      </w:r>
      <w:proofErr w:type="gramStart"/>
      <w:r w:rsidR="00894D1A">
        <w:rPr>
          <w:rFonts w:ascii="Times New Roman" w:hAnsi="Times New Roman" w:cs="Times New Roman"/>
          <w:i/>
          <w:sz w:val="28"/>
          <w:szCs w:val="28"/>
        </w:rPr>
        <w:t>jane</w:t>
      </w:r>
      <w:proofErr w:type="gramEnd"/>
      <w:r w:rsidR="00894D1A">
        <w:rPr>
          <w:rFonts w:ascii="Times New Roman" w:hAnsi="Times New Roman" w:cs="Times New Roman"/>
          <w:i/>
          <w:sz w:val="28"/>
          <w:szCs w:val="28"/>
        </w:rPr>
        <w:t xml:space="preserve">” </w:t>
      </w:r>
      <w:r w:rsidR="00894D1A">
        <w:rPr>
          <w:rFonts w:ascii="Times New Roman" w:hAnsi="Times New Roman" w:cs="Times New Roman"/>
          <w:sz w:val="28"/>
          <w:szCs w:val="28"/>
        </w:rPr>
        <w:t>is non-s</w:t>
      </w:r>
      <w:r w:rsidR="00F80D4B">
        <w:rPr>
          <w:rFonts w:ascii="Times New Roman" w:hAnsi="Times New Roman" w:cs="Times New Roman"/>
          <w:sz w:val="28"/>
          <w:szCs w:val="28"/>
        </w:rPr>
        <w:t>u</w:t>
      </w:r>
      <w:r w:rsidR="00894D1A">
        <w:rPr>
          <w:rFonts w:ascii="Times New Roman" w:hAnsi="Times New Roman" w:cs="Times New Roman"/>
          <w:sz w:val="28"/>
          <w:szCs w:val="28"/>
        </w:rPr>
        <w:t>ited on the grounds that it was never pleaded in Founding Affidavit as the bases of Applicant’s claim to the deceased estate.</w:t>
      </w:r>
    </w:p>
    <w:p w:rsidR="007A5FC6" w:rsidRDefault="007A5FC6" w:rsidP="001E40A1">
      <w:pPr>
        <w:spacing w:after="0" w:line="360" w:lineRule="auto"/>
        <w:ind w:left="720" w:hanging="720"/>
        <w:jc w:val="both"/>
        <w:rPr>
          <w:rFonts w:ascii="Times New Roman" w:hAnsi="Times New Roman" w:cs="Times New Roman"/>
          <w:sz w:val="28"/>
          <w:szCs w:val="28"/>
        </w:rPr>
      </w:pPr>
    </w:p>
    <w:p w:rsidR="00071CA9" w:rsidRDefault="00583DF4" w:rsidP="001E40A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7A5FC6">
        <w:rPr>
          <w:rFonts w:ascii="Times New Roman" w:hAnsi="Times New Roman" w:cs="Times New Roman"/>
          <w:sz w:val="28"/>
          <w:szCs w:val="28"/>
        </w:rPr>
        <w:t>]</w:t>
      </w:r>
      <w:r w:rsidR="007A5FC6">
        <w:rPr>
          <w:rFonts w:ascii="Times New Roman" w:hAnsi="Times New Roman" w:cs="Times New Roman"/>
          <w:sz w:val="28"/>
          <w:szCs w:val="28"/>
        </w:rPr>
        <w:tab/>
        <w:t xml:space="preserve">Applicant relies on the decision in </w:t>
      </w:r>
      <w:proofErr w:type="spellStart"/>
      <w:r w:rsidR="007A5FC6">
        <w:rPr>
          <w:rFonts w:ascii="Times New Roman" w:hAnsi="Times New Roman" w:cs="Times New Roman"/>
          <w:b/>
          <w:sz w:val="28"/>
          <w:szCs w:val="28"/>
        </w:rPr>
        <w:t>Ramothello</w:t>
      </w:r>
      <w:proofErr w:type="spellEnd"/>
      <w:r w:rsidR="007A5FC6">
        <w:rPr>
          <w:rFonts w:ascii="Times New Roman" w:hAnsi="Times New Roman" w:cs="Times New Roman"/>
          <w:b/>
          <w:sz w:val="28"/>
          <w:szCs w:val="28"/>
        </w:rPr>
        <w:t xml:space="preserve"> v </w:t>
      </w:r>
      <w:proofErr w:type="spellStart"/>
      <w:r w:rsidR="007A5FC6">
        <w:rPr>
          <w:rFonts w:ascii="Times New Roman" w:hAnsi="Times New Roman" w:cs="Times New Roman"/>
          <w:b/>
          <w:sz w:val="28"/>
          <w:szCs w:val="28"/>
        </w:rPr>
        <w:t>Ramothello</w:t>
      </w:r>
      <w:proofErr w:type="spellEnd"/>
      <w:r w:rsidR="007A5FC6">
        <w:rPr>
          <w:rFonts w:ascii="Times New Roman" w:hAnsi="Times New Roman" w:cs="Times New Roman"/>
          <w:b/>
          <w:sz w:val="28"/>
          <w:szCs w:val="28"/>
        </w:rPr>
        <w:t xml:space="preserve"> CIV/T/727/86.</w:t>
      </w:r>
      <w:r w:rsidR="007A5FC6">
        <w:rPr>
          <w:rFonts w:ascii="Times New Roman" w:hAnsi="Times New Roman" w:cs="Times New Roman"/>
          <w:sz w:val="28"/>
          <w:szCs w:val="28"/>
        </w:rPr>
        <w:t xml:space="preserve">  It was a case between parties who had concluded a customary law marriage and subsequently entered into a civil marriage.  The civil marriage had been declared null and void </w:t>
      </w:r>
      <w:r w:rsidR="007A5FC6" w:rsidRPr="007A5FC6">
        <w:rPr>
          <w:rFonts w:ascii="Times New Roman" w:hAnsi="Times New Roman" w:cs="Times New Roman"/>
          <w:i/>
          <w:sz w:val="28"/>
          <w:szCs w:val="28"/>
        </w:rPr>
        <w:t>ab initio</w:t>
      </w:r>
      <w:r w:rsidR="007A5FC6">
        <w:rPr>
          <w:rFonts w:ascii="Times New Roman" w:hAnsi="Times New Roman" w:cs="Times New Roman"/>
          <w:sz w:val="28"/>
          <w:szCs w:val="28"/>
        </w:rPr>
        <w:t xml:space="preserve"> on the ground that at the time they purported to</w:t>
      </w:r>
      <w:r w:rsidR="00EA59D5">
        <w:rPr>
          <w:rFonts w:ascii="Times New Roman" w:hAnsi="Times New Roman" w:cs="Times New Roman"/>
          <w:sz w:val="28"/>
          <w:szCs w:val="28"/>
        </w:rPr>
        <w:t xml:space="preserve"> enter into the civil marriage the defendant was still married to his first wife and the said marriage was still in subsistence.  The court found in that case that the property of the plaintiff’s house was being used for the purposes of the first house.  The legal position was stated</w:t>
      </w:r>
      <w:r w:rsidR="00F0108F">
        <w:rPr>
          <w:rFonts w:ascii="Times New Roman" w:hAnsi="Times New Roman" w:cs="Times New Roman"/>
          <w:sz w:val="28"/>
          <w:szCs w:val="28"/>
        </w:rPr>
        <w:t>,</w:t>
      </w:r>
      <w:r w:rsidR="00EA59D5">
        <w:rPr>
          <w:rFonts w:ascii="Times New Roman" w:hAnsi="Times New Roman" w:cs="Times New Roman"/>
          <w:sz w:val="28"/>
          <w:szCs w:val="28"/>
        </w:rPr>
        <w:t xml:space="preserve"> that defendant being a polygamist could not take the property of the plaintiff’s house and use it for the first house.  I am deliberately detailing out circumstances </w:t>
      </w:r>
      <w:r w:rsidR="00751C80">
        <w:rPr>
          <w:rFonts w:ascii="Times New Roman" w:hAnsi="Times New Roman" w:cs="Times New Roman"/>
          <w:sz w:val="28"/>
          <w:szCs w:val="28"/>
        </w:rPr>
        <w:t xml:space="preserve">surrounding the </w:t>
      </w:r>
      <w:proofErr w:type="spellStart"/>
      <w:r w:rsidR="00751C80" w:rsidRPr="00616ADE">
        <w:rPr>
          <w:rFonts w:ascii="Times New Roman" w:hAnsi="Times New Roman" w:cs="Times New Roman"/>
          <w:b/>
          <w:sz w:val="28"/>
          <w:szCs w:val="28"/>
        </w:rPr>
        <w:t>Ramothello</w:t>
      </w:r>
      <w:proofErr w:type="spellEnd"/>
      <w:r w:rsidR="00751C80">
        <w:rPr>
          <w:rFonts w:ascii="Times New Roman" w:hAnsi="Times New Roman" w:cs="Times New Roman"/>
          <w:sz w:val="28"/>
          <w:szCs w:val="28"/>
        </w:rPr>
        <w:t xml:space="preserve"> case </w:t>
      </w:r>
      <w:r w:rsidR="00616ADE">
        <w:rPr>
          <w:rFonts w:ascii="Times New Roman" w:hAnsi="Times New Roman" w:cs="Times New Roman"/>
          <w:sz w:val="28"/>
          <w:szCs w:val="28"/>
        </w:rPr>
        <w:t xml:space="preserve">relied on </w:t>
      </w:r>
      <w:r w:rsidR="00F81FA9">
        <w:rPr>
          <w:rFonts w:ascii="Times New Roman" w:hAnsi="Times New Roman" w:cs="Times New Roman"/>
          <w:sz w:val="28"/>
          <w:szCs w:val="28"/>
        </w:rPr>
        <w:t>by first</w:t>
      </w:r>
      <w:r w:rsidR="00616ADE">
        <w:rPr>
          <w:rFonts w:ascii="Times New Roman" w:hAnsi="Times New Roman" w:cs="Times New Roman"/>
          <w:sz w:val="28"/>
          <w:szCs w:val="28"/>
        </w:rPr>
        <w:t xml:space="preserve"> Applicant to demonstrate that the case is different from hers.  True</w:t>
      </w:r>
      <w:r w:rsidR="00F81FA9">
        <w:rPr>
          <w:rFonts w:ascii="Times New Roman" w:hAnsi="Times New Roman" w:cs="Times New Roman"/>
          <w:sz w:val="28"/>
          <w:szCs w:val="28"/>
        </w:rPr>
        <w:t>,</w:t>
      </w:r>
      <w:r w:rsidR="00616ADE">
        <w:rPr>
          <w:rFonts w:ascii="Times New Roman" w:hAnsi="Times New Roman" w:cs="Times New Roman"/>
          <w:sz w:val="28"/>
          <w:szCs w:val="28"/>
        </w:rPr>
        <w:t xml:space="preserve"> Applicant has quoted the correct position of the law regarding property in polygamous marriages.  However, </w:t>
      </w:r>
      <w:r w:rsidR="00F81FA9">
        <w:rPr>
          <w:rFonts w:ascii="Times New Roman" w:hAnsi="Times New Roman" w:cs="Times New Roman"/>
          <w:sz w:val="28"/>
          <w:szCs w:val="28"/>
        </w:rPr>
        <w:t>t</w:t>
      </w:r>
      <w:r w:rsidR="00616ADE">
        <w:rPr>
          <w:rFonts w:ascii="Times New Roman" w:hAnsi="Times New Roman" w:cs="Times New Roman"/>
          <w:sz w:val="28"/>
          <w:szCs w:val="28"/>
        </w:rPr>
        <w:t xml:space="preserve">he attempt to </w:t>
      </w:r>
      <w:r w:rsidR="00572ED3">
        <w:rPr>
          <w:rFonts w:ascii="Times New Roman" w:hAnsi="Times New Roman" w:cs="Times New Roman"/>
          <w:sz w:val="28"/>
          <w:szCs w:val="28"/>
        </w:rPr>
        <w:t>apply</w:t>
      </w:r>
      <w:r w:rsidR="00616ADE">
        <w:rPr>
          <w:rFonts w:ascii="Times New Roman" w:hAnsi="Times New Roman" w:cs="Times New Roman"/>
          <w:sz w:val="28"/>
          <w:szCs w:val="28"/>
        </w:rPr>
        <w:t xml:space="preserve"> the principle </w:t>
      </w:r>
      <w:r w:rsidR="00071CA9">
        <w:rPr>
          <w:rFonts w:ascii="Times New Roman" w:hAnsi="Times New Roman" w:cs="Times New Roman"/>
          <w:sz w:val="28"/>
          <w:szCs w:val="28"/>
        </w:rPr>
        <w:t xml:space="preserve">to the </w:t>
      </w:r>
      <w:r w:rsidR="00071CA9">
        <w:rPr>
          <w:rFonts w:ascii="Times New Roman" w:hAnsi="Times New Roman" w:cs="Times New Roman"/>
          <w:sz w:val="28"/>
          <w:szCs w:val="28"/>
        </w:rPr>
        <w:lastRenderedPageBreak/>
        <w:t xml:space="preserve">merits of her case in unfortunately not helpful.  Her case is against the brother of the deceased.  The deceased and first Respondent are siblings not parties in a marriage other than that of deceased and first Applicant.  I do not condone that first Respondent being the brother of the deceased should deprive the surviving spouse and children of the benefits of the estate.  </w:t>
      </w:r>
      <w:r w:rsidR="00F81FA9">
        <w:rPr>
          <w:rFonts w:ascii="Times New Roman" w:hAnsi="Times New Roman" w:cs="Times New Roman"/>
          <w:sz w:val="28"/>
          <w:szCs w:val="28"/>
        </w:rPr>
        <w:t>Th</w:t>
      </w:r>
      <w:r w:rsidR="00071CA9">
        <w:rPr>
          <w:rFonts w:ascii="Times New Roman" w:hAnsi="Times New Roman" w:cs="Times New Roman"/>
          <w:sz w:val="28"/>
          <w:szCs w:val="28"/>
        </w:rPr>
        <w:t>e point I am making is that the basis and/or argument advanced by first Applicant i</w:t>
      </w:r>
      <w:r w:rsidR="00F81FA9">
        <w:rPr>
          <w:rFonts w:ascii="Times New Roman" w:hAnsi="Times New Roman" w:cs="Times New Roman"/>
          <w:sz w:val="28"/>
          <w:szCs w:val="28"/>
        </w:rPr>
        <w:t>n</w:t>
      </w:r>
      <w:r w:rsidR="00071CA9">
        <w:rPr>
          <w:rFonts w:ascii="Times New Roman" w:hAnsi="Times New Roman" w:cs="Times New Roman"/>
          <w:sz w:val="28"/>
          <w:szCs w:val="28"/>
        </w:rPr>
        <w:t xml:space="preserve"> support of her claim is misplaced under the circumstances and I reject it.</w:t>
      </w:r>
      <w:r w:rsidR="00894D1A">
        <w:rPr>
          <w:rFonts w:ascii="Times New Roman" w:hAnsi="Times New Roman" w:cs="Times New Roman"/>
          <w:sz w:val="28"/>
          <w:szCs w:val="28"/>
        </w:rPr>
        <w:t xml:space="preserve">  It is not pleaded by Applicant and it cannot be relied upon a</w:t>
      </w:r>
      <w:r w:rsidR="00EA5D97">
        <w:rPr>
          <w:rFonts w:ascii="Times New Roman" w:hAnsi="Times New Roman" w:cs="Times New Roman"/>
          <w:sz w:val="28"/>
          <w:szCs w:val="28"/>
        </w:rPr>
        <w:t>t</w:t>
      </w:r>
      <w:r w:rsidR="00894D1A">
        <w:rPr>
          <w:rFonts w:ascii="Times New Roman" w:hAnsi="Times New Roman" w:cs="Times New Roman"/>
          <w:sz w:val="28"/>
          <w:szCs w:val="28"/>
        </w:rPr>
        <w:t xml:space="preserve"> the hearing through the back-door as it were.</w:t>
      </w:r>
    </w:p>
    <w:p w:rsidR="00071CA9" w:rsidRDefault="00071CA9" w:rsidP="001E40A1">
      <w:pPr>
        <w:spacing w:after="0" w:line="360" w:lineRule="auto"/>
        <w:ind w:left="720" w:hanging="720"/>
        <w:jc w:val="both"/>
        <w:rPr>
          <w:rFonts w:ascii="Times New Roman" w:hAnsi="Times New Roman" w:cs="Times New Roman"/>
          <w:sz w:val="28"/>
          <w:szCs w:val="28"/>
        </w:rPr>
      </w:pPr>
    </w:p>
    <w:p w:rsidR="007A5FC6" w:rsidRDefault="00180724" w:rsidP="00583DF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32AA5">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583DF4">
        <w:rPr>
          <w:rFonts w:ascii="Times New Roman" w:hAnsi="Times New Roman" w:cs="Times New Roman"/>
          <w:sz w:val="28"/>
          <w:szCs w:val="28"/>
        </w:rPr>
        <w:t xml:space="preserve">I am not satisfied that Applicant has fulfilled the requirements for the grant of an interdict against First Respondent.  Applicant has failed to establish a clear right to the estate in question, that is to say the whole of the estate of the late Samuel </w:t>
      </w:r>
      <w:proofErr w:type="spellStart"/>
      <w:r w:rsidR="00583DF4">
        <w:rPr>
          <w:rFonts w:ascii="Times New Roman" w:hAnsi="Times New Roman" w:cs="Times New Roman"/>
          <w:sz w:val="28"/>
          <w:szCs w:val="28"/>
        </w:rPr>
        <w:t>Mabote</w:t>
      </w:r>
      <w:proofErr w:type="spellEnd"/>
      <w:r w:rsidR="00583DF4">
        <w:rPr>
          <w:rFonts w:ascii="Times New Roman" w:hAnsi="Times New Roman" w:cs="Times New Roman"/>
          <w:sz w:val="28"/>
          <w:szCs w:val="28"/>
        </w:rPr>
        <w:t xml:space="preserve">.  Applicant has not established to my satisfaction that the property she is laying claim to </w:t>
      </w:r>
      <w:r w:rsidR="00F407CF">
        <w:rPr>
          <w:rFonts w:ascii="Times New Roman" w:hAnsi="Times New Roman" w:cs="Times New Roman"/>
          <w:sz w:val="28"/>
          <w:szCs w:val="28"/>
        </w:rPr>
        <w:t>belon</w:t>
      </w:r>
      <w:r w:rsidR="00132AA5">
        <w:rPr>
          <w:rFonts w:ascii="Times New Roman" w:hAnsi="Times New Roman" w:cs="Times New Roman"/>
          <w:sz w:val="28"/>
          <w:szCs w:val="28"/>
        </w:rPr>
        <w:t>ged to her and the deceased.</w:t>
      </w:r>
      <w:r w:rsidR="00F407CF">
        <w:rPr>
          <w:rFonts w:ascii="Times New Roman" w:hAnsi="Times New Roman" w:cs="Times New Roman"/>
          <w:sz w:val="28"/>
          <w:szCs w:val="28"/>
        </w:rPr>
        <w:t xml:space="preserve">  She and the </w:t>
      </w:r>
      <w:r w:rsidR="005B2312">
        <w:rPr>
          <w:rFonts w:ascii="Times New Roman" w:hAnsi="Times New Roman" w:cs="Times New Roman"/>
          <w:sz w:val="28"/>
          <w:szCs w:val="28"/>
        </w:rPr>
        <w:t xml:space="preserve">deceased we living in rented flats and in </w:t>
      </w:r>
      <w:r w:rsidR="00F407CF">
        <w:rPr>
          <w:rFonts w:ascii="Times New Roman" w:hAnsi="Times New Roman" w:cs="Times New Roman"/>
          <w:sz w:val="28"/>
          <w:szCs w:val="28"/>
        </w:rPr>
        <w:t>terms of the “</w:t>
      </w:r>
      <w:proofErr w:type="spellStart"/>
      <w:r w:rsidR="00F407CF">
        <w:rPr>
          <w:rFonts w:ascii="Times New Roman" w:hAnsi="Times New Roman" w:cs="Times New Roman"/>
          <w:i/>
          <w:sz w:val="28"/>
          <w:szCs w:val="28"/>
        </w:rPr>
        <w:t>malapa</w:t>
      </w:r>
      <w:proofErr w:type="spellEnd"/>
      <w:r w:rsidR="00F407CF">
        <w:rPr>
          <w:rFonts w:ascii="Times New Roman" w:hAnsi="Times New Roman" w:cs="Times New Roman"/>
          <w:i/>
          <w:sz w:val="28"/>
          <w:szCs w:val="28"/>
        </w:rPr>
        <w:t xml:space="preserve"> ha a </w:t>
      </w:r>
      <w:proofErr w:type="gramStart"/>
      <w:r w:rsidR="00F407CF">
        <w:rPr>
          <w:rFonts w:ascii="Times New Roman" w:hAnsi="Times New Roman" w:cs="Times New Roman"/>
          <w:i/>
          <w:sz w:val="28"/>
          <w:szCs w:val="28"/>
        </w:rPr>
        <w:t>jane</w:t>
      </w:r>
      <w:proofErr w:type="gramEnd"/>
      <w:r w:rsidR="00F407CF">
        <w:rPr>
          <w:rFonts w:ascii="Times New Roman" w:hAnsi="Times New Roman" w:cs="Times New Roman"/>
          <w:i/>
          <w:sz w:val="28"/>
          <w:szCs w:val="28"/>
        </w:rPr>
        <w:t>”</w:t>
      </w:r>
      <w:r w:rsidR="00F407CF">
        <w:rPr>
          <w:rFonts w:ascii="Times New Roman" w:hAnsi="Times New Roman" w:cs="Times New Roman"/>
          <w:sz w:val="28"/>
          <w:szCs w:val="28"/>
        </w:rPr>
        <w:t xml:space="preserve"> principle her rights are limited to the property proved to have been acquired by her and the deceased towards their household.  I am not convinced that such acquisition extend to the “MM2” list.  </w:t>
      </w:r>
      <w:r w:rsidR="00F55702">
        <w:rPr>
          <w:rFonts w:ascii="Times New Roman" w:hAnsi="Times New Roman" w:cs="Times New Roman"/>
          <w:sz w:val="28"/>
          <w:szCs w:val="28"/>
        </w:rPr>
        <w:t xml:space="preserve">I am not able to rely on annexure MM2 list as it is not clear who authored it </w:t>
      </w:r>
      <w:r w:rsidR="00132AA5">
        <w:rPr>
          <w:rFonts w:ascii="Times New Roman" w:hAnsi="Times New Roman" w:cs="Times New Roman"/>
          <w:sz w:val="28"/>
          <w:szCs w:val="28"/>
        </w:rPr>
        <w:t>and for what purpose.  It is un</w:t>
      </w:r>
      <w:r w:rsidR="00F55702">
        <w:rPr>
          <w:rFonts w:ascii="Times New Roman" w:hAnsi="Times New Roman" w:cs="Times New Roman"/>
          <w:sz w:val="28"/>
          <w:szCs w:val="28"/>
        </w:rPr>
        <w:t>signed and its origin remains a mystery to me.</w:t>
      </w:r>
    </w:p>
    <w:p w:rsidR="00E17056" w:rsidRDefault="00E17056" w:rsidP="00E17056">
      <w:pPr>
        <w:spacing w:after="0" w:line="360" w:lineRule="auto"/>
        <w:jc w:val="both"/>
        <w:rPr>
          <w:rFonts w:ascii="Times New Roman" w:hAnsi="Times New Roman" w:cs="Times New Roman"/>
          <w:sz w:val="28"/>
          <w:szCs w:val="28"/>
        </w:rPr>
      </w:pPr>
    </w:p>
    <w:p w:rsidR="00E17056" w:rsidRPr="00F407CF" w:rsidRDefault="00132AA5" w:rsidP="00EC2C3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E17056">
        <w:rPr>
          <w:rFonts w:ascii="Times New Roman" w:hAnsi="Times New Roman" w:cs="Times New Roman"/>
          <w:sz w:val="28"/>
          <w:szCs w:val="28"/>
        </w:rPr>
        <w:t>]</w:t>
      </w:r>
      <w:r w:rsidR="00E17056">
        <w:rPr>
          <w:rFonts w:ascii="Times New Roman" w:hAnsi="Times New Roman" w:cs="Times New Roman"/>
          <w:sz w:val="28"/>
          <w:szCs w:val="28"/>
        </w:rPr>
        <w:tab/>
      </w:r>
      <w:r w:rsidR="009F25D6">
        <w:rPr>
          <w:rFonts w:ascii="Times New Roman" w:hAnsi="Times New Roman" w:cs="Times New Roman"/>
          <w:sz w:val="28"/>
          <w:szCs w:val="28"/>
        </w:rPr>
        <w:t>The application is therefore dismissed.  There is no order as to costs, this being a family dispute.</w:t>
      </w:r>
    </w:p>
    <w:p w:rsidR="008E25DC" w:rsidRDefault="008E25DC" w:rsidP="001E40A1">
      <w:pPr>
        <w:spacing w:after="0" w:line="360" w:lineRule="auto"/>
        <w:ind w:left="720" w:hanging="720"/>
        <w:jc w:val="both"/>
        <w:rPr>
          <w:rFonts w:ascii="Times New Roman" w:hAnsi="Times New Roman" w:cs="Times New Roman"/>
          <w:sz w:val="28"/>
          <w:szCs w:val="28"/>
        </w:rPr>
      </w:pPr>
    </w:p>
    <w:p w:rsidR="00456728" w:rsidRDefault="00456728" w:rsidP="001E40A1">
      <w:pPr>
        <w:spacing w:after="0" w:line="360" w:lineRule="auto"/>
        <w:ind w:left="720" w:hanging="720"/>
        <w:jc w:val="both"/>
        <w:rPr>
          <w:rFonts w:ascii="Times New Roman" w:hAnsi="Times New Roman" w:cs="Times New Roman"/>
          <w:sz w:val="28"/>
          <w:szCs w:val="28"/>
        </w:rPr>
      </w:pPr>
    </w:p>
    <w:p w:rsidR="00456728" w:rsidRDefault="00456728" w:rsidP="001E40A1">
      <w:pPr>
        <w:spacing w:after="0" w:line="360" w:lineRule="auto"/>
        <w:ind w:left="720" w:hanging="720"/>
        <w:jc w:val="both"/>
        <w:rPr>
          <w:rFonts w:ascii="Times New Roman" w:hAnsi="Times New Roman" w:cs="Times New Roman"/>
          <w:sz w:val="28"/>
          <w:szCs w:val="28"/>
        </w:rPr>
      </w:pPr>
    </w:p>
    <w:p w:rsidR="00456728" w:rsidRDefault="00456728" w:rsidP="001E40A1">
      <w:pPr>
        <w:spacing w:after="0" w:line="360" w:lineRule="auto"/>
        <w:ind w:left="720" w:hanging="720"/>
        <w:jc w:val="both"/>
        <w:rPr>
          <w:rFonts w:ascii="Times New Roman" w:hAnsi="Times New Roman" w:cs="Times New Roman"/>
          <w:sz w:val="28"/>
          <w:szCs w:val="28"/>
        </w:rPr>
      </w:pPr>
    </w:p>
    <w:p w:rsidR="00456728" w:rsidRDefault="00456728" w:rsidP="001E40A1">
      <w:pPr>
        <w:spacing w:after="0" w:line="360" w:lineRule="auto"/>
        <w:ind w:left="720" w:hanging="720"/>
        <w:jc w:val="both"/>
        <w:rPr>
          <w:rFonts w:ascii="Times New Roman" w:hAnsi="Times New Roman" w:cs="Times New Roman"/>
          <w:sz w:val="28"/>
          <w:szCs w:val="28"/>
        </w:rPr>
      </w:pPr>
    </w:p>
    <w:p w:rsidR="00005DDB" w:rsidRDefault="00005DDB" w:rsidP="001E40A1">
      <w:pPr>
        <w:spacing w:after="0" w:line="360" w:lineRule="auto"/>
        <w:ind w:left="720" w:hanging="720"/>
        <w:jc w:val="both"/>
        <w:rPr>
          <w:rFonts w:ascii="Times New Roman" w:hAnsi="Times New Roman" w:cs="Times New Roman"/>
          <w:sz w:val="28"/>
          <w:szCs w:val="28"/>
        </w:rPr>
      </w:pPr>
    </w:p>
    <w:p w:rsidR="008E25DC" w:rsidRDefault="008E25DC" w:rsidP="001E40A1">
      <w:pPr>
        <w:spacing w:after="0" w:line="360" w:lineRule="auto"/>
        <w:ind w:left="720" w:hanging="720"/>
        <w:jc w:val="both"/>
        <w:rPr>
          <w:rFonts w:ascii="Times New Roman" w:hAnsi="Times New Roman" w:cs="Times New Roman"/>
          <w:sz w:val="28"/>
          <w:szCs w:val="28"/>
        </w:rPr>
      </w:pPr>
    </w:p>
    <w:p w:rsidR="008E25DC" w:rsidRDefault="008E25DC" w:rsidP="001E40A1">
      <w:pPr>
        <w:spacing w:after="0" w:line="360" w:lineRule="auto"/>
        <w:ind w:left="720" w:hanging="720"/>
        <w:jc w:val="both"/>
        <w:rPr>
          <w:rFonts w:ascii="Times New Roman" w:hAnsi="Times New Roman" w:cs="Times New Roman"/>
          <w:sz w:val="28"/>
          <w:szCs w:val="28"/>
        </w:rPr>
      </w:pPr>
    </w:p>
    <w:p w:rsidR="007E2338" w:rsidRDefault="007E2338" w:rsidP="001E40A1">
      <w:pPr>
        <w:spacing w:after="0" w:line="360" w:lineRule="auto"/>
        <w:ind w:left="720" w:hanging="720"/>
        <w:jc w:val="both"/>
        <w:rPr>
          <w:rFonts w:ascii="Times New Roman" w:hAnsi="Times New Roman" w:cs="Times New Roman"/>
          <w:sz w:val="28"/>
          <w:szCs w:val="28"/>
        </w:rPr>
      </w:pPr>
    </w:p>
    <w:p w:rsidR="007E2338" w:rsidRDefault="007E2338" w:rsidP="001E40A1">
      <w:pPr>
        <w:spacing w:after="0" w:line="360" w:lineRule="auto"/>
        <w:ind w:left="720" w:hanging="720"/>
        <w:jc w:val="both"/>
        <w:rPr>
          <w:rFonts w:ascii="Times New Roman" w:hAnsi="Times New Roman" w:cs="Times New Roman"/>
          <w:sz w:val="28"/>
          <w:szCs w:val="28"/>
        </w:rPr>
      </w:pPr>
    </w:p>
    <w:p w:rsidR="007E2338" w:rsidRDefault="007E2338" w:rsidP="001E40A1">
      <w:pPr>
        <w:spacing w:after="0" w:line="360" w:lineRule="auto"/>
        <w:ind w:left="720" w:hanging="720"/>
        <w:jc w:val="both"/>
        <w:rPr>
          <w:rFonts w:ascii="Times New Roman" w:hAnsi="Times New Roman" w:cs="Times New Roman"/>
          <w:sz w:val="28"/>
          <w:szCs w:val="28"/>
        </w:rPr>
      </w:pPr>
    </w:p>
    <w:p w:rsidR="007E2338" w:rsidRDefault="007E2338" w:rsidP="001E40A1">
      <w:pPr>
        <w:spacing w:after="0" w:line="360" w:lineRule="auto"/>
        <w:ind w:left="720" w:hanging="720"/>
        <w:jc w:val="both"/>
        <w:rPr>
          <w:rFonts w:ascii="Times New Roman" w:hAnsi="Times New Roman" w:cs="Times New Roman"/>
          <w:sz w:val="28"/>
          <w:szCs w:val="28"/>
        </w:rPr>
      </w:pPr>
    </w:p>
    <w:p w:rsidR="008E25DC" w:rsidRDefault="008E25DC" w:rsidP="001E40A1">
      <w:pPr>
        <w:spacing w:after="0" w:line="360" w:lineRule="auto"/>
        <w:ind w:left="720" w:hanging="720"/>
        <w:jc w:val="both"/>
        <w:rPr>
          <w:rFonts w:ascii="Times New Roman" w:hAnsi="Times New Roman" w:cs="Times New Roman"/>
          <w:sz w:val="28"/>
          <w:szCs w:val="28"/>
        </w:rPr>
      </w:pPr>
    </w:p>
    <w:p w:rsidR="008E25DC" w:rsidRDefault="008E25DC" w:rsidP="008E25DC">
      <w:pPr>
        <w:spacing w:after="0" w:line="240" w:lineRule="auto"/>
        <w:ind w:left="72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J. T. </w:t>
      </w:r>
      <w:r w:rsidR="005B2312">
        <w:rPr>
          <w:rFonts w:ascii="Times New Roman" w:hAnsi="Times New Roman" w:cs="Times New Roman"/>
          <w:b/>
          <w:sz w:val="28"/>
          <w:szCs w:val="28"/>
          <w:u w:val="single"/>
        </w:rPr>
        <w:t xml:space="preserve">M. </w:t>
      </w:r>
      <w:r>
        <w:rPr>
          <w:rFonts w:ascii="Times New Roman" w:hAnsi="Times New Roman" w:cs="Times New Roman"/>
          <w:b/>
          <w:sz w:val="28"/>
          <w:szCs w:val="28"/>
          <w:u w:val="single"/>
        </w:rPr>
        <w:t>MOILOA</w:t>
      </w:r>
    </w:p>
    <w:p w:rsidR="008E25DC" w:rsidRDefault="008E25DC" w:rsidP="008E25DC">
      <w:pPr>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JUDGE</w:t>
      </w:r>
    </w:p>
    <w:p w:rsidR="008E25DC" w:rsidRDefault="008E25DC" w:rsidP="008E25DC">
      <w:pPr>
        <w:spacing w:after="0" w:line="240" w:lineRule="auto"/>
        <w:ind w:left="720" w:hanging="720"/>
        <w:jc w:val="center"/>
        <w:rPr>
          <w:rFonts w:ascii="Times New Roman" w:hAnsi="Times New Roman" w:cs="Times New Roman"/>
          <w:b/>
          <w:sz w:val="28"/>
          <w:szCs w:val="28"/>
        </w:rPr>
      </w:pPr>
    </w:p>
    <w:p w:rsidR="008E25DC" w:rsidRDefault="008E25DC" w:rsidP="008E25DC">
      <w:pPr>
        <w:spacing w:after="0" w:line="240" w:lineRule="auto"/>
        <w:ind w:left="720" w:hanging="720"/>
        <w:jc w:val="both"/>
        <w:rPr>
          <w:rFonts w:ascii="Times New Roman" w:hAnsi="Times New Roman" w:cs="Times New Roman"/>
          <w:b/>
          <w:sz w:val="28"/>
          <w:szCs w:val="28"/>
        </w:rPr>
      </w:pPr>
    </w:p>
    <w:p w:rsidR="008E25DC" w:rsidRDefault="008E25DC" w:rsidP="008E25DC">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For Applicants:</w:t>
      </w:r>
      <w:r>
        <w:rPr>
          <w:rFonts w:ascii="Times New Roman" w:hAnsi="Times New Roman" w:cs="Times New Roman"/>
          <w:sz w:val="28"/>
          <w:szCs w:val="28"/>
        </w:rPr>
        <w:tab/>
      </w:r>
      <w:r>
        <w:rPr>
          <w:rFonts w:ascii="Times New Roman" w:hAnsi="Times New Roman" w:cs="Times New Roman"/>
          <w:sz w:val="28"/>
          <w:szCs w:val="28"/>
        </w:rPr>
        <w:tab/>
      </w:r>
      <w:r w:rsidR="00EA5D97">
        <w:rPr>
          <w:rFonts w:ascii="Times New Roman" w:hAnsi="Times New Roman" w:cs="Times New Roman"/>
          <w:sz w:val="28"/>
          <w:szCs w:val="28"/>
        </w:rPr>
        <w:t>Adv</w:t>
      </w:r>
      <w:r>
        <w:rPr>
          <w:rFonts w:ascii="Times New Roman" w:hAnsi="Times New Roman" w:cs="Times New Roman"/>
          <w:sz w:val="28"/>
          <w:szCs w:val="28"/>
        </w:rPr>
        <w:t xml:space="preserve">. </w:t>
      </w:r>
      <w:r w:rsidR="00F55702">
        <w:rPr>
          <w:rFonts w:ascii="Times New Roman" w:hAnsi="Times New Roman" w:cs="Times New Roman"/>
          <w:sz w:val="28"/>
          <w:szCs w:val="28"/>
        </w:rPr>
        <w:t xml:space="preserve">T. G. </w:t>
      </w:r>
      <w:proofErr w:type="spellStart"/>
      <w:r>
        <w:rPr>
          <w:rFonts w:ascii="Times New Roman" w:hAnsi="Times New Roman" w:cs="Times New Roman"/>
          <w:sz w:val="28"/>
          <w:szCs w:val="28"/>
        </w:rPr>
        <w:t>Nqhae</w:t>
      </w:r>
      <w:proofErr w:type="spellEnd"/>
    </w:p>
    <w:p w:rsidR="008E25DC" w:rsidRDefault="008E25DC" w:rsidP="008E25DC">
      <w:pPr>
        <w:spacing w:after="0" w:line="240" w:lineRule="auto"/>
        <w:ind w:left="720" w:hanging="720"/>
        <w:jc w:val="both"/>
        <w:rPr>
          <w:rFonts w:ascii="Times New Roman" w:hAnsi="Times New Roman" w:cs="Times New Roman"/>
          <w:sz w:val="28"/>
          <w:szCs w:val="28"/>
        </w:rPr>
      </w:pPr>
    </w:p>
    <w:p w:rsidR="00EA7092" w:rsidRPr="00EA7092" w:rsidRDefault="008E25DC" w:rsidP="009F25D6">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For Respondents:</w:t>
      </w:r>
      <w:r>
        <w:rPr>
          <w:rFonts w:ascii="Times New Roman" w:hAnsi="Times New Roman" w:cs="Times New Roman"/>
          <w:sz w:val="28"/>
          <w:szCs w:val="28"/>
        </w:rPr>
        <w:tab/>
      </w:r>
      <w:r w:rsidR="005806EC">
        <w:rPr>
          <w:rFonts w:ascii="Times New Roman" w:hAnsi="Times New Roman" w:cs="Times New Roman"/>
          <w:sz w:val="28"/>
          <w:szCs w:val="28"/>
        </w:rPr>
        <w:tab/>
      </w:r>
      <w:r w:rsidR="00EA5D97">
        <w:rPr>
          <w:rFonts w:ascii="Times New Roman" w:hAnsi="Times New Roman" w:cs="Times New Roman"/>
          <w:sz w:val="28"/>
          <w:szCs w:val="28"/>
        </w:rPr>
        <w:t>Adv</w:t>
      </w:r>
      <w:r w:rsidR="005806EC">
        <w:rPr>
          <w:rFonts w:ascii="Times New Roman" w:hAnsi="Times New Roman" w:cs="Times New Roman"/>
          <w:sz w:val="28"/>
          <w:szCs w:val="28"/>
        </w:rPr>
        <w:t>. Mokobori</w:t>
      </w:r>
      <w:r>
        <w:rPr>
          <w:rFonts w:ascii="Times New Roman" w:hAnsi="Times New Roman" w:cs="Times New Roman"/>
          <w:sz w:val="28"/>
          <w:szCs w:val="28"/>
        </w:rPr>
        <w:tab/>
      </w:r>
    </w:p>
    <w:sectPr w:rsidR="00EA7092" w:rsidRPr="00EA7092" w:rsidSect="007C578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E4" w:rsidRDefault="00B045E4" w:rsidP="007C5782">
      <w:pPr>
        <w:spacing w:after="0" w:line="240" w:lineRule="auto"/>
      </w:pPr>
      <w:r>
        <w:separator/>
      </w:r>
    </w:p>
  </w:endnote>
  <w:endnote w:type="continuationSeparator" w:id="0">
    <w:p w:rsidR="00B045E4" w:rsidRDefault="00B045E4" w:rsidP="007C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E4" w:rsidRDefault="00B045E4" w:rsidP="007C5782">
      <w:pPr>
        <w:spacing w:after="0" w:line="240" w:lineRule="auto"/>
      </w:pPr>
      <w:r>
        <w:separator/>
      </w:r>
    </w:p>
  </w:footnote>
  <w:footnote w:type="continuationSeparator" w:id="0">
    <w:p w:rsidR="00B045E4" w:rsidRDefault="00B045E4" w:rsidP="007C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22602"/>
      <w:docPartObj>
        <w:docPartGallery w:val="Page Numbers (Top of Page)"/>
        <w:docPartUnique/>
      </w:docPartObj>
    </w:sdtPr>
    <w:sdtEndPr>
      <w:rPr>
        <w:noProof/>
      </w:rPr>
    </w:sdtEndPr>
    <w:sdtContent>
      <w:p w:rsidR="007C5782" w:rsidRDefault="007C5782">
        <w:pPr>
          <w:pStyle w:val="Header"/>
          <w:jc w:val="right"/>
        </w:pPr>
        <w:r>
          <w:fldChar w:fldCharType="begin"/>
        </w:r>
        <w:r>
          <w:instrText xml:space="preserve"> PAGE   \* MERGEFORMAT </w:instrText>
        </w:r>
        <w:r>
          <w:fldChar w:fldCharType="separate"/>
        </w:r>
        <w:r w:rsidR="00B773D8">
          <w:rPr>
            <w:noProof/>
          </w:rPr>
          <w:t>12</w:t>
        </w:r>
        <w:r>
          <w:rPr>
            <w:noProof/>
          </w:rPr>
          <w:fldChar w:fldCharType="end"/>
        </w:r>
      </w:p>
    </w:sdtContent>
  </w:sdt>
  <w:p w:rsidR="007C5782" w:rsidRDefault="007C5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0F03"/>
    <w:multiLevelType w:val="hybridMultilevel"/>
    <w:tmpl w:val="23D04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6729FF"/>
    <w:multiLevelType w:val="hybridMultilevel"/>
    <w:tmpl w:val="48C88E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3DC072E"/>
    <w:multiLevelType w:val="hybridMultilevel"/>
    <w:tmpl w:val="780A941A"/>
    <w:lvl w:ilvl="0" w:tplc="55C868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194989"/>
    <w:multiLevelType w:val="hybridMultilevel"/>
    <w:tmpl w:val="31B43118"/>
    <w:lvl w:ilvl="0" w:tplc="B52A9D4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E61010"/>
    <w:multiLevelType w:val="hybridMultilevel"/>
    <w:tmpl w:val="827C376A"/>
    <w:lvl w:ilvl="0" w:tplc="CE8099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F6"/>
    <w:rsid w:val="00005DDB"/>
    <w:rsid w:val="0002696D"/>
    <w:rsid w:val="00033274"/>
    <w:rsid w:val="00042832"/>
    <w:rsid w:val="0005215E"/>
    <w:rsid w:val="00060AA9"/>
    <w:rsid w:val="00071CA9"/>
    <w:rsid w:val="000F2593"/>
    <w:rsid w:val="00116360"/>
    <w:rsid w:val="0013050E"/>
    <w:rsid w:val="00132AA5"/>
    <w:rsid w:val="001520FB"/>
    <w:rsid w:val="001741C3"/>
    <w:rsid w:val="00180724"/>
    <w:rsid w:val="001D7129"/>
    <w:rsid w:val="001E40A1"/>
    <w:rsid w:val="00216B5E"/>
    <w:rsid w:val="00222E45"/>
    <w:rsid w:val="00250AFB"/>
    <w:rsid w:val="002A4139"/>
    <w:rsid w:val="002D76D8"/>
    <w:rsid w:val="002E1751"/>
    <w:rsid w:val="002F6401"/>
    <w:rsid w:val="00302C91"/>
    <w:rsid w:val="00307307"/>
    <w:rsid w:val="00317633"/>
    <w:rsid w:val="00333C13"/>
    <w:rsid w:val="00383747"/>
    <w:rsid w:val="003A53ED"/>
    <w:rsid w:val="003E7F27"/>
    <w:rsid w:val="003F0500"/>
    <w:rsid w:val="00427127"/>
    <w:rsid w:val="00431F50"/>
    <w:rsid w:val="00456728"/>
    <w:rsid w:val="004569C2"/>
    <w:rsid w:val="00477592"/>
    <w:rsid w:val="004F5000"/>
    <w:rsid w:val="00515CBC"/>
    <w:rsid w:val="005262FE"/>
    <w:rsid w:val="00543203"/>
    <w:rsid w:val="00572ED3"/>
    <w:rsid w:val="005806EC"/>
    <w:rsid w:val="00583DF4"/>
    <w:rsid w:val="00593DBB"/>
    <w:rsid w:val="005B2312"/>
    <w:rsid w:val="005B612B"/>
    <w:rsid w:val="005E1485"/>
    <w:rsid w:val="005F6B40"/>
    <w:rsid w:val="00616ADE"/>
    <w:rsid w:val="00643C9C"/>
    <w:rsid w:val="006C6FEE"/>
    <w:rsid w:val="006D56D9"/>
    <w:rsid w:val="006F44F1"/>
    <w:rsid w:val="007042A9"/>
    <w:rsid w:val="007416AA"/>
    <w:rsid w:val="00751C80"/>
    <w:rsid w:val="00766698"/>
    <w:rsid w:val="00770F2A"/>
    <w:rsid w:val="007A5FC6"/>
    <w:rsid w:val="007C5782"/>
    <w:rsid w:val="007D25D1"/>
    <w:rsid w:val="007E2338"/>
    <w:rsid w:val="00844FA0"/>
    <w:rsid w:val="00894D1A"/>
    <w:rsid w:val="008E25DC"/>
    <w:rsid w:val="00937347"/>
    <w:rsid w:val="00945776"/>
    <w:rsid w:val="009865A1"/>
    <w:rsid w:val="009F25D6"/>
    <w:rsid w:val="00A353DC"/>
    <w:rsid w:val="00AC4824"/>
    <w:rsid w:val="00AE33FC"/>
    <w:rsid w:val="00B045E4"/>
    <w:rsid w:val="00B229BC"/>
    <w:rsid w:val="00B773D8"/>
    <w:rsid w:val="00B929E0"/>
    <w:rsid w:val="00BA1BD9"/>
    <w:rsid w:val="00C42203"/>
    <w:rsid w:val="00C9345A"/>
    <w:rsid w:val="00C93E15"/>
    <w:rsid w:val="00CE2944"/>
    <w:rsid w:val="00D030F9"/>
    <w:rsid w:val="00D0720C"/>
    <w:rsid w:val="00DA34AD"/>
    <w:rsid w:val="00DC0FF6"/>
    <w:rsid w:val="00DC5C70"/>
    <w:rsid w:val="00DC5FFF"/>
    <w:rsid w:val="00DD47B2"/>
    <w:rsid w:val="00DE10FA"/>
    <w:rsid w:val="00DF4BD4"/>
    <w:rsid w:val="00E17056"/>
    <w:rsid w:val="00E53E5E"/>
    <w:rsid w:val="00E86D52"/>
    <w:rsid w:val="00E877B1"/>
    <w:rsid w:val="00EA59D5"/>
    <w:rsid w:val="00EA5D97"/>
    <w:rsid w:val="00EA7092"/>
    <w:rsid w:val="00EB1181"/>
    <w:rsid w:val="00EC2C32"/>
    <w:rsid w:val="00ED0655"/>
    <w:rsid w:val="00EF6DB3"/>
    <w:rsid w:val="00F0067D"/>
    <w:rsid w:val="00F0108F"/>
    <w:rsid w:val="00F065A4"/>
    <w:rsid w:val="00F407CF"/>
    <w:rsid w:val="00F4528B"/>
    <w:rsid w:val="00F55702"/>
    <w:rsid w:val="00F80D4B"/>
    <w:rsid w:val="00F81107"/>
    <w:rsid w:val="00F81FA9"/>
    <w:rsid w:val="00F9594C"/>
    <w:rsid w:val="00FC75CD"/>
    <w:rsid w:val="00FD342D"/>
    <w:rsid w:val="00FD52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F86DB-04A4-498A-A955-0C24AA0B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5E"/>
    <w:pPr>
      <w:ind w:left="720"/>
      <w:contextualSpacing/>
    </w:pPr>
  </w:style>
  <w:style w:type="paragraph" w:styleId="Header">
    <w:name w:val="header"/>
    <w:basedOn w:val="Normal"/>
    <w:link w:val="HeaderChar"/>
    <w:uiPriority w:val="99"/>
    <w:unhideWhenUsed/>
    <w:rsid w:val="007C5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82"/>
  </w:style>
  <w:style w:type="paragraph" w:styleId="Footer">
    <w:name w:val="footer"/>
    <w:basedOn w:val="Normal"/>
    <w:link w:val="FooterChar"/>
    <w:uiPriority w:val="99"/>
    <w:unhideWhenUsed/>
    <w:rsid w:val="007C5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82"/>
  </w:style>
  <w:style w:type="paragraph" w:styleId="BalloonText">
    <w:name w:val="Balloon Text"/>
    <w:basedOn w:val="Normal"/>
    <w:link w:val="BalloonTextChar"/>
    <w:uiPriority w:val="99"/>
    <w:semiHidden/>
    <w:unhideWhenUsed/>
    <w:rsid w:val="00F9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889D-8D80-4244-BEDC-9DA03E94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2</cp:revision>
  <cp:lastPrinted>2017-08-10T13:19:00Z</cp:lastPrinted>
  <dcterms:created xsi:type="dcterms:W3CDTF">2018-03-06T10:09:00Z</dcterms:created>
  <dcterms:modified xsi:type="dcterms:W3CDTF">2018-03-06T10:09:00Z</dcterms:modified>
</cp:coreProperties>
</file>