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75F3D" w14:textId="28DD8181" w:rsidR="003C34F8" w:rsidRPr="009E0A4A" w:rsidRDefault="003C34F8" w:rsidP="003C34F8">
      <w:pPr>
        <w:spacing w:line="360" w:lineRule="auto"/>
        <w:jc w:val="center"/>
        <w:rPr>
          <w:rFonts w:ascii="Bookman Old Style" w:hAnsi="Bookman Old Style"/>
          <w:b/>
          <w:sz w:val="28"/>
          <w:szCs w:val="28"/>
          <w:lang w:val="en-US"/>
        </w:rPr>
      </w:pPr>
      <w:bookmarkStart w:id="0" w:name="_GoBack"/>
      <w:bookmarkEnd w:id="0"/>
      <w:r w:rsidRPr="009E0A4A">
        <w:rPr>
          <w:rFonts w:ascii="Bookman Old Style" w:hAnsi="Bookman Old Style"/>
          <w:b/>
          <w:sz w:val="28"/>
          <w:szCs w:val="28"/>
          <w:lang w:val="en-US"/>
        </w:rPr>
        <w:t>IN THE APPEAL COURT OF LESOTHO</w:t>
      </w:r>
    </w:p>
    <w:p w14:paraId="6344CF09" w14:textId="77777777" w:rsidR="00301D52" w:rsidRDefault="003C34F8" w:rsidP="003C34F8">
      <w:pPr>
        <w:spacing w:line="360" w:lineRule="auto"/>
        <w:jc w:val="both"/>
        <w:rPr>
          <w:rFonts w:ascii="Bookman Old Style" w:hAnsi="Bookman Old Style"/>
          <w:b/>
          <w:sz w:val="28"/>
          <w:szCs w:val="28"/>
          <w:lang w:val="en-US"/>
        </w:rPr>
      </w:pPr>
      <w:r w:rsidRPr="009E0A4A">
        <w:rPr>
          <w:rFonts w:ascii="Bookman Old Style" w:hAnsi="Bookman Old Style"/>
          <w:b/>
          <w:sz w:val="28"/>
          <w:szCs w:val="28"/>
          <w:lang w:val="en-US"/>
        </w:rPr>
        <w:t xml:space="preserve">HELD AT MASERU                  </w:t>
      </w:r>
      <w:r w:rsidRPr="009E0A4A">
        <w:rPr>
          <w:rFonts w:ascii="Bookman Old Style" w:hAnsi="Bookman Old Style"/>
          <w:b/>
          <w:sz w:val="28"/>
          <w:szCs w:val="28"/>
          <w:lang w:val="en-US"/>
        </w:rPr>
        <w:tab/>
      </w:r>
    </w:p>
    <w:p w14:paraId="3CCDDF69" w14:textId="085295AD" w:rsidR="003C34F8" w:rsidRPr="009E0A4A" w:rsidRDefault="003C34F8" w:rsidP="00301D52">
      <w:pPr>
        <w:spacing w:line="360" w:lineRule="auto"/>
        <w:jc w:val="right"/>
        <w:rPr>
          <w:rFonts w:ascii="Bookman Old Style" w:hAnsi="Bookman Old Style"/>
          <w:b/>
          <w:sz w:val="28"/>
          <w:szCs w:val="28"/>
          <w:lang w:val="en-US"/>
        </w:rPr>
      </w:pPr>
      <w:r w:rsidRPr="009E0A4A">
        <w:rPr>
          <w:rFonts w:ascii="Bookman Old Style" w:hAnsi="Bookman Old Style"/>
          <w:b/>
          <w:sz w:val="28"/>
          <w:szCs w:val="28"/>
          <w:lang w:val="en-US"/>
        </w:rPr>
        <w:t xml:space="preserve">C of A (CIV) No.: </w:t>
      </w:r>
      <w:r w:rsidR="00E076C6" w:rsidRPr="009E0A4A">
        <w:rPr>
          <w:rFonts w:ascii="Bookman Old Style" w:hAnsi="Bookman Old Style"/>
          <w:b/>
          <w:sz w:val="28"/>
          <w:szCs w:val="28"/>
          <w:lang w:val="en-US"/>
        </w:rPr>
        <w:t>3</w:t>
      </w:r>
      <w:r w:rsidR="00242EBD" w:rsidRPr="009E0A4A">
        <w:rPr>
          <w:rFonts w:ascii="Bookman Old Style" w:hAnsi="Bookman Old Style"/>
          <w:b/>
          <w:sz w:val="28"/>
          <w:szCs w:val="28"/>
          <w:lang w:val="en-US"/>
        </w:rPr>
        <w:t>6</w:t>
      </w:r>
      <w:r w:rsidRPr="009E0A4A">
        <w:rPr>
          <w:rFonts w:ascii="Bookman Old Style" w:hAnsi="Bookman Old Style"/>
          <w:b/>
          <w:sz w:val="28"/>
          <w:szCs w:val="28"/>
          <w:lang w:val="en-US"/>
        </w:rPr>
        <w:t>/202</w:t>
      </w:r>
      <w:r w:rsidR="00E076C6" w:rsidRPr="009E0A4A">
        <w:rPr>
          <w:rFonts w:ascii="Bookman Old Style" w:hAnsi="Bookman Old Style"/>
          <w:b/>
          <w:sz w:val="28"/>
          <w:szCs w:val="28"/>
          <w:lang w:val="en-US"/>
        </w:rPr>
        <w:t>2</w:t>
      </w:r>
    </w:p>
    <w:p w14:paraId="50C5B887" w14:textId="77777777" w:rsidR="003C34F8" w:rsidRPr="005E5750" w:rsidRDefault="003C34F8" w:rsidP="003C34F8">
      <w:pPr>
        <w:spacing w:line="360" w:lineRule="auto"/>
        <w:jc w:val="both"/>
        <w:rPr>
          <w:rFonts w:ascii="Bookman Old Style" w:hAnsi="Bookman Old Style"/>
          <w:bCs/>
          <w:sz w:val="28"/>
          <w:szCs w:val="28"/>
          <w:lang w:val="en-US"/>
        </w:rPr>
      </w:pPr>
      <w:r w:rsidRPr="005E5750">
        <w:rPr>
          <w:rFonts w:ascii="Bookman Old Style" w:hAnsi="Bookman Old Style"/>
          <w:bCs/>
          <w:sz w:val="28"/>
          <w:szCs w:val="28"/>
          <w:lang w:val="en-US"/>
        </w:rPr>
        <w:t>In the matter between:</w:t>
      </w:r>
    </w:p>
    <w:p w14:paraId="4C44E53D" w14:textId="77777777" w:rsidR="003C34F8" w:rsidRPr="009E0A4A" w:rsidRDefault="003C34F8" w:rsidP="003C34F8">
      <w:pPr>
        <w:spacing w:line="360" w:lineRule="auto"/>
        <w:jc w:val="both"/>
        <w:rPr>
          <w:rFonts w:ascii="Bookman Old Style" w:hAnsi="Bookman Old Style" w:cs="Arial"/>
          <w:color w:val="000000"/>
          <w:sz w:val="28"/>
          <w:szCs w:val="28"/>
          <w:lang w:val="en-ZA"/>
        </w:rPr>
      </w:pPr>
    </w:p>
    <w:p w14:paraId="0A1B38F8" w14:textId="77777777" w:rsidR="003C34F8" w:rsidRPr="009E0A4A" w:rsidRDefault="00242EBD" w:rsidP="003C34F8">
      <w:pPr>
        <w:spacing w:line="360" w:lineRule="auto"/>
        <w:jc w:val="both"/>
        <w:rPr>
          <w:rFonts w:ascii="Bookman Old Style" w:hAnsi="Bookman Old Style" w:cs="Arial"/>
          <w:b/>
          <w:color w:val="000000"/>
          <w:sz w:val="28"/>
          <w:szCs w:val="28"/>
          <w:lang w:val="en-ZA"/>
        </w:rPr>
      </w:pPr>
      <w:r w:rsidRPr="009E0A4A">
        <w:rPr>
          <w:rFonts w:ascii="Bookman Old Style" w:hAnsi="Bookman Old Style" w:cs="Arial"/>
          <w:b/>
          <w:color w:val="000000"/>
          <w:sz w:val="28"/>
          <w:szCs w:val="28"/>
          <w:lang w:val="en-ZA"/>
        </w:rPr>
        <w:t xml:space="preserve">SELLO KHECHANE </w:t>
      </w:r>
      <w:r w:rsidR="003C34F8" w:rsidRPr="009E0A4A">
        <w:rPr>
          <w:rFonts w:ascii="Bookman Old Style" w:hAnsi="Bookman Old Style" w:cs="Arial"/>
          <w:b/>
          <w:color w:val="000000"/>
          <w:sz w:val="28"/>
          <w:szCs w:val="28"/>
          <w:lang w:val="en-ZA"/>
        </w:rPr>
        <w:tab/>
      </w:r>
      <w:r w:rsidR="003C34F8" w:rsidRPr="009E0A4A">
        <w:rPr>
          <w:rFonts w:ascii="Bookman Old Style" w:hAnsi="Bookman Old Style" w:cs="Arial"/>
          <w:b/>
          <w:color w:val="000000"/>
          <w:sz w:val="28"/>
          <w:szCs w:val="28"/>
          <w:lang w:val="en-ZA"/>
        </w:rPr>
        <w:tab/>
      </w:r>
      <w:r w:rsidR="003C34F8" w:rsidRPr="009E0A4A">
        <w:rPr>
          <w:rFonts w:ascii="Bookman Old Style" w:hAnsi="Bookman Old Style" w:cs="Arial"/>
          <w:b/>
          <w:color w:val="000000"/>
          <w:sz w:val="28"/>
          <w:szCs w:val="28"/>
          <w:lang w:val="en-ZA"/>
        </w:rPr>
        <w:tab/>
      </w:r>
      <w:r w:rsidR="003C34F8" w:rsidRPr="009E0A4A">
        <w:rPr>
          <w:rFonts w:ascii="Bookman Old Style" w:hAnsi="Bookman Old Style" w:cs="Arial"/>
          <w:b/>
          <w:color w:val="000000"/>
          <w:sz w:val="28"/>
          <w:szCs w:val="28"/>
          <w:lang w:val="en-ZA"/>
        </w:rPr>
        <w:tab/>
      </w:r>
      <w:r w:rsidR="003C34F8" w:rsidRPr="009E0A4A">
        <w:rPr>
          <w:rFonts w:ascii="Bookman Old Style" w:hAnsi="Bookman Old Style" w:cs="Arial"/>
          <w:b/>
          <w:color w:val="000000"/>
          <w:sz w:val="28"/>
          <w:szCs w:val="28"/>
          <w:lang w:val="en-ZA"/>
        </w:rPr>
        <w:tab/>
      </w:r>
      <w:r w:rsidRPr="009E0A4A">
        <w:rPr>
          <w:rFonts w:ascii="Bookman Old Style" w:hAnsi="Bookman Old Style" w:cs="Arial"/>
          <w:b/>
          <w:color w:val="000000"/>
          <w:sz w:val="28"/>
          <w:szCs w:val="28"/>
          <w:lang w:val="en-ZA"/>
        </w:rPr>
        <w:tab/>
      </w:r>
      <w:r w:rsidR="009E0A4A">
        <w:rPr>
          <w:rFonts w:ascii="Bookman Old Style" w:hAnsi="Bookman Old Style" w:cs="Arial"/>
          <w:b/>
          <w:color w:val="000000"/>
          <w:sz w:val="28"/>
          <w:szCs w:val="28"/>
          <w:lang w:val="en-ZA"/>
        </w:rPr>
        <w:t xml:space="preserve">    </w:t>
      </w:r>
      <w:r w:rsidRPr="009E0A4A">
        <w:rPr>
          <w:rFonts w:ascii="Bookman Old Style" w:hAnsi="Bookman Old Style" w:cs="Arial"/>
          <w:b/>
          <w:color w:val="000000"/>
          <w:sz w:val="28"/>
          <w:szCs w:val="28"/>
          <w:lang w:val="en-ZA"/>
        </w:rPr>
        <w:t xml:space="preserve">    </w:t>
      </w:r>
      <w:r w:rsidR="003C34F8" w:rsidRPr="009E0A4A">
        <w:rPr>
          <w:rFonts w:ascii="Bookman Old Style" w:hAnsi="Bookman Old Style" w:cs="Arial"/>
          <w:b/>
          <w:color w:val="000000"/>
          <w:sz w:val="28"/>
          <w:szCs w:val="28"/>
          <w:lang w:val="en-ZA"/>
        </w:rPr>
        <w:t>APPELLANT</w:t>
      </w:r>
    </w:p>
    <w:p w14:paraId="51653379" w14:textId="77777777" w:rsidR="003C34F8" w:rsidRPr="009E0A4A" w:rsidRDefault="003C34F8" w:rsidP="003C34F8">
      <w:pPr>
        <w:spacing w:line="360" w:lineRule="auto"/>
        <w:jc w:val="both"/>
        <w:rPr>
          <w:rFonts w:ascii="Bookman Old Style" w:hAnsi="Bookman Old Style" w:cs="Arial"/>
          <w:b/>
          <w:color w:val="000000"/>
          <w:sz w:val="28"/>
          <w:szCs w:val="28"/>
          <w:lang w:val="en-ZA"/>
        </w:rPr>
      </w:pPr>
    </w:p>
    <w:p w14:paraId="32747755" w14:textId="77777777" w:rsidR="003C34F8" w:rsidRPr="005E5750" w:rsidRDefault="00242EBD" w:rsidP="003C34F8">
      <w:pPr>
        <w:spacing w:line="360" w:lineRule="auto"/>
        <w:jc w:val="both"/>
        <w:rPr>
          <w:rFonts w:ascii="Bookman Old Style" w:hAnsi="Bookman Old Style" w:cs="Arial"/>
          <w:bCs/>
          <w:color w:val="000000"/>
          <w:sz w:val="28"/>
          <w:szCs w:val="28"/>
          <w:lang w:val="en-ZA"/>
        </w:rPr>
      </w:pPr>
      <w:r w:rsidRPr="005E5750">
        <w:rPr>
          <w:rFonts w:ascii="Bookman Old Style" w:hAnsi="Bookman Old Style" w:cs="Arial"/>
          <w:bCs/>
          <w:color w:val="000000"/>
          <w:sz w:val="28"/>
          <w:szCs w:val="28"/>
          <w:lang w:val="en-ZA"/>
        </w:rPr>
        <w:t>AND</w:t>
      </w:r>
    </w:p>
    <w:p w14:paraId="21FE91C7" w14:textId="77777777" w:rsidR="003C34F8" w:rsidRDefault="00242EBD" w:rsidP="003C34F8">
      <w:pPr>
        <w:spacing w:line="360" w:lineRule="auto"/>
        <w:jc w:val="both"/>
        <w:rPr>
          <w:rFonts w:ascii="Bookman Old Style" w:hAnsi="Bookman Old Style" w:cs="Arial"/>
          <w:b/>
          <w:color w:val="000000"/>
          <w:sz w:val="28"/>
          <w:szCs w:val="28"/>
          <w:lang w:val="en-ZA"/>
        </w:rPr>
      </w:pPr>
      <w:bookmarkStart w:id="1" w:name="_Hlk101016405"/>
      <w:r w:rsidRPr="009E0A4A">
        <w:rPr>
          <w:rFonts w:ascii="Bookman Old Style" w:hAnsi="Bookman Old Style" w:cs="Arial"/>
          <w:b/>
          <w:color w:val="000000"/>
          <w:sz w:val="28"/>
          <w:szCs w:val="28"/>
          <w:lang w:val="en-ZA"/>
        </w:rPr>
        <w:t>SEMONKONG URBAN COUNCIL</w:t>
      </w:r>
      <w:r w:rsidR="003C34F8" w:rsidRPr="009E0A4A">
        <w:rPr>
          <w:rFonts w:ascii="Bookman Old Style" w:hAnsi="Bookman Old Style" w:cs="Arial"/>
          <w:b/>
          <w:color w:val="000000"/>
          <w:sz w:val="28"/>
          <w:szCs w:val="28"/>
          <w:lang w:val="en-ZA"/>
        </w:rPr>
        <w:tab/>
      </w:r>
      <w:r w:rsidR="009E0A4A">
        <w:rPr>
          <w:rFonts w:ascii="Bookman Old Style" w:hAnsi="Bookman Old Style" w:cs="Arial"/>
          <w:b/>
          <w:color w:val="000000"/>
          <w:sz w:val="28"/>
          <w:szCs w:val="28"/>
          <w:lang w:val="en-ZA"/>
        </w:rPr>
        <w:t xml:space="preserve"> </w:t>
      </w:r>
      <w:r w:rsidRPr="009E0A4A">
        <w:rPr>
          <w:rFonts w:ascii="Bookman Old Style" w:hAnsi="Bookman Old Style" w:cs="Arial"/>
          <w:b/>
          <w:color w:val="000000"/>
          <w:sz w:val="28"/>
          <w:szCs w:val="28"/>
          <w:lang w:val="en-ZA"/>
        </w:rPr>
        <w:t xml:space="preserve">  </w:t>
      </w:r>
      <w:r w:rsidR="009C240C">
        <w:rPr>
          <w:rFonts w:ascii="Bookman Old Style" w:hAnsi="Bookman Old Style" w:cs="Arial"/>
          <w:b/>
          <w:color w:val="000000"/>
          <w:sz w:val="28"/>
          <w:szCs w:val="28"/>
          <w:lang w:val="en-ZA"/>
        </w:rPr>
        <w:tab/>
      </w:r>
      <w:r w:rsidR="009C240C">
        <w:rPr>
          <w:rFonts w:ascii="Bookman Old Style" w:hAnsi="Bookman Old Style" w:cs="Arial"/>
          <w:b/>
          <w:color w:val="000000"/>
          <w:sz w:val="28"/>
          <w:szCs w:val="28"/>
          <w:lang w:val="en-ZA"/>
        </w:rPr>
        <w:tab/>
        <w:t>1</w:t>
      </w:r>
      <w:r w:rsidR="009C240C">
        <w:rPr>
          <w:rFonts w:ascii="Bookman Old Style" w:hAnsi="Bookman Old Style" w:cs="Arial"/>
          <w:b/>
          <w:color w:val="000000"/>
          <w:sz w:val="28"/>
          <w:szCs w:val="28"/>
          <w:vertAlign w:val="superscript"/>
          <w:lang w:val="en-ZA"/>
        </w:rPr>
        <w:t xml:space="preserve">ST </w:t>
      </w:r>
      <w:r w:rsidR="003C34F8" w:rsidRPr="009E0A4A">
        <w:rPr>
          <w:rFonts w:ascii="Bookman Old Style" w:hAnsi="Bookman Old Style" w:cs="Arial"/>
          <w:b/>
          <w:color w:val="000000"/>
          <w:sz w:val="28"/>
          <w:szCs w:val="28"/>
          <w:lang w:val="en-ZA"/>
        </w:rPr>
        <w:t>RESPONDENT</w:t>
      </w:r>
    </w:p>
    <w:p w14:paraId="3E2B3A90" w14:textId="77777777" w:rsidR="009C240C" w:rsidRPr="009E0A4A" w:rsidRDefault="009C240C" w:rsidP="003C34F8">
      <w:pPr>
        <w:spacing w:line="360" w:lineRule="auto"/>
        <w:jc w:val="both"/>
        <w:rPr>
          <w:rFonts w:ascii="Bookman Old Style" w:hAnsi="Bookman Old Style" w:cs="Arial"/>
          <w:b/>
          <w:color w:val="000000"/>
          <w:sz w:val="28"/>
          <w:szCs w:val="28"/>
          <w:lang w:val="en-ZA"/>
        </w:rPr>
      </w:pPr>
      <w:r>
        <w:rPr>
          <w:rFonts w:ascii="Bookman Old Style" w:hAnsi="Bookman Old Style" w:cs="Arial"/>
          <w:b/>
          <w:color w:val="000000"/>
          <w:sz w:val="28"/>
          <w:szCs w:val="28"/>
          <w:lang w:val="en-ZA"/>
        </w:rPr>
        <w:t xml:space="preserve">ATTORNEY GENERAL </w:t>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r>
      <w:r>
        <w:rPr>
          <w:rFonts w:ascii="Bookman Old Style" w:hAnsi="Bookman Old Style" w:cs="Arial"/>
          <w:b/>
          <w:color w:val="000000"/>
          <w:sz w:val="28"/>
          <w:szCs w:val="28"/>
          <w:lang w:val="en-ZA"/>
        </w:rPr>
        <w:tab/>
        <w:t xml:space="preserve">       2</w:t>
      </w:r>
      <w:r w:rsidRPr="009C240C">
        <w:rPr>
          <w:rFonts w:ascii="Bookman Old Style" w:hAnsi="Bookman Old Style" w:cs="Arial"/>
          <w:b/>
          <w:color w:val="000000"/>
          <w:sz w:val="28"/>
          <w:szCs w:val="28"/>
          <w:vertAlign w:val="superscript"/>
          <w:lang w:val="en-ZA"/>
        </w:rPr>
        <w:t>ND</w:t>
      </w:r>
      <w:r>
        <w:rPr>
          <w:rFonts w:ascii="Bookman Old Style" w:hAnsi="Bookman Old Style" w:cs="Arial"/>
          <w:b/>
          <w:color w:val="000000"/>
          <w:sz w:val="28"/>
          <w:szCs w:val="28"/>
          <w:lang w:val="en-ZA"/>
        </w:rPr>
        <w:t xml:space="preserve"> RESPONDENT</w:t>
      </w:r>
    </w:p>
    <w:p w14:paraId="1B7273CA" w14:textId="77777777" w:rsidR="007B4FA7" w:rsidRPr="009E0A4A" w:rsidRDefault="007B4FA7" w:rsidP="007B4FA7">
      <w:pPr>
        <w:spacing w:line="360" w:lineRule="auto"/>
        <w:jc w:val="both"/>
        <w:rPr>
          <w:rFonts w:ascii="Bookman Old Style" w:hAnsi="Bookman Old Style"/>
          <w:sz w:val="28"/>
          <w:szCs w:val="28"/>
          <w:lang w:val="en-US"/>
        </w:rPr>
      </w:pPr>
    </w:p>
    <w:bookmarkEnd w:id="1"/>
    <w:p w14:paraId="10D0DF2F" w14:textId="2F6FFE7D" w:rsidR="0016211A" w:rsidRPr="009E0A4A" w:rsidRDefault="0016211A" w:rsidP="007F293B">
      <w:pPr>
        <w:spacing w:line="360" w:lineRule="auto"/>
        <w:jc w:val="both"/>
        <w:rPr>
          <w:rFonts w:ascii="Bookman Old Style" w:hAnsi="Bookman Old Style"/>
          <w:sz w:val="28"/>
          <w:szCs w:val="28"/>
          <w:lang w:val="en-US"/>
        </w:rPr>
      </w:pPr>
      <w:r w:rsidRPr="00301D52">
        <w:rPr>
          <w:rFonts w:ascii="Bookman Old Style" w:hAnsi="Bookman Old Style"/>
          <w:b/>
          <w:bCs/>
          <w:sz w:val="28"/>
          <w:szCs w:val="28"/>
          <w:lang w:val="en-US"/>
        </w:rPr>
        <w:t>CORAM</w:t>
      </w:r>
      <w:r w:rsidR="00F17BA0">
        <w:rPr>
          <w:rFonts w:ascii="Bookman Old Style" w:hAnsi="Bookman Old Style"/>
          <w:sz w:val="28"/>
          <w:szCs w:val="28"/>
          <w:lang w:val="en-US"/>
        </w:rPr>
        <w:tab/>
      </w:r>
      <w:r w:rsidR="00F17BA0">
        <w:rPr>
          <w:rFonts w:ascii="Bookman Old Style" w:hAnsi="Bookman Old Style"/>
          <w:sz w:val="28"/>
          <w:szCs w:val="28"/>
          <w:lang w:val="en-US"/>
        </w:rPr>
        <w:tab/>
      </w:r>
      <w:r w:rsidR="00F17BA0">
        <w:rPr>
          <w:rFonts w:ascii="Bookman Old Style" w:hAnsi="Bookman Old Style"/>
          <w:sz w:val="28"/>
          <w:szCs w:val="28"/>
          <w:lang w:val="en-US"/>
        </w:rPr>
        <w:tab/>
      </w:r>
      <w:r w:rsidRPr="009E0A4A">
        <w:rPr>
          <w:rFonts w:ascii="Bookman Old Style" w:hAnsi="Bookman Old Style"/>
          <w:sz w:val="28"/>
          <w:szCs w:val="28"/>
          <w:lang w:val="en-US"/>
        </w:rPr>
        <w:t xml:space="preserve">: </w:t>
      </w:r>
      <w:r w:rsidR="00F17BA0">
        <w:rPr>
          <w:rFonts w:ascii="Bookman Old Style" w:hAnsi="Bookman Old Style"/>
          <w:sz w:val="28"/>
          <w:szCs w:val="28"/>
          <w:lang w:val="en-US"/>
        </w:rPr>
        <w:tab/>
      </w:r>
      <w:r w:rsidR="0009057F">
        <w:rPr>
          <w:rFonts w:ascii="Bookman Old Style" w:hAnsi="Bookman Old Style"/>
          <w:sz w:val="28"/>
          <w:szCs w:val="28"/>
          <w:lang w:val="en-US"/>
        </w:rPr>
        <w:tab/>
      </w:r>
      <w:r w:rsidR="00301D52">
        <w:rPr>
          <w:rFonts w:ascii="Bookman Old Style" w:hAnsi="Bookman Old Style"/>
          <w:sz w:val="28"/>
          <w:szCs w:val="28"/>
          <w:lang w:val="en-US"/>
        </w:rPr>
        <w:t xml:space="preserve">PT </w:t>
      </w:r>
      <w:r w:rsidRPr="009E0A4A">
        <w:rPr>
          <w:rFonts w:ascii="Bookman Old Style" w:hAnsi="Bookman Old Style"/>
          <w:sz w:val="28"/>
          <w:szCs w:val="28"/>
          <w:lang w:val="en-US"/>
        </w:rPr>
        <w:t>DAMASEB</w:t>
      </w:r>
      <w:r w:rsidR="0009057F">
        <w:rPr>
          <w:rFonts w:ascii="Bookman Old Style" w:hAnsi="Bookman Old Style"/>
          <w:sz w:val="28"/>
          <w:szCs w:val="28"/>
          <w:lang w:val="en-US"/>
        </w:rPr>
        <w:t xml:space="preserve"> AJA</w:t>
      </w:r>
    </w:p>
    <w:p w14:paraId="380EB689" w14:textId="1483DF0A" w:rsidR="0016211A" w:rsidRPr="009E0A4A" w:rsidRDefault="0016211A" w:rsidP="007F293B">
      <w:pPr>
        <w:spacing w:line="360" w:lineRule="auto"/>
        <w:jc w:val="both"/>
        <w:rPr>
          <w:rFonts w:ascii="Bookman Old Style" w:hAnsi="Bookman Old Style"/>
          <w:sz w:val="28"/>
          <w:szCs w:val="28"/>
          <w:lang w:val="en-US"/>
        </w:rPr>
      </w:pPr>
      <w:r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00F17BA0">
        <w:rPr>
          <w:rFonts w:ascii="Bookman Old Style" w:hAnsi="Bookman Old Style"/>
          <w:sz w:val="28"/>
          <w:szCs w:val="28"/>
          <w:lang w:val="en-US"/>
        </w:rPr>
        <w:tab/>
      </w:r>
      <w:r w:rsidR="00F17BA0">
        <w:rPr>
          <w:rFonts w:ascii="Bookman Old Style" w:hAnsi="Bookman Old Style"/>
          <w:sz w:val="28"/>
          <w:szCs w:val="28"/>
          <w:lang w:val="en-US"/>
        </w:rPr>
        <w:tab/>
      </w:r>
      <w:r w:rsidR="0009057F">
        <w:rPr>
          <w:rFonts w:ascii="Bookman Old Style" w:hAnsi="Bookman Old Style"/>
          <w:sz w:val="28"/>
          <w:szCs w:val="28"/>
          <w:lang w:val="en-US"/>
        </w:rPr>
        <w:tab/>
      </w:r>
      <w:r w:rsidR="00301D52">
        <w:rPr>
          <w:rFonts w:ascii="Bookman Old Style" w:hAnsi="Bookman Old Style"/>
          <w:sz w:val="28"/>
          <w:szCs w:val="28"/>
          <w:lang w:val="en-US"/>
        </w:rPr>
        <w:t xml:space="preserve">P </w:t>
      </w:r>
      <w:r w:rsidR="009E0A4A" w:rsidRPr="009E0A4A">
        <w:rPr>
          <w:rFonts w:ascii="Bookman Old Style" w:hAnsi="Bookman Old Style"/>
          <w:sz w:val="28"/>
          <w:szCs w:val="28"/>
          <w:lang w:val="en-US"/>
        </w:rPr>
        <w:t xml:space="preserve">MUSONDA </w:t>
      </w:r>
      <w:r w:rsidR="0009057F">
        <w:rPr>
          <w:rFonts w:ascii="Bookman Old Style" w:hAnsi="Bookman Old Style"/>
          <w:sz w:val="28"/>
          <w:szCs w:val="28"/>
          <w:lang w:val="en-US"/>
        </w:rPr>
        <w:t>AJA</w:t>
      </w:r>
    </w:p>
    <w:p w14:paraId="277D82E8" w14:textId="62632891" w:rsidR="0016211A" w:rsidRPr="009E0A4A" w:rsidRDefault="0016211A" w:rsidP="007F293B">
      <w:pPr>
        <w:spacing w:line="360" w:lineRule="auto"/>
        <w:jc w:val="both"/>
        <w:rPr>
          <w:rFonts w:ascii="Bookman Old Style" w:hAnsi="Bookman Old Style"/>
          <w:sz w:val="28"/>
          <w:szCs w:val="28"/>
          <w:lang w:val="en-US"/>
        </w:rPr>
      </w:pPr>
      <w:r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007B4FA7" w:rsidRPr="009E0A4A">
        <w:rPr>
          <w:rFonts w:ascii="Bookman Old Style" w:hAnsi="Bookman Old Style"/>
          <w:sz w:val="28"/>
          <w:szCs w:val="28"/>
          <w:lang w:val="en-US"/>
        </w:rPr>
        <w:tab/>
      </w:r>
      <w:r w:rsidR="00F17BA0">
        <w:rPr>
          <w:rFonts w:ascii="Bookman Old Style" w:hAnsi="Bookman Old Style"/>
          <w:sz w:val="28"/>
          <w:szCs w:val="28"/>
          <w:lang w:val="en-US"/>
        </w:rPr>
        <w:tab/>
      </w:r>
      <w:r w:rsidR="00F17BA0">
        <w:rPr>
          <w:rFonts w:ascii="Bookman Old Style" w:hAnsi="Bookman Old Style"/>
          <w:sz w:val="28"/>
          <w:szCs w:val="28"/>
          <w:lang w:val="en-US"/>
        </w:rPr>
        <w:tab/>
      </w:r>
      <w:r w:rsidR="0009057F">
        <w:rPr>
          <w:rFonts w:ascii="Bookman Old Style" w:hAnsi="Bookman Old Style"/>
          <w:sz w:val="28"/>
          <w:szCs w:val="28"/>
          <w:lang w:val="en-US"/>
        </w:rPr>
        <w:tab/>
      </w:r>
      <w:r w:rsidR="00301D52">
        <w:rPr>
          <w:rFonts w:ascii="Bookman Old Style" w:hAnsi="Bookman Old Style"/>
          <w:sz w:val="28"/>
          <w:szCs w:val="28"/>
          <w:lang w:val="en-US"/>
        </w:rPr>
        <w:t xml:space="preserve">J </w:t>
      </w:r>
      <w:r w:rsidR="001B467F" w:rsidRPr="00301D52">
        <w:rPr>
          <w:rFonts w:ascii="Bookman Old Style" w:hAnsi="Bookman Old Style"/>
          <w:caps/>
          <w:sz w:val="28"/>
          <w:szCs w:val="28"/>
          <w:lang w:val="en-US"/>
        </w:rPr>
        <w:t>Van der</w:t>
      </w:r>
      <w:r w:rsidR="001B467F">
        <w:rPr>
          <w:rFonts w:ascii="Bookman Old Style" w:hAnsi="Bookman Old Style"/>
          <w:sz w:val="28"/>
          <w:szCs w:val="28"/>
          <w:lang w:val="en-US"/>
        </w:rPr>
        <w:t xml:space="preserve"> </w:t>
      </w:r>
      <w:r w:rsidR="007B4FA7" w:rsidRPr="009E0A4A">
        <w:rPr>
          <w:rFonts w:ascii="Bookman Old Style" w:hAnsi="Bookman Old Style"/>
          <w:sz w:val="28"/>
          <w:szCs w:val="28"/>
          <w:lang w:val="en-US"/>
        </w:rPr>
        <w:t>WESTHUIZEN</w:t>
      </w:r>
      <w:r w:rsidR="0009057F">
        <w:rPr>
          <w:rFonts w:ascii="Bookman Old Style" w:hAnsi="Bookman Old Style"/>
          <w:sz w:val="28"/>
          <w:szCs w:val="28"/>
          <w:lang w:val="en-US"/>
        </w:rPr>
        <w:t xml:space="preserve"> AJA</w:t>
      </w:r>
    </w:p>
    <w:p w14:paraId="1513CFA8" w14:textId="77777777" w:rsidR="0016211A" w:rsidRPr="009E0A4A" w:rsidRDefault="0016211A" w:rsidP="007F293B">
      <w:pPr>
        <w:spacing w:line="360" w:lineRule="auto"/>
        <w:jc w:val="both"/>
        <w:rPr>
          <w:rFonts w:ascii="Bookman Old Style" w:hAnsi="Bookman Old Style"/>
          <w:sz w:val="28"/>
          <w:szCs w:val="28"/>
          <w:lang w:val="en-US"/>
        </w:rPr>
      </w:pPr>
    </w:p>
    <w:p w14:paraId="34121D8C" w14:textId="77777777" w:rsidR="0016211A" w:rsidRPr="009E0A4A" w:rsidRDefault="008D0C56" w:rsidP="007F293B">
      <w:pPr>
        <w:spacing w:line="360" w:lineRule="auto"/>
        <w:jc w:val="both"/>
        <w:rPr>
          <w:rFonts w:ascii="Bookman Old Style" w:hAnsi="Bookman Old Style"/>
          <w:sz w:val="28"/>
          <w:szCs w:val="28"/>
          <w:lang w:val="en-US"/>
        </w:rPr>
      </w:pPr>
      <w:r>
        <w:rPr>
          <w:rFonts w:ascii="Bookman Old Style" w:hAnsi="Bookman Old Style"/>
          <w:b/>
          <w:sz w:val="28"/>
          <w:szCs w:val="28"/>
          <w:lang w:val="en-US"/>
        </w:rPr>
        <w:t xml:space="preserve">DATE OF </w:t>
      </w:r>
      <w:r w:rsidRPr="009E0A4A">
        <w:rPr>
          <w:rFonts w:ascii="Bookman Old Style" w:hAnsi="Bookman Old Style"/>
          <w:b/>
          <w:sz w:val="28"/>
          <w:szCs w:val="28"/>
          <w:lang w:val="en-US"/>
        </w:rPr>
        <w:t>HEAR</w:t>
      </w:r>
      <w:r>
        <w:rPr>
          <w:rFonts w:ascii="Bookman Old Style" w:hAnsi="Bookman Old Style"/>
          <w:b/>
          <w:sz w:val="28"/>
          <w:szCs w:val="28"/>
          <w:lang w:val="en-US"/>
        </w:rPr>
        <w:t>ING</w:t>
      </w:r>
      <w:r w:rsidR="00F17BA0">
        <w:rPr>
          <w:rFonts w:ascii="Bookman Old Style" w:hAnsi="Bookman Old Style"/>
          <w:b/>
          <w:sz w:val="28"/>
          <w:szCs w:val="28"/>
          <w:lang w:val="en-US"/>
        </w:rPr>
        <w:tab/>
      </w:r>
      <w:r w:rsidR="0016211A" w:rsidRPr="009E0A4A">
        <w:rPr>
          <w:rFonts w:ascii="Bookman Old Style" w:hAnsi="Bookman Old Style"/>
          <w:b/>
          <w:sz w:val="28"/>
          <w:szCs w:val="28"/>
          <w:lang w:val="en-US"/>
        </w:rPr>
        <w:t>:</w:t>
      </w:r>
      <w:r w:rsidR="0009057F">
        <w:rPr>
          <w:rFonts w:ascii="Bookman Old Style" w:hAnsi="Bookman Old Style"/>
          <w:b/>
          <w:sz w:val="28"/>
          <w:szCs w:val="28"/>
          <w:lang w:val="en-US"/>
        </w:rPr>
        <w:tab/>
      </w:r>
      <w:r w:rsidR="0009057F">
        <w:rPr>
          <w:rFonts w:ascii="Bookman Old Style" w:hAnsi="Bookman Old Style"/>
          <w:b/>
          <w:sz w:val="28"/>
          <w:szCs w:val="28"/>
          <w:lang w:val="en-US"/>
        </w:rPr>
        <w:tab/>
      </w:r>
      <w:r w:rsidR="00E076C6" w:rsidRPr="009E0A4A">
        <w:rPr>
          <w:rFonts w:ascii="Bookman Old Style" w:hAnsi="Bookman Old Style"/>
          <w:sz w:val="28"/>
          <w:szCs w:val="28"/>
          <w:lang w:val="en-US"/>
        </w:rPr>
        <w:t>1</w:t>
      </w:r>
      <w:r w:rsidR="009B0579" w:rsidRPr="009E0A4A">
        <w:rPr>
          <w:rFonts w:ascii="Bookman Old Style" w:hAnsi="Bookman Old Style"/>
          <w:sz w:val="28"/>
          <w:szCs w:val="28"/>
          <w:lang w:val="en-US"/>
        </w:rPr>
        <w:t>3</w:t>
      </w:r>
      <w:r w:rsidR="0016211A" w:rsidRPr="009E0A4A">
        <w:rPr>
          <w:rFonts w:ascii="Bookman Old Style" w:hAnsi="Bookman Old Style"/>
          <w:sz w:val="28"/>
          <w:szCs w:val="28"/>
          <w:lang w:val="en-US"/>
        </w:rPr>
        <w:t xml:space="preserve"> </w:t>
      </w:r>
      <w:r w:rsidR="00442D09" w:rsidRPr="009E0A4A">
        <w:rPr>
          <w:rFonts w:ascii="Bookman Old Style" w:hAnsi="Bookman Old Style"/>
          <w:sz w:val="28"/>
          <w:szCs w:val="28"/>
          <w:lang w:val="en-US"/>
        </w:rPr>
        <w:t xml:space="preserve">OCTOBER </w:t>
      </w:r>
      <w:r w:rsidR="0016211A" w:rsidRPr="009E0A4A">
        <w:rPr>
          <w:rFonts w:ascii="Bookman Old Style" w:hAnsi="Bookman Old Style"/>
          <w:sz w:val="28"/>
          <w:szCs w:val="28"/>
          <w:lang w:val="en-US"/>
        </w:rPr>
        <w:t>2022</w:t>
      </w:r>
    </w:p>
    <w:p w14:paraId="36046292" w14:textId="77777777" w:rsidR="0016211A" w:rsidRPr="009E0A4A" w:rsidRDefault="00F17BA0" w:rsidP="007F293B">
      <w:pPr>
        <w:spacing w:line="360" w:lineRule="auto"/>
        <w:jc w:val="both"/>
        <w:rPr>
          <w:rFonts w:ascii="Bookman Old Style" w:hAnsi="Bookman Old Style"/>
          <w:sz w:val="28"/>
          <w:szCs w:val="28"/>
          <w:lang w:val="en-US"/>
        </w:rPr>
      </w:pPr>
      <w:r>
        <w:rPr>
          <w:rFonts w:ascii="Bookman Old Style" w:hAnsi="Bookman Old Style"/>
          <w:b/>
          <w:sz w:val="28"/>
          <w:szCs w:val="28"/>
          <w:lang w:val="en-US"/>
        </w:rPr>
        <w:t xml:space="preserve">ORDER </w:t>
      </w:r>
      <w:r w:rsidR="0016211A" w:rsidRPr="009E0A4A">
        <w:rPr>
          <w:rFonts w:ascii="Bookman Old Style" w:hAnsi="Bookman Old Style"/>
          <w:b/>
          <w:sz w:val="28"/>
          <w:szCs w:val="28"/>
          <w:lang w:val="en-US"/>
        </w:rPr>
        <w:t>DELIVERED:</w:t>
      </w:r>
      <w:r w:rsidR="0016211A" w:rsidRPr="009E0A4A">
        <w:rPr>
          <w:rFonts w:ascii="Bookman Old Style" w:hAnsi="Bookman Old Style"/>
          <w:sz w:val="28"/>
          <w:szCs w:val="28"/>
          <w:lang w:val="en-US"/>
        </w:rPr>
        <w:t xml:space="preserve"> </w:t>
      </w:r>
      <w:r w:rsidR="007B4FA7" w:rsidRPr="009E0A4A">
        <w:rPr>
          <w:rFonts w:ascii="Bookman Old Style" w:hAnsi="Bookman Old Style"/>
          <w:sz w:val="28"/>
          <w:szCs w:val="28"/>
          <w:lang w:val="en-US"/>
        </w:rPr>
        <w:tab/>
      </w:r>
      <w:r w:rsidR="0009057F">
        <w:rPr>
          <w:rFonts w:ascii="Bookman Old Style" w:hAnsi="Bookman Old Style"/>
          <w:sz w:val="28"/>
          <w:szCs w:val="28"/>
          <w:lang w:val="en-US"/>
        </w:rPr>
        <w:tab/>
      </w:r>
      <w:r>
        <w:rPr>
          <w:rFonts w:ascii="Bookman Old Style" w:hAnsi="Bookman Old Style"/>
          <w:sz w:val="28"/>
          <w:szCs w:val="28"/>
          <w:lang w:val="en-US"/>
        </w:rPr>
        <w:t xml:space="preserve">11 </w:t>
      </w:r>
      <w:r w:rsidR="00442D09">
        <w:rPr>
          <w:rFonts w:ascii="Bookman Old Style" w:hAnsi="Bookman Old Style"/>
          <w:sz w:val="28"/>
          <w:szCs w:val="28"/>
          <w:lang w:val="en-US"/>
        </w:rPr>
        <w:t xml:space="preserve">NOVEMBER </w:t>
      </w:r>
      <w:r>
        <w:rPr>
          <w:rFonts w:ascii="Bookman Old Style" w:hAnsi="Bookman Old Style"/>
          <w:sz w:val="28"/>
          <w:szCs w:val="28"/>
          <w:lang w:val="en-US"/>
        </w:rPr>
        <w:t>2022</w:t>
      </w:r>
    </w:p>
    <w:p w14:paraId="6146454B" w14:textId="77777777" w:rsidR="0016211A" w:rsidRPr="009E0A4A" w:rsidRDefault="0016211A" w:rsidP="007F293B">
      <w:pPr>
        <w:spacing w:line="360" w:lineRule="auto"/>
        <w:jc w:val="both"/>
        <w:rPr>
          <w:rFonts w:ascii="Bookman Old Style" w:hAnsi="Bookman Old Style"/>
          <w:sz w:val="28"/>
          <w:szCs w:val="28"/>
          <w:lang w:val="en-US"/>
        </w:rPr>
      </w:pPr>
    </w:p>
    <w:p w14:paraId="5FDD284F" w14:textId="77777777" w:rsidR="0016211A" w:rsidRPr="005E5750" w:rsidRDefault="0016211A" w:rsidP="005E5750">
      <w:pPr>
        <w:spacing w:line="360" w:lineRule="auto"/>
        <w:jc w:val="center"/>
        <w:rPr>
          <w:rFonts w:ascii="Bookman Old Style" w:hAnsi="Bookman Old Style"/>
          <w:b/>
          <w:caps/>
          <w:lang w:val="en-US"/>
        </w:rPr>
      </w:pPr>
      <w:r w:rsidRPr="005E5750">
        <w:rPr>
          <w:rFonts w:ascii="Bookman Old Style" w:hAnsi="Bookman Old Style"/>
          <w:b/>
          <w:caps/>
          <w:sz w:val="28"/>
          <w:szCs w:val="28"/>
          <w:lang w:val="en-US"/>
        </w:rPr>
        <w:t>Summary</w:t>
      </w:r>
    </w:p>
    <w:p w14:paraId="42604547" w14:textId="77777777" w:rsidR="006B1278" w:rsidRPr="00D3580A" w:rsidRDefault="00982A08" w:rsidP="007F293B">
      <w:pPr>
        <w:spacing w:line="360" w:lineRule="auto"/>
        <w:jc w:val="both"/>
        <w:rPr>
          <w:rFonts w:ascii="Bookman Old Style" w:hAnsi="Bookman Old Style"/>
          <w:sz w:val="28"/>
          <w:szCs w:val="28"/>
          <w:lang w:val="en-US"/>
        </w:rPr>
      </w:pPr>
      <w:r w:rsidRPr="00D3580A">
        <w:rPr>
          <w:rFonts w:ascii="Bookman Old Style" w:hAnsi="Bookman Old Style"/>
          <w:i/>
          <w:iCs/>
          <w:sz w:val="28"/>
          <w:szCs w:val="28"/>
          <w:lang w:val="en-US"/>
        </w:rPr>
        <w:t xml:space="preserve">Appeal from a judgment of a subordinate court to the High Court, and a further appeal to the Court of Appeal without the necessary leave in terms of sec 17 of the Court of Appeal Act, 1978.  Its provisions are </w:t>
      </w:r>
      <w:r w:rsidR="00D3580A" w:rsidRPr="00D3580A">
        <w:rPr>
          <w:rFonts w:ascii="Bookman Old Style" w:hAnsi="Bookman Old Style"/>
          <w:i/>
          <w:iCs/>
          <w:sz w:val="28"/>
          <w:szCs w:val="28"/>
          <w:lang w:val="en-US"/>
        </w:rPr>
        <w:t xml:space="preserve">peremptory </w:t>
      </w:r>
      <w:r w:rsidRPr="00D3580A">
        <w:rPr>
          <w:rFonts w:ascii="Bookman Old Style" w:hAnsi="Bookman Old Style"/>
          <w:i/>
          <w:iCs/>
          <w:sz w:val="28"/>
          <w:szCs w:val="28"/>
          <w:lang w:val="en-US"/>
        </w:rPr>
        <w:t>and in the absence of compliance, appeal struck from the roll.</w:t>
      </w:r>
    </w:p>
    <w:p w14:paraId="024E81D3" w14:textId="77777777" w:rsidR="007B4FA7" w:rsidRDefault="007B4FA7" w:rsidP="007B4FA7">
      <w:pPr>
        <w:jc w:val="both"/>
        <w:rPr>
          <w:rFonts w:ascii="Bookman Old Style" w:hAnsi="Bookman Old Style"/>
          <w:b/>
          <w:sz w:val="28"/>
          <w:szCs w:val="28"/>
        </w:rPr>
      </w:pPr>
    </w:p>
    <w:p w14:paraId="091C8B28" w14:textId="77777777" w:rsidR="00F17BA0" w:rsidRPr="008879F5" w:rsidRDefault="00F17BA0" w:rsidP="00F17BA0">
      <w:pPr>
        <w:spacing w:line="360" w:lineRule="auto"/>
        <w:jc w:val="both"/>
        <w:rPr>
          <w:rFonts w:ascii="Bookman Old Style" w:hAnsi="Bookman Old Style"/>
          <w:i/>
          <w:sz w:val="28"/>
          <w:szCs w:val="28"/>
          <w:lang w:val="en-US"/>
        </w:rPr>
      </w:pPr>
      <w:r w:rsidRPr="008879F5">
        <w:rPr>
          <w:rFonts w:ascii="Bookman Old Style" w:hAnsi="Bookman Old Style"/>
          <w:i/>
          <w:sz w:val="28"/>
          <w:szCs w:val="28"/>
          <w:lang w:val="en-US"/>
        </w:rPr>
        <w:t>________________________________________________________________</w:t>
      </w:r>
    </w:p>
    <w:p w14:paraId="2713446A" w14:textId="77777777" w:rsidR="0009057F" w:rsidRDefault="0009057F" w:rsidP="00F17BA0">
      <w:pPr>
        <w:spacing w:line="360" w:lineRule="auto"/>
        <w:jc w:val="center"/>
        <w:rPr>
          <w:rFonts w:ascii="Bookman Old Style" w:hAnsi="Bookman Old Style"/>
          <w:b/>
          <w:sz w:val="28"/>
          <w:szCs w:val="28"/>
          <w:lang w:val="en-US"/>
        </w:rPr>
      </w:pPr>
    </w:p>
    <w:p w14:paraId="293469E8" w14:textId="77777777" w:rsidR="00F17BA0" w:rsidRPr="008879F5" w:rsidRDefault="00F17BA0" w:rsidP="00F17BA0">
      <w:pPr>
        <w:spacing w:line="360" w:lineRule="auto"/>
        <w:jc w:val="center"/>
        <w:rPr>
          <w:rFonts w:ascii="Bookman Old Style" w:hAnsi="Bookman Old Style"/>
          <w:b/>
          <w:sz w:val="28"/>
          <w:szCs w:val="28"/>
          <w:lang w:val="en-US"/>
        </w:rPr>
      </w:pPr>
      <w:r>
        <w:rPr>
          <w:rFonts w:ascii="Bookman Old Style" w:hAnsi="Bookman Old Style"/>
          <w:b/>
          <w:sz w:val="28"/>
          <w:szCs w:val="28"/>
          <w:lang w:val="en-US"/>
        </w:rPr>
        <w:t>JUDG</w:t>
      </w:r>
      <w:r w:rsidRPr="008879F5">
        <w:rPr>
          <w:rFonts w:ascii="Bookman Old Style" w:hAnsi="Bookman Old Style"/>
          <w:b/>
          <w:sz w:val="28"/>
          <w:szCs w:val="28"/>
          <w:lang w:val="en-US"/>
        </w:rPr>
        <w:t>MENT</w:t>
      </w:r>
    </w:p>
    <w:p w14:paraId="5ACFA320" w14:textId="77777777" w:rsidR="00F17BA0" w:rsidRDefault="00F17BA0" w:rsidP="00F17BA0">
      <w:pPr>
        <w:jc w:val="both"/>
        <w:rPr>
          <w:rFonts w:ascii="Bookman Old Style" w:hAnsi="Bookman Old Style"/>
          <w:b/>
          <w:sz w:val="28"/>
          <w:szCs w:val="28"/>
        </w:rPr>
      </w:pPr>
      <w:r w:rsidRPr="008879F5">
        <w:rPr>
          <w:rFonts w:ascii="Bookman Old Style" w:hAnsi="Bookman Old Style"/>
          <w:b/>
          <w:sz w:val="28"/>
          <w:szCs w:val="28"/>
          <w:lang w:val="en-US"/>
        </w:rPr>
        <w:lastRenderedPageBreak/>
        <w:t>________________________________________________________________</w:t>
      </w:r>
    </w:p>
    <w:p w14:paraId="6AB1E527" w14:textId="77777777" w:rsidR="00F17BA0" w:rsidRDefault="00F17BA0" w:rsidP="007B4FA7">
      <w:pPr>
        <w:jc w:val="both"/>
        <w:rPr>
          <w:rFonts w:ascii="Bookman Old Style" w:hAnsi="Bookman Old Style"/>
          <w:b/>
          <w:sz w:val="28"/>
          <w:szCs w:val="28"/>
        </w:rPr>
      </w:pPr>
    </w:p>
    <w:p w14:paraId="45B103E7" w14:textId="77777777" w:rsidR="0016211A" w:rsidRPr="005E5750" w:rsidRDefault="0016211A" w:rsidP="007F293B">
      <w:pPr>
        <w:spacing w:line="360" w:lineRule="auto"/>
        <w:jc w:val="both"/>
        <w:rPr>
          <w:rFonts w:ascii="Bookman Old Style" w:hAnsi="Bookman Old Style"/>
          <w:b/>
          <w:caps/>
          <w:sz w:val="28"/>
          <w:szCs w:val="28"/>
          <w:lang w:val="en-US"/>
        </w:rPr>
      </w:pPr>
      <w:r w:rsidRPr="005E5750">
        <w:rPr>
          <w:rFonts w:ascii="Bookman Old Style" w:hAnsi="Bookman Old Style"/>
          <w:b/>
          <w:caps/>
          <w:sz w:val="28"/>
          <w:szCs w:val="28"/>
          <w:lang w:val="en-US"/>
        </w:rPr>
        <w:t>PT Damaseb, AJA:</w:t>
      </w:r>
    </w:p>
    <w:p w14:paraId="32EF7CA0" w14:textId="77777777" w:rsidR="00B9329D" w:rsidRPr="00DC0678" w:rsidRDefault="00B9329D" w:rsidP="007F293B">
      <w:pPr>
        <w:spacing w:line="360" w:lineRule="auto"/>
        <w:jc w:val="both"/>
        <w:rPr>
          <w:rFonts w:ascii="Bookman Old Style" w:hAnsi="Bookman Old Style"/>
          <w:b/>
          <w:sz w:val="28"/>
          <w:szCs w:val="28"/>
          <w:lang w:val="en-US"/>
        </w:rPr>
      </w:pPr>
    </w:p>
    <w:p w14:paraId="288CD972" w14:textId="77777777" w:rsidR="0016211A" w:rsidRPr="00DC0678" w:rsidRDefault="0016211A" w:rsidP="007F293B">
      <w:pPr>
        <w:spacing w:line="360" w:lineRule="auto"/>
        <w:jc w:val="both"/>
        <w:rPr>
          <w:rFonts w:ascii="Bookman Old Style" w:hAnsi="Bookman Old Style"/>
          <w:b/>
          <w:sz w:val="28"/>
          <w:szCs w:val="28"/>
          <w:lang w:val="en-US"/>
        </w:rPr>
      </w:pPr>
      <w:r w:rsidRPr="00DC0678">
        <w:rPr>
          <w:rFonts w:ascii="Bookman Old Style" w:hAnsi="Bookman Old Style"/>
          <w:b/>
          <w:sz w:val="28"/>
          <w:szCs w:val="28"/>
          <w:lang w:val="en-US"/>
        </w:rPr>
        <w:t>Introduction</w:t>
      </w:r>
    </w:p>
    <w:p w14:paraId="3E7EC3A7" w14:textId="77777777" w:rsidR="00547AB8" w:rsidRDefault="00547AB8" w:rsidP="00547AB8">
      <w:pPr>
        <w:pStyle w:val="LightGrid-Accent31"/>
        <w:spacing w:line="360" w:lineRule="auto"/>
        <w:ind w:left="0"/>
        <w:jc w:val="both"/>
        <w:rPr>
          <w:rFonts w:ascii="Bookman Old Style" w:hAnsi="Bookman Old Style"/>
          <w:sz w:val="28"/>
          <w:szCs w:val="28"/>
          <w:lang w:val="en-US"/>
        </w:rPr>
      </w:pPr>
    </w:p>
    <w:p w14:paraId="2024C452" w14:textId="77777777" w:rsidR="00842525" w:rsidRPr="00842525" w:rsidRDefault="00842525" w:rsidP="009B0579">
      <w:pPr>
        <w:pStyle w:val="LightGrid-Accent31"/>
        <w:numPr>
          <w:ilvl w:val="0"/>
          <w:numId w:val="1"/>
        </w:numPr>
        <w:spacing w:line="360" w:lineRule="auto"/>
        <w:ind w:left="0" w:firstLine="0"/>
        <w:jc w:val="both"/>
        <w:rPr>
          <w:rFonts w:ascii="Bookman Old Style" w:hAnsi="Bookman Old Style"/>
          <w:sz w:val="28"/>
          <w:szCs w:val="28"/>
          <w:lang w:val="en-US"/>
        </w:rPr>
      </w:pPr>
      <w:r w:rsidRPr="00842525">
        <w:rPr>
          <w:rFonts w:ascii="Bookman Old Style" w:hAnsi="Bookman Old Style"/>
          <w:sz w:val="28"/>
          <w:szCs w:val="28"/>
          <w:lang w:val="en-US"/>
        </w:rPr>
        <w:t xml:space="preserve">The appellant (Mr Kechane) by originating </w:t>
      </w:r>
      <w:r w:rsidR="006F1B11">
        <w:rPr>
          <w:rFonts w:ascii="Bookman Old Style" w:hAnsi="Bookman Old Style"/>
          <w:sz w:val="28"/>
          <w:szCs w:val="28"/>
          <w:lang w:val="en-US"/>
        </w:rPr>
        <w:t xml:space="preserve">application </w:t>
      </w:r>
      <w:r w:rsidRPr="00842525">
        <w:rPr>
          <w:rFonts w:ascii="Bookman Old Style" w:hAnsi="Bookman Old Style"/>
          <w:sz w:val="28"/>
          <w:szCs w:val="28"/>
          <w:lang w:val="en-US"/>
        </w:rPr>
        <w:t xml:space="preserve">commenced proceedings in the district land court seeking an interdict against the first respondent to desist from unlawfully encroaching on what he alleged to be his land. The first respondent defended the claim and counterclaimed alleging that Mr Kechane had unlawfully acquired title over the land; seeking </w:t>
      </w:r>
      <w:r w:rsidR="006F1B11">
        <w:rPr>
          <w:rFonts w:ascii="Bookman Old Style" w:hAnsi="Bookman Old Style"/>
          <w:sz w:val="28"/>
          <w:szCs w:val="28"/>
          <w:lang w:val="en-US"/>
        </w:rPr>
        <w:t xml:space="preserve">an order </w:t>
      </w:r>
      <w:r w:rsidRPr="00842525">
        <w:rPr>
          <w:rFonts w:ascii="Bookman Old Style" w:hAnsi="Bookman Old Style"/>
          <w:sz w:val="28"/>
          <w:szCs w:val="28"/>
          <w:lang w:val="en-US"/>
        </w:rPr>
        <w:t xml:space="preserve">to void that title and to evict </w:t>
      </w:r>
      <w:r w:rsidR="006F1B11">
        <w:rPr>
          <w:rFonts w:ascii="Bookman Old Style" w:hAnsi="Bookman Old Style"/>
          <w:sz w:val="28"/>
          <w:szCs w:val="28"/>
          <w:lang w:val="en-US"/>
        </w:rPr>
        <w:t xml:space="preserve">Mr Kechane </w:t>
      </w:r>
      <w:r w:rsidRPr="00842525">
        <w:rPr>
          <w:rFonts w:ascii="Bookman Old Style" w:hAnsi="Bookman Old Style"/>
          <w:sz w:val="28"/>
          <w:szCs w:val="28"/>
          <w:lang w:val="en-US"/>
        </w:rPr>
        <w:t>from the disputed land.</w:t>
      </w:r>
    </w:p>
    <w:p w14:paraId="3D8C51C9" w14:textId="77777777" w:rsidR="00842525" w:rsidRPr="00842525" w:rsidRDefault="00842525" w:rsidP="009B0579">
      <w:pPr>
        <w:pStyle w:val="LightGrid-Accent31"/>
        <w:spacing w:line="360" w:lineRule="auto"/>
        <w:ind w:left="360"/>
        <w:jc w:val="both"/>
        <w:rPr>
          <w:rFonts w:ascii="Bookman Old Style" w:hAnsi="Bookman Old Style"/>
          <w:sz w:val="28"/>
          <w:szCs w:val="28"/>
          <w:lang w:val="en-US"/>
        </w:rPr>
      </w:pPr>
    </w:p>
    <w:p w14:paraId="4B2A573F" w14:textId="77777777" w:rsidR="00842525" w:rsidRPr="00842525" w:rsidRDefault="00842525" w:rsidP="009B0579">
      <w:pPr>
        <w:pStyle w:val="LightGrid-Accent31"/>
        <w:numPr>
          <w:ilvl w:val="0"/>
          <w:numId w:val="1"/>
        </w:numPr>
        <w:spacing w:line="360" w:lineRule="auto"/>
        <w:ind w:left="0" w:firstLine="0"/>
        <w:jc w:val="both"/>
        <w:rPr>
          <w:rFonts w:ascii="Bookman Old Style" w:hAnsi="Bookman Old Style"/>
          <w:sz w:val="28"/>
          <w:szCs w:val="28"/>
          <w:lang w:val="en-US"/>
        </w:rPr>
      </w:pPr>
      <w:r w:rsidRPr="00842525">
        <w:rPr>
          <w:rFonts w:ascii="Bookman Old Style" w:hAnsi="Bookman Old Style"/>
          <w:sz w:val="28"/>
          <w:szCs w:val="28"/>
          <w:lang w:val="en-US"/>
        </w:rPr>
        <w:t>The district land court, based on the pleadings, documents discovered by both parties and</w:t>
      </w:r>
      <w:r w:rsidR="006F1B11">
        <w:rPr>
          <w:rFonts w:ascii="Bookman Old Style" w:hAnsi="Bookman Old Style"/>
          <w:sz w:val="28"/>
          <w:szCs w:val="28"/>
          <w:lang w:val="en-US"/>
        </w:rPr>
        <w:t xml:space="preserve"> the parties’</w:t>
      </w:r>
      <w:r w:rsidRPr="00842525">
        <w:rPr>
          <w:rFonts w:ascii="Bookman Old Style" w:hAnsi="Bookman Old Style"/>
          <w:sz w:val="28"/>
          <w:szCs w:val="28"/>
          <w:lang w:val="en-US"/>
        </w:rPr>
        <w:t xml:space="preserve"> </w:t>
      </w:r>
      <w:r w:rsidRPr="006F1B11">
        <w:rPr>
          <w:rFonts w:ascii="Bookman Old Style" w:hAnsi="Bookman Old Style"/>
          <w:i/>
          <w:sz w:val="28"/>
          <w:szCs w:val="28"/>
          <w:lang w:val="en-US"/>
        </w:rPr>
        <w:t>viva voce</w:t>
      </w:r>
      <w:r w:rsidRPr="00842525">
        <w:rPr>
          <w:rFonts w:ascii="Bookman Old Style" w:hAnsi="Bookman Old Style"/>
          <w:sz w:val="28"/>
          <w:szCs w:val="28"/>
          <w:lang w:val="en-US"/>
        </w:rPr>
        <w:t xml:space="preserve"> evidence </w:t>
      </w:r>
      <w:proofErr w:type="gramStart"/>
      <w:r w:rsidRPr="00842525">
        <w:rPr>
          <w:rFonts w:ascii="Bookman Old Style" w:hAnsi="Bookman Old Style"/>
          <w:sz w:val="28"/>
          <w:szCs w:val="28"/>
          <w:lang w:val="en-US"/>
        </w:rPr>
        <w:t>came to the conclusion</w:t>
      </w:r>
      <w:proofErr w:type="gramEnd"/>
      <w:r w:rsidRPr="00842525">
        <w:rPr>
          <w:rFonts w:ascii="Bookman Old Style" w:hAnsi="Bookman Old Style"/>
          <w:sz w:val="28"/>
          <w:szCs w:val="28"/>
          <w:lang w:val="en-US"/>
        </w:rPr>
        <w:t xml:space="preserve"> that </w:t>
      </w:r>
      <w:r w:rsidR="006F1B11">
        <w:rPr>
          <w:rFonts w:ascii="Bookman Old Style" w:hAnsi="Bookman Old Style"/>
          <w:sz w:val="28"/>
          <w:szCs w:val="28"/>
          <w:lang w:val="en-US"/>
        </w:rPr>
        <w:t xml:space="preserve">the </w:t>
      </w:r>
      <w:r w:rsidRPr="00842525">
        <w:rPr>
          <w:rFonts w:ascii="Bookman Old Style" w:hAnsi="Bookman Old Style"/>
          <w:sz w:val="28"/>
          <w:szCs w:val="28"/>
          <w:lang w:val="en-US"/>
        </w:rPr>
        <w:t xml:space="preserve">parties failed to prove their </w:t>
      </w:r>
      <w:r w:rsidR="006F1B11">
        <w:rPr>
          <w:rFonts w:ascii="Bookman Old Style" w:hAnsi="Bookman Old Style"/>
          <w:sz w:val="28"/>
          <w:szCs w:val="28"/>
          <w:lang w:val="en-US"/>
        </w:rPr>
        <w:t xml:space="preserve">respective </w:t>
      </w:r>
      <w:r w:rsidRPr="00842525">
        <w:rPr>
          <w:rFonts w:ascii="Bookman Old Style" w:hAnsi="Bookman Old Style"/>
          <w:sz w:val="28"/>
          <w:szCs w:val="28"/>
          <w:lang w:val="en-US"/>
        </w:rPr>
        <w:t>claims and ordered absolution from the instance</w:t>
      </w:r>
      <w:r w:rsidR="006F1B11">
        <w:rPr>
          <w:rFonts w:ascii="Bookman Old Style" w:hAnsi="Bookman Old Style"/>
          <w:sz w:val="28"/>
          <w:szCs w:val="28"/>
          <w:lang w:val="en-US"/>
        </w:rPr>
        <w:t xml:space="preserve"> against both</w:t>
      </w:r>
      <w:r w:rsidRPr="00842525">
        <w:rPr>
          <w:rFonts w:ascii="Bookman Old Style" w:hAnsi="Bookman Old Style"/>
          <w:sz w:val="28"/>
          <w:szCs w:val="28"/>
          <w:lang w:val="en-US"/>
        </w:rPr>
        <w:t xml:space="preserve">. Aggrieved by that decision Mr Kechane appealed to the Land Court </w:t>
      </w:r>
      <w:r w:rsidR="006F1B11">
        <w:rPr>
          <w:rFonts w:ascii="Bookman Old Style" w:hAnsi="Bookman Old Style"/>
          <w:sz w:val="28"/>
          <w:szCs w:val="28"/>
          <w:lang w:val="en-US"/>
        </w:rPr>
        <w:t>(</w:t>
      </w:r>
      <w:r w:rsidR="006F1B11" w:rsidRPr="001B467F">
        <w:rPr>
          <w:rFonts w:ascii="Bookman Old Style" w:hAnsi="Bookman Old Style"/>
          <w:i/>
          <w:sz w:val="28"/>
          <w:szCs w:val="28"/>
          <w:lang w:val="en-US"/>
        </w:rPr>
        <w:t>court a quo</w:t>
      </w:r>
      <w:r w:rsidR="006F1B11">
        <w:rPr>
          <w:rFonts w:ascii="Bookman Old Style" w:hAnsi="Bookman Old Style"/>
          <w:sz w:val="28"/>
          <w:szCs w:val="28"/>
          <w:lang w:val="en-US"/>
        </w:rPr>
        <w:t xml:space="preserve">) </w:t>
      </w:r>
      <w:r w:rsidRPr="00842525">
        <w:rPr>
          <w:rFonts w:ascii="Bookman Old Style" w:hAnsi="Bookman Old Style"/>
          <w:sz w:val="28"/>
          <w:szCs w:val="28"/>
          <w:lang w:val="en-US"/>
        </w:rPr>
        <w:t xml:space="preserve">seeking an order setting aside the decision of the district land court and upholding his claim for an interdict. The </w:t>
      </w:r>
      <w:r w:rsidR="006F1B11">
        <w:rPr>
          <w:rFonts w:ascii="Bookman Old Style" w:hAnsi="Bookman Old Style"/>
          <w:sz w:val="28"/>
          <w:szCs w:val="28"/>
          <w:lang w:val="en-US"/>
        </w:rPr>
        <w:t xml:space="preserve">court </w:t>
      </w:r>
      <w:r w:rsidR="006F1B11" w:rsidRPr="001B467F">
        <w:rPr>
          <w:rFonts w:ascii="Bookman Old Style" w:hAnsi="Bookman Old Style"/>
          <w:i/>
          <w:sz w:val="28"/>
          <w:szCs w:val="28"/>
          <w:lang w:val="en-US"/>
        </w:rPr>
        <w:t>a quo</w:t>
      </w:r>
      <w:r w:rsidR="006F1B11">
        <w:rPr>
          <w:rFonts w:ascii="Bookman Old Style" w:hAnsi="Bookman Old Style"/>
          <w:sz w:val="28"/>
          <w:szCs w:val="28"/>
          <w:lang w:val="en-US"/>
        </w:rPr>
        <w:t xml:space="preserve"> </w:t>
      </w:r>
      <w:r w:rsidRPr="00842525">
        <w:rPr>
          <w:rFonts w:ascii="Bookman Old Style" w:hAnsi="Bookman Old Style"/>
          <w:sz w:val="28"/>
          <w:szCs w:val="28"/>
          <w:lang w:val="en-US"/>
        </w:rPr>
        <w:t>dismissed his appeal and held that the district court’s conclusion was sound.</w:t>
      </w:r>
    </w:p>
    <w:p w14:paraId="3261F3D0" w14:textId="77777777" w:rsidR="00842525" w:rsidRPr="00842525" w:rsidRDefault="00842525" w:rsidP="00F17BA0">
      <w:pPr>
        <w:pStyle w:val="LightGrid-Accent31"/>
        <w:spacing w:line="360" w:lineRule="auto"/>
        <w:ind w:left="0"/>
        <w:jc w:val="both"/>
        <w:rPr>
          <w:rFonts w:ascii="Bookman Old Style" w:hAnsi="Bookman Old Style"/>
          <w:sz w:val="28"/>
          <w:szCs w:val="28"/>
          <w:lang w:val="en-US"/>
        </w:rPr>
      </w:pPr>
    </w:p>
    <w:p w14:paraId="72D349ED" w14:textId="77777777" w:rsidR="00842525" w:rsidRDefault="00842525" w:rsidP="001B467F">
      <w:pPr>
        <w:numPr>
          <w:ilvl w:val="0"/>
          <w:numId w:val="1"/>
        </w:numPr>
        <w:spacing w:line="360" w:lineRule="auto"/>
        <w:ind w:left="0" w:firstLine="0"/>
        <w:contextualSpacing/>
        <w:jc w:val="both"/>
        <w:rPr>
          <w:rFonts w:ascii="Bookman Old Style" w:hAnsi="Bookman Old Style"/>
          <w:sz w:val="28"/>
          <w:szCs w:val="28"/>
          <w:lang w:val="en-US"/>
        </w:rPr>
      </w:pPr>
      <w:r w:rsidRPr="00F17BA0">
        <w:rPr>
          <w:rFonts w:ascii="Bookman Old Style" w:hAnsi="Bookman Old Style"/>
          <w:sz w:val="28"/>
          <w:szCs w:val="28"/>
          <w:lang w:val="en-US"/>
        </w:rPr>
        <w:t xml:space="preserve">Equally aggrieved by the decision of the </w:t>
      </w:r>
      <w:r w:rsidR="006F1B11" w:rsidRPr="00F17BA0">
        <w:rPr>
          <w:rFonts w:ascii="Bookman Old Style" w:hAnsi="Bookman Old Style"/>
          <w:sz w:val="28"/>
          <w:szCs w:val="28"/>
          <w:lang w:val="en-US"/>
        </w:rPr>
        <w:t xml:space="preserve">court </w:t>
      </w:r>
      <w:r w:rsidR="006F1B11" w:rsidRPr="001B467F">
        <w:rPr>
          <w:rFonts w:ascii="Bookman Old Style" w:hAnsi="Bookman Old Style"/>
          <w:i/>
          <w:sz w:val="28"/>
          <w:szCs w:val="28"/>
          <w:lang w:val="en-US"/>
        </w:rPr>
        <w:t>a quo</w:t>
      </w:r>
      <w:r w:rsidRPr="00F17BA0">
        <w:rPr>
          <w:rFonts w:ascii="Bookman Old Style" w:hAnsi="Bookman Old Style"/>
          <w:sz w:val="28"/>
          <w:szCs w:val="28"/>
          <w:lang w:val="en-US"/>
        </w:rPr>
        <w:t>, Mr Ke</w:t>
      </w:r>
      <w:r w:rsidR="006F1B11" w:rsidRPr="00F17BA0">
        <w:rPr>
          <w:rFonts w:ascii="Bookman Old Style" w:hAnsi="Bookman Old Style"/>
          <w:sz w:val="28"/>
          <w:szCs w:val="28"/>
          <w:lang w:val="en-US"/>
        </w:rPr>
        <w:t>chane lodged an appeal to this C</w:t>
      </w:r>
      <w:r w:rsidRPr="00F17BA0">
        <w:rPr>
          <w:rFonts w:ascii="Bookman Old Style" w:hAnsi="Bookman Old Style"/>
          <w:sz w:val="28"/>
          <w:szCs w:val="28"/>
          <w:lang w:val="en-US"/>
        </w:rPr>
        <w:t xml:space="preserve">ourt, claiming that the </w:t>
      </w:r>
      <w:r w:rsidR="006F1B11" w:rsidRPr="00F17BA0">
        <w:rPr>
          <w:rFonts w:ascii="Bookman Old Style" w:hAnsi="Bookman Old Style"/>
          <w:sz w:val="28"/>
          <w:szCs w:val="28"/>
          <w:lang w:val="en-US"/>
        </w:rPr>
        <w:t xml:space="preserve">court </w:t>
      </w:r>
      <w:r w:rsidR="006F1B11" w:rsidRPr="001B467F">
        <w:rPr>
          <w:rFonts w:ascii="Bookman Old Style" w:hAnsi="Bookman Old Style"/>
          <w:i/>
          <w:sz w:val="28"/>
          <w:szCs w:val="28"/>
          <w:lang w:val="en-US"/>
        </w:rPr>
        <w:t>a quo</w:t>
      </w:r>
      <w:r w:rsidR="006F1B11" w:rsidRPr="00F17BA0">
        <w:rPr>
          <w:rFonts w:ascii="Bookman Old Style" w:hAnsi="Bookman Old Style"/>
          <w:sz w:val="28"/>
          <w:szCs w:val="28"/>
          <w:lang w:val="en-US"/>
        </w:rPr>
        <w:t xml:space="preserve"> </w:t>
      </w:r>
      <w:r w:rsidRPr="00F17BA0">
        <w:rPr>
          <w:rFonts w:ascii="Bookman Old Style" w:hAnsi="Bookman Old Style"/>
          <w:sz w:val="28"/>
          <w:szCs w:val="28"/>
          <w:lang w:val="en-US"/>
        </w:rPr>
        <w:t>misdirected itself in its evaluation of the evidence and its approach to the onus of proof.</w:t>
      </w:r>
    </w:p>
    <w:p w14:paraId="2EC8015C" w14:textId="77777777" w:rsidR="00F17BA0" w:rsidRPr="00F17BA0" w:rsidRDefault="00F17BA0" w:rsidP="00F17BA0">
      <w:pPr>
        <w:spacing w:line="360" w:lineRule="auto"/>
        <w:contextualSpacing/>
        <w:jc w:val="both"/>
        <w:rPr>
          <w:rFonts w:ascii="Bookman Old Style" w:hAnsi="Bookman Old Style"/>
          <w:sz w:val="28"/>
          <w:szCs w:val="28"/>
          <w:lang w:val="en-US"/>
        </w:rPr>
      </w:pPr>
    </w:p>
    <w:p w14:paraId="49E8EE6D" w14:textId="77777777" w:rsidR="00842525" w:rsidRPr="0071558B" w:rsidRDefault="00842525" w:rsidP="009B0579">
      <w:pPr>
        <w:pStyle w:val="LightGrid-Accent31"/>
        <w:numPr>
          <w:ilvl w:val="0"/>
          <w:numId w:val="1"/>
        </w:numPr>
        <w:spacing w:line="360" w:lineRule="auto"/>
        <w:ind w:left="0" w:firstLine="0"/>
        <w:jc w:val="both"/>
        <w:rPr>
          <w:rFonts w:ascii="Bookman Old Style" w:hAnsi="Bookman Old Style"/>
          <w:sz w:val="28"/>
          <w:szCs w:val="28"/>
          <w:lang w:val="en-US"/>
        </w:rPr>
      </w:pPr>
      <w:r w:rsidRPr="00842525">
        <w:rPr>
          <w:rFonts w:ascii="Bookman Old Style" w:hAnsi="Bookman Old Style"/>
          <w:sz w:val="28"/>
          <w:szCs w:val="28"/>
          <w:lang w:val="en-US"/>
        </w:rPr>
        <w:t xml:space="preserve">The first respondent had not cross-appealed the order absolving Mr Kechane from its instance, but opposed the appeal and, apart from challenging Mr Kechane’s appeal on the merits, raised the </w:t>
      </w:r>
      <w:r w:rsidRPr="00982A08">
        <w:rPr>
          <w:rFonts w:ascii="Bookman Old Style" w:hAnsi="Bookman Old Style"/>
          <w:i/>
          <w:sz w:val="28"/>
          <w:szCs w:val="28"/>
          <w:lang w:val="en-US"/>
        </w:rPr>
        <w:t>in limine</w:t>
      </w:r>
      <w:r w:rsidRPr="00842525">
        <w:rPr>
          <w:rFonts w:ascii="Bookman Old Style" w:hAnsi="Bookman Old Style"/>
          <w:sz w:val="28"/>
          <w:szCs w:val="28"/>
          <w:lang w:val="en-US"/>
        </w:rPr>
        <w:t xml:space="preserve"> objection that the appeal was liable to be ‘dismissed’ because it was brought without leave contrary to the peremptory terms of s 17 of the Court of Appeal Act 1978</w:t>
      </w:r>
      <w:r w:rsidR="006F1B11">
        <w:rPr>
          <w:rFonts w:ascii="Bookman Old Style" w:hAnsi="Bookman Old Style"/>
          <w:sz w:val="28"/>
          <w:szCs w:val="28"/>
          <w:lang w:val="en-US"/>
        </w:rPr>
        <w:t>,</w:t>
      </w:r>
      <w:r w:rsidRPr="00842525">
        <w:rPr>
          <w:rFonts w:ascii="Bookman Old Style" w:hAnsi="Bookman Old Style"/>
          <w:sz w:val="28"/>
          <w:szCs w:val="28"/>
          <w:lang w:val="en-US"/>
        </w:rPr>
        <w:t xml:space="preserve"> </w:t>
      </w:r>
      <w:r w:rsidRPr="00A604C2">
        <w:rPr>
          <w:rFonts w:ascii="Bookman Old Style" w:hAnsi="Bookman Old Style"/>
          <w:color w:val="000000"/>
          <w:sz w:val="28"/>
          <w:szCs w:val="28"/>
          <w:lang w:val="en-US"/>
        </w:rPr>
        <w:t>which states:</w:t>
      </w:r>
    </w:p>
    <w:p w14:paraId="080FBACC" w14:textId="77777777" w:rsidR="0071558B" w:rsidRPr="006F1B11" w:rsidRDefault="00FC6AEF" w:rsidP="0071558B">
      <w:pPr>
        <w:pStyle w:val="LightGrid-Accent31"/>
        <w:spacing w:line="360" w:lineRule="auto"/>
        <w:ind w:left="851"/>
        <w:jc w:val="both"/>
        <w:rPr>
          <w:rFonts w:ascii="Bookman Old Style" w:hAnsi="Bookman Old Style"/>
          <w:sz w:val="28"/>
          <w:szCs w:val="28"/>
          <w:lang w:val="en-US"/>
        </w:rPr>
      </w:pPr>
      <w:r>
        <w:rPr>
          <w:rFonts w:ascii="Bookman Old Style" w:hAnsi="Bookman Old Style"/>
          <w:i/>
          <w:iCs/>
          <w:szCs w:val="28"/>
        </w:rPr>
        <w:t>‘</w:t>
      </w:r>
      <w:r w:rsidR="0071558B" w:rsidRPr="006F1B11">
        <w:rPr>
          <w:rFonts w:ascii="Bookman Old Style" w:hAnsi="Bookman Old Style"/>
          <w:i/>
          <w:iCs/>
          <w:szCs w:val="28"/>
        </w:rPr>
        <w:t>17. Any person aggrieved by any judgment of the High Court in its civil appellate jurisdiction may appeal to the Court with the leave of the Court or upon the certificate of the Judge who heard the appeal on any ground of appeal which involves a question of law but not on a question of fact.</w:t>
      </w:r>
      <w:r>
        <w:rPr>
          <w:rFonts w:ascii="Bookman Old Style" w:hAnsi="Bookman Old Style"/>
          <w:i/>
          <w:iCs/>
          <w:szCs w:val="28"/>
        </w:rPr>
        <w:t>’</w:t>
      </w:r>
    </w:p>
    <w:p w14:paraId="5E7DC680" w14:textId="77777777" w:rsidR="009E0A4A" w:rsidRPr="009E0A4A" w:rsidRDefault="009E0A4A" w:rsidP="009E0A4A">
      <w:pPr>
        <w:pStyle w:val="LightGrid-Accent31"/>
        <w:rPr>
          <w:rFonts w:ascii="Bookman Old Style" w:hAnsi="Bookman Old Style"/>
          <w:sz w:val="28"/>
          <w:szCs w:val="28"/>
          <w:lang w:val="en-US"/>
        </w:rPr>
      </w:pPr>
    </w:p>
    <w:p w14:paraId="1A3504A7" w14:textId="77777777" w:rsidR="00842525" w:rsidRDefault="006F1B11" w:rsidP="0080147D">
      <w:pPr>
        <w:pStyle w:val="LightGrid-Accent31"/>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 xml:space="preserve">In terms of s 74 of the Land Act 2010, the </w:t>
      </w:r>
      <w:r w:rsidR="009E0A4A" w:rsidRPr="009E0A4A">
        <w:rPr>
          <w:rFonts w:ascii="Bookman Old Style" w:hAnsi="Bookman Old Style"/>
          <w:sz w:val="28"/>
          <w:szCs w:val="28"/>
          <w:lang w:val="en-US"/>
        </w:rPr>
        <w:t>Land Court is a division of the High Court of Lesotho. Therefore, an appeal to it is caught by s 17</w:t>
      </w:r>
      <w:r>
        <w:rPr>
          <w:rFonts w:ascii="Bookman Old Style" w:hAnsi="Bookman Old Style"/>
          <w:sz w:val="28"/>
          <w:szCs w:val="28"/>
          <w:lang w:val="en-US"/>
        </w:rPr>
        <w:t xml:space="preserve"> of the Court of Appeal Act</w:t>
      </w:r>
      <w:r w:rsidR="009E0A4A" w:rsidRPr="009E0A4A">
        <w:rPr>
          <w:rFonts w:ascii="Bookman Old Style" w:hAnsi="Bookman Old Style"/>
          <w:sz w:val="28"/>
          <w:szCs w:val="28"/>
          <w:lang w:val="en-US"/>
        </w:rPr>
        <w:t>. Ramodibedi JA wrote about the section in these terms:</w:t>
      </w:r>
      <w:r w:rsidR="0080147D">
        <w:rPr>
          <w:rStyle w:val="FootnoteReference"/>
          <w:rFonts w:ascii="Bookman Old Style" w:hAnsi="Bookman Old Style"/>
          <w:sz w:val="28"/>
          <w:szCs w:val="28"/>
          <w:lang w:val="en-US"/>
        </w:rPr>
        <w:footnoteReference w:id="1"/>
      </w:r>
    </w:p>
    <w:p w14:paraId="7F004093" w14:textId="77777777" w:rsidR="00FC6AEF" w:rsidRDefault="00FC6AEF" w:rsidP="001B467F">
      <w:pPr>
        <w:pStyle w:val="LightGrid-Accent31"/>
        <w:spacing w:line="360" w:lineRule="auto"/>
        <w:ind w:left="0"/>
        <w:jc w:val="both"/>
        <w:rPr>
          <w:rFonts w:ascii="Bookman Old Style" w:hAnsi="Bookman Old Style"/>
          <w:sz w:val="28"/>
          <w:szCs w:val="28"/>
          <w:lang w:val="en-US"/>
        </w:rPr>
      </w:pPr>
    </w:p>
    <w:p w14:paraId="47BA334D" w14:textId="77777777" w:rsidR="0080147D" w:rsidRPr="006F1B11" w:rsidRDefault="00FC6AEF" w:rsidP="0080147D">
      <w:pPr>
        <w:pStyle w:val="LightGrid-Accent31"/>
        <w:spacing w:line="360" w:lineRule="auto"/>
        <w:ind w:left="851"/>
        <w:jc w:val="both"/>
        <w:rPr>
          <w:rFonts w:ascii="Bookman Old Style" w:hAnsi="Bookman Old Style"/>
          <w:i/>
          <w:szCs w:val="28"/>
          <w:lang w:val="en-US"/>
        </w:rPr>
      </w:pPr>
      <w:r>
        <w:rPr>
          <w:rFonts w:ascii="Bookman Old Style" w:hAnsi="Bookman Old Style"/>
          <w:i/>
          <w:szCs w:val="28"/>
          <w:lang w:val="en-US"/>
        </w:rPr>
        <w:t>‘</w:t>
      </w:r>
      <w:r w:rsidR="0080147D" w:rsidRPr="006F1B11">
        <w:rPr>
          <w:rFonts w:ascii="Bookman Old Style" w:hAnsi="Bookman Old Style"/>
          <w:i/>
          <w:szCs w:val="28"/>
          <w:lang w:val="en-US"/>
        </w:rPr>
        <w:t>The plain meaning of this section is that any person who intends to appeal against the judgment of the High Court in its civil appellate jurisdiction, as here, must first seek and obtain the leave of the High Court or of this Court. Furthermore, leave may be sought only on a question of law.</w:t>
      </w:r>
      <w:r>
        <w:rPr>
          <w:rFonts w:ascii="Bookman Old Style" w:hAnsi="Bookman Old Style"/>
          <w:i/>
          <w:szCs w:val="28"/>
          <w:lang w:val="en-US"/>
        </w:rPr>
        <w:t>’</w:t>
      </w:r>
    </w:p>
    <w:p w14:paraId="4D4EDA07" w14:textId="77777777" w:rsidR="0080147D" w:rsidRPr="006F1B11" w:rsidRDefault="0080147D" w:rsidP="0080147D">
      <w:pPr>
        <w:pStyle w:val="LightGrid-Accent31"/>
        <w:spacing w:line="360" w:lineRule="auto"/>
        <w:ind w:left="851"/>
        <w:jc w:val="both"/>
        <w:rPr>
          <w:rFonts w:ascii="Bookman Old Style" w:hAnsi="Bookman Old Style"/>
          <w:i/>
          <w:szCs w:val="28"/>
          <w:lang w:val="en-US"/>
        </w:rPr>
      </w:pPr>
      <w:r w:rsidRPr="006F1B11">
        <w:rPr>
          <w:rFonts w:ascii="Bookman Old Style" w:hAnsi="Bookman Old Style"/>
          <w:i/>
          <w:szCs w:val="28"/>
          <w:lang w:val="en-US"/>
        </w:rPr>
        <w:t xml:space="preserve"> . . . </w:t>
      </w:r>
    </w:p>
    <w:p w14:paraId="650F1C34" w14:textId="77777777" w:rsidR="0080147D" w:rsidRPr="006F1B11" w:rsidRDefault="0080147D" w:rsidP="0080147D">
      <w:pPr>
        <w:pStyle w:val="LightGrid-Accent31"/>
        <w:spacing w:line="360" w:lineRule="auto"/>
        <w:ind w:left="851"/>
        <w:jc w:val="both"/>
        <w:rPr>
          <w:rFonts w:ascii="Bookman Old Style" w:hAnsi="Bookman Old Style"/>
          <w:i/>
          <w:szCs w:val="28"/>
          <w:lang w:val="en-US"/>
        </w:rPr>
      </w:pPr>
      <w:r w:rsidRPr="006F1B11">
        <w:rPr>
          <w:rFonts w:ascii="Bookman Old Style" w:hAnsi="Bookman Old Style"/>
          <w:i/>
          <w:szCs w:val="28"/>
          <w:lang w:val="en-US"/>
        </w:rPr>
        <w:t>[6] As guidance in future, therefore, it is now necessary to lay down the following principles:-</w:t>
      </w:r>
    </w:p>
    <w:p w14:paraId="0FB9D2AE" w14:textId="77777777" w:rsidR="0080147D" w:rsidRPr="006F1B11" w:rsidRDefault="0080147D" w:rsidP="0080147D">
      <w:pPr>
        <w:pStyle w:val="LightGrid-Accent31"/>
        <w:numPr>
          <w:ilvl w:val="0"/>
          <w:numId w:val="2"/>
        </w:numPr>
        <w:spacing w:line="360" w:lineRule="auto"/>
        <w:jc w:val="both"/>
        <w:rPr>
          <w:rFonts w:ascii="Bookman Old Style" w:hAnsi="Bookman Old Style"/>
          <w:i/>
          <w:szCs w:val="28"/>
          <w:lang w:val="en-US"/>
        </w:rPr>
      </w:pPr>
      <w:r w:rsidRPr="006F1B11">
        <w:rPr>
          <w:rFonts w:ascii="Bookman Old Style" w:hAnsi="Bookman Old Style"/>
          <w:i/>
          <w:szCs w:val="28"/>
          <w:lang w:val="en-US"/>
        </w:rPr>
        <w:t xml:space="preserve">Practitioners who apply for leave to appeal and judges of the court granting leave should ensure that the provisions of </w:t>
      </w:r>
      <w:r w:rsidRPr="006F1B11">
        <w:rPr>
          <w:rFonts w:ascii="Bookman Old Style" w:hAnsi="Bookman Old Style"/>
          <w:i/>
          <w:szCs w:val="28"/>
          <w:lang w:val="en-US"/>
        </w:rPr>
        <w:lastRenderedPageBreak/>
        <w:t>section 17 of the Act and the Rules of Court are strictly observed.</w:t>
      </w:r>
    </w:p>
    <w:p w14:paraId="66D4243E" w14:textId="77777777" w:rsidR="0080147D" w:rsidRPr="006F1B11" w:rsidRDefault="0080147D" w:rsidP="0080147D">
      <w:pPr>
        <w:pStyle w:val="LightGrid-Accent31"/>
        <w:spacing w:line="360" w:lineRule="auto"/>
        <w:ind w:left="1637"/>
        <w:jc w:val="both"/>
        <w:rPr>
          <w:rFonts w:ascii="Bookman Old Style" w:hAnsi="Bookman Old Style"/>
          <w:i/>
          <w:szCs w:val="28"/>
          <w:lang w:val="en-US"/>
        </w:rPr>
      </w:pPr>
    </w:p>
    <w:p w14:paraId="737F3FDA" w14:textId="77777777" w:rsidR="0080147D" w:rsidRPr="006F1B11" w:rsidRDefault="0080147D" w:rsidP="0080147D">
      <w:pPr>
        <w:pStyle w:val="LightGrid-Accent31"/>
        <w:numPr>
          <w:ilvl w:val="0"/>
          <w:numId w:val="2"/>
        </w:numPr>
        <w:spacing w:line="360" w:lineRule="auto"/>
        <w:jc w:val="both"/>
        <w:rPr>
          <w:rFonts w:ascii="Bookman Old Style" w:hAnsi="Bookman Old Style"/>
          <w:i/>
          <w:szCs w:val="28"/>
          <w:lang w:val="en-US"/>
        </w:rPr>
      </w:pPr>
      <w:r w:rsidRPr="006F1B11">
        <w:rPr>
          <w:rFonts w:ascii="Bookman Old Style" w:hAnsi="Bookman Old Style"/>
          <w:i/>
          <w:szCs w:val="28"/>
          <w:lang w:val="en-US"/>
        </w:rPr>
        <w:t>The application for leave to appeal should specify the grounds on which leave is sought.</w:t>
      </w:r>
    </w:p>
    <w:p w14:paraId="73C18C86" w14:textId="77777777" w:rsidR="0080147D" w:rsidRPr="006F1B11" w:rsidRDefault="0080147D" w:rsidP="0080147D">
      <w:pPr>
        <w:pStyle w:val="LightGrid-Accent31"/>
        <w:rPr>
          <w:rFonts w:ascii="Bookman Old Style" w:hAnsi="Bookman Old Style"/>
          <w:i/>
          <w:szCs w:val="28"/>
          <w:lang w:val="en-US"/>
        </w:rPr>
      </w:pPr>
    </w:p>
    <w:p w14:paraId="6338D41C" w14:textId="77777777" w:rsidR="0080147D" w:rsidRPr="006F1B11" w:rsidRDefault="0080147D" w:rsidP="0080147D">
      <w:pPr>
        <w:pStyle w:val="LightGrid-Accent31"/>
        <w:numPr>
          <w:ilvl w:val="0"/>
          <w:numId w:val="2"/>
        </w:numPr>
        <w:spacing w:line="360" w:lineRule="auto"/>
        <w:jc w:val="both"/>
        <w:rPr>
          <w:rFonts w:ascii="Bookman Old Style" w:hAnsi="Bookman Old Style"/>
          <w:i/>
          <w:szCs w:val="28"/>
          <w:lang w:val="en-US"/>
        </w:rPr>
      </w:pPr>
      <w:r w:rsidRPr="006F1B11">
        <w:rPr>
          <w:rFonts w:ascii="Bookman Old Style" w:hAnsi="Bookman Old Style"/>
          <w:i/>
          <w:szCs w:val="28"/>
          <w:lang w:val="en-US"/>
        </w:rPr>
        <w:t>The judge granting leave should clearly define the points of law on which leave is granted in compliance with the Rules.</w:t>
      </w:r>
    </w:p>
    <w:p w14:paraId="162E1183" w14:textId="77777777" w:rsidR="0080147D" w:rsidRPr="006F1B11" w:rsidRDefault="0080147D" w:rsidP="0080147D">
      <w:pPr>
        <w:pStyle w:val="LightGrid-Accent31"/>
        <w:rPr>
          <w:rFonts w:ascii="Bookman Old Style" w:hAnsi="Bookman Old Style"/>
          <w:i/>
          <w:szCs w:val="28"/>
          <w:lang w:val="en-US"/>
        </w:rPr>
      </w:pPr>
    </w:p>
    <w:p w14:paraId="0062922E" w14:textId="77777777" w:rsidR="0080147D" w:rsidRPr="006C1E35" w:rsidRDefault="0080147D" w:rsidP="0080147D">
      <w:pPr>
        <w:pStyle w:val="LightGrid-Accent31"/>
        <w:numPr>
          <w:ilvl w:val="0"/>
          <w:numId w:val="2"/>
        </w:numPr>
        <w:spacing w:line="360" w:lineRule="auto"/>
        <w:jc w:val="both"/>
        <w:rPr>
          <w:rFonts w:ascii="Bookman Old Style" w:hAnsi="Bookman Old Style"/>
          <w:color w:val="FF0000"/>
          <w:szCs w:val="28"/>
          <w:lang w:val="en-US"/>
        </w:rPr>
      </w:pPr>
      <w:r w:rsidRPr="006F1B11">
        <w:rPr>
          <w:rFonts w:ascii="Bookman Old Style" w:hAnsi="Bookman Old Style"/>
          <w:i/>
          <w:szCs w:val="28"/>
          <w:lang w:val="en-US"/>
        </w:rPr>
        <w:t>When leave is granted, the certificate of the judge and the grounds of appeal should then be delivered by the applicant</w:t>
      </w:r>
      <w:r w:rsidRPr="006F1B11">
        <w:rPr>
          <w:rFonts w:ascii="Bookman Old Style" w:hAnsi="Bookman Old Style"/>
          <w:szCs w:val="28"/>
          <w:lang w:val="en-US"/>
        </w:rPr>
        <w:t>.</w:t>
      </w:r>
      <w:r w:rsidR="006F4BB2">
        <w:rPr>
          <w:rFonts w:ascii="Bookman Old Style" w:hAnsi="Bookman Old Style"/>
          <w:szCs w:val="28"/>
          <w:lang w:val="en-US"/>
        </w:rPr>
        <w:t>’</w:t>
      </w:r>
      <w:r w:rsidR="00253FD8">
        <w:rPr>
          <w:rStyle w:val="FootnoteReference"/>
          <w:rFonts w:ascii="Bookman Old Style" w:hAnsi="Bookman Old Style"/>
          <w:szCs w:val="28"/>
          <w:lang w:val="en-US"/>
        </w:rPr>
        <w:footnoteReference w:id="2"/>
      </w:r>
    </w:p>
    <w:p w14:paraId="608E9C0A" w14:textId="77777777" w:rsidR="0080147D" w:rsidRPr="0080147D" w:rsidRDefault="0080147D" w:rsidP="0080147D">
      <w:pPr>
        <w:pStyle w:val="LightGrid-Accent31"/>
        <w:spacing w:line="360" w:lineRule="auto"/>
        <w:ind w:left="851"/>
        <w:jc w:val="both"/>
        <w:rPr>
          <w:rFonts w:ascii="Bookman Old Style" w:hAnsi="Bookman Old Style"/>
          <w:szCs w:val="28"/>
          <w:lang w:val="en-US"/>
        </w:rPr>
      </w:pPr>
    </w:p>
    <w:p w14:paraId="5A0527B7" w14:textId="77777777" w:rsidR="00842525" w:rsidRPr="006F1B11" w:rsidRDefault="005D0DB2" w:rsidP="006F1B11">
      <w:pPr>
        <w:pStyle w:val="LightGrid-Accent31"/>
        <w:numPr>
          <w:ilvl w:val="0"/>
          <w:numId w:val="1"/>
        </w:numPr>
        <w:spacing w:line="360" w:lineRule="auto"/>
        <w:ind w:left="0" w:firstLine="0"/>
        <w:jc w:val="both"/>
        <w:rPr>
          <w:rFonts w:ascii="Bookman Old Style" w:hAnsi="Bookman Old Style"/>
          <w:sz w:val="28"/>
          <w:szCs w:val="28"/>
          <w:lang w:val="en-US"/>
        </w:rPr>
      </w:pPr>
      <w:r w:rsidRPr="006F1B11">
        <w:rPr>
          <w:rFonts w:ascii="Bookman Old Style" w:hAnsi="Bookman Old Style"/>
          <w:sz w:val="28"/>
          <w:szCs w:val="28"/>
        </w:rPr>
        <w:t xml:space="preserve">In the case before us, counsel </w:t>
      </w:r>
      <w:r w:rsidR="006F1B11">
        <w:rPr>
          <w:rFonts w:ascii="Bookman Old Style" w:hAnsi="Bookman Old Style"/>
          <w:sz w:val="28"/>
          <w:szCs w:val="28"/>
        </w:rPr>
        <w:t xml:space="preserve">for the appellant conceded </w:t>
      </w:r>
      <w:r w:rsidRPr="006F1B11">
        <w:rPr>
          <w:rFonts w:ascii="Bookman Old Style" w:hAnsi="Bookman Old Style"/>
          <w:sz w:val="28"/>
          <w:szCs w:val="28"/>
        </w:rPr>
        <w:t>that there had not been compliance with</w:t>
      </w:r>
      <w:r w:rsidR="001250FC">
        <w:rPr>
          <w:rFonts w:ascii="Bookman Old Style" w:hAnsi="Bookman Old Style"/>
          <w:sz w:val="28"/>
          <w:szCs w:val="28"/>
        </w:rPr>
        <w:t xml:space="preserve"> </w:t>
      </w:r>
      <w:r w:rsidR="006F1B11">
        <w:rPr>
          <w:rFonts w:ascii="Bookman Old Style" w:hAnsi="Bookman Old Style"/>
          <w:iCs/>
          <w:sz w:val="28"/>
          <w:szCs w:val="28"/>
        </w:rPr>
        <w:t>s</w:t>
      </w:r>
      <w:r w:rsidR="001250FC">
        <w:rPr>
          <w:rFonts w:ascii="Bookman Old Style" w:hAnsi="Bookman Old Style"/>
          <w:sz w:val="28"/>
          <w:szCs w:val="28"/>
        </w:rPr>
        <w:t xml:space="preserve"> </w:t>
      </w:r>
      <w:r w:rsidRPr="006F1B11">
        <w:rPr>
          <w:rFonts w:ascii="Bookman Old Style" w:hAnsi="Bookman Old Style"/>
          <w:sz w:val="28"/>
          <w:szCs w:val="28"/>
        </w:rPr>
        <w:t>17 of the Court of Appeal Act</w:t>
      </w:r>
      <w:r w:rsidR="006F1B11" w:rsidRPr="006F1B11">
        <w:rPr>
          <w:rFonts w:ascii="Bookman Old Style" w:hAnsi="Bookman Old Style"/>
          <w:sz w:val="28"/>
          <w:szCs w:val="28"/>
        </w:rPr>
        <w:t>.</w:t>
      </w:r>
      <w:r w:rsidRPr="006F1B11">
        <w:rPr>
          <w:rFonts w:ascii="Bookman Old Style" w:hAnsi="Bookman Old Style"/>
          <w:color w:val="FF0000"/>
          <w:sz w:val="28"/>
          <w:szCs w:val="28"/>
        </w:rPr>
        <w:t xml:space="preserve"> </w:t>
      </w:r>
      <w:r w:rsidR="00842525" w:rsidRPr="006F1B11">
        <w:rPr>
          <w:rFonts w:ascii="Bookman Old Style" w:hAnsi="Bookman Old Style"/>
          <w:sz w:val="28"/>
          <w:szCs w:val="28"/>
          <w:lang w:val="en-US"/>
        </w:rPr>
        <w:t xml:space="preserve">It is common cause that Mr Kechane had not obtained leave from the court </w:t>
      </w:r>
      <w:r w:rsidR="006F1B11" w:rsidRPr="001B467F">
        <w:rPr>
          <w:rFonts w:ascii="Bookman Old Style" w:hAnsi="Bookman Old Style"/>
          <w:i/>
          <w:sz w:val="28"/>
          <w:szCs w:val="28"/>
          <w:lang w:val="en-US"/>
        </w:rPr>
        <w:t>a quo</w:t>
      </w:r>
      <w:r w:rsidR="006F1B11">
        <w:rPr>
          <w:rFonts w:ascii="Bookman Old Style" w:hAnsi="Bookman Old Style"/>
          <w:sz w:val="28"/>
          <w:szCs w:val="28"/>
          <w:lang w:val="en-US"/>
        </w:rPr>
        <w:t xml:space="preserve"> nor of </w:t>
      </w:r>
      <w:r w:rsidR="00842525" w:rsidRPr="006F1B11">
        <w:rPr>
          <w:rFonts w:ascii="Bookman Old Style" w:hAnsi="Bookman Old Style"/>
          <w:sz w:val="28"/>
          <w:szCs w:val="28"/>
          <w:lang w:val="en-US"/>
        </w:rPr>
        <w:t xml:space="preserve">this Court. </w:t>
      </w:r>
      <w:r w:rsidR="006F1B11">
        <w:rPr>
          <w:rFonts w:ascii="Bookman Old Style" w:hAnsi="Bookman Old Style"/>
          <w:sz w:val="28"/>
          <w:szCs w:val="28"/>
          <w:lang w:val="en-US"/>
        </w:rPr>
        <w:t xml:space="preserve">The </w:t>
      </w:r>
      <w:r w:rsidR="00842525" w:rsidRPr="006F1B11">
        <w:rPr>
          <w:rFonts w:ascii="Bookman Old Style" w:hAnsi="Bookman Old Style"/>
          <w:sz w:val="28"/>
          <w:szCs w:val="28"/>
          <w:lang w:val="en-US"/>
        </w:rPr>
        <w:t>appeal is therefore a nullity and cannot be entertained by this Court. The only issue is what order we should make. Dismissal is not an appropriate order when an appeal fails other than on the merits. A dismissal extinguishes the right of appeal. The proper order against and incompetent appeal is to strike it off the roll.</w:t>
      </w:r>
    </w:p>
    <w:p w14:paraId="359E140C" w14:textId="77777777" w:rsidR="00842525" w:rsidRPr="001B467F" w:rsidRDefault="00842525" w:rsidP="001B467F">
      <w:pPr>
        <w:pStyle w:val="LightGrid-Accent31"/>
        <w:spacing w:line="360" w:lineRule="auto"/>
        <w:ind w:left="0"/>
        <w:jc w:val="both"/>
        <w:rPr>
          <w:rFonts w:ascii="Bookman Old Style" w:hAnsi="Bookman Old Style"/>
          <w:b/>
          <w:sz w:val="28"/>
          <w:szCs w:val="28"/>
          <w:lang w:val="en-US"/>
        </w:rPr>
      </w:pPr>
      <w:r w:rsidRPr="001B467F">
        <w:rPr>
          <w:rFonts w:ascii="Bookman Old Style" w:hAnsi="Bookman Old Style"/>
          <w:b/>
          <w:sz w:val="28"/>
          <w:szCs w:val="28"/>
          <w:lang w:val="en-US"/>
        </w:rPr>
        <w:t>Order</w:t>
      </w:r>
    </w:p>
    <w:p w14:paraId="0C73D91E" w14:textId="77777777" w:rsidR="00E0610D" w:rsidRPr="00DC0678" w:rsidRDefault="001250FC" w:rsidP="00842525">
      <w:pPr>
        <w:pStyle w:val="LightGrid-Accent31"/>
        <w:numPr>
          <w:ilvl w:val="0"/>
          <w:numId w:val="1"/>
        </w:numPr>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 </w:t>
      </w:r>
      <w:r>
        <w:rPr>
          <w:rFonts w:ascii="Bookman Old Style" w:hAnsi="Bookman Old Style"/>
          <w:sz w:val="28"/>
          <w:szCs w:val="28"/>
          <w:lang w:val="en-US"/>
        </w:rPr>
        <w:tab/>
      </w:r>
      <w:r w:rsidR="00842525" w:rsidRPr="00842525">
        <w:rPr>
          <w:rFonts w:ascii="Bookman Old Style" w:hAnsi="Bookman Old Style"/>
          <w:sz w:val="28"/>
          <w:szCs w:val="28"/>
          <w:lang w:val="en-US"/>
        </w:rPr>
        <w:t>The appeal is struck from the roll, with costs.</w:t>
      </w:r>
    </w:p>
    <w:p w14:paraId="3515C6D9" w14:textId="77777777" w:rsidR="00DC0678" w:rsidRDefault="00DC0678" w:rsidP="00A2298E">
      <w:pPr>
        <w:pStyle w:val="LightGrid-Accent31"/>
        <w:ind w:left="0"/>
        <w:jc w:val="both"/>
        <w:rPr>
          <w:rFonts w:ascii="Bookman Old Style" w:hAnsi="Bookman Old Style"/>
          <w:sz w:val="28"/>
          <w:szCs w:val="28"/>
          <w:lang w:val="en-US"/>
        </w:rPr>
      </w:pPr>
    </w:p>
    <w:p w14:paraId="1F7A385E" w14:textId="7E734F67" w:rsidR="001250FC" w:rsidRPr="00DC0678" w:rsidRDefault="00266654" w:rsidP="00301D52">
      <w:pPr>
        <w:pStyle w:val="LightGrid-Accent31"/>
        <w:ind w:left="0"/>
        <w:jc w:val="center"/>
        <w:rPr>
          <w:rFonts w:ascii="Bookman Old Style" w:hAnsi="Bookman Old Style"/>
          <w:sz w:val="28"/>
          <w:szCs w:val="28"/>
          <w:lang w:val="en-US"/>
        </w:rPr>
      </w:pPr>
      <w:r>
        <w:rPr>
          <w:noProof/>
        </w:rPr>
        <w:pict w14:anchorId="2CFCE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51pt;visibility:visible;mso-wrap-style:square">
            <v:imagedata r:id="rId8" o:title=""/>
          </v:shape>
        </w:pict>
      </w:r>
    </w:p>
    <w:p w14:paraId="2ED13734" w14:textId="77777777" w:rsidR="00312F40" w:rsidRPr="00312F40" w:rsidRDefault="00312F40" w:rsidP="00A2298E">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________________________________</w:t>
      </w:r>
    </w:p>
    <w:p w14:paraId="2B3FA38D" w14:textId="77777777" w:rsidR="00312F40" w:rsidRPr="00312F40" w:rsidRDefault="00312F40" w:rsidP="00A2298E">
      <w:pPr>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PT DAMASEB</w:t>
      </w:r>
    </w:p>
    <w:p w14:paraId="43723403" w14:textId="77777777" w:rsidR="00312F40" w:rsidRPr="00312F40" w:rsidRDefault="00312F40" w:rsidP="00A2298E">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0F421E20" w14:textId="77777777" w:rsidR="00BF2B07" w:rsidRPr="00312F40" w:rsidRDefault="00BF2B07" w:rsidP="00A2298E">
      <w:pPr>
        <w:jc w:val="both"/>
        <w:rPr>
          <w:rFonts w:ascii="Bookman Old Style" w:hAnsi="Bookman Old Style"/>
          <w:sz w:val="28"/>
          <w:szCs w:val="28"/>
          <w:lang w:val="en-US"/>
        </w:rPr>
      </w:pPr>
    </w:p>
    <w:p w14:paraId="3774DB2F" w14:textId="2C397470" w:rsidR="00312F40" w:rsidRDefault="00312F40" w:rsidP="00A2298E">
      <w:pPr>
        <w:rPr>
          <w:rFonts w:ascii="Bookman Old Style" w:hAnsi="Bookman Old Style" w:cs="Arial"/>
          <w:bCs/>
          <w:color w:val="000000"/>
          <w:sz w:val="28"/>
          <w:szCs w:val="28"/>
          <w:lang w:val="en-US"/>
        </w:rPr>
      </w:pPr>
    </w:p>
    <w:p w14:paraId="19097D82" w14:textId="77777777" w:rsidR="00312F40" w:rsidRPr="00312F40" w:rsidRDefault="00312F40" w:rsidP="00A2298E">
      <w:pPr>
        <w:jc w:val="both"/>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t> I agree:</w:t>
      </w:r>
    </w:p>
    <w:p w14:paraId="05735AAC" w14:textId="01C63705" w:rsidR="00301D52" w:rsidRDefault="00266654" w:rsidP="00A2298E">
      <w:pPr>
        <w:jc w:val="center"/>
        <w:rPr>
          <w:rFonts w:ascii="Bookman Old Style" w:hAnsi="Bookman Old Style" w:cs="Arial"/>
          <w:b/>
          <w:bCs/>
          <w:color w:val="000000"/>
          <w:sz w:val="28"/>
          <w:szCs w:val="28"/>
          <w:lang w:val="en-US"/>
        </w:rPr>
      </w:pPr>
      <w:r>
        <w:rPr>
          <w:noProof/>
        </w:rPr>
        <w:pict w14:anchorId="0CADC75F">
          <v:shape id="Picture 6" o:spid="_x0000_i1026" type="#_x0000_t75" style="width:142.5pt;height:36.75pt;visibility:visible;mso-wrap-style:square">
            <v:imagedata r:id="rId9" o:title=""/>
          </v:shape>
        </w:pict>
      </w:r>
    </w:p>
    <w:p w14:paraId="1C209921" w14:textId="28BA12E3" w:rsidR="00312F40" w:rsidRPr="00312F40" w:rsidRDefault="00312F40" w:rsidP="00A2298E">
      <w:pPr>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_______________________________</w:t>
      </w:r>
    </w:p>
    <w:p w14:paraId="299F439B" w14:textId="77777777" w:rsidR="009B0579" w:rsidRDefault="009B0579" w:rsidP="00A2298E">
      <w:pPr>
        <w:jc w:val="center"/>
        <w:rPr>
          <w:rFonts w:ascii="Bookman Old Style" w:hAnsi="Bookman Old Style" w:cs="Arial"/>
          <w:b/>
          <w:bCs/>
          <w:color w:val="000000"/>
          <w:sz w:val="28"/>
          <w:szCs w:val="28"/>
          <w:lang w:val="en-US"/>
        </w:rPr>
      </w:pPr>
      <w:r>
        <w:rPr>
          <w:rFonts w:ascii="Bookman Old Style" w:hAnsi="Bookman Old Style" w:cs="Arial"/>
          <w:b/>
          <w:bCs/>
          <w:color w:val="000000"/>
          <w:sz w:val="28"/>
          <w:szCs w:val="28"/>
          <w:lang w:val="en-US"/>
        </w:rPr>
        <w:t>P MUSONDA</w:t>
      </w:r>
    </w:p>
    <w:p w14:paraId="5DF16920" w14:textId="77777777" w:rsidR="00312F40" w:rsidRPr="00312F40" w:rsidRDefault="00312F40" w:rsidP="00A2298E">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115AC5F9" w14:textId="3DFB17CC" w:rsidR="00312F40" w:rsidRDefault="00312F40" w:rsidP="00A2298E">
      <w:pPr>
        <w:jc w:val="both"/>
        <w:rPr>
          <w:rFonts w:ascii="Bookman Old Style" w:hAnsi="Bookman Old Style" w:cs="Arial"/>
          <w:bCs/>
          <w:color w:val="000000"/>
          <w:sz w:val="28"/>
          <w:szCs w:val="28"/>
          <w:lang w:val="en-US"/>
        </w:rPr>
      </w:pPr>
    </w:p>
    <w:p w14:paraId="06DF8DDF" w14:textId="77777777" w:rsidR="00312F40" w:rsidRPr="00312F40" w:rsidRDefault="00312F40" w:rsidP="00A2298E">
      <w:pPr>
        <w:jc w:val="both"/>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t>I agree:</w:t>
      </w:r>
    </w:p>
    <w:p w14:paraId="7E07C770" w14:textId="178A9085" w:rsidR="00A2298E" w:rsidRDefault="00266654" w:rsidP="00A2298E">
      <w:pPr>
        <w:jc w:val="center"/>
        <w:rPr>
          <w:rFonts w:ascii="Bookman Old Style" w:hAnsi="Bookman Old Style" w:cs="Arial"/>
          <w:b/>
          <w:bCs/>
          <w:color w:val="000000"/>
          <w:sz w:val="28"/>
          <w:szCs w:val="28"/>
          <w:lang w:val="en-US"/>
        </w:rPr>
      </w:pPr>
      <w:r>
        <w:pict w14:anchorId="22C5C105">
          <v:shape id="_x0000_i1027" type="#_x0000_t75" style="width:146.25pt;height:53.25pt">
            <v:imagedata r:id="rId10" o:title=""/>
          </v:shape>
        </w:pict>
      </w:r>
    </w:p>
    <w:p w14:paraId="49525BC2" w14:textId="0914CCF7" w:rsidR="00312F40" w:rsidRPr="00312F40" w:rsidRDefault="00312F40" w:rsidP="00A2298E">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______________________________</w:t>
      </w:r>
    </w:p>
    <w:p w14:paraId="779700B5" w14:textId="3B8C7A65" w:rsidR="009B0579" w:rsidRPr="00312F40" w:rsidRDefault="009B0579" w:rsidP="00A2298E">
      <w:pPr>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J V</w:t>
      </w:r>
      <w:r w:rsidR="00A2298E">
        <w:rPr>
          <w:rFonts w:ascii="Bookman Old Style" w:hAnsi="Bookman Old Style" w:cs="Arial"/>
          <w:b/>
          <w:bCs/>
          <w:color w:val="000000"/>
          <w:sz w:val="28"/>
          <w:szCs w:val="28"/>
          <w:lang w:val="en-US"/>
        </w:rPr>
        <w:t>AN</w:t>
      </w:r>
      <w:r w:rsidRPr="00312F40">
        <w:rPr>
          <w:rFonts w:ascii="Bookman Old Style" w:hAnsi="Bookman Old Style" w:cs="Arial"/>
          <w:b/>
          <w:bCs/>
          <w:color w:val="000000"/>
          <w:sz w:val="28"/>
          <w:szCs w:val="28"/>
          <w:lang w:val="en-US"/>
        </w:rPr>
        <w:t xml:space="preserve"> D</w:t>
      </w:r>
      <w:r w:rsidR="00A2298E">
        <w:rPr>
          <w:rFonts w:ascii="Bookman Old Style" w:hAnsi="Bookman Old Style" w:cs="Arial"/>
          <w:b/>
          <w:bCs/>
          <w:color w:val="000000"/>
          <w:sz w:val="28"/>
          <w:szCs w:val="28"/>
          <w:lang w:val="en-US"/>
        </w:rPr>
        <w:t>ER</w:t>
      </w:r>
      <w:r w:rsidRPr="00312F40">
        <w:rPr>
          <w:rFonts w:ascii="Bookman Old Style" w:hAnsi="Bookman Old Style" w:cs="Arial"/>
          <w:b/>
          <w:bCs/>
          <w:color w:val="000000"/>
          <w:sz w:val="28"/>
          <w:szCs w:val="28"/>
          <w:lang w:val="en-US"/>
        </w:rPr>
        <w:t xml:space="preserve"> WESTHUIZEN </w:t>
      </w:r>
    </w:p>
    <w:p w14:paraId="77031AC8" w14:textId="77777777" w:rsidR="00312F40" w:rsidRPr="00312F40" w:rsidRDefault="00312F40" w:rsidP="00A2298E">
      <w:pPr>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4D2774C0" w14:textId="77777777" w:rsidR="00312F40" w:rsidRPr="00013EA1" w:rsidRDefault="00312F40" w:rsidP="00A2298E">
      <w:pPr>
        <w:jc w:val="center"/>
        <w:rPr>
          <w:rFonts w:ascii="Bookman Old Style" w:hAnsi="Bookman Old Style" w:cs="Arial"/>
          <w:b/>
          <w:bCs/>
          <w:color w:val="000000"/>
          <w:lang w:val="en-US"/>
        </w:rPr>
      </w:pPr>
    </w:p>
    <w:p w14:paraId="14F3C7AF" w14:textId="77777777" w:rsidR="00A2298E" w:rsidRDefault="00A2298E" w:rsidP="00A2298E">
      <w:pPr>
        <w:jc w:val="both"/>
        <w:rPr>
          <w:rFonts w:ascii="Bookman Old Style" w:hAnsi="Bookman Old Style"/>
          <w:b/>
          <w:caps/>
          <w:sz w:val="28"/>
          <w:szCs w:val="28"/>
          <w:lang w:val="en-US"/>
        </w:rPr>
      </w:pPr>
    </w:p>
    <w:p w14:paraId="255160CB" w14:textId="77777777" w:rsidR="00A2298E" w:rsidRDefault="00A2298E" w:rsidP="00A2298E">
      <w:pPr>
        <w:jc w:val="both"/>
        <w:rPr>
          <w:rFonts w:ascii="Bookman Old Style" w:hAnsi="Bookman Old Style"/>
          <w:b/>
          <w:caps/>
          <w:sz w:val="28"/>
          <w:szCs w:val="28"/>
          <w:lang w:val="en-US"/>
        </w:rPr>
      </w:pPr>
    </w:p>
    <w:p w14:paraId="39CD5009" w14:textId="77777777" w:rsidR="00301D52" w:rsidRDefault="00301D52" w:rsidP="00A2298E">
      <w:pPr>
        <w:jc w:val="both"/>
        <w:rPr>
          <w:rFonts w:ascii="Bookman Old Style" w:hAnsi="Bookman Old Style"/>
          <w:b/>
          <w:caps/>
          <w:sz w:val="28"/>
          <w:szCs w:val="28"/>
          <w:lang w:val="en-US"/>
        </w:rPr>
      </w:pPr>
    </w:p>
    <w:p w14:paraId="51422CF5" w14:textId="61C76728" w:rsidR="006B6E8A" w:rsidRPr="005E5750" w:rsidRDefault="006B6E8A" w:rsidP="00A2298E">
      <w:pPr>
        <w:jc w:val="both"/>
        <w:rPr>
          <w:rFonts w:ascii="Bookman Old Style" w:hAnsi="Bookman Old Style"/>
          <w:b/>
          <w:caps/>
          <w:sz w:val="28"/>
          <w:szCs w:val="28"/>
          <w:lang w:val="en-US"/>
        </w:rPr>
      </w:pPr>
      <w:r w:rsidRPr="005E5750">
        <w:rPr>
          <w:rFonts w:ascii="Bookman Old Style" w:hAnsi="Bookman Old Style"/>
          <w:b/>
          <w:caps/>
          <w:sz w:val="28"/>
          <w:szCs w:val="28"/>
          <w:lang w:val="en-US"/>
        </w:rPr>
        <w:t xml:space="preserve">For </w:t>
      </w:r>
      <w:r w:rsidR="00F17BA0" w:rsidRPr="005E5750">
        <w:rPr>
          <w:rFonts w:ascii="Bookman Old Style" w:hAnsi="Bookman Old Style"/>
          <w:b/>
          <w:caps/>
          <w:sz w:val="28"/>
          <w:szCs w:val="28"/>
          <w:lang w:val="en-US"/>
        </w:rPr>
        <w:t>appellant</w:t>
      </w:r>
      <w:r w:rsidRPr="005E5750">
        <w:rPr>
          <w:rFonts w:ascii="Bookman Old Style" w:hAnsi="Bookman Old Style"/>
          <w:b/>
          <w:caps/>
          <w:sz w:val="28"/>
          <w:szCs w:val="28"/>
          <w:lang w:val="en-US"/>
        </w:rPr>
        <w:t>:</w:t>
      </w:r>
      <w:r w:rsidRPr="005E5750">
        <w:rPr>
          <w:rFonts w:ascii="Bookman Old Style" w:hAnsi="Bookman Old Style"/>
          <w:caps/>
          <w:sz w:val="28"/>
          <w:szCs w:val="28"/>
          <w:lang w:val="en-US"/>
        </w:rPr>
        <w:t xml:space="preserve"> </w:t>
      </w:r>
      <w:r w:rsidRPr="005E5750">
        <w:rPr>
          <w:rFonts w:ascii="Bookman Old Style" w:hAnsi="Bookman Old Style"/>
          <w:caps/>
          <w:sz w:val="28"/>
          <w:szCs w:val="28"/>
          <w:lang w:val="en-US"/>
        </w:rPr>
        <w:tab/>
      </w:r>
      <w:r w:rsidRPr="005E5750">
        <w:rPr>
          <w:rFonts w:ascii="Bookman Old Style" w:hAnsi="Bookman Old Style"/>
          <w:caps/>
          <w:sz w:val="28"/>
          <w:szCs w:val="28"/>
          <w:lang w:val="en-US"/>
        </w:rPr>
        <w:tab/>
      </w:r>
      <w:r w:rsidR="006C1E35" w:rsidRPr="005E5750">
        <w:rPr>
          <w:rFonts w:ascii="Bookman Old Style" w:hAnsi="Bookman Old Style"/>
          <w:b/>
          <w:bCs/>
          <w:caps/>
          <w:sz w:val="28"/>
          <w:szCs w:val="28"/>
        </w:rPr>
        <w:t xml:space="preserve"> </w:t>
      </w:r>
      <w:r w:rsidR="006C1E35" w:rsidRPr="005E5750">
        <w:rPr>
          <w:rFonts w:ascii="Bookman Old Style" w:hAnsi="Bookman Old Style"/>
          <w:bCs/>
          <w:caps/>
          <w:sz w:val="28"/>
          <w:szCs w:val="28"/>
        </w:rPr>
        <w:t>ADV KAO-THEOHA</w:t>
      </w:r>
    </w:p>
    <w:p w14:paraId="72C39D79" w14:textId="77777777" w:rsidR="006C1E35" w:rsidRPr="005E5750" w:rsidRDefault="006C1E35" w:rsidP="00A2298E">
      <w:pPr>
        <w:jc w:val="both"/>
        <w:rPr>
          <w:rFonts w:ascii="Bookman Old Style" w:hAnsi="Bookman Old Style"/>
          <w:b/>
          <w:caps/>
          <w:sz w:val="28"/>
          <w:szCs w:val="28"/>
          <w:lang w:val="en-US"/>
        </w:rPr>
      </w:pPr>
    </w:p>
    <w:p w14:paraId="557D2F6E" w14:textId="20118FCC" w:rsidR="00312F40" w:rsidRDefault="00BF2B07" w:rsidP="00A2298E">
      <w:pPr>
        <w:jc w:val="both"/>
        <w:rPr>
          <w:rFonts w:ascii="Bookman Old Style" w:hAnsi="Bookman Old Style"/>
          <w:sz w:val="28"/>
          <w:szCs w:val="28"/>
          <w:lang w:val="en-US"/>
        </w:rPr>
      </w:pPr>
      <w:r w:rsidRPr="005E5750">
        <w:rPr>
          <w:rFonts w:ascii="Bookman Old Style" w:hAnsi="Bookman Old Style"/>
          <w:b/>
          <w:caps/>
          <w:sz w:val="28"/>
          <w:szCs w:val="28"/>
          <w:lang w:val="en-US"/>
        </w:rPr>
        <w:t xml:space="preserve">For </w:t>
      </w:r>
      <w:r w:rsidR="006B6E8A" w:rsidRPr="005E5750">
        <w:rPr>
          <w:rFonts w:ascii="Bookman Old Style" w:hAnsi="Bookman Old Style"/>
          <w:b/>
          <w:caps/>
          <w:sz w:val="28"/>
          <w:szCs w:val="28"/>
          <w:lang w:val="en-US"/>
        </w:rPr>
        <w:t>respondents:</w:t>
      </w:r>
      <w:r w:rsidRPr="006C1E35">
        <w:rPr>
          <w:rFonts w:ascii="Bookman Old Style" w:hAnsi="Bookman Old Style"/>
          <w:b/>
          <w:sz w:val="28"/>
          <w:szCs w:val="28"/>
          <w:lang w:val="en-US"/>
        </w:rPr>
        <w:tab/>
      </w:r>
      <w:r w:rsidR="00D3580A" w:rsidRPr="005E5750">
        <w:rPr>
          <w:rFonts w:ascii="Bookman Old Style" w:hAnsi="Bookman Old Style"/>
          <w:bCs/>
          <w:sz w:val="28"/>
          <w:szCs w:val="28"/>
          <w:lang w:val="en-US"/>
        </w:rPr>
        <w:t xml:space="preserve">ADV </w:t>
      </w:r>
      <w:r w:rsidR="006C1E35" w:rsidRPr="005E5750">
        <w:rPr>
          <w:rFonts w:ascii="Bookman Old Style" w:hAnsi="Bookman Old Style"/>
          <w:bCs/>
          <w:sz w:val="28"/>
          <w:szCs w:val="28"/>
        </w:rPr>
        <w:t>R. SETLOJOANE</w:t>
      </w:r>
      <w:r w:rsidR="006C1E35" w:rsidRPr="005E5750">
        <w:rPr>
          <w:rFonts w:ascii="Bookman Old Style" w:hAnsi="Bookman Old Style"/>
          <w:bCs/>
          <w:sz w:val="28"/>
          <w:szCs w:val="28"/>
          <w:lang w:val="en-US"/>
        </w:rPr>
        <w:tab/>
      </w:r>
      <w:r w:rsidRPr="00DC0678">
        <w:rPr>
          <w:rFonts w:ascii="Bookman Old Style" w:hAnsi="Bookman Old Style"/>
          <w:sz w:val="28"/>
          <w:szCs w:val="28"/>
          <w:lang w:val="en-US"/>
        </w:rPr>
        <w:tab/>
      </w:r>
      <w:r w:rsidR="00312F40">
        <w:rPr>
          <w:rFonts w:ascii="Bookman Old Style" w:hAnsi="Bookman Old Style"/>
          <w:sz w:val="28"/>
          <w:szCs w:val="28"/>
          <w:lang w:val="en-US"/>
        </w:rPr>
        <w:tab/>
      </w:r>
      <w:r w:rsidR="006B6E8A" w:rsidRPr="00DC0678">
        <w:rPr>
          <w:rFonts w:ascii="Bookman Old Style" w:hAnsi="Bookman Old Style"/>
          <w:sz w:val="28"/>
          <w:szCs w:val="28"/>
          <w:lang w:val="en-US"/>
        </w:rPr>
        <w:t xml:space="preserve"> </w:t>
      </w:r>
    </w:p>
    <w:sectPr w:rsidR="00312F40" w:rsidSect="00301D52">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E7DDB" w14:textId="77777777" w:rsidR="00EA3A9B" w:rsidRDefault="00EA3A9B" w:rsidP="008A6FDC">
      <w:r>
        <w:separator/>
      </w:r>
    </w:p>
  </w:endnote>
  <w:endnote w:type="continuationSeparator" w:id="0">
    <w:p w14:paraId="5A8D9BE1" w14:textId="77777777" w:rsidR="00EA3A9B" w:rsidRDefault="00EA3A9B" w:rsidP="008A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1B82" w14:textId="77777777" w:rsidR="00301D52" w:rsidRDefault="00301D52">
    <w:pPr>
      <w:pStyle w:val="Footer"/>
      <w:jc w:val="right"/>
    </w:pPr>
    <w:r>
      <w:fldChar w:fldCharType="begin"/>
    </w:r>
    <w:r>
      <w:instrText xml:space="preserve"> PAGE   \* MERGEFORMAT </w:instrText>
    </w:r>
    <w:r>
      <w:fldChar w:fldCharType="separate"/>
    </w:r>
    <w:r>
      <w:rPr>
        <w:noProof/>
      </w:rPr>
      <w:t>2</w:t>
    </w:r>
    <w:r>
      <w:rPr>
        <w:noProof/>
      </w:rPr>
      <w:fldChar w:fldCharType="end"/>
    </w:r>
  </w:p>
  <w:p w14:paraId="0C3803C0" w14:textId="77777777" w:rsidR="00301D52" w:rsidRDefault="00301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F886" w14:textId="77777777" w:rsidR="00EA3A9B" w:rsidRDefault="00EA3A9B" w:rsidP="008A6FDC">
      <w:r>
        <w:separator/>
      </w:r>
    </w:p>
  </w:footnote>
  <w:footnote w:type="continuationSeparator" w:id="0">
    <w:p w14:paraId="656D1962" w14:textId="77777777" w:rsidR="00EA3A9B" w:rsidRDefault="00EA3A9B" w:rsidP="008A6FDC">
      <w:r>
        <w:continuationSeparator/>
      </w:r>
    </w:p>
  </w:footnote>
  <w:footnote w:id="1">
    <w:p w14:paraId="61CD7B28" w14:textId="77777777" w:rsidR="0080147D" w:rsidRPr="00F17BA0" w:rsidRDefault="0080147D" w:rsidP="0080147D">
      <w:pPr>
        <w:pStyle w:val="FootnoteText"/>
        <w:rPr>
          <w:rFonts w:ascii="Bookman Old Style" w:hAnsi="Bookman Old Style"/>
          <w:sz w:val="22"/>
          <w:szCs w:val="22"/>
          <w:lang w:val="en-US"/>
        </w:rPr>
      </w:pPr>
      <w:r w:rsidRPr="00F17BA0">
        <w:rPr>
          <w:rStyle w:val="FootnoteReference"/>
          <w:rFonts w:ascii="Bookman Old Style" w:hAnsi="Bookman Old Style"/>
          <w:sz w:val="22"/>
          <w:szCs w:val="22"/>
        </w:rPr>
        <w:footnoteRef/>
      </w:r>
      <w:r w:rsidRPr="00F17BA0">
        <w:rPr>
          <w:rFonts w:ascii="Bookman Old Style" w:hAnsi="Bookman Old Style"/>
          <w:sz w:val="22"/>
          <w:szCs w:val="22"/>
        </w:rPr>
        <w:t xml:space="preserve"> </w:t>
      </w:r>
      <w:r w:rsidRPr="00F17BA0">
        <w:rPr>
          <w:rFonts w:ascii="Bookman Old Style" w:hAnsi="Bookman Old Style"/>
          <w:i/>
          <w:sz w:val="22"/>
          <w:szCs w:val="22"/>
        </w:rPr>
        <w:t>Mohale v Mohao</w:t>
      </w:r>
      <w:r w:rsidRPr="00F17BA0">
        <w:rPr>
          <w:rFonts w:ascii="Bookman Old Style" w:hAnsi="Bookman Old Style"/>
          <w:sz w:val="22"/>
          <w:szCs w:val="22"/>
        </w:rPr>
        <w:t xml:space="preserve"> (C OF A (CIV) No.22 of 2004) (NULL) [2005] LSHC 85 (20 April 2005)</w:t>
      </w:r>
      <w:r w:rsidR="00FC6AEF">
        <w:rPr>
          <w:rFonts w:ascii="Bookman Old Style" w:hAnsi="Bookman Old Style"/>
          <w:sz w:val="22"/>
          <w:szCs w:val="22"/>
        </w:rPr>
        <w:t xml:space="preserve"> at para 4.</w:t>
      </w:r>
    </w:p>
  </w:footnote>
  <w:footnote w:id="2">
    <w:p w14:paraId="22FA9349" w14:textId="77777777" w:rsidR="00253FD8" w:rsidRPr="001B467F" w:rsidRDefault="00253FD8">
      <w:pPr>
        <w:pStyle w:val="FootnoteText"/>
        <w:rPr>
          <w:rFonts w:ascii="Bookman Old Style" w:hAnsi="Bookman Old Style"/>
          <w:sz w:val="22"/>
          <w:szCs w:val="22"/>
          <w:lang w:val="en-US"/>
        </w:rPr>
      </w:pPr>
      <w:r w:rsidRPr="001B467F">
        <w:rPr>
          <w:rStyle w:val="FootnoteReference"/>
          <w:rFonts w:ascii="Bookman Old Style" w:hAnsi="Bookman Old Style"/>
          <w:sz w:val="22"/>
          <w:szCs w:val="22"/>
        </w:rPr>
        <w:footnoteRef/>
      </w:r>
      <w:r w:rsidRPr="001B467F">
        <w:rPr>
          <w:rFonts w:ascii="Bookman Old Style" w:hAnsi="Bookman Old Style"/>
          <w:sz w:val="22"/>
          <w:szCs w:val="22"/>
        </w:rPr>
        <w:t xml:space="preserve"> </w:t>
      </w:r>
      <w:r w:rsidRPr="001B467F">
        <w:rPr>
          <w:rFonts w:ascii="Bookman Old Style" w:hAnsi="Bookman Old Style"/>
          <w:i/>
          <w:sz w:val="22"/>
          <w:szCs w:val="22"/>
        </w:rPr>
        <w:t>Mohale v Mohao</w:t>
      </w:r>
      <w:r w:rsidRPr="001B467F">
        <w:rPr>
          <w:rFonts w:ascii="Bookman Old Style" w:hAnsi="Bookman Old Style"/>
          <w:sz w:val="22"/>
          <w:szCs w:val="22"/>
        </w:rPr>
        <w:t xml:space="preserve"> (C OF A (CIV) No.22 of 2004) (NULL) [2005] LSHC 85 (20 April 2005) at para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D1D"/>
    <w:multiLevelType w:val="multilevel"/>
    <w:tmpl w:val="413AC64C"/>
    <w:lvl w:ilvl="0">
      <w:start w:val="1"/>
      <w:numFmt w:val="decimal"/>
      <w:lvlText w:val="%1."/>
      <w:lvlJc w:val="left"/>
      <w:pPr>
        <w:tabs>
          <w:tab w:val="num" w:pos="1919"/>
        </w:tabs>
        <w:ind w:left="1919" w:hanging="360"/>
      </w:pPr>
      <w:rPr>
        <w:color w:val="auto"/>
      </w:r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1" w15:restartNumberingAfterBreak="0">
    <w:nsid w:val="24F46EC9"/>
    <w:multiLevelType w:val="multilevel"/>
    <w:tmpl w:val="CC429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F472A"/>
    <w:multiLevelType w:val="hybridMultilevel"/>
    <w:tmpl w:val="43EAC322"/>
    <w:lvl w:ilvl="0" w:tplc="8D466254">
      <w:start w:val="1"/>
      <w:numFmt w:val="decimal"/>
      <w:lvlText w:val="[%1]"/>
      <w:lvlJc w:val="left"/>
      <w:pPr>
        <w:ind w:left="360" w:hanging="360"/>
      </w:pPr>
      <w:rPr>
        <w:rFonts w:hint="default"/>
        <w:i w:val="0"/>
        <w:color w:val="auto"/>
        <w:sz w:val="28"/>
        <w:szCs w:val="28"/>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3B487475"/>
    <w:multiLevelType w:val="multilevel"/>
    <w:tmpl w:val="1E006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BC29B2"/>
    <w:multiLevelType w:val="multilevel"/>
    <w:tmpl w:val="965A9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E96"/>
    <w:rsid w:val="00002695"/>
    <w:rsid w:val="000028DC"/>
    <w:rsid w:val="00005770"/>
    <w:rsid w:val="00005E5F"/>
    <w:rsid w:val="00006D9E"/>
    <w:rsid w:val="00007098"/>
    <w:rsid w:val="000073EC"/>
    <w:rsid w:val="000119B7"/>
    <w:rsid w:val="00011F4F"/>
    <w:rsid w:val="00012406"/>
    <w:rsid w:val="00016222"/>
    <w:rsid w:val="000165A1"/>
    <w:rsid w:val="00020256"/>
    <w:rsid w:val="00021E86"/>
    <w:rsid w:val="00024211"/>
    <w:rsid w:val="000268D5"/>
    <w:rsid w:val="00031EDB"/>
    <w:rsid w:val="000323C1"/>
    <w:rsid w:val="0003599B"/>
    <w:rsid w:val="00037F46"/>
    <w:rsid w:val="00040D0B"/>
    <w:rsid w:val="00043737"/>
    <w:rsid w:val="00044D0B"/>
    <w:rsid w:val="0004582C"/>
    <w:rsid w:val="00046CA0"/>
    <w:rsid w:val="000501E1"/>
    <w:rsid w:val="0005176A"/>
    <w:rsid w:val="00051CDF"/>
    <w:rsid w:val="000544FA"/>
    <w:rsid w:val="00056202"/>
    <w:rsid w:val="00066165"/>
    <w:rsid w:val="00067349"/>
    <w:rsid w:val="00071B43"/>
    <w:rsid w:val="00075FCC"/>
    <w:rsid w:val="000765D1"/>
    <w:rsid w:val="00076FCC"/>
    <w:rsid w:val="000815AE"/>
    <w:rsid w:val="000817B4"/>
    <w:rsid w:val="00081C62"/>
    <w:rsid w:val="00082052"/>
    <w:rsid w:val="00083D0B"/>
    <w:rsid w:val="0008415E"/>
    <w:rsid w:val="00084EB9"/>
    <w:rsid w:val="000850BF"/>
    <w:rsid w:val="0008591C"/>
    <w:rsid w:val="00086F90"/>
    <w:rsid w:val="00087FA8"/>
    <w:rsid w:val="00087FAC"/>
    <w:rsid w:val="0009057F"/>
    <w:rsid w:val="00090F5C"/>
    <w:rsid w:val="00092CD7"/>
    <w:rsid w:val="00094692"/>
    <w:rsid w:val="000A2015"/>
    <w:rsid w:val="000A57DA"/>
    <w:rsid w:val="000A699A"/>
    <w:rsid w:val="000A6FB3"/>
    <w:rsid w:val="000B016F"/>
    <w:rsid w:val="000B1BA9"/>
    <w:rsid w:val="000B40E8"/>
    <w:rsid w:val="000B5612"/>
    <w:rsid w:val="000B6B54"/>
    <w:rsid w:val="000C2BCB"/>
    <w:rsid w:val="000C4D6C"/>
    <w:rsid w:val="000C6ABC"/>
    <w:rsid w:val="000D2AF6"/>
    <w:rsid w:val="000D53B8"/>
    <w:rsid w:val="000D5544"/>
    <w:rsid w:val="000D5B3F"/>
    <w:rsid w:val="000D5D6D"/>
    <w:rsid w:val="000E16E8"/>
    <w:rsid w:val="000E2AB5"/>
    <w:rsid w:val="000E3637"/>
    <w:rsid w:val="000E47EF"/>
    <w:rsid w:val="000F0209"/>
    <w:rsid w:val="000F0D66"/>
    <w:rsid w:val="000F4EEF"/>
    <w:rsid w:val="00100BFE"/>
    <w:rsid w:val="0010293F"/>
    <w:rsid w:val="00107639"/>
    <w:rsid w:val="0011091C"/>
    <w:rsid w:val="001121BF"/>
    <w:rsid w:val="001124B5"/>
    <w:rsid w:val="00113E99"/>
    <w:rsid w:val="001140DA"/>
    <w:rsid w:val="00114F00"/>
    <w:rsid w:val="00114F5C"/>
    <w:rsid w:val="0011557B"/>
    <w:rsid w:val="0012088D"/>
    <w:rsid w:val="00121F7F"/>
    <w:rsid w:val="00123003"/>
    <w:rsid w:val="001241DF"/>
    <w:rsid w:val="001250FC"/>
    <w:rsid w:val="00125EA7"/>
    <w:rsid w:val="00126463"/>
    <w:rsid w:val="00126E89"/>
    <w:rsid w:val="00127695"/>
    <w:rsid w:val="00130EDE"/>
    <w:rsid w:val="00132D4B"/>
    <w:rsid w:val="00134096"/>
    <w:rsid w:val="00134714"/>
    <w:rsid w:val="0013595F"/>
    <w:rsid w:val="00135A09"/>
    <w:rsid w:val="00135A8B"/>
    <w:rsid w:val="00136D2F"/>
    <w:rsid w:val="00137BEF"/>
    <w:rsid w:val="00137F29"/>
    <w:rsid w:val="00140FF5"/>
    <w:rsid w:val="001414AD"/>
    <w:rsid w:val="0014212A"/>
    <w:rsid w:val="00144A3E"/>
    <w:rsid w:val="00145470"/>
    <w:rsid w:val="00145780"/>
    <w:rsid w:val="00146328"/>
    <w:rsid w:val="00146BEF"/>
    <w:rsid w:val="00151E35"/>
    <w:rsid w:val="00152C82"/>
    <w:rsid w:val="00152E11"/>
    <w:rsid w:val="00155AE7"/>
    <w:rsid w:val="00156EE7"/>
    <w:rsid w:val="0016211A"/>
    <w:rsid w:val="00164BAB"/>
    <w:rsid w:val="001661A2"/>
    <w:rsid w:val="001663AF"/>
    <w:rsid w:val="00166AF7"/>
    <w:rsid w:val="00167CB5"/>
    <w:rsid w:val="0017084A"/>
    <w:rsid w:val="00173631"/>
    <w:rsid w:val="00174170"/>
    <w:rsid w:val="00174531"/>
    <w:rsid w:val="001757CB"/>
    <w:rsid w:val="00175AF2"/>
    <w:rsid w:val="001767CE"/>
    <w:rsid w:val="00176A29"/>
    <w:rsid w:val="00180702"/>
    <w:rsid w:val="00181A5F"/>
    <w:rsid w:val="00182836"/>
    <w:rsid w:val="00183AED"/>
    <w:rsid w:val="00187ED7"/>
    <w:rsid w:val="001906AD"/>
    <w:rsid w:val="001929B9"/>
    <w:rsid w:val="0019303F"/>
    <w:rsid w:val="00194865"/>
    <w:rsid w:val="00194A7D"/>
    <w:rsid w:val="001954B4"/>
    <w:rsid w:val="001969AA"/>
    <w:rsid w:val="001A2537"/>
    <w:rsid w:val="001A54DA"/>
    <w:rsid w:val="001A631C"/>
    <w:rsid w:val="001A6B08"/>
    <w:rsid w:val="001A76F1"/>
    <w:rsid w:val="001B1583"/>
    <w:rsid w:val="001B1C5A"/>
    <w:rsid w:val="001B1D41"/>
    <w:rsid w:val="001B1DC8"/>
    <w:rsid w:val="001B2616"/>
    <w:rsid w:val="001B266A"/>
    <w:rsid w:val="001B467F"/>
    <w:rsid w:val="001B486A"/>
    <w:rsid w:val="001B4A66"/>
    <w:rsid w:val="001B4B37"/>
    <w:rsid w:val="001B52E9"/>
    <w:rsid w:val="001C186D"/>
    <w:rsid w:val="001C4CB9"/>
    <w:rsid w:val="001C713C"/>
    <w:rsid w:val="001D015A"/>
    <w:rsid w:val="001D1327"/>
    <w:rsid w:val="001D13F0"/>
    <w:rsid w:val="001D2860"/>
    <w:rsid w:val="001D3129"/>
    <w:rsid w:val="001D3455"/>
    <w:rsid w:val="001D731E"/>
    <w:rsid w:val="001D7B0B"/>
    <w:rsid w:val="001E08CB"/>
    <w:rsid w:val="001E0E49"/>
    <w:rsid w:val="001E4003"/>
    <w:rsid w:val="001E4D63"/>
    <w:rsid w:val="001E5831"/>
    <w:rsid w:val="001E6AFA"/>
    <w:rsid w:val="001E7179"/>
    <w:rsid w:val="001F0CA2"/>
    <w:rsid w:val="001F162F"/>
    <w:rsid w:val="001F393C"/>
    <w:rsid w:val="001F43E5"/>
    <w:rsid w:val="001F4B01"/>
    <w:rsid w:val="001F7292"/>
    <w:rsid w:val="001F737D"/>
    <w:rsid w:val="00200119"/>
    <w:rsid w:val="00202DEF"/>
    <w:rsid w:val="0020312F"/>
    <w:rsid w:val="00205149"/>
    <w:rsid w:val="00211D6A"/>
    <w:rsid w:val="00214DC2"/>
    <w:rsid w:val="00215C43"/>
    <w:rsid w:val="0021664F"/>
    <w:rsid w:val="002176C6"/>
    <w:rsid w:val="00217F9F"/>
    <w:rsid w:val="00220944"/>
    <w:rsid w:val="00220D47"/>
    <w:rsid w:val="00220F8E"/>
    <w:rsid w:val="00223839"/>
    <w:rsid w:val="002243C6"/>
    <w:rsid w:val="00224947"/>
    <w:rsid w:val="00224BD2"/>
    <w:rsid w:val="002252D4"/>
    <w:rsid w:val="0022560C"/>
    <w:rsid w:val="00225D01"/>
    <w:rsid w:val="00227102"/>
    <w:rsid w:val="00227364"/>
    <w:rsid w:val="00230919"/>
    <w:rsid w:val="00230939"/>
    <w:rsid w:val="0023324B"/>
    <w:rsid w:val="00236600"/>
    <w:rsid w:val="0024184B"/>
    <w:rsid w:val="00241B48"/>
    <w:rsid w:val="0024239F"/>
    <w:rsid w:val="00242EBD"/>
    <w:rsid w:val="0024428E"/>
    <w:rsid w:val="00245727"/>
    <w:rsid w:val="00246FBC"/>
    <w:rsid w:val="00247450"/>
    <w:rsid w:val="00247AE5"/>
    <w:rsid w:val="00247D51"/>
    <w:rsid w:val="00252F04"/>
    <w:rsid w:val="00253FD8"/>
    <w:rsid w:val="0025522A"/>
    <w:rsid w:val="0025554E"/>
    <w:rsid w:val="00257589"/>
    <w:rsid w:val="00257BDF"/>
    <w:rsid w:val="0026286A"/>
    <w:rsid w:val="00262CC6"/>
    <w:rsid w:val="0026455C"/>
    <w:rsid w:val="002664C1"/>
    <w:rsid w:val="00266654"/>
    <w:rsid w:val="00267F13"/>
    <w:rsid w:val="00271772"/>
    <w:rsid w:val="00272EF0"/>
    <w:rsid w:val="002759E6"/>
    <w:rsid w:val="00276935"/>
    <w:rsid w:val="00280187"/>
    <w:rsid w:val="002807AB"/>
    <w:rsid w:val="00281F5C"/>
    <w:rsid w:val="002826C5"/>
    <w:rsid w:val="00282D8E"/>
    <w:rsid w:val="00286417"/>
    <w:rsid w:val="00290BE9"/>
    <w:rsid w:val="00292884"/>
    <w:rsid w:val="0029468D"/>
    <w:rsid w:val="00296B5B"/>
    <w:rsid w:val="002975F1"/>
    <w:rsid w:val="002A470B"/>
    <w:rsid w:val="002B0495"/>
    <w:rsid w:val="002B327F"/>
    <w:rsid w:val="002B3DDB"/>
    <w:rsid w:val="002B63F3"/>
    <w:rsid w:val="002C0FBF"/>
    <w:rsid w:val="002C2E68"/>
    <w:rsid w:val="002C360C"/>
    <w:rsid w:val="002D1F92"/>
    <w:rsid w:val="002D39B1"/>
    <w:rsid w:val="002D55E2"/>
    <w:rsid w:val="002D7983"/>
    <w:rsid w:val="002E089C"/>
    <w:rsid w:val="002E5085"/>
    <w:rsid w:val="002E5B85"/>
    <w:rsid w:val="002E693A"/>
    <w:rsid w:val="002F2382"/>
    <w:rsid w:val="002F2699"/>
    <w:rsid w:val="002F3007"/>
    <w:rsid w:val="002F37E9"/>
    <w:rsid w:val="002F5124"/>
    <w:rsid w:val="002F52ED"/>
    <w:rsid w:val="002F5482"/>
    <w:rsid w:val="002F587B"/>
    <w:rsid w:val="002F593B"/>
    <w:rsid w:val="002F5987"/>
    <w:rsid w:val="002F6BC2"/>
    <w:rsid w:val="002F71EC"/>
    <w:rsid w:val="002F71EF"/>
    <w:rsid w:val="0030116A"/>
    <w:rsid w:val="003019F6"/>
    <w:rsid w:val="00301AB8"/>
    <w:rsid w:val="00301D52"/>
    <w:rsid w:val="00304543"/>
    <w:rsid w:val="00304B55"/>
    <w:rsid w:val="003064F1"/>
    <w:rsid w:val="003070A2"/>
    <w:rsid w:val="00307318"/>
    <w:rsid w:val="00310D12"/>
    <w:rsid w:val="003116D8"/>
    <w:rsid w:val="00311755"/>
    <w:rsid w:val="00312D6B"/>
    <w:rsid w:val="00312D99"/>
    <w:rsid w:val="00312F40"/>
    <w:rsid w:val="003157E6"/>
    <w:rsid w:val="00316516"/>
    <w:rsid w:val="003168FF"/>
    <w:rsid w:val="003173BC"/>
    <w:rsid w:val="003208C0"/>
    <w:rsid w:val="00321681"/>
    <w:rsid w:val="00321DBD"/>
    <w:rsid w:val="00323C07"/>
    <w:rsid w:val="00323FEA"/>
    <w:rsid w:val="00324FA7"/>
    <w:rsid w:val="00325697"/>
    <w:rsid w:val="003302C6"/>
    <w:rsid w:val="00330797"/>
    <w:rsid w:val="0033218F"/>
    <w:rsid w:val="00332488"/>
    <w:rsid w:val="0033555E"/>
    <w:rsid w:val="00335817"/>
    <w:rsid w:val="0033787C"/>
    <w:rsid w:val="003401EF"/>
    <w:rsid w:val="003516DE"/>
    <w:rsid w:val="00352BF4"/>
    <w:rsid w:val="00354938"/>
    <w:rsid w:val="00355C9D"/>
    <w:rsid w:val="00355CB4"/>
    <w:rsid w:val="0035670A"/>
    <w:rsid w:val="003572AF"/>
    <w:rsid w:val="003574DC"/>
    <w:rsid w:val="00357744"/>
    <w:rsid w:val="00357DB9"/>
    <w:rsid w:val="003608B0"/>
    <w:rsid w:val="00361111"/>
    <w:rsid w:val="00363827"/>
    <w:rsid w:val="00364D4F"/>
    <w:rsid w:val="003655F5"/>
    <w:rsid w:val="00365877"/>
    <w:rsid w:val="003715BE"/>
    <w:rsid w:val="00373F3E"/>
    <w:rsid w:val="0037567D"/>
    <w:rsid w:val="003759AD"/>
    <w:rsid w:val="00380A73"/>
    <w:rsid w:val="0038575A"/>
    <w:rsid w:val="00386D32"/>
    <w:rsid w:val="00392B3D"/>
    <w:rsid w:val="0039511A"/>
    <w:rsid w:val="003953CB"/>
    <w:rsid w:val="00395A7C"/>
    <w:rsid w:val="00397EB0"/>
    <w:rsid w:val="003A2109"/>
    <w:rsid w:val="003A32EF"/>
    <w:rsid w:val="003A3533"/>
    <w:rsid w:val="003A6777"/>
    <w:rsid w:val="003A774C"/>
    <w:rsid w:val="003B1933"/>
    <w:rsid w:val="003B258C"/>
    <w:rsid w:val="003B3BF0"/>
    <w:rsid w:val="003C0575"/>
    <w:rsid w:val="003C1FD4"/>
    <w:rsid w:val="003C2226"/>
    <w:rsid w:val="003C34F8"/>
    <w:rsid w:val="003C3ED4"/>
    <w:rsid w:val="003C6114"/>
    <w:rsid w:val="003C78EE"/>
    <w:rsid w:val="003C7A27"/>
    <w:rsid w:val="003D290A"/>
    <w:rsid w:val="003D2D82"/>
    <w:rsid w:val="003D6C70"/>
    <w:rsid w:val="003E2742"/>
    <w:rsid w:val="003E42DA"/>
    <w:rsid w:val="003E5A0B"/>
    <w:rsid w:val="003E7995"/>
    <w:rsid w:val="003E7A35"/>
    <w:rsid w:val="003F3000"/>
    <w:rsid w:val="003F3491"/>
    <w:rsid w:val="003F4CE4"/>
    <w:rsid w:val="003F4F9B"/>
    <w:rsid w:val="003F5E4B"/>
    <w:rsid w:val="004013AC"/>
    <w:rsid w:val="0040360D"/>
    <w:rsid w:val="00403A3A"/>
    <w:rsid w:val="00405C4B"/>
    <w:rsid w:val="00406763"/>
    <w:rsid w:val="00407781"/>
    <w:rsid w:val="00407AB5"/>
    <w:rsid w:val="00412088"/>
    <w:rsid w:val="00412C9B"/>
    <w:rsid w:val="0041778D"/>
    <w:rsid w:val="004204C0"/>
    <w:rsid w:val="00421CDE"/>
    <w:rsid w:val="004230D7"/>
    <w:rsid w:val="0042385C"/>
    <w:rsid w:val="004302C3"/>
    <w:rsid w:val="00434FBC"/>
    <w:rsid w:val="00435DEB"/>
    <w:rsid w:val="00436F6D"/>
    <w:rsid w:val="004374F9"/>
    <w:rsid w:val="00437EE6"/>
    <w:rsid w:val="00440D25"/>
    <w:rsid w:val="00441B92"/>
    <w:rsid w:val="00442D09"/>
    <w:rsid w:val="00446F38"/>
    <w:rsid w:val="004476C6"/>
    <w:rsid w:val="004523E1"/>
    <w:rsid w:val="00452EBB"/>
    <w:rsid w:val="00453756"/>
    <w:rsid w:val="004555D4"/>
    <w:rsid w:val="00461413"/>
    <w:rsid w:val="00462531"/>
    <w:rsid w:val="004626D5"/>
    <w:rsid w:val="00462B48"/>
    <w:rsid w:val="00463C97"/>
    <w:rsid w:val="00466F9F"/>
    <w:rsid w:val="00471E19"/>
    <w:rsid w:val="00472259"/>
    <w:rsid w:val="00472C51"/>
    <w:rsid w:val="0047312B"/>
    <w:rsid w:val="00473822"/>
    <w:rsid w:val="00473D14"/>
    <w:rsid w:val="0047481F"/>
    <w:rsid w:val="0047567B"/>
    <w:rsid w:val="00475CB1"/>
    <w:rsid w:val="00482588"/>
    <w:rsid w:val="00483EEA"/>
    <w:rsid w:val="00484B9E"/>
    <w:rsid w:val="00485702"/>
    <w:rsid w:val="00485FCC"/>
    <w:rsid w:val="00487A26"/>
    <w:rsid w:val="00487DEA"/>
    <w:rsid w:val="00490B49"/>
    <w:rsid w:val="0049200C"/>
    <w:rsid w:val="00492C74"/>
    <w:rsid w:val="00493664"/>
    <w:rsid w:val="0049469D"/>
    <w:rsid w:val="00495D4F"/>
    <w:rsid w:val="0049630C"/>
    <w:rsid w:val="004973C1"/>
    <w:rsid w:val="004A0397"/>
    <w:rsid w:val="004A15D8"/>
    <w:rsid w:val="004A5DCF"/>
    <w:rsid w:val="004B34F4"/>
    <w:rsid w:val="004B4E98"/>
    <w:rsid w:val="004B7CF7"/>
    <w:rsid w:val="004C2B89"/>
    <w:rsid w:val="004C4328"/>
    <w:rsid w:val="004C45CA"/>
    <w:rsid w:val="004C70C9"/>
    <w:rsid w:val="004D0D4E"/>
    <w:rsid w:val="004D6AD1"/>
    <w:rsid w:val="004D6E77"/>
    <w:rsid w:val="004D7FE5"/>
    <w:rsid w:val="004E0B4D"/>
    <w:rsid w:val="004E289E"/>
    <w:rsid w:val="004E359C"/>
    <w:rsid w:val="004E6B6D"/>
    <w:rsid w:val="004E7A1D"/>
    <w:rsid w:val="004F00D9"/>
    <w:rsid w:val="004F0F95"/>
    <w:rsid w:val="004F317A"/>
    <w:rsid w:val="004F6009"/>
    <w:rsid w:val="004F686B"/>
    <w:rsid w:val="004F7A7A"/>
    <w:rsid w:val="00500B11"/>
    <w:rsid w:val="00501F69"/>
    <w:rsid w:val="00503BD1"/>
    <w:rsid w:val="00505392"/>
    <w:rsid w:val="00505CEA"/>
    <w:rsid w:val="00512318"/>
    <w:rsid w:val="0051460B"/>
    <w:rsid w:val="005149E0"/>
    <w:rsid w:val="00514F9D"/>
    <w:rsid w:val="00516561"/>
    <w:rsid w:val="00523E4E"/>
    <w:rsid w:val="00525CFD"/>
    <w:rsid w:val="005302A6"/>
    <w:rsid w:val="00530D7C"/>
    <w:rsid w:val="0053279D"/>
    <w:rsid w:val="00532AEE"/>
    <w:rsid w:val="00532CB7"/>
    <w:rsid w:val="00532EEF"/>
    <w:rsid w:val="00533E9F"/>
    <w:rsid w:val="0053548C"/>
    <w:rsid w:val="00536C46"/>
    <w:rsid w:val="00536E30"/>
    <w:rsid w:val="00537BC8"/>
    <w:rsid w:val="005418CB"/>
    <w:rsid w:val="0054365B"/>
    <w:rsid w:val="00544F0A"/>
    <w:rsid w:val="005451A5"/>
    <w:rsid w:val="005465B5"/>
    <w:rsid w:val="0054740C"/>
    <w:rsid w:val="00547AB8"/>
    <w:rsid w:val="00547D2D"/>
    <w:rsid w:val="0055169A"/>
    <w:rsid w:val="00553B63"/>
    <w:rsid w:val="00553C23"/>
    <w:rsid w:val="00553E9D"/>
    <w:rsid w:val="00553FE4"/>
    <w:rsid w:val="00555858"/>
    <w:rsid w:val="00556075"/>
    <w:rsid w:val="00556837"/>
    <w:rsid w:val="00560142"/>
    <w:rsid w:val="00560894"/>
    <w:rsid w:val="00561A5E"/>
    <w:rsid w:val="0056523B"/>
    <w:rsid w:val="00567004"/>
    <w:rsid w:val="005725A6"/>
    <w:rsid w:val="00572B14"/>
    <w:rsid w:val="005734AB"/>
    <w:rsid w:val="005766CC"/>
    <w:rsid w:val="005817AB"/>
    <w:rsid w:val="00584E4C"/>
    <w:rsid w:val="00590F96"/>
    <w:rsid w:val="0059146F"/>
    <w:rsid w:val="005915D7"/>
    <w:rsid w:val="00592F9F"/>
    <w:rsid w:val="00593D2C"/>
    <w:rsid w:val="00594C2D"/>
    <w:rsid w:val="005959FA"/>
    <w:rsid w:val="00596E36"/>
    <w:rsid w:val="005A1157"/>
    <w:rsid w:val="005A202E"/>
    <w:rsid w:val="005A2CE1"/>
    <w:rsid w:val="005A2D73"/>
    <w:rsid w:val="005A3C0B"/>
    <w:rsid w:val="005A42C0"/>
    <w:rsid w:val="005A69E3"/>
    <w:rsid w:val="005A7AE4"/>
    <w:rsid w:val="005B084A"/>
    <w:rsid w:val="005B0FBC"/>
    <w:rsid w:val="005B11ED"/>
    <w:rsid w:val="005B1203"/>
    <w:rsid w:val="005B1768"/>
    <w:rsid w:val="005B2B2F"/>
    <w:rsid w:val="005B4732"/>
    <w:rsid w:val="005B5654"/>
    <w:rsid w:val="005B63C5"/>
    <w:rsid w:val="005B6576"/>
    <w:rsid w:val="005B6A83"/>
    <w:rsid w:val="005B6E26"/>
    <w:rsid w:val="005B7F25"/>
    <w:rsid w:val="005C215F"/>
    <w:rsid w:val="005C272B"/>
    <w:rsid w:val="005C2AAD"/>
    <w:rsid w:val="005C2DCD"/>
    <w:rsid w:val="005C37C5"/>
    <w:rsid w:val="005C5C75"/>
    <w:rsid w:val="005C72D5"/>
    <w:rsid w:val="005D0D4C"/>
    <w:rsid w:val="005D0DB2"/>
    <w:rsid w:val="005D14E5"/>
    <w:rsid w:val="005D2227"/>
    <w:rsid w:val="005D22BA"/>
    <w:rsid w:val="005D3F38"/>
    <w:rsid w:val="005D6F20"/>
    <w:rsid w:val="005E252C"/>
    <w:rsid w:val="005E268F"/>
    <w:rsid w:val="005E3E39"/>
    <w:rsid w:val="005E5750"/>
    <w:rsid w:val="005E6731"/>
    <w:rsid w:val="005E7026"/>
    <w:rsid w:val="005F17C0"/>
    <w:rsid w:val="005F21EB"/>
    <w:rsid w:val="005F58CD"/>
    <w:rsid w:val="005F7E37"/>
    <w:rsid w:val="00600D11"/>
    <w:rsid w:val="00601D11"/>
    <w:rsid w:val="00604B6E"/>
    <w:rsid w:val="00604BA6"/>
    <w:rsid w:val="00604C8F"/>
    <w:rsid w:val="00605847"/>
    <w:rsid w:val="00612839"/>
    <w:rsid w:val="006131BD"/>
    <w:rsid w:val="00613574"/>
    <w:rsid w:val="00613A3A"/>
    <w:rsid w:val="006144E9"/>
    <w:rsid w:val="00614B50"/>
    <w:rsid w:val="00614CFC"/>
    <w:rsid w:val="00615DFB"/>
    <w:rsid w:val="00615EF7"/>
    <w:rsid w:val="006216C4"/>
    <w:rsid w:val="00621DA1"/>
    <w:rsid w:val="00622B12"/>
    <w:rsid w:val="00626ED6"/>
    <w:rsid w:val="00627A2B"/>
    <w:rsid w:val="00631435"/>
    <w:rsid w:val="00632BB0"/>
    <w:rsid w:val="00632ED8"/>
    <w:rsid w:val="00633736"/>
    <w:rsid w:val="00633C8B"/>
    <w:rsid w:val="00634ABF"/>
    <w:rsid w:val="006361A9"/>
    <w:rsid w:val="00641469"/>
    <w:rsid w:val="00641728"/>
    <w:rsid w:val="00641E8F"/>
    <w:rsid w:val="00642010"/>
    <w:rsid w:val="00643908"/>
    <w:rsid w:val="00644C0B"/>
    <w:rsid w:val="0064733B"/>
    <w:rsid w:val="00652A4E"/>
    <w:rsid w:val="00653294"/>
    <w:rsid w:val="0065359B"/>
    <w:rsid w:val="00653D83"/>
    <w:rsid w:val="00653FEE"/>
    <w:rsid w:val="006543D5"/>
    <w:rsid w:val="00655A0A"/>
    <w:rsid w:val="00660CE7"/>
    <w:rsid w:val="00661B09"/>
    <w:rsid w:val="006637B3"/>
    <w:rsid w:val="00665D18"/>
    <w:rsid w:val="00666041"/>
    <w:rsid w:val="006663F3"/>
    <w:rsid w:val="006663F6"/>
    <w:rsid w:val="006666D4"/>
    <w:rsid w:val="00670CEF"/>
    <w:rsid w:val="00673465"/>
    <w:rsid w:val="00673F57"/>
    <w:rsid w:val="006764A3"/>
    <w:rsid w:val="00685205"/>
    <w:rsid w:val="0068528F"/>
    <w:rsid w:val="00685936"/>
    <w:rsid w:val="0069061A"/>
    <w:rsid w:val="00691A79"/>
    <w:rsid w:val="00692B46"/>
    <w:rsid w:val="00693FF6"/>
    <w:rsid w:val="00695FE7"/>
    <w:rsid w:val="006A2251"/>
    <w:rsid w:val="006A432C"/>
    <w:rsid w:val="006A4F4D"/>
    <w:rsid w:val="006B00FB"/>
    <w:rsid w:val="006B0CA0"/>
    <w:rsid w:val="006B1278"/>
    <w:rsid w:val="006B184E"/>
    <w:rsid w:val="006B2E7A"/>
    <w:rsid w:val="006B6E8A"/>
    <w:rsid w:val="006B7273"/>
    <w:rsid w:val="006B76B6"/>
    <w:rsid w:val="006C1E35"/>
    <w:rsid w:val="006C6616"/>
    <w:rsid w:val="006D02CC"/>
    <w:rsid w:val="006D07BA"/>
    <w:rsid w:val="006D1EF8"/>
    <w:rsid w:val="006D2877"/>
    <w:rsid w:val="006D58CF"/>
    <w:rsid w:val="006D593E"/>
    <w:rsid w:val="006D620C"/>
    <w:rsid w:val="006E1804"/>
    <w:rsid w:val="006E2981"/>
    <w:rsid w:val="006E6279"/>
    <w:rsid w:val="006F05C5"/>
    <w:rsid w:val="006F1B11"/>
    <w:rsid w:val="006F3D1A"/>
    <w:rsid w:val="006F4BB2"/>
    <w:rsid w:val="006F5226"/>
    <w:rsid w:val="006F6BE8"/>
    <w:rsid w:val="006F7158"/>
    <w:rsid w:val="006F7DB7"/>
    <w:rsid w:val="00700C91"/>
    <w:rsid w:val="0070339A"/>
    <w:rsid w:val="00703F28"/>
    <w:rsid w:val="00704A43"/>
    <w:rsid w:val="007072D7"/>
    <w:rsid w:val="00707709"/>
    <w:rsid w:val="00711D58"/>
    <w:rsid w:val="00712116"/>
    <w:rsid w:val="0071558B"/>
    <w:rsid w:val="00715CED"/>
    <w:rsid w:val="00715D41"/>
    <w:rsid w:val="00716627"/>
    <w:rsid w:val="0071717A"/>
    <w:rsid w:val="0072135C"/>
    <w:rsid w:val="007213E3"/>
    <w:rsid w:val="00721C99"/>
    <w:rsid w:val="0072449D"/>
    <w:rsid w:val="00731BC8"/>
    <w:rsid w:val="00732CCD"/>
    <w:rsid w:val="007355DA"/>
    <w:rsid w:val="007356ED"/>
    <w:rsid w:val="007360A5"/>
    <w:rsid w:val="0074032F"/>
    <w:rsid w:val="00742405"/>
    <w:rsid w:val="00744DAC"/>
    <w:rsid w:val="00746610"/>
    <w:rsid w:val="0075292B"/>
    <w:rsid w:val="00752967"/>
    <w:rsid w:val="007532AE"/>
    <w:rsid w:val="00753889"/>
    <w:rsid w:val="00755B94"/>
    <w:rsid w:val="0075773C"/>
    <w:rsid w:val="007606EB"/>
    <w:rsid w:val="00765303"/>
    <w:rsid w:val="00765705"/>
    <w:rsid w:val="00765740"/>
    <w:rsid w:val="007676D1"/>
    <w:rsid w:val="00770ADC"/>
    <w:rsid w:val="00770FC1"/>
    <w:rsid w:val="00771D54"/>
    <w:rsid w:val="007723C6"/>
    <w:rsid w:val="007737EC"/>
    <w:rsid w:val="0077513A"/>
    <w:rsid w:val="00777B90"/>
    <w:rsid w:val="00777ED8"/>
    <w:rsid w:val="00777FCD"/>
    <w:rsid w:val="00780952"/>
    <w:rsid w:val="00780C32"/>
    <w:rsid w:val="00787883"/>
    <w:rsid w:val="00790DF2"/>
    <w:rsid w:val="0079318C"/>
    <w:rsid w:val="00796025"/>
    <w:rsid w:val="00796EE0"/>
    <w:rsid w:val="00797293"/>
    <w:rsid w:val="007973AC"/>
    <w:rsid w:val="00797A08"/>
    <w:rsid w:val="00797CA0"/>
    <w:rsid w:val="007A03E0"/>
    <w:rsid w:val="007A1C43"/>
    <w:rsid w:val="007A2421"/>
    <w:rsid w:val="007B2894"/>
    <w:rsid w:val="007B3921"/>
    <w:rsid w:val="007B4FA7"/>
    <w:rsid w:val="007B5DB5"/>
    <w:rsid w:val="007B6B47"/>
    <w:rsid w:val="007C1B02"/>
    <w:rsid w:val="007C736D"/>
    <w:rsid w:val="007C7B93"/>
    <w:rsid w:val="007D063C"/>
    <w:rsid w:val="007D3AF2"/>
    <w:rsid w:val="007D4D1F"/>
    <w:rsid w:val="007D53F2"/>
    <w:rsid w:val="007D5963"/>
    <w:rsid w:val="007D63C8"/>
    <w:rsid w:val="007E052E"/>
    <w:rsid w:val="007E0A44"/>
    <w:rsid w:val="007E1973"/>
    <w:rsid w:val="007E3133"/>
    <w:rsid w:val="007E4B92"/>
    <w:rsid w:val="007E5FA8"/>
    <w:rsid w:val="007E7C42"/>
    <w:rsid w:val="007F2558"/>
    <w:rsid w:val="007F293B"/>
    <w:rsid w:val="007F5101"/>
    <w:rsid w:val="007F680E"/>
    <w:rsid w:val="007F6BE7"/>
    <w:rsid w:val="007F7FF8"/>
    <w:rsid w:val="0080147D"/>
    <w:rsid w:val="00803885"/>
    <w:rsid w:val="00805A83"/>
    <w:rsid w:val="00806BAE"/>
    <w:rsid w:val="00806C17"/>
    <w:rsid w:val="00807A2B"/>
    <w:rsid w:val="008109E6"/>
    <w:rsid w:val="00810EA2"/>
    <w:rsid w:val="00817800"/>
    <w:rsid w:val="00817EFD"/>
    <w:rsid w:val="0082011B"/>
    <w:rsid w:val="008211CD"/>
    <w:rsid w:val="00822A17"/>
    <w:rsid w:val="00824C3C"/>
    <w:rsid w:val="00825DAF"/>
    <w:rsid w:val="00825E77"/>
    <w:rsid w:val="008270AC"/>
    <w:rsid w:val="00833ADC"/>
    <w:rsid w:val="008343B2"/>
    <w:rsid w:val="008345FC"/>
    <w:rsid w:val="008355CA"/>
    <w:rsid w:val="008365D1"/>
    <w:rsid w:val="00842525"/>
    <w:rsid w:val="00842D0E"/>
    <w:rsid w:val="00844BD1"/>
    <w:rsid w:val="00844F2A"/>
    <w:rsid w:val="00845E53"/>
    <w:rsid w:val="0084650F"/>
    <w:rsid w:val="008469EB"/>
    <w:rsid w:val="00850EC9"/>
    <w:rsid w:val="008513A6"/>
    <w:rsid w:val="0085264A"/>
    <w:rsid w:val="00852A68"/>
    <w:rsid w:val="00853AD8"/>
    <w:rsid w:val="008568DF"/>
    <w:rsid w:val="008619A7"/>
    <w:rsid w:val="0086295C"/>
    <w:rsid w:val="0086397B"/>
    <w:rsid w:val="00864376"/>
    <w:rsid w:val="008644DD"/>
    <w:rsid w:val="008657DD"/>
    <w:rsid w:val="00867467"/>
    <w:rsid w:val="00867DE5"/>
    <w:rsid w:val="00867E6D"/>
    <w:rsid w:val="00870349"/>
    <w:rsid w:val="00870D42"/>
    <w:rsid w:val="00871230"/>
    <w:rsid w:val="00873BE7"/>
    <w:rsid w:val="008746CA"/>
    <w:rsid w:val="00874BBE"/>
    <w:rsid w:val="008758FE"/>
    <w:rsid w:val="00876166"/>
    <w:rsid w:val="0087752D"/>
    <w:rsid w:val="00877A16"/>
    <w:rsid w:val="00881C87"/>
    <w:rsid w:val="008841F7"/>
    <w:rsid w:val="008847B8"/>
    <w:rsid w:val="00884A01"/>
    <w:rsid w:val="008853F9"/>
    <w:rsid w:val="00886BC2"/>
    <w:rsid w:val="00887E6D"/>
    <w:rsid w:val="008901BE"/>
    <w:rsid w:val="0089107D"/>
    <w:rsid w:val="008912EB"/>
    <w:rsid w:val="008927AF"/>
    <w:rsid w:val="008935F1"/>
    <w:rsid w:val="008942F3"/>
    <w:rsid w:val="008A1BDB"/>
    <w:rsid w:val="008A24BA"/>
    <w:rsid w:val="008A4342"/>
    <w:rsid w:val="008A43D8"/>
    <w:rsid w:val="008A4EFD"/>
    <w:rsid w:val="008A6312"/>
    <w:rsid w:val="008A6FDC"/>
    <w:rsid w:val="008A7269"/>
    <w:rsid w:val="008A7938"/>
    <w:rsid w:val="008B3059"/>
    <w:rsid w:val="008B381B"/>
    <w:rsid w:val="008B3D48"/>
    <w:rsid w:val="008B6508"/>
    <w:rsid w:val="008B7534"/>
    <w:rsid w:val="008C1414"/>
    <w:rsid w:val="008C1AAB"/>
    <w:rsid w:val="008C1EDB"/>
    <w:rsid w:val="008C22D4"/>
    <w:rsid w:val="008C23FF"/>
    <w:rsid w:val="008C7648"/>
    <w:rsid w:val="008C79F2"/>
    <w:rsid w:val="008D0C56"/>
    <w:rsid w:val="008D2B7D"/>
    <w:rsid w:val="008D3DAF"/>
    <w:rsid w:val="008D51C5"/>
    <w:rsid w:val="008D575D"/>
    <w:rsid w:val="008E319F"/>
    <w:rsid w:val="008E721F"/>
    <w:rsid w:val="008E7A81"/>
    <w:rsid w:val="008F0EE4"/>
    <w:rsid w:val="008F1956"/>
    <w:rsid w:val="008F19D0"/>
    <w:rsid w:val="008F2D6C"/>
    <w:rsid w:val="008F4735"/>
    <w:rsid w:val="008F5C7A"/>
    <w:rsid w:val="008F5E6B"/>
    <w:rsid w:val="008F699F"/>
    <w:rsid w:val="00900ABE"/>
    <w:rsid w:val="009010B3"/>
    <w:rsid w:val="00902CBA"/>
    <w:rsid w:val="00903378"/>
    <w:rsid w:val="009065A9"/>
    <w:rsid w:val="00906FC0"/>
    <w:rsid w:val="009105F6"/>
    <w:rsid w:val="00912773"/>
    <w:rsid w:val="00912D75"/>
    <w:rsid w:val="009134AC"/>
    <w:rsid w:val="009153C1"/>
    <w:rsid w:val="0092039F"/>
    <w:rsid w:val="00921691"/>
    <w:rsid w:val="00924718"/>
    <w:rsid w:val="00926C36"/>
    <w:rsid w:val="00927884"/>
    <w:rsid w:val="0093036E"/>
    <w:rsid w:val="009311EE"/>
    <w:rsid w:val="009327F4"/>
    <w:rsid w:val="00936FE3"/>
    <w:rsid w:val="0094205E"/>
    <w:rsid w:val="00942ADC"/>
    <w:rsid w:val="0094548F"/>
    <w:rsid w:val="00945DA4"/>
    <w:rsid w:val="009509BB"/>
    <w:rsid w:val="00952B4A"/>
    <w:rsid w:val="00953084"/>
    <w:rsid w:val="00953747"/>
    <w:rsid w:val="0095500C"/>
    <w:rsid w:val="009555F3"/>
    <w:rsid w:val="00955B13"/>
    <w:rsid w:val="00956AA4"/>
    <w:rsid w:val="0095776A"/>
    <w:rsid w:val="009603A5"/>
    <w:rsid w:val="00961C4A"/>
    <w:rsid w:val="00962CBB"/>
    <w:rsid w:val="00965800"/>
    <w:rsid w:val="0096630D"/>
    <w:rsid w:val="00967A11"/>
    <w:rsid w:val="009728A5"/>
    <w:rsid w:val="00974117"/>
    <w:rsid w:val="00974784"/>
    <w:rsid w:val="00976185"/>
    <w:rsid w:val="00976A23"/>
    <w:rsid w:val="009776E4"/>
    <w:rsid w:val="009815FD"/>
    <w:rsid w:val="0098240A"/>
    <w:rsid w:val="00982A08"/>
    <w:rsid w:val="0098571D"/>
    <w:rsid w:val="00986E48"/>
    <w:rsid w:val="00990A74"/>
    <w:rsid w:val="0099135F"/>
    <w:rsid w:val="009924B9"/>
    <w:rsid w:val="00992DA2"/>
    <w:rsid w:val="0099385B"/>
    <w:rsid w:val="00995BF2"/>
    <w:rsid w:val="009978D3"/>
    <w:rsid w:val="009A0570"/>
    <w:rsid w:val="009A11A4"/>
    <w:rsid w:val="009A2803"/>
    <w:rsid w:val="009A4836"/>
    <w:rsid w:val="009B0579"/>
    <w:rsid w:val="009B0B9E"/>
    <w:rsid w:val="009B1520"/>
    <w:rsid w:val="009B4D57"/>
    <w:rsid w:val="009B4FC7"/>
    <w:rsid w:val="009B5049"/>
    <w:rsid w:val="009B532C"/>
    <w:rsid w:val="009B68F4"/>
    <w:rsid w:val="009B6A19"/>
    <w:rsid w:val="009B6A6F"/>
    <w:rsid w:val="009B726D"/>
    <w:rsid w:val="009B7753"/>
    <w:rsid w:val="009C190E"/>
    <w:rsid w:val="009C240C"/>
    <w:rsid w:val="009C4BC5"/>
    <w:rsid w:val="009C6102"/>
    <w:rsid w:val="009C68AF"/>
    <w:rsid w:val="009C7D06"/>
    <w:rsid w:val="009D0026"/>
    <w:rsid w:val="009D09ED"/>
    <w:rsid w:val="009D1E0C"/>
    <w:rsid w:val="009D3FDF"/>
    <w:rsid w:val="009D50F4"/>
    <w:rsid w:val="009D6097"/>
    <w:rsid w:val="009D7D18"/>
    <w:rsid w:val="009E0A4A"/>
    <w:rsid w:val="009E137B"/>
    <w:rsid w:val="009E15D4"/>
    <w:rsid w:val="009E1CCB"/>
    <w:rsid w:val="009E7180"/>
    <w:rsid w:val="009E72CD"/>
    <w:rsid w:val="009E74B7"/>
    <w:rsid w:val="009F0FFF"/>
    <w:rsid w:val="009F1128"/>
    <w:rsid w:val="009F35E1"/>
    <w:rsid w:val="009F3F05"/>
    <w:rsid w:val="009F431B"/>
    <w:rsid w:val="009F462B"/>
    <w:rsid w:val="009F4DD1"/>
    <w:rsid w:val="009F563C"/>
    <w:rsid w:val="009F78F6"/>
    <w:rsid w:val="009F7C08"/>
    <w:rsid w:val="00A00F65"/>
    <w:rsid w:val="00A01A67"/>
    <w:rsid w:val="00A07E31"/>
    <w:rsid w:val="00A10948"/>
    <w:rsid w:val="00A119D8"/>
    <w:rsid w:val="00A13BBB"/>
    <w:rsid w:val="00A153A0"/>
    <w:rsid w:val="00A16E4E"/>
    <w:rsid w:val="00A21B97"/>
    <w:rsid w:val="00A2298E"/>
    <w:rsid w:val="00A234D1"/>
    <w:rsid w:val="00A25208"/>
    <w:rsid w:val="00A26B0D"/>
    <w:rsid w:val="00A3031A"/>
    <w:rsid w:val="00A30CFA"/>
    <w:rsid w:val="00A31449"/>
    <w:rsid w:val="00A32026"/>
    <w:rsid w:val="00A33B54"/>
    <w:rsid w:val="00A34BEA"/>
    <w:rsid w:val="00A35019"/>
    <w:rsid w:val="00A351C3"/>
    <w:rsid w:val="00A35D54"/>
    <w:rsid w:val="00A375D5"/>
    <w:rsid w:val="00A40341"/>
    <w:rsid w:val="00A42171"/>
    <w:rsid w:val="00A43D62"/>
    <w:rsid w:val="00A44CF1"/>
    <w:rsid w:val="00A50017"/>
    <w:rsid w:val="00A512F4"/>
    <w:rsid w:val="00A520F0"/>
    <w:rsid w:val="00A53601"/>
    <w:rsid w:val="00A545E9"/>
    <w:rsid w:val="00A565FF"/>
    <w:rsid w:val="00A604C2"/>
    <w:rsid w:val="00A612BA"/>
    <w:rsid w:val="00A613AA"/>
    <w:rsid w:val="00A62D78"/>
    <w:rsid w:val="00A62E68"/>
    <w:rsid w:val="00A658A0"/>
    <w:rsid w:val="00A702C7"/>
    <w:rsid w:val="00A70458"/>
    <w:rsid w:val="00A71219"/>
    <w:rsid w:val="00A71E0F"/>
    <w:rsid w:val="00A71EE8"/>
    <w:rsid w:val="00A721DE"/>
    <w:rsid w:val="00A721F7"/>
    <w:rsid w:val="00A750F8"/>
    <w:rsid w:val="00A81181"/>
    <w:rsid w:val="00A8303D"/>
    <w:rsid w:val="00A8377D"/>
    <w:rsid w:val="00A83D5E"/>
    <w:rsid w:val="00A863DC"/>
    <w:rsid w:val="00A90491"/>
    <w:rsid w:val="00A90B1D"/>
    <w:rsid w:val="00A91222"/>
    <w:rsid w:val="00A936EA"/>
    <w:rsid w:val="00AA2293"/>
    <w:rsid w:val="00AA22FF"/>
    <w:rsid w:val="00AB0C8D"/>
    <w:rsid w:val="00AB2112"/>
    <w:rsid w:val="00AB5A8D"/>
    <w:rsid w:val="00AB67C7"/>
    <w:rsid w:val="00AB764F"/>
    <w:rsid w:val="00AC177E"/>
    <w:rsid w:val="00AC44C2"/>
    <w:rsid w:val="00AC61C4"/>
    <w:rsid w:val="00AC65AC"/>
    <w:rsid w:val="00AC6ADF"/>
    <w:rsid w:val="00AD12C6"/>
    <w:rsid w:val="00AD2F9C"/>
    <w:rsid w:val="00AD32A0"/>
    <w:rsid w:val="00AD3CA8"/>
    <w:rsid w:val="00AD424B"/>
    <w:rsid w:val="00AD66F7"/>
    <w:rsid w:val="00AD6DE0"/>
    <w:rsid w:val="00AD70E5"/>
    <w:rsid w:val="00AD7F9A"/>
    <w:rsid w:val="00AE0D21"/>
    <w:rsid w:val="00AE265B"/>
    <w:rsid w:val="00AE2A37"/>
    <w:rsid w:val="00AE34F4"/>
    <w:rsid w:val="00AE6CCD"/>
    <w:rsid w:val="00AE7E62"/>
    <w:rsid w:val="00AF0CEA"/>
    <w:rsid w:val="00AF435D"/>
    <w:rsid w:val="00AF52C7"/>
    <w:rsid w:val="00AF5ABA"/>
    <w:rsid w:val="00B000A5"/>
    <w:rsid w:val="00B03F37"/>
    <w:rsid w:val="00B054EA"/>
    <w:rsid w:val="00B10860"/>
    <w:rsid w:val="00B12688"/>
    <w:rsid w:val="00B1459F"/>
    <w:rsid w:val="00B14FB3"/>
    <w:rsid w:val="00B158F0"/>
    <w:rsid w:val="00B16658"/>
    <w:rsid w:val="00B1698C"/>
    <w:rsid w:val="00B1770B"/>
    <w:rsid w:val="00B17E95"/>
    <w:rsid w:val="00B24B5B"/>
    <w:rsid w:val="00B2546C"/>
    <w:rsid w:val="00B26845"/>
    <w:rsid w:val="00B271D1"/>
    <w:rsid w:val="00B2791A"/>
    <w:rsid w:val="00B27C5A"/>
    <w:rsid w:val="00B27E8E"/>
    <w:rsid w:val="00B30361"/>
    <w:rsid w:val="00B31D7F"/>
    <w:rsid w:val="00B32065"/>
    <w:rsid w:val="00B3251B"/>
    <w:rsid w:val="00B33676"/>
    <w:rsid w:val="00B34398"/>
    <w:rsid w:val="00B36287"/>
    <w:rsid w:val="00B41A2D"/>
    <w:rsid w:val="00B42343"/>
    <w:rsid w:val="00B4252A"/>
    <w:rsid w:val="00B4280A"/>
    <w:rsid w:val="00B44518"/>
    <w:rsid w:val="00B46B43"/>
    <w:rsid w:val="00B5019B"/>
    <w:rsid w:val="00B5061D"/>
    <w:rsid w:val="00B52B65"/>
    <w:rsid w:val="00B554BF"/>
    <w:rsid w:val="00B5558A"/>
    <w:rsid w:val="00B60DE9"/>
    <w:rsid w:val="00B60F64"/>
    <w:rsid w:val="00B61595"/>
    <w:rsid w:val="00B61E58"/>
    <w:rsid w:val="00B63B1D"/>
    <w:rsid w:val="00B64B6B"/>
    <w:rsid w:val="00B66C95"/>
    <w:rsid w:val="00B74AE9"/>
    <w:rsid w:val="00B75192"/>
    <w:rsid w:val="00B80933"/>
    <w:rsid w:val="00B80CD9"/>
    <w:rsid w:val="00B81EF5"/>
    <w:rsid w:val="00B864DB"/>
    <w:rsid w:val="00B93020"/>
    <w:rsid w:val="00B9329D"/>
    <w:rsid w:val="00B94FFF"/>
    <w:rsid w:val="00B95FA3"/>
    <w:rsid w:val="00BA1FC0"/>
    <w:rsid w:val="00BA4200"/>
    <w:rsid w:val="00BA59F8"/>
    <w:rsid w:val="00BA6EB4"/>
    <w:rsid w:val="00BB0F6D"/>
    <w:rsid w:val="00BB18A7"/>
    <w:rsid w:val="00BB393A"/>
    <w:rsid w:val="00BB4ADC"/>
    <w:rsid w:val="00BB74A9"/>
    <w:rsid w:val="00BB76CD"/>
    <w:rsid w:val="00BC051B"/>
    <w:rsid w:val="00BC0BD5"/>
    <w:rsid w:val="00BC176A"/>
    <w:rsid w:val="00BC1F80"/>
    <w:rsid w:val="00BC2974"/>
    <w:rsid w:val="00BC56B6"/>
    <w:rsid w:val="00BD0A9E"/>
    <w:rsid w:val="00BD2AC0"/>
    <w:rsid w:val="00BD372B"/>
    <w:rsid w:val="00BD6F3A"/>
    <w:rsid w:val="00BD7DBF"/>
    <w:rsid w:val="00BE2FDB"/>
    <w:rsid w:val="00BE4C91"/>
    <w:rsid w:val="00BE6C10"/>
    <w:rsid w:val="00BF056E"/>
    <w:rsid w:val="00BF0FEE"/>
    <w:rsid w:val="00BF1A90"/>
    <w:rsid w:val="00BF2B07"/>
    <w:rsid w:val="00BF30B0"/>
    <w:rsid w:val="00BF30C5"/>
    <w:rsid w:val="00BF30E3"/>
    <w:rsid w:val="00BF59F7"/>
    <w:rsid w:val="00BF5DB3"/>
    <w:rsid w:val="00BF78B2"/>
    <w:rsid w:val="00BF79F5"/>
    <w:rsid w:val="00C0065A"/>
    <w:rsid w:val="00C01491"/>
    <w:rsid w:val="00C018C0"/>
    <w:rsid w:val="00C048BE"/>
    <w:rsid w:val="00C05AB2"/>
    <w:rsid w:val="00C06A96"/>
    <w:rsid w:val="00C10230"/>
    <w:rsid w:val="00C103B1"/>
    <w:rsid w:val="00C10605"/>
    <w:rsid w:val="00C10DC2"/>
    <w:rsid w:val="00C11C12"/>
    <w:rsid w:val="00C122D9"/>
    <w:rsid w:val="00C13D8C"/>
    <w:rsid w:val="00C15857"/>
    <w:rsid w:val="00C15DB8"/>
    <w:rsid w:val="00C17121"/>
    <w:rsid w:val="00C174B9"/>
    <w:rsid w:val="00C20068"/>
    <w:rsid w:val="00C21187"/>
    <w:rsid w:val="00C23BEE"/>
    <w:rsid w:val="00C2495D"/>
    <w:rsid w:val="00C25118"/>
    <w:rsid w:val="00C269FF"/>
    <w:rsid w:val="00C3109F"/>
    <w:rsid w:val="00C31A64"/>
    <w:rsid w:val="00C33110"/>
    <w:rsid w:val="00C34003"/>
    <w:rsid w:val="00C355E5"/>
    <w:rsid w:val="00C40EE5"/>
    <w:rsid w:val="00C4338F"/>
    <w:rsid w:val="00C43D3F"/>
    <w:rsid w:val="00C43EAB"/>
    <w:rsid w:val="00C4473F"/>
    <w:rsid w:val="00C44EF9"/>
    <w:rsid w:val="00C46940"/>
    <w:rsid w:val="00C5163E"/>
    <w:rsid w:val="00C52A84"/>
    <w:rsid w:val="00C5375F"/>
    <w:rsid w:val="00C5380D"/>
    <w:rsid w:val="00C548B9"/>
    <w:rsid w:val="00C568ED"/>
    <w:rsid w:val="00C57D8E"/>
    <w:rsid w:val="00C61F6A"/>
    <w:rsid w:val="00C629B3"/>
    <w:rsid w:val="00C6416C"/>
    <w:rsid w:val="00C64248"/>
    <w:rsid w:val="00C64C0F"/>
    <w:rsid w:val="00C654F2"/>
    <w:rsid w:val="00C65C69"/>
    <w:rsid w:val="00C670F0"/>
    <w:rsid w:val="00C67249"/>
    <w:rsid w:val="00C727A4"/>
    <w:rsid w:val="00C73103"/>
    <w:rsid w:val="00C7376A"/>
    <w:rsid w:val="00C7470C"/>
    <w:rsid w:val="00C748C4"/>
    <w:rsid w:val="00C777D8"/>
    <w:rsid w:val="00C81E2C"/>
    <w:rsid w:val="00C825D3"/>
    <w:rsid w:val="00C82810"/>
    <w:rsid w:val="00C82B62"/>
    <w:rsid w:val="00C850E3"/>
    <w:rsid w:val="00C874E4"/>
    <w:rsid w:val="00C90C11"/>
    <w:rsid w:val="00C90E62"/>
    <w:rsid w:val="00C920E9"/>
    <w:rsid w:val="00C93CC4"/>
    <w:rsid w:val="00C96659"/>
    <w:rsid w:val="00C96ED5"/>
    <w:rsid w:val="00CA09BC"/>
    <w:rsid w:val="00CA5592"/>
    <w:rsid w:val="00CB01C0"/>
    <w:rsid w:val="00CB0BCB"/>
    <w:rsid w:val="00CB1F79"/>
    <w:rsid w:val="00CB3467"/>
    <w:rsid w:val="00CB489E"/>
    <w:rsid w:val="00CB54A5"/>
    <w:rsid w:val="00CB5FEC"/>
    <w:rsid w:val="00CB7196"/>
    <w:rsid w:val="00CB725D"/>
    <w:rsid w:val="00CC1E7A"/>
    <w:rsid w:val="00CC2E63"/>
    <w:rsid w:val="00CC467E"/>
    <w:rsid w:val="00CC55E3"/>
    <w:rsid w:val="00CC6570"/>
    <w:rsid w:val="00CC6C8E"/>
    <w:rsid w:val="00CC7518"/>
    <w:rsid w:val="00CD107B"/>
    <w:rsid w:val="00CD5ADD"/>
    <w:rsid w:val="00CD686B"/>
    <w:rsid w:val="00CD70B4"/>
    <w:rsid w:val="00CE0AB0"/>
    <w:rsid w:val="00CE18BD"/>
    <w:rsid w:val="00CE25EC"/>
    <w:rsid w:val="00CE3104"/>
    <w:rsid w:val="00CE3AC4"/>
    <w:rsid w:val="00CE5FD4"/>
    <w:rsid w:val="00CE6BBD"/>
    <w:rsid w:val="00CE6EF4"/>
    <w:rsid w:val="00CF0F59"/>
    <w:rsid w:val="00CF2633"/>
    <w:rsid w:val="00CF3CEA"/>
    <w:rsid w:val="00CF6B83"/>
    <w:rsid w:val="00CF7061"/>
    <w:rsid w:val="00D0097D"/>
    <w:rsid w:val="00D00BC7"/>
    <w:rsid w:val="00D02167"/>
    <w:rsid w:val="00D0459E"/>
    <w:rsid w:val="00D0504C"/>
    <w:rsid w:val="00D07F27"/>
    <w:rsid w:val="00D10463"/>
    <w:rsid w:val="00D11B0D"/>
    <w:rsid w:val="00D22022"/>
    <w:rsid w:val="00D237F6"/>
    <w:rsid w:val="00D24514"/>
    <w:rsid w:val="00D268AB"/>
    <w:rsid w:val="00D271B5"/>
    <w:rsid w:val="00D302F2"/>
    <w:rsid w:val="00D30DE1"/>
    <w:rsid w:val="00D31A6B"/>
    <w:rsid w:val="00D32ABE"/>
    <w:rsid w:val="00D3580A"/>
    <w:rsid w:val="00D361F4"/>
    <w:rsid w:val="00D40EAF"/>
    <w:rsid w:val="00D5041E"/>
    <w:rsid w:val="00D50642"/>
    <w:rsid w:val="00D5211E"/>
    <w:rsid w:val="00D5330B"/>
    <w:rsid w:val="00D54563"/>
    <w:rsid w:val="00D54787"/>
    <w:rsid w:val="00D57411"/>
    <w:rsid w:val="00D61120"/>
    <w:rsid w:val="00D620C8"/>
    <w:rsid w:val="00D63189"/>
    <w:rsid w:val="00D66A52"/>
    <w:rsid w:val="00D7252D"/>
    <w:rsid w:val="00D74084"/>
    <w:rsid w:val="00D746B2"/>
    <w:rsid w:val="00D77C1F"/>
    <w:rsid w:val="00D80508"/>
    <w:rsid w:val="00D8094E"/>
    <w:rsid w:val="00D81018"/>
    <w:rsid w:val="00D83D18"/>
    <w:rsid w:val="00D85DAB"/>
    <w:rsid w:val="00D87605"/>
    <w:rsid w:val="00D90961"/>
    <w:rsid w:val="00D91EBF"/>
    <w:rsid w:val="00D9285D"/>
    <w:rsid w:val="00D93822"/>
    <w:rsid w:val="00D93886"/>
    <w:rsid w:val="00D97DD9"/>
    <w:rsid w:val="00DA0B3A"/>
    <w:rsid w:val="00DA27C0"/>
    <w:rsid w:val="00DA43BD"/>
    <w:rsid w:val="00DA56B8"/>
    <w:rsid w:val="00DB0CBA"/>
    <w:rsid w:val="00DB0EC1"/>
    <w:rsid w:val="00DB58F1"/>
    <w:rsid w:val="00DB5E5B"/>
    <w:rsid w:val="00DB6733"/>
    <w:rsid w:val="00DC01A1"/>
    <w:rsid w:val="00DC0505"/>
    <w:rsid w:val="00DC0678"/>
    <w:rsid w:val="00DC6837"/>
    <w:rsid w:val="00DD0E0F"/>
    <w:rsid w:val="00DD5518"/>
    <w:rsid w:val="00DD67BE"/>
    <w:rsid w:val="00DD6850"/>
    <w:rsid w:val="00DD69C3"/>
    <w:rsid w:val="00DD7795"/>
    <w:rsid w:val="00DE08E7"/>
    <w:rsid w:val="00DE4E88"/>
    <w:rsid w:val="00DF0A66"/>
    <w:rsid w:val="00DF2E73"/>
    <w:rsid w:val="00DF4EA7"/>
    <w:rsid w:val="00DF656D"/>
    <w:rsid w:val="00E0053F"/>
    <w:rsid w:val="00E014E2"/>
    <w:rsid w:val="00E0157A"/>
    <w:rsid w:val="00E018EB"/>
    <w:rsid w:val="00E0323E"/>
    <w:rsid w:val="00E0610D"/>
    <w:rsid w:val="00E06750"/>
    <w:rsid w:val="00E076C6"/>
    <w:rsid w:val="00E10015"/>
    <w:rsid w:val="00E1246C"/>
    <w:rsid w:val="00E14085"/>
    <w:rsid w:val="00E1438B"/>
    <w:rsid w:val="00E14AE1"/>
    <w:rsid w:val="00E17DB3"/>
    <w:rsid w:val="00E17F1A"/>
    <w:rsid w:val="00E20925"/>
    <w:rsid w:val="00E225DB"/>
    <w:rsid w:val="00E23E96"/>
    <w:rsid w:val="00E24570"/>
    <w:rsid w:val="00E25B6B"/>
    <w:rsid w:val="00E33535"/>
    <w:rsid w:val="00E37B2A"/>
    <w:rsid w:val="00E404BB"/>
    <w:rsid w:val="00E41916"/>
    <w:rsid w:val="00E4286C"/>
    <w:rsid w:val="00E43B9D"/>
    <w:rsid w:val="00E45A5B"/>
    <w:rsid w:val="00E4783F"/>
    <w:rsid w:val="00E509BF"/>
    <w:rsid w:val="00E50D50"/>
    <w:rsid w:val="00E51322"/>
    <w:rsid w:val="00E53211"/>
    <w:rsid w:val="00E54025"/>
    <w:rsid w:val="00E540E6"/>
    <w:rsid w:val="00E562BC"/>
    <w:rsid w:val="00E56651"/>
    <w:rsid w:val="00E56A19"/>
    <w:rsid w:val="00E60023"/>
    <w:rsid w:val="00E62ABE"/>
    <w:rsid w:val="00E63DDE"/>
    <w:rsid w:val="00E672C8"/>
    <w:rsid w:val="00E67F0A"/>
    <w:rsid w:val="00E74478"/>
    <w:rsid w:val="00E747E1"/>
    <w:rsid w:val="00E74A63"/>
    <w:rsid w:val="00E74FA6"/>
    <w:rsid w:val="00E75EFD"/>
    <w:rsid w:val="00E81A47"/>
    <w:rsid w:val="00E8652A"/>
    <w:rsid w:val="00E86579"/>
    <w:rsid w:val="00E87CB5"/>
    <w:rsid w:val="00E930E9"/>
    <w:rsid w:val="00E932BB"/>
    <w:rsid w:val="00E943A5"/>
    <w:rsid w:val="00E95D31"/>
    <w:rsid w:val="00E97A86"/>
    <w:rsid w:val="00E97C2F"/>
    <w:rsid w:val="00EA042F"/>
    <w:rsid w:val="00EA0B96"/>
    <w:rsid w:val="00EA2295"/>
    <w:rsid w:val="00EA39F9"/>
    <w:rsid w:val="00EA3A9B"/>
    <w:rsid w:val="00EA5960"/>
    <w:rsid w:val="00EA60D7"/>
    <w:rsid w:val="00EA6CBA"/>
    <w:rsid w:val="00EA71D4"/>
    <w:rsid w:val="00EB13F5"/>
    <w:rsid w:val="00EB4602"/>
    <w:rsid w:val="00EB71E5"/>
    <w:rsid w:val="00EB7CD0"/>
    <w:rsid w:val="00EC03BD"/>
    <w:rsid w:val="00EC0795"/>
    <w:rsid w:val="00EC1DF1"/>
    <w:rsid w:val="00EC1ED7"/>
    <w:rsid w:val="00EC2F59"/>
    <w:rsid w:val="00EC64AF"/>
    <w:rsid w:val="00EC68E0"/>
    <w:rsid w:val="00EC73DC"/>
    <w:rsid w:val="00ED02A4"/>
    <w:rsid w:val="00ED0EBF"/>
    <w:rsid w:val="00ED61FF"/>
    <w:rsid w:val="00EE240F"/>
    <w:rsid w:val="00EE7CF8"/>
    <w:rsid w:val="00EF364A"/>
    <w:rsid w:val="00EF3739"/>
    <w:rsid w:val="00EF3F49"/>
    <w:rsid w:val="00EF47FC"/>
    <w:rsid w:val="00EF494B"/>
    <w:rsid w:val="00EF4BA6"/>
    <w:rsid w:val="00EF5C90"/>
    <w:rsid w:val="00EF5FA2"/>
    <w:rsid w:val="00EF6191"/>
    <w:rsid w:val="00EF6A58"/>
    <w:rsid w:val="00F009E8"/>
    <w:rsid w:val="00F00BD6"/>
    <w:rsid w:val="00F0220F"/>
    <w:rsid w:val="00F0238E"/>
    <w:rsid w:val="00F02413"/>
    <w:rsid w:val="00F04BB6"/>
    <w:rsid w:val="00F04F69"/>
    <w:rsid w:val="00F069E3"/>
    <w:rsid w:val="00F105F9"/>
    <w:rsid w:val="00F119BE"/>
    <w:rsid w:val="00F12852"/>
    <w:rsid w:val="00F12EC6"/>
    <w:rsid w:val="00F13E9E"/>
    <w:rsid w:val="00F14A2D"/>
    <w:rsid w:val="00F15315"/>
    <w:rsid w:val="00F162BF"/>
    <w:rsid w:val="00F175A5"/>
    <w:rsid w:val="00F17BA0"/>
    <w:rsid w:val="00F21648"/>
    <w:rsid w:val="00F21CDD"/>
    <w:rsid w:val="00F22F31"/>
    <w:rsid w:val="00F2395C"/>
    <w:rsid w:val="00F275E7"/>
    <w:rsid w:val="00F309D9"/>
    <w:rsid w:val="00F345D5"/>
    <w:rsid w:val="00F36F7B"/>
    <w:rsid w:val="00F4084E"/>
    <w:rsid w:val="00F437B9"/>
    <w:rsid w:val="00F4464B"/>
    <w:rsid w:val="00F447CF"/>
    <w:rsid w:val="00F4537F"/>
    <w:rsid w:val="00F456EF"/>
    <w:rsid w:val="00F457D3"/>
    <w:rsid w:val="00F46A7D"/>
    <w:rsid w:val="00F505CD"/>
    <w:rsid w:val="00F562B6"/>
    <w:rsid w:val="00F60C0F"/>
    <w:rsid w:val="00F61AD4"/>
    <w:rsid w:val="00F61DC3"/>
    <w:rsid w:val="00F639F4"/>
    <w:rsid w:val="00F64AC6"/>
    <w:rsid w:val="00F65895"/>
    <w:rsid w:val="00F67A51"/>
    <w:rsid w:val="00F7109C"/>
    <w:rsid w:val="00F71660"/>
    <w:rsid w:val="00F733C8"/>
    <w:rsid w:val="00F74281"/>
    <w:rsid w:val="00F76343"/>
    <w:rsid w:val="00F774CD"/>
    <w:rsid w:val="00F80954"/>
    <w:rsid w:val="00F8124B"/>
    <w:rsid w:val="00F819A3"/>
    <w:rsid w:val="00F85679"/>
    <w:rsid w:val="00F91E92"/>
    <w:rsid w:val="00F9312E"/>
    <w:rsid w:val="00F951B8"/>
    <w:rsid w:val="00F958F7"/>
    <w:rsid w:val="00F96381"/>
    <w:rsid w:val="00F970D2"/>
    <w:rsid w:val="00FA1F84"/>
    <w:rsid w:val="00FA369A"/>
    <w:rsid w:val="00FA3973"/>
    <w:rsid w:val="00FA3FE4"/>
    <w:rsid w:val="00FA4A38"/>
    <w:rsid w:val="00FA4B9C"/>
    <w:rsid w:val="00FA5170"/>
    <w:rsid w:val="00FA7A59"/>
    <w:rsid w:val="00FB2E97"/>
    <w:rsid w:val="00FC1808"/>
    <w:rsid w:val="00FC1B02"/>
    <w:rsid w:val="00FC3FAE"/>
    <w:rsid w:val="00FC5BD4"/>
    <w:rsid w:val="00FC6AEF"/>
    <w:rsid w:val="00FD02FD"/>
    <w:rsid w:val="00FD163F"/>
    <w:rsid w:val="00FD1F6B"/>
    <w:rsid w:val="00FD5F4A"/>
    <w:rsid w:val="00FE1800"/>
    <w:rsid w:val="00FE4E91"/>
    <w:rsid w:val="00FE7732"/>
    <w:rsid w:val="00FF0375"/>
    <w:rsid w:val="00FF1918"/>
    <w:rsid w:val="00FF23FD"/>
    <w:rsid w:val="00FF40E0"/>
    <w:rsid w:val="00FF49C0"/>
    <w:rsid w:val="00FF5638"/>
    <w:rsid w:val="00FF610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E8B2"/>
  <w14:defaultImageDpi w14:val="32767"/>
  <w15:chartTrackingRefBased/>
  <w15:docId w15:val="{75F3A098-1778-4977-90A6-283E0199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FDC"/>
  </w:style>
  <w:style w:type="character" w:customStyle="1" w:styleId="FootnoteTextChar">
    <w:name w:val="Footnote Text Char"/>
    <w:basedOn w:val="DefaultParagraphFont"/>
    <w:link w:val="FootnoteText"/>
    <w:uiPriority w:val="99"/>
    <w:rsid w:val="008A6FDC"/>
  </w:style>
  <w:style w:type="character" w:styleId="FootnoteReference">
    <w:name w:val="footnote reference"/>
    <w:uiPriority w:val="99"/>
    <w:unhideWhenUsed/>
    <w:rsid w:val="008A6FDC"/>
    <w:rPr>
      <w:vertAlign w:val="superscript"/>
    </w:rPr>
  </w:style>
  <w:style w:type="paragraph" w:customStyle="1" w:styleId="LightGrid-Accent31">
    <w:name w:val="Light Grid - Accent 31"/>
    <w:basedOn w:val="Normal"/>
    <w:uiPriority w:val="34"/>
    <w:qFormat/>
    <w:rsid w:val="00DC0678"/>
    <w:pPr>
      <w:ind w:left="720"/>
      <w:contextualSpacing/>
    </w:pPr>
  </w:style>
  <w:style w:type="paragraph" w:styleId="EndnoteText">
    <w:name w:val="endnote text"/>
    <w:basedOn w:val="Normal"/>
    <w:link w:val="EndnoteTextChar"/>
    <w:uiPriority w:val="99"/>
    <w:semiHidden/>
    <w:unhideWhenUsed/>
    <w:rsid w:val="00F639F4"/>
    <w:rPr>
      <w:sz w:val="20"/>
      <w:szCs w:val="20"/>
    </w:rPr>
  </w:style>
  <w:style w:type="character" w:customStyle="1" w:styleId="EndnoteTextChar">
    <w:name w:val="Endnote Text Char"/>
    <w:link w:val="EndnoteText"/>
    <w:uiPriority w:val="99"/>
    <w:semiHidden/>
    <w:rsid w:val="00F639F4"/>
    <w:rPr>
      <w:sz w:val="20"/>
      <w:szCs w:val="20"/>
    </w:rPr>
  </w:style>
  <w:style w:type="character" w:styleId="EndnoteReference">
    <w:name w:val="endnote reference"/>
    <w:uiPriority w:val="99"/>
    <w:semiHidden/>
    <w:unhideWhenUsed/>
    <w:rsid w:val="00F639F4"/>
    <w:rPr>
      <w:vertAlign w:val="superscript"/>
    </w:rPr>
  </w:style>
  <w:style w:type="character" w:styleId="Emphasis">
    <w:name w:val="Emphasis"/>
    <w:uiPriority w:val="20"/>
    <w:qFormat/>
    <w:rsid w:val="00627A2B"/>
    <w:rPr>
      <w:i/>
      <w:iCs/>
    </w:rPr>
  </w:style>
  <w:style w:type="paragraph" w:customStyle="1" w:styleId="ColorfulList-Accent11">
    <w:name w:val="Colorful List - Accent 11"/>
    <w:basedOn w:val="Normal"/>
    <w:uiPriority w:val="63"/>
    <w:qFormat/>
    <w:rsid w:val="00F17BA0"/>
    <w:pPr>
      <w:ind w:left="720"/>
    </w:pPr>
  </w:style>
  <w:style w:type="paragraph" w:styleId="BalloonText">
    <w:name w:val="Balloon Text"/>
    <w:basedOn w:val="Normal"/>
    <w:link w:val="BalloonTextChar"/>
    <w:uiPriority w:val="99"/>
    <w:semiHidden/>
    <w:unhideWhenUsed/>
    <w:rsid w:val="00986E48"/>
    <w:rPr>
      <w:rFonts w:ascii="Times New Roman" w:hAnsi="Times New Roman"/>
      <w:sz w:val="18"/>
      <w:szCs w:val="18"/>
    </w:rPr>
  </w:style>
  <w:style w:type="character" w:customStyle="1" w:styleId="BalloonTextChar">
    <w:name w:val="Balloon Text Char"/>
    <w:link w:val="BalloonText"/>
    <w:uiPriority w:val="99"/>
    <w:semiHidden/>
    <w:rsid w:val="00986E48"/>
    <w:rPr>
      <w:rFonts w:ascii="Times New Roman" w:hAnsi="Times New Roman"/>
      <w:sz w:val="18"/>
      <w:szCs w:val="18"/>
      <w:lang w:eastAsia="en-US"/>
    </w:rPr>
  </w:style>
  <w:style w:type="paragraph" w:styleId="Header">
    <w:name w:val="header"/>
    <w:basedOn w:val="Normal"/>
    <w:link w:val="HeaderChar"/>
    <w:uiPriority w:val="99"/>
    <w:unhideWhenUsed/>
    <w:rsid w:val="00301D52"/>
    <w:pPr>
      <w:tabs>
        <w:tab w:val="center" w:pos="4680"/>
        <w:tab w:val="right" w:pos="9360"/>
      </w:tabs>
    </w:pPr>
  </w:style>
  <w:style w:type="character" w:customStyle="1" w:styleId="HeaderChar">
    <w:name w:val="Header Char"/>
    <w:link w:val="Header"/>
    <w:uiPriority w:val="99"/>
    <w:rsid w:val="00301D52"/>
    <w:rPr>
      <w:sz w:val="24"/>
      <w:szCs w:val="24"/>
      <w:lang w:val="en-GB"/>
    </w:rPr>
  </w:style>
  <w:style w:type="paragraph" w:styleId="Footer">
    <w:name w:val="footer"/>
    <w:basedOn w:val="Normal"/>
    <w:link w:val="FooterChar"/>
    <w:uiPriority w:val="99"/>
    <w:unhideWhenUsed/>
    <w:rsid w:val="00301D52"/>
    <w:pPr>
      <w:tabs>
        <w:tab w:val="center" w:pos="4680"/>
        <w:tab w:val="right" w:pos="9360"/>
      </w:tabs>
    </w:pPr>
  </w:style>
  <w:style w:type="character" w:customStyle="1" w:styleId="FooterChar">
    <w:name w:val="Footer Char"/>
    <w:link w:val="Footer"/>
    <w:uiPriority w:val="99"/>
    <w:rsid w:val="00301D5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46515">
      <w:bodyDiv w:val="1"/>
      <w:marLeft w:val="0"/>
      <w:marRight w:val="0"/>
      <w:marTop w:val="0"/>
      <w:marBottom w:val="0"/>
      <w:divBdr>
        <w:top w:val="none" w:sz="0" w:space="0" w:color="auto"/>
        <w:left w:val="none" w:sz="0" w:space="0" w:color="auto"/>
        <w:bottom w:val="none" w:sz="0" w:space="0" w:color="auto"/>
        <w:right w:val="none" w:sz="0" w:space="0" w:color="auto"/>
      </w:divBdr>
    </w:div>
    <w:div w:id="798450889">
      <w:bodyDiv w:val="1"/>
      <w:marLeft w:val="0"/>
      <w:marRight w:val="0"/>
      <w:marTop w:val="0"/>
      <w:marBottom w:val="0"/>
      <w:divBdr>
        <w:top w:val="none" w:sz="0" w:space="0" w:color="auto"/>
        <w:left w:val="none" w:sz="0" w:space="0" w:color="auto"/>
        <w:bottom w:val="none" w:sz="0" w:space="0" w:color="auto"/>
        <w:right w:val="none" w:sz="0" w:space="0" w:color="auto"/>
      </w:divBdr>
      <w:divsChild>
        <w:div w:id="574509019">
          <w:marLeft w:val="0"/>
          <w:marRight w:val="0"/>
          <w:marTop w:val="0"/>
          <w:marBottom w:val="0"/>
          <w:divBdr>
            <w:top w:val="none" w:sz="0" w:space="0" w:color="auto"/>
            <w:left w:val="none" w:sz="0" w:space="0" w:color="auto"/>
            <w:bottom w:val="none" w:sz="0" w:space="0" w:color="auto"/>
            <w:right w:val="none" w:sz="0" w:space="0" w:color="auto"/>
          </w:divBdr>
        </w:div>
        <w:div w:id="932396975">
          <w:marLeft w:val="0"/>
          <w:marRight w:val="0"/>
          <w:marTop w:val="0"/>
          <w:marBottom w:val="0"/>
          <w:divBdr>
            <w:top w:val="none" w:sz="0" w:space="0" w:color="auto"/>
            <w:left w:val="none" w:sz="0" w:space="0" w:color="auto"/>
            <w:bottom w:val="none" w:sz="0" w:space="0" w:color="auto"/>
            <w:right w:val="none" w:sz="0" w:space="0" w:color="auto"/>
          </w:divBdr>
        </w:div>
        <w:div w:id="1164665787">
          <w:marLeft w:val="0"/>
          <w:marRight w:val="0"/>
          <w:marTop w:val="0"/>
          <w:marBottom w:val="0"/>
          <w:divBdr>
            <w:top w:val="none" w:sz="0" w:space="0" w:color="auto"/>
            <w:left w:val="none" w:sz="0" w:space="0" w:color="auto"/>
            <w:bottom w:val="none" w:sz="0" w:space="0" w:color="auto"/>
            <w:right w:val="none" w:sz="0" w:space="0" w:color="auto"/>
          </w:divBdr>
        </w:div>
        <w:div w:id="1822312675">
          <w:marLeft w:val="0"/>
          <w:marRight w:val="0"/>
          <w:marTop w:val="0"/>
          <w:marBottom w:val="0"/>
          <w:divBdr>
            <w:top w:val="none" w:sz="0" w:space="0" w:color="auto"/>
            <w:left w:val="none" w:sz="0" w:space="0" w:color="auto"/>
            <w:bottom w:val="none" w:sz="0" w:space="0" w:color="auto"/>
            <w:right w:val="none" w:sz="0" w:space="0" w:color="auto"/>
          </w:divBdr>
        </w:div>
      </w:divsChild>
    </w:div>
    <w:div w:id="1106730520">
      <w:bodyDiv w:val="1"/>
      <w:marLeft w:val="0"/>
      <w:marRight w:val="0"/>
      <w:marTop w:val="0"/>
      <w:marBottom w:val="0"/>
      <w:divBdr>
        <w:top w:val="none" w:sz="0" w:space="0" w:color="auto"/>
        <w:left w:val="none" w:sz="0" w:space="0" w:color="auto"/>
        <w:bottom w:val="none" w:sz="0" w:space="0" w:color="auto"/>
        <w:right w:val="none" w:sz="0" w:space="0" w:color="auto"/>
      </w:divBdr>
    </w:div>
    <w:div w:id="1772582000">
      <w:bodyDiv w:val="1"/>
      <w:marLeft w:val="0"/>
      <w:marRight w:val="0"/>
      <w:marTop w:val="0"/>
      <w:marBottom w:val="0"/>
      <w:divBdr>
        <w:top w:val="none" w:sz="0" w:space="0" w:color="auto"/>
        <w:left w:val="none" w:sz="0" w:space="0" w:color="auto"/>
        <w:bottom w:val="none" w:sz="0" w:space="0" w:color="auto"/>
        <w:right w:val="none" w:sz="0" w:space="0" w:color="auto"/>
      </w:divBdr>
      <w:divsChild>
        <w:div w:id="268701831">
          <w:marLeft w:val="0"/>
          <w:marRight w:val="0"/>
          <w:marTop w:val="0"/>
          <w:marBottom w:val="0"/>
          <w:divBdr>
            <w:top w:val="none" w:sz="0" w:space="0" w:color="auto"/>
            <w:left w:val="none" w:sz="0" w:space="0" w:color="auto"/>
            <w:bottom w:val="none" w:sz="0" w:space="0" w:color="auto"/>
            <w:right w:val="none" w:sz="0" w:space="0" w:color="auto"/>
          </w:divBdr>
        </w:div>
        <w:div w:id="435948868">
          <w:marLeft w:val="0"/>
          <w:marRight w:val="0"/>
          <w:marTop w:val="0"/>
          <w:marBottom w:val="0"/>
          <w:divBdr>
            <w:top w:val="none" w:sz="0" w:space="0" w:color="auto"/>
            <w:left w:val="none" w:sz="0" w:space="0" w:color="auto"/>
            <w:bottom w:val="none" w:sz="0" w:space="0" w:color="auto"/>
            <w:right w:val="none" w:sz="0" w:space="0" w:color="auto"/>
          </w:divBdr>
        </w:div>
        <w:div w:id="1638335387">
          <w:marLeft w:val="0"/>
          <w:marRight w:val="0"/>
          <w:marTop w:val="0"/>
          <w:marBottom w:val="0"/>
          <w:divBdr>
            <w:top w:val="none" w:sz="0" w:space="0" w:color="auto"/>
            <w:left w:val="none" w:sz="0" w:space="0" w:color="auto"/>
            <w:bottom w:val="none" w:sz="0" w:space="0" w:color="auto"/>
            <w:right w:val="none" w:sz="0" w:space="0" w:color="auto"/>
          </w:divBdr>
        </w:div>
        <w:div w:id="1802922572">
          <w:marLeft w:val="0"/>
          <w:marRight w:val="0"/>
          <w:marTop w:val="0"/>
          <w:marBottom w:val="0"/>
          <w:divBdr>
            <w:top w:val="none" w:sz="0" w:space="0" w:color="auto"/>
            <w:left w:val="none" w:sz="0" w:space="0" w:color="auto"/>
            <w:bottom w:val="none" w:sz="0" w:space="0" w:color="auto"/>
            <w:right w:val="none" w:sz="0" w:space="0" w:color="auto"/>
          </w:divBdr>
        </w:div>
      </w:divsChild>
    </w:div>
    <w:div w:id="1813209800">
      <w:bodyDiv w:val="1"/>
      <w:marLeft w:val="0"/>
      <w:marRight w:val="0"/>
      <w:marTop w:val="0"/>
      <w:marBottom w:val="0"/>
      <w:divBdr>
        <w:top w:val="none" w:sz="0" w:space="0" w:color="auto"/>
        <w:left w:val="none" w:sz="0" w:space="0" w:color="auto"/>
        <w:bottom w:val="none" w:sz="0" w:space="0" w:color="auto"/>
        <w:right w:val="none" w:sz="0" w:space="0" w:color="auto"/>
      </w:divBdr>
    </w:div>
    <w:div w:id="2015449728">
      <w:bodyDiv w:val="1"/>
      <w:marLeft w:val="0"/>
      <w:marRight w:val="0"/>
      <w:marTop w:val="0"/>
      <w:marBottom w:val="0"/>
      <w:divBdr>
        <w:top w:val="none" w:sz="0" w:space="0" w:color="auto"/>
        <w:left w:val="none" w:sz="0" w:space="0" w:color="auto"/>
        <w:bottom w:val="none" w:sz="0" w:space="0" w:color="auto"/>
        <w:right w:val="none" w:sz="0" w:space="0" w:color="auto"/>
      </w:divBdr>
      <w:divsChild>
        <w:div w:id="1394352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FFB09A-4039-469B-958A-2F1D6893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Relebohile Sehapi</cp:lastModifiedBy>
  <cp:revision>8</cp:revision>
  <dcterms:created xsi:type="dcterms:W3CDTF">2022-11-17T07:08:00Z</dcterms:created>
  <dcterms:modified xsi:type="dcterms:W3CDTF">2022-12-13T12:46:00Z</dcterms:modified>
</cp:coreProperties>
</file>