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D70DA" w14:textId="77777777" w:rsidR="00804481" w:rsidRDefault="00804481" w:rsidP="00336F21">
      <w:pPr>
        <w:rPr>
          <w:rFonts w:ascii="Bookman Old Style" w:hAnsi="Bookman Old Style"/>
          <w:b/>
          <w:bCs/>
          <w:sz w:val="28"/>
          <w:szCs w:val="28"/>
        </w:rPr>
      </w:pPr>
      <w:bookmarkStart w:id="0" w:name="_GoBack"/>
      <w:bookmarkEnd w:id="0"/>
    </w:p>
    <w:p w14:paraId="6FC9BB4D" w14:textId="418FD0E3" w:rsidR="003F2DCA" w:rsidRPr="003F2DCA" w:rsidRDefault="00536735" w:rsidP="003F2DCA">
      <w:pPr>
        <w:jc w:val="center"/>
        <w:rPr>
          <w:rFonts w:ascii="Bookman Old Style" w:hAnsi="Bookman Old Style"/>
          <w:b/>
          <w:bCs/>
          <w:sz w:val="28"/>
          <w:szCs w:val="28"/>
        </w:rPr>
      </w:pPr>
      <w:r w:rsidRPr="003F2DCA">
        <w:rPr>
          <w:rFonts w:ascii="Bookman Old Style" w:hAnsi="Bookman Old Style"/>
          <w:b/>
          <w:bCs/>
          <w:sz w:val="28"/>
          <w:szCs w:val="28"/>
        </w:rPr>
        <w:t>IN THE COURT OF APPEAL OF LESOTHO</w:t>
      </w:r>
    </w:p>
    <w:p w14:paraId="14A64168" w14:textId="77777777" w:rsidR="00804481" w:rsidRPr="00467BA0" w:rsidRDefault="00804481" w:rsidP="00804481">
      <w:pPr>
        <w:rPr>
          <w:rFonts w:ascii="Bookman Old Style" w:hAnsi="Bookman Old Style"/>
          <w:b/>
          <w:bCs/>
        </w:rPr>
      </w:pPr>
      <w:r w:rsidRPr="00467BA0">
        <w:rPr>
          <w:rFonts w:ascii="Bookman Old Style" w:hAnsi="Bookman Old Style"/>
          <w:b/>
          <w:bCs/>
        </w:rPr>
        <w:t>HELD AT MASERU</w:t>
      </w:r>
    </w:p>
    <w:p w14:paraId="4CCAB4B0" w14:textId="77777777" w:rsidR="003F2DCA" w:rsidRDefault="00536735" w:rsidP="00536735">
      <w:r>
        <w:t xml:space="preserve"> </w:t>
      </w:r>
    </w:p>
    <w:p w14:paraId="718EF960" w14:textId="14955FFB" w:rsidR="00536735" w:rsidRPr="007F307B" w:rsidRDefault="00536735" w:rsidP="00804481">
      <w:pPr>
        <w:jc w:val="right"/>
        <w:rPr>
          <w:rFonts w:ascii="Bookman Old Style" w:hAnsi="Bookman Old Style"/>
          <w:b/>
          <w:bCs/>
        </w:rPr>
      </w:pPr>
      <w:r w:rsidRPr="007F307B">
        <w:rPr>
          <w:rFonts w:ascii="Bookman Old Style" w:hAnsi="Bookman Old Style"/>
          <w:b/>
          <w:bCs/>
        </w:rPr>
        <w:t>C of A (CIV) NO. 48/2022                                                                                                    CIV/APN/304/2021</w:t>
      </w:r>
    </w:p>
    <w:p w14:paraId="0DCD3A06" w14:textId="77777777" w:rsidR="00536735" w:rsidRPr="00467BA0" w:rsidRDefault="00536735" w:rsidP="00536735">
      <w:pPr>
        <w:rPr>
          <w:rFonts w:ascii="Bookman Old Style" w:hAnsi="Bookman Old Style"/>
        </w:rPr>
      </w:pPr>
      <w:r w:rsidRPr="00467BA0">
        <w:rPr>
          <w:rFonts w:ascii="Bookman Old Style" w:hAnsi="Bookman Old Style"/>
        </w:rPr>
        <w:t xml:space="preserve">In the matter between </w:t>
      </w:r>
    </w:p>
    <w:p w14:paraId="1537A926" w14:textId="77777777" w:rsidR="00536735" w:rsidRPr="00467BA0" w:rsidRDefault="00536735" w:rsidP="00536735">
      <w:pPr>
        <w:rPr>
          <w:rFonts w:ascii="Bookman Old Style" w:hAnsi="Bookman Old Style"/>
        </w:rPr>
      </w:pPr>
    </w:p>
    <w:p w14:paraId="1360D20A" w14:textId="28517E08" w:rsidR="00536735" w:rsidRPr="00467BA0" w:rsidRDefault="00536735" w:rsidP="00536735">
      <w:pPr>
        <w:rPr>
          <w:rFonts w:ascii="Bookman Old Style" w:hAnsi="Bookman Old Style"/>
          <w:b/>
          <w:bCs/>
        </w:rPr>
      </w:pPr>
      <w:r w:rsidRPr="00467BA0">
        <w:rPr>
          <w:rFonts w:ascii="Bookman Old Style" w:hAnsi="Bookman Old Style"/>
          <w:b/>
          <w:bCs/>
        </w:rPr>
        <w:t>MINISTER OF PUBLIC SERVICE                                      1</w:t>
      </w:r>
      <w:r w:rsidRPr="00467BA0">
        <w:rPr>
          <w:rFonts w:ascii="Bookman Old Style" w:hAnsi="Bookman Old Style"/>
          <w:b/>
          <w:bCs/>
          <w:vertAlign w:val="superscript"/>
        </w:rPr>
        <w:t>ST</w:t>
      </w:r>
      <w:r w:rsidRPr="00467BA0">
        <w:rPr>
          <w:rFonts w:ascii="Bookman Old Style" w:hAnsi="Bookman Old Style"/>
          <w:b/>
          <w:bCs/>
        </w:rPr>
        <w:t xml:space="preserve"> APPELLANT</w:t>
      </w:r>
    </w:p>
    <w:p w14:paraId="581C45EC" w14:textId="77777777" w:rsidR="00467BA0" w:rsidRDefault="00536735" w:rsidP="00536735">
      <w:pPr>
        <w:rPr>
          <w:rFonts w:ascii="Bookman Old Style" w:hAnsi="Bookman Old Style"/>
          <w:b/>
          <w:bCs/>
        </w:rPr>
      </w:pPr>
      <w:r w:rsidRPr="00467BA0">
        <w:rPr>
          <w:rFonts w:ascii="Bookman Old Style" w:hAnsi="Bookman Old Style"/>
          <w:b/>
          <w:bCs/>
        </w:rPr>
        <w:t xml:space="preserve">PRINCIPAL SECRETARY MINISTRY </w:t>
      </w:r>
    </w:p>
    <w:p w14:paraId="6F77B952" w14:textId="57CF35CF" w:rsidR="00536735" w:rsidRPr="00467BA0" w:rsidRDefault="00536735" w:rsidP="00536735">
      <w:pPr>
        <w:rPr>
          <w:rFonts w:ascii="Bookman Old Style" w:hAnsi="Bookman Old Style"/>
          <w:b/>
          <w:bCs/>
        </w:rPr>
      </w:pPr>
      <w:r w:rsidRPr="00467BA0">
        <w:rPr>
          <w:rFonts w:ascii="Bookman Old Style" w:hAnsi="Bookman Old Style"/>
          <w:b/>
          <w:bCs/>
        </w:rPr>
        <w:t xml:space="preserve">OF PUBLIC SERVICE     </w:t>
      </w:r>
      <w:r w:rsidR="00467BA0">
        <w:rPr>
          <w:rFonts w:ascii="Bookman Old Style" w:hAnsi="Bookman Old Style"/>
          <w:b/>
          <w:bCs/>
        </w:rPr>
        <w:tab/>
      </w:r>
      <w:r w:rsidR="00467BA0">
        <w:rPr>
          <w:rFonts w:ascii="Bookman Old Style" w:hAnsi="Bookman Old Style"/>
          <w:b/>
          <w:bCs/>
        </w:rPr>
        <w:tab/>
      </w:r>
      <w:r w:rsidR="00467BA0">
        <w:rPr>
          <w:rFonts w:ascii="Bookman Old Style" w:hAnsi="Bookman Old Style"/>
          <w:b/>
          <w:bCs/>
        </w:rPr>
        <w:tab/>
      </w:r>
      <w:r w:rsidR="00467BA0">
        <w:rPr>
          <w:rFonts w:ascii="Bookman Old Style" w:hAnsi="Bookman Old Style"/>
          <w:b/>
          <w:bCs/>
        </w:rPr>
        <w:tab/>
      </w:r>
      <w:r w:rsidR="00467BA0">
        <w:rPr>
          <w:rFonts w:ascii="Bookman Old Style" w:hAnsi="Bookman Old Style"/>
          <w:b/>
          <w:bCs/>
        </w:rPr>
        <w:tab/>
        <w:t xml:space="preserve">       </w:t>
      </w:r>
      <w:r w:rsidRPr="00467BA0">
        <w:rPr>
          <w:rFonts w:ascii="Bookman Old Style" w:hAnsi="Bookman Old Style"/>
          <w:b/>
          <w:bCs/>
        </w:rPr>
        <w:t>2</w:t>
      </w:r>
      <w:r w:rsidRPr="00467BA0">
        <w:rPr>
          <w:rFonts w:ascii="Bookman Old Style" w:hAnsi="Bookman Old Style"/>
          <w:b/>
          <w:bCs/>
          <w:vertAlign w:val="superscript"/>
        </w:rPr>
        <w:t>ND</w:t>
      </w:r>
      <w:r w:rsidRPr="00467BA0">
        <w:rPr>
          <w:rFonts w:ascii="Bookman Old Style" w:hAnsi="Bookman Old Style"/>
          <w:b/>
          <w:bCs/>
        </w:rPr>
        <w:t xml:space="preserve"> APPELLANT</w:t>
      </w:r>
    </w:p>
    <w:p w14:paraId="2D2655E3" w14:textId="766F3555" w:rsidR="00536735" w:rsidRPr="00467BA0" w:rsidRDefault="00536735" w:rsidP="00536735">
      <w:pPr>
        <w:rPr>
          <w:rFonts w:ascii="Bookman Old Style" w:hAnsi="Bookman Old Style"/>
          <w:b/>
          <w:bCs/>
        </w:rPr>
      </w:pPr>
      <w:r w:rsidRPr="00467BA0">
        <w:rPr>
          <w:rFonts w:ascii="Bookman Old Style" w:hAnsi="Bookman Old Style"/>
          <w:b/>
          <w:bCs/>
        </w:rPr>
        <w:t>REGISTRAR OF HIGH COURT                                         3</w:t>
      </w:r>
      <w:r w:rsidRPr="00467BA0">
        <w:rPr>
          <w:rFonts w:ascii="Bookman Old Style" w:hAnsi="Bookman Old Style"/>
          <w:b/>
          <w:bCs/>
          <w:vertAlign w:val="superscript"/>
        </w:rPr>
        <w:t>RD</w:t>
      </w:r>
      <w:r w:rsidRPr="00467BA0">
        <w:rPr>
          <w:rFonts w:ascii="Bookman Old Style" w:hAnsi="Bookman Old Style"/>
          <w:b/>
          <w:bCs/>
        </w:rPr>
        <w:t xml:space="preserve"> APPELLANT</w:t>
      </w:r>
    </w:p>
    <w:p w14:paraId="5B070F2F" w14:textId="67EC4F2C" w:rsidR="00536735" w:rsidRPr="00467BA0" w:rsidRDefault="00536735" w:rsidP="00536735">
      <w:pPr>
        <w:rPr>
          <w:rFonts w:ascii="Bookman Old Style" w:hAnsi="Bookman Old Style"/>
          <w:b/>
          <w:bCs/>
        </w:rPr>
      </w:pPr>
      <w:r w:rsidRPr="00467BA0">
        <w:rPr>
          <w:rFonts w:ascii="Bookman Old Style" w:hAnsi="Bookman Old Style"/>
          <w:b/>
          <w:bCs/>
        </w:rPr>
        <w:t>PRINCIPAL SECRETARY MINISTRY OF FINANCE            4</w:t>
      </w:r>
      <w:r w:rsidRPr="00467BA0">
        <w:rPr>
          <w:rFonts w:ascii="Bookman Old Style" w:hAnsi="Bookman Old Style"/>
          <w:b/>
          <w:bCs/>
          <w:vertAlign w:val="superscript"/>
        </w:rPr>
        <w:t>TH</w:t>
      </w:r>
      <w:r w:rsidRPr="00467BA0">
        <w:rPr>
          <w:rFonts w:ascii="Bookman Old Style" w:hAnsi="Bookman Old Style"/>
          <w:b/>
          <w:bCs/>
        </w:rPr>
        <w:t xml:space="preserve"> APPELLANT</w:t>
      </w:r>
    </w:p>
    <w:p w14:paraId="03CBDB14" w14:textId="1FA3449D" w:rsidR="00536735" w:rsidRPr="00467BA0" w:rsidRDefault="00536735" w:rsidP="00536735">
      <w:pPr>
        <w:rPr>
          <w:rFonts w:ascii="Bookman Old Style" w:hAnsi="Bookman Old Style"/>
          <w:b/>
          <w:bCs/>
        </w:rPr>
      </w:pPr>
      <w:r w:rsidRPr="00467BA0">
        <w:rPr>
          <w:rFonts w:ascii="Bookman Old Style" w:hAnsi="Bookman Old Style"/>
          <w:b/>
          <w:bCs/>
        </w:rPr>
        <w:t>ATTORNEY GENERAL                                                     5</w:t>
      </w:r>
      <w:r w:rsidRPr="00467BA0">
        <w:rPr>
          <w:rFonts w:ascii="Bookman Old Style" w:hAnsi="Bookman Old Style"/>
          <w:b/>
          <w:bCs/>
          <w:vertAlign w:val="superscript"/>
        </w:rPr>
        <w:t>TH</w:t>
      </w:r>
      <w:r w:rsidRPr="00467BA0">
        <w:rPr>
          <w:rFonts w:ascii="Bookman Old Style" w:hAnsi="Bookman Old Style"/>
          <w:b/>
          <w:bCs/>
        </w:rPr>
        <w:t xml:space="preserve"> APPELLANT</w:t>
      </w:r>
    </w:p>
    <w:p w14:paraId="04668072" w14:textId="77777777" w:rsidR="00536735" w:rsidRPr="00467BA0" w:rsidRDefault="00536735" w:rsidP="00536735">
      <w:pPr>
        <w:rPr>
          <w:rFonts w:ascii="Bookman Old Style" w:hAnsi="Bookman Old Style"/>
        </w:rPr>
      </w:pPr>
    </w:p>
    <w:p w14:paraId="6B5A5716" w14:textId="77777777" w:rsidR="00536735" w:rsidRPr="00467BA0" w:rsidRDefault="00536735" w:rsidP="00536735">
      <w:pPr>
        <w:rPr>
          <w:rFonts w:ascii="Bookman Old Style" w:hAnsi="Bookman Old Style"/>
        </w:rPr>
      </w:pPr>
      <w:r w:rsidRPr="00467BA0">
        <w:rPr>
          <w:rFonts w:ascii="Bookman Old Style" w:hAnsi="Bookman Old Style"/>
        </w:rPr>
        <w:t xml:space="preserve">And </w:t>
      </w:r>
    </w:p>
    <w:p w14:paraId="03CBDBFF" w14:textId="77777777" w:rsidR="00536735" w:rsidRPr="00467BA0" w:rsidRDefault="00536735" w:rsidP="00536735">
      <w:pPr>
        <w:rPr>
          <w:rFonts w:ascii="Bookman Old Style" w:hAnsi="Bookman Old Style"/>
        </w:rPr>
      </w:pPr>
    </w:p>
    <w:p w14:paraId="394B3F16" w14:textId="3A084948" w:rsidR="00467BA0" w:rsidRPr="00467BA0" w:rsidRDefault="00536735" w:rsidP="00467BA0">
      <w:pPr>
        <w:rPr>
          <w:rFonts w:ascii="Bookman Old Style" w:hAnsi="Bookman Old Style"/>
          <w:b/>
          <w:bCs/>
        </w:rPr>
      </w:pPr>
      <w:r w:rsidRPr="00467BA0">
        <w:rPr>
          <w:rFonts w:ascii="Bookman Old Style" w:hAnsi="Bookman Old Style"/>
          <w:b/>
          <w:bCs/>
        </w:rPr>
        <w:t xml:space="preserve">RABUKA CHALATSE      </w:t>
      </w:r>
      <w:r w:rsidR="00467BA0" w:rsidRPr="00467BA0">
        <w:rPr>
          <w:rFonts w:ascii="Bookman Old Style" w:hAnsi="Bookman Old Style"/>
          <w:b/>
          <w:bCs/>
        </w:rPr>
        <w:tab/>
      </w:r>
      <w:r w:rsidR="00467BA0" w:rsidRPr="00467BA0">
        <w:rPr>
          <w:rFonts w:ascii="Bookman Old Style" w:hAnsi="Bookman Old Style"/>
          <w:b/>
          <w:bCs/>
        </w:rPr>
        <w:tab/>
      </w:r>
      <w:r w:rsidR="00467BA0" w:rsidRPr="00467BA0">
        <w:rPr>
          <w:rFonts w:ascii="Bookman Old Style" w:hAnsi="Bookman Old Style"/>
          <w:b/>
          <w:bCs/>
        </w:rPr>
        <w:tab/>
      </w:r>
      <w:r w:rsidR="00467BA0" w:rsidRPr="00467BA0">
        <w:rPr>
          <w:rFonts w:ascii="Bookman Old Style" w:hAnsi="Bookman Old Style"/>
          <w:b/>
          <w:bCs/>
        </w:rPr>
        <w:tab/>
      </w:r>
      <w:r w:rsidR="00467BA0" w:rsidRPr="00467BA0">
        <w:rPr>
          <w:rFonts w:ascii="Bookman Old Style" w:hAnsi="Bookman Old Style"/>
          <w:b/>
          <w:bCs/>
        </w:rPr>
        <w:tab/>
      </w:r>
      <w:r w:rsidR="00467BA0" w:rsidRPr="00467BA0">
        <w:rPr>
          <w:rFonts w:ascii="Bookman Old Style" w:hAnsi="Bookman Old Style"/>
          <w:b/>
          <w:bCs/>
        </w:rPr>
        <w:tab/>
        <w:t>RESPONDENT</w:t>
      </w:r>
    </w:p>
    <w:p w14:paraId="3EC37E35" w14:textId="16C012A6" w:rsidR="00536735" w:rsidRPr="00467BA0" w:rsidRDefault="00536735" w:rsidP="00536735">
      <w:pPr>
        <w:rPr>
          <w:rFonts w:ascii="Bookman Old Style" w:hAnsi="Bookman Old Style"/>
        </w:rPr>
      </w:pPr>
      <w:r w:rsidRPr="00467BA0">
        <w:rPr>
          <w:rFonts w:ascii="Bookman Old Style" w:hAnsi="Bookman Old Style"/>
        </w:rPr>
        <w:t xml:space="preserve">                                                                 </w:t>
      </w:r>
    </w:p>
    <w:p w14:paraId="5C31C6C8" w14:textId="77777777" w:rsidR="00536735" w:rsidRPr="00467BA0" w:rsidRDefault="00536735" w:rsidP="00536735">
      <w:pPr>
        <w:rPr>
          <w:rFonts w:ascii="Bookman Old Style" w:hAnsi="Bookman Old Style"/>
        </w:rPr>
      </w:pPr>
      <w:r w:rsidRPr="00467BA0">
        <w:rPr>
          <w:rFonts w:ascii="Bookman Old Style" w:hAnsi="Bookman Old Style"/>
        </w:rPr>
        <w:t xml:space="preserve">                                                                                                                                                                                                                  </w:t>
      </w:r>
    </w:p>
    <w:p w14:paraId="7CA3D5EC" w14:textId="77777777" w:rsidR="00536735" w:rsidRPr="00467BA0" w:rsidRDefault="00536735" w:rsidP="00536735">
      <w:pPr>
        <w:rPr>
          <w:rFonts w:ascii="Bookman Old Style" w:hAnsi="Bookman Old Style"/>
        </w:rPr>
      </w:pPr>
    </w:p>
    <w:p w14:paraId="3452B4D3" w14:textId="3D0A3EA2" w:rsidR="00536735" w:rsidRPr="007F307B" w:rsidRDefault="00467BA0" w:rsidP="00536735">
      <w:pPr>
        <w:rPr>
          <w:rFonts w:ascii="Bookman Old Style" w:hAnsi="Bookman Old Style"/>
          <w:sz w:val="28"/>
          <w:szCs w:val="28"/>
        </w:rPr>
      </w:pPr>
      <w:r w:rsidRPr="007F307B">
        <w:rPr>
          <w:rFonts w:ascii="Bookman Old Style" w:hAnsi="Bookman Old Style"/>
          <w:b/>
          <w:bCs/>
          <w:sz w:val="28"/>
          <w:szCs w:val="28"/>
        </w:rPr>
        <w:t>CORAM</w:t>
      </w:r>
      <w:r w:rsidR="00536735" w:rsidRPr="007F307B">
        <w:rPr>
          <w:rFonts w:ascii="Bookman Old Style" w:hAnsi="Bookman Old Style"/>
          <w:b/>
          <w:bCs/>
          <w:sz w:val="28"/>
          <w:szCs w:val="28"/>
        </w:rPr>
        <w:t xml:space="preserve">: </w:t>
      </w:r>
      <w:r w:rsidRPr="007F307B">
        <w:rPr>
          <w:rFonts w:ascii="Bookman Old Style" w:hAnsi="Bookman Old Style"/>
          <w:b/>
          <w:bCs/>
          <w:sz w:val="28"/>
          <w:szCs w:val="28"/>
        </w:rPr>
        <w:tab/>
      </w:r>
      <w:r w:rsidRPr="007F307B">
        <w:rPr>
          <w:rFonts w:ascii="Bookman Old Style" w:hAnsi="Bookman Old Style"/>
          <w:sz w:val="28"/>
          <w:szCs w:val="28"/>
        </w:rPr>
        <w:tab/>
      </w:r>
      <w:r w:rsidR="007F307B">
        <w:rPr>
          <w:rFonts w:ascii="Bookman Old Style" w:hAnsi="Bookman Old Style"/>
          <w:sz w:val="28"/>
          <w:szCs w:val="28"/>
        </w:rPr>
        <w:tab/>
      </w:r>
      <w:r w:rsidR="00536735" w:rsidRPr="007F307B">
        <w:rPr>
          <w:rFonts w:ascii="Bookman Old Style" w:hAnsi="Bookman Old Style"/>
          <w:sz w:val="28"/>
          <w:szCs w:val="28"/>
        </w:rPr>
        <w:t>DAMASEB</w:t>
      </w:r>
      <w:r w:rsidR="00E6603E" w:rsidRPr="007F307B">
        <w:rPr>
          <w:rFonts w:ascii="Bookman Old Style" w:hAnsi="Bookman Old Style"/>
          <w:sz w:val="28"/>
          <w:szCs w:val="28"/>
        </w:rPr>
        <w:t xml:space="preserve"> AJA</w:t>
      </w:r>
    </w:p>
    <w:p w14:paraId="63EFC051" w14:textId="4D11B1FE" w:rsidR="00536735" w:rsidRPr="007F307B" w:rsidRDefault="00536735" w:rsidP="00536735">
      <w:pPr>
        <w:ind w:left="720"/>
        <w:rPr>
          <w:rFonts w:ascii="Bookman Old Style" w:hAnsi="Bookman Old Style"/>
          <w:sz w:val="28"/>
          <w:szCs w:val="28"/>
        </w:rPr>
      </w:pPr>
      <w:r w:rsidRPr="007F307B">
        <w:rPr>
          <w:rFonts w:ascii="Bookman Old Style" w:hAnsi="Bookman Old Style"/>
          <w:sz w:val="28"/>
          <w:szCs w:val="28"/>
        </w:rPr>
        <w:t xml:space="preserve">       </w:t>
      </w:r>
      <w:r w:rsidR="00467BA0" w:rsidRPr="007F307B">
        <w:rPr>
          <w:rFonts w:ascii="Bookman Old Style" w:hAnsi="Bookman Old Style"/>
          <w:sz w:val="28"/>
          <w:szCs w:val="28"/>
        </w:rPr>
        <w:tab/>
      </w:r>
      <w:r w:rsidR="00467BA0" w:rsidRPr="007F307B">
        <w:rPr>
          <w:rFonts w:ascii="Bookman Old Style" w:hAnsi="Bookman Old Style"/>
          <w:sz w:val="28"/>
          <w:szCs w:val="28"/>
        </w:rPr>
        <w:tab/>
      </w:r>
      <w:r w:rsidR="007F307B">
        <w:rPr>
          <w:rFonts w:ascii="Bookman Old Style" w:hAnsi="Bookman Old Style"/>
          <w:sz w:val="28"/>
          <w:szCs w:val="28"/>
        </w:rPr>
        <w:tab/>
      </w:r>
      <w:r w:rsidRPr="007F307B">
        <w:rPr>
          <w:rFonts w:ascii="Bookman Old Style" w:hAnsi="Bookman Old Style"/>
          <w:sz w:val="28"/>
          <w:szCs w:val="28"/>
        </w:rPr>
        <w:t>MUSONDA AJA</w:t>
      </w:r>
    </w:p>
    <w:p w14:paraId="7FB1D011" w14:textId="3AE62881" w:rsidR="00536735" w:rsidRPr="007F307B" w:rsidRDefault="00536735" w:rsidP="00536735">
      <w:pPr>
        <w:ind w:firstLine="720"/>
        <w:rPr>
          <w:rFonts w:ascii="Bookman Old Style" w:hAnsi="Bookman Old Style"/>
          <w:sz w:val="28"/>
          <w:szCs w:val="28"/>
        </w:rPr>
      </w:pPr>
      <w:r w:rsidRPr="007F307B">
        <w:rPr>
          <w:rFonts w:ascii="Bookman Old Style" w:hAnsi="Bookman Old Style"/>
          <w:sz w:val="28"/>
          <w:szCs w:val="28"/>
        </w:rPr>
        <w:t xml:space="preserve">       </w:t>
      </w:r>
      <w:r w:rsidR="00467BA0" w:rsidRPr="007F307B">
        <w:rPr>
          <w:rFonts w:ascii="Bookman Old Style" w:hAnsi="Bookman Old Style"/>
          <w:sz w:val="28"/>
          <w:szCs w:val="28"/>
        </w:rPr>
        <w:tab/>
      </w:r>
      <w:r w:rsidR="00467BA0" w:rsidRPr="007F307B">
        <w:rPr>
          <w:rFonts w:ascii="Bookman Old Style" w:hAnsi="Bookman Old Style"/>
          <w:sz w:val="28"/>
          <w:szCs w:val="28"/>
        </w:rPr>
        <w:tab/>
      </w:r>
      <w:r w:rsidR="007F307B">
        <w:rPr>
          <w:rFonts w:ascii="Bookman Old Style" w:hAnsi="Bookman Old Style"/>
          <w:sz w:val="28"/>
          <w:szCs w:val="28"/>
        </w:rPr>
        <w:tab/>
      </w:r>
      <w:r w:rsidRPr="007F307B">
        <w:rPr>
          <w:rFonts w:ascii="Bookman Old Style" w:hAnsi="Bookman Old Style"/>
          <w:sz w:val="28"/>
          <w:szCs w:val="28"/>
        </w:rPr>
        <w:t>CHINHENGO AJA</w:t>
      </w:r>
    </w:p>
    <w:p w14:paraId="6C50BFB8" w14:textId="70D7F991" w:rsidR="005A3AB8" w:rsidRPr="007F307B" w:rsidRDefault="005A3AB8" w:rsidP="005A3AB8">
      <w:pPr>
        <w:rPr>
          <w:rFonts w:ascii="Bookman Old Style" w:hAnsi="Bookman Old Style"/>
          <w:sz w:val="28"/>
          <w:szCs w:val="28"/>
        </w:rPr>
      </w:pPr>
    </w:p>
    <w:p w14:paraId="2B891967" w14:textId="77777777" w:rsidR="003B76CC" w:rsidRPr="007F307B" w:rsidRDefault="003B76CC" w:rsidP="005A3AB8">
      <w:pPr>
        <w:rPr>
          <w:rFonts w:ascii="Bookman Old Style" w:hAnsi="Bookman Old Style"/>
          <w:sz w:val="28"/>
          <w:szCs w:val="28"/>
        </w:rPr>
      </w:pPr>
    </w:p>
    <w:p w14:paraId="288E161B" w14:textId="2AAC9E6D" w:rsidR="005A3AB8" w:rsidRPr="007F307B" w:rsidRDefault="005A3AB8" w:rsidP="005A3AB8">
      <w:pPr>
        <w:rPr>
          <w:rFonts w:ascii="Bookman Old Style" w:hAnsi="Bookman Old Style"/>
          <w:sz w:val="28"/>
          <w:szCs w:val="28"/>
        </w:rPr>
      </w:pPr>
      <w:r w:rsidRPr="007F307B">
        <w:rPr>
          <w:rFonts w:ascii="Bookman Old Style" w:hAnsi="Bookman Old Style"/>
          <w:b/>
          <w:bCs/>
          <w:sz w:val="28"/>
          <w:szCs w:val="28"/>
        </w:rPr>
        <w:t>HEARD:</w:t>
      </w:r>
      <w:r w:rsidRPr="007F307B">
        <w:rPr>
          <w:rFonts w:ascii="Bookman Old Style" w:hAnsi="Bookman Old Style"/>
          <w:sz w:val="28"/>
          <w:szCs w:val="28"/>
        </w:rPr>
        <w:t xml:space="preserve"> </w:t>
      </w:r>
      <w:r w:rsidR="00467BA0" w:rsidRPr="007F307B">
        <w:rPr>
          <w:rFonts w:ascii="Bookman Old Style" w:hAnsi="Bookman Old Style"/>
          <w:sz w:val="28"/>
          <w:szCs w:val="28"/>
        </w:rPr>
        <w:tab/>
      </w:r>
      <w:r w:rsidR="00467BA0" w:rsidRPr="007F307B">
        <w:rPr>
          <w:rFonts w:ascii="Bookman Old Style" w:hAnsi="Bookman Old Style"/>
          <w:sz w:val="28"/>
          <w:szCs w:val="28"/>
        </w:rPr>
        <w:tab/>
      </w:r>
      <w:r w:rsidR="007F307B">
        <w:rPr>
          <w:rFonts w:ascii="Bookman Old Style" w:hAnsi="Bookman Old Style"/>
          <w:sz w:val="28"/>
          <w:szCs w:val="28"/>
        </w:rPr>
        <w:tab/>
      </w:r>
      <w:r w:rsidRPr="007F307B">
        <w:rPr>
          <w:rFonts w:ascii="Bookman Old Style" w:hAnsi="Bookman Old Style"/>
          <w:sz w:val="28"/>
          <w:szCs w:val="28"/>
        </w:rPr>
        <w:t>14 OCTOBER 2022</w:t>
      </w:r>
    </w:p>
    <w:p w14:paraId="7B1BF51D" w14:textId="3B4692F7" w:rsidR="005A3AB8" w:rsidRPr="007F307B" w:rsidRDefault="005A3AB8" w:rsidP="005A3AB8">
      <w:pPr>
        <w:rPr>
          <w:rFonts w:ascii="Bookman Old Style" w:hAnsi="Bookman Old Style"/>
          <w:sz w:val="28"/>
          <w:szCs w:val="28"/>
        </w:rPr>
      </w:pPr>
      <w:r w:rsidRPr="007F307B">
        <w:rPr>
          <w:rFonts w:ascii="Bookman Old Style" w:hAnsi="Bookman Old Style"/>
          <w:b/>
          <w:bCs/>
          <w:sz w:val="28"/>
          <w:szCs w:val="28"/>
        </w:rPr>
        <w:t>DELIVERED:</w:t>
      </w:r>
      <w:r w:rsidRPr="007F307B">
        <w:rPr>
          <w:rFonts w:ascii="Bookman Old Style" w:hAnsi="Bookman Old Style"/>
          <w:sz w:val="28"/>
          <w:szCs w:val="28"/>
        </w:rPr>
        <w:t xml:space="preserve"> </w:t>
      </w:r>
      <w:r w:rsidR="00467BA0" w:rsidRPr="007F307B">
        <w:rPr>
          <w:rFonts w:ascii="Bookman Old Style" w:hAnsi="Bookman Old Style"/>
          <w:sz w:val="28"/>
          <w:szCs w:val="28"/>
        </w:rPr>
        <w:tab/>
      </w:r>
      <w:r w:rsidR="007F307B">
        <w:rPr>
          <w:rFonts w:ascii="Bookman Old Style" w:hAnsi="Bookman Old Style"/>
          <w:sz w:val="28"/>
          <w:szCs w:val="28"/>
        </w:rPr>
        <w:tab/>
      </w:r>
      <w:r w:rsidRPr="007F307B">
        <w:rPr>
          <w:rFonts w:ascii="Bookman Old Style" w:hAnsi="Bookman Old Style"/>
          <w:sz w:val="28"/>
          <w:szCs w:val="28"/>
        </w:rPr>
        <w:t>11 NOVEMBER 2022</w:t>
      </w:r>
    </w:p>
    <w:p w14:paraId="63882AEA" w14:textId="77777777" w:rsidR="00536735" w:rsidRPr="007F307B" w:rsidRDefault="00536735" w:rsidP="00536735">
      <w:pPr>
        <w:rPr>
          <w:sz w:val="28"/>
          <w:szCs w:val="28"/>
        </w:rPr>
      </w:pPr>
    </w:p>
    <w:p w14:paraId="05359BDB" w14:textId="77777777" w:rsidR="007F307B" w:rsidRDefault="007F307B" w:rsidP="00536735">
      <w:pPr>
        <w:jc w:val="center"/>
        <w:rPr>
          <w:b/>
          <w:bCs/>
          <w:i/>
          <w:iCs/>
        </w:rPr>
      </w:pPr>
    </w:p>
    <w:p w14:paraId="79E32DE5" w14:textId="203DFD92" w:rsidR="00536735" w:rsidRPr="007F307B" w:rsidRDefault="00536735" w:rsidP="00536735">
      <w:pPr>
        <w:jc w:val="center"/>
        <w:rPr>
          <w:rFonts w:ascii="Bookman Old Style" w:hAnsi="Bookman Old Style"/>
          <w:b/>
          <w:bCs/>
          <w:i/>
          <w:iCs/>
          <w:sz w:val="28"/>
          <w:szCs w:val="28"/>
        </w:rPr>
      </w:pPr>
      <w:r w:rsidRPr="007F307B">
        <w:rPr>
          <w:rFonts w:ascii="Bookman Old Style" w:hAnsi="Bookman Old Style"/>
          <w:b/>
          <w:bCs/>
          <w:i/>
          <w:iCs/>
          <w:sz w:val="28"/>
          <w:szCs w:val="28"/>
        </w:rPr>
        <w:t>SUMMARY</w:t>
      </w:r>
    </w:p>
    <w:p w14:paraId="2ED9529D" w14:textId="77777777" w:rsidR="003B76CC" w:rsidRDefault="003B76CC" w:rsidP="00536735">
      <w:pPr>
        <w:jc w:val="center"/>
        <w:rPr>
          <w:i/>
          <w:iCs/>
        </w:rPr>
      </w:pPr>
    </w:p>
    <w:p w14:paraId="5D89A5C3" w14:textId="77777777" w:rsidR="003B76CC" w:rsidRPr="00467BA0" w:rsidRDefault="005A3AB8" w:rsidP="003B76CC">
      <w:pPr>
        <w:jc w:val="both"/>
        <w:rPr>
          <w:rFonts w:ascii="Bookman Old Style" w:hAnsi="Bookman Old Style"/>
          <w:i/>
          <w:iCs/>
          <w:sz w:val="28"/>
          <w:szCs w:val="28"/>
        </w:rPr>
      </w:pPr>
      <w:r w:rsidRPr="00467BA0">
        <w:rPr>
          <w:rFonts w:ascii="Bookman Old Style" w:hAnsi="Bookman Old Style"/>
          <w:i/>
          <w:iCs/>
          <w:sz w:val="28"/>
          <w:szCs w:val="28"/>
        </w:rPr>
        <w:t>Respondents approving new structure of Judiciary; Before implementation of approved new structure</w:t>
      </w:r>
      <w:r w:rsidR="005879E1" w:rsidRPr="00467BA0">
        <w:rPr>
          <w:rFonts w:ascii="Bookman Old Style" w:hAnsi="Bookman Old Style"/>
          <w:i/>
          <w:iCs/>
          <w:sz w:val="28"/>
          <w:szCs w:val="28"/>
        </w:rPr>
        <w:t>,</w:t>
      </w:r>
      <w:r w:rsidRPr="00467BA0">
        <w:rPr>
          <w:rFonts w:ascii="Bookman Old Style" w:hAnsi="Bookman Old Style"/>
          <w:i/>
          <w:iCs/>
          <w:sz w:val="28"/>
          <w:szCs w:val="28"/>
        </w:rPr>
        <w:t xml:space="preserve"> advertisement flighted calling for applications by interested persons to fill vacant position of Senior Judicial Commissioner and stipulating that the position is remunerated at grade K level as provided in old structure; </w:t>
      </w:r>
    </w:p>
    <w:p w14:paraId="5AA41C1A" w14:textId="77777777" w:rsidR="003B76CC" w:rsidRPr="00467BA0" w:rsidRDefault="003B76CC" w:rsidP="003B76CC">
      <w:pPr>
        <w:jc w:val="both"/>
        <w:rPr>
          <w:rFonts w:ascii="Bookman Old Style" w:hAnsi="Bookman Old Style"/>
          <w:i/>
          <w:iCs/>
          <w:sz w:val="28"/>
          <w:szCs w:val="28"/>
        </w:rPr>
      </w:pPr>
    </w:p>
    <w:p w14:paraId="0326D9ED" w14:textId="30EBA19F" w:rsidR="003B76CC" w:rsidRPr="00467BA0" w:rsidRDefault="005A3AB8" w:rsidP="003B76CC">
      <w:pPr>
        <w:jc w:val="both"/>
        <w:rPr>
          <w:rFonts w:ascii="Bookman Old Style" w:hAnsi="Bookman Old Style"/>
          <w:i/>
          <w:iCs/>
          <w:sz w:val="28"/>
          <w:szCs w:val="28"/>
        </w:rPr>
      </w:pPr>
      <w:r w:rsidRPr="00467BA0">
        <w:rPr>
          <w:rFonts w:ascii="Bookman Old Style" w:hAnsi="Bookman Old Style"/>
          <w:i/>
          <w:iCs/>
          <w:sz w:val="28"/>
          <w:szCs w:val="28"/>
        </w:rPr>
        <w:t>Respondent appl</w:t>
      </w:r>
      <w:r w:rsidR="005879E1" w:rsidRPr="00467BA0">
        <w:rPr>
          <w:rFonts w:ascii="Bookman Old Style" w:hAnsi="Bookman Old Style"/>
          <w:i/>
          <w:iCs/>
          <w:sz w:val="28"/>
          <w:szCs w:val="28"/>
        </w:rPr>
        <w:t>ying</w:t>
      </w:r>
      <w:r w:rsidRPr="00467BA0">
        <w:rPr>
          <w:rFonts w:ascii="Bookman Old Style" w:hAnsi="Bookman Old Style"/>
          <w:i/>
          <w:iCs/>
          <w:sz w:val="28"/>
          <w:szCs w:val="28"/>
        </w:rPr>
        <w:t xml:space="preserve"> and succe</w:t>
      </w:r>
      <w:r w:rsidR="005879E1" w:rsidRPr="00467BA0">
        <w:rPr>
          <w:rFonts w:ascii="Bookman Old Style" w:hAnsi="Bookman Old Style"/>
          <w:i/>
          <w:iCs/>
          <w:sz w:val="28"/>
          <w:szCs w:val="28"/>
        </w:rPr>
        <w:t>eding; Letter of</w:t>
      </w:r>
      <w:r w:rsidRPr="00467BA0">
        <w:rPr>
          <w:rFonts w:ascii="Bookman Old Style" w:hAnsi="Bookman Old Style"/>
          <w:i/>
          <w:iCs/>
          <w:sz w:val="28"/>
          <w:szCs w:val="28"/>
        </w:rPr>
        <w:t xml:space="preserve"> appoint</w:t>
      </w:r>
      <w:r w:rsidR="005879E1" w:rsidRPr="00467BA0">
        <w:rPr>
          <w:rFonts w:ascii="Bookman Old Style" w:hAnsi="Bookman Old Style"/>
          <w:i/>
          <w:iCs/>
          <w:sz w:val="28"/>
          <w:szCs w:val="28"/>
        </w:rPr>
        <w:t>ment</w:t>
      </w:r>
      <w:r w:rsidRPr="00467BA0">
        <w:rPr>
          <w:rFonts w:ascii="Bookman Old Style" w:hAnsi="Bookman Old Style"/>
          <w:i/>
          <w:iCs/>
          <w:sz w:val="28"/>
          <w:szCs w:val="28"/>
        </w:rPr>
        <w:t xml:space="preserve"> on promotion to advertised position </w:t>
      </w:r>
      <w:r w:rsidR="005879E1" w:rsidRPr="00467BA0">
        <w:rPr>
          <w:rFonts w:ascii="Bookman Old Style" w:hAnsi="Bookman Old Style"/>
          <w:i/>
          <w:iCs/>
          <w:sz w:val="28"/>
          <w:szCs w:val="28"/>
        </w:rPr>
        <w:t xml:space="preserve">written to him specifying appointment is </w:t>
      </w:r>
      <w:r w:rsidRPr="00467BA0">
        <w:rPr>
          <w:rFonts w:ascii="Bookman Old Style" w:hAnsi="Bookman Old Style"/>
          <w:i/>
          <w:iCs/>
          <w:sz w:val="28"/>
          <w:szCs w:val="28"/>
        </w:rPr>
        <w:t xml:space="preserve">at grade K level; Over three years later respondent applying to court for a declarator that he be placed at grade L, being grade of Senior </w:t>
      </w:r>
      <w:r w:rsidR="005879E1" w:rsidRPr="00467BA0">
        <w:rPr>
          <w:rFonts w:ascii="Bookman Old Style" w:hAnsi="Bookman Old Style"/>
          <w:i/>
          <w:iCs/>
          <w:sz w:val="28"/>
          <w:szCs w:val="28"/>
        </w:rPr>
        <w:t>J</w:t>
      </w:r>
      <w:r w:rsidRPr="00467BA0">
        <w:rPr>
          <w:rFonts w:ascii="Bookman Old Style" w:hAnsi="Bookman Old Style"/>
          <w:i/>
          <w:iCs/>
          <w:sz w:val="28"/>
          <w:szCs w:val="28"/>
        </w:rPr>
        <w:t>udicial Commissioner under the new approved structure</w:t>
      </w:r>
      <w:r w:rsidR="003B76CC" w:rsidRPr="00467BA0">
        <w:rPr>
          <w:rFonts w:ascii="Bookman Old Style" w:hAnsi="Bookman Old Style"/>
          <w:i/>
          <w:iCs/>
          <w:sz w:val="28"/>
          <w:szCs w:val="28"/>
        </w:rPr>
        <w:t>;</w:t>
      </w:r>
      <w:r w:rsidR="005879E1" w:rsidRPr="00467BA0">
        <w:rPr>
          <w:rFonts w:ascii="Bookman Old Style" w:hAnsi="Bookman Old Style"/>
          <w:i/>
          <w:iCs/>
          <w:sz w:val="28"/>
          <w:szCs w:val="28"/>
        </w:rPr>
        <w:t xml:space="preserve"> </w:t>
      </w:r>
      <w:r w:rsidR="003B76CC" w:rsidRPr="00467BA0">
        <w:rPr>
          <w:rFonts w:ascii="Bookman Old Style" w:hAnsi="Bookman Old Style"/>
          <w:i/>
          <w:iCs/>
          <w:sz w:val="28"/>
          <w:szCs w:val="28"/>
        </w:rPr>
        <w:t>Respondent also applying for</w:t>
      </w:r>
      <w:r w:rsidR="005879E1" w:rsidRPr="00467BA0">
        <w:rPr>
          <w:rFonts w:ascii="Bookman Old Style" w:hAnsi="Bookman Old Style"/>
          <w:i/>
          <w:iCs/>
          <w:sz w:val="28"/>
          <w:szCs w:val="28"/>
        </w:rPr>
        <w:t xml:space="preserve"> salary at that grade</w:t>
      </w:r>
      <w:r w:rsidR="003B76CC" w:rsidRPr="00467BA0">
        <w:rPr>
          <w:rFonts w:ascii="Bookman Old Style" w:hAnsi="Bookman Old Style"/>
          <w:i/>
          <w:iCs/>
          <w:sz w:val="28"/>
          <w:szCs w:val="28"/>
        </w:rPr>
        <w:t xml:space="preserve"> L</w:t>
      </w:r>
      <w:r w:rsidR="005879E1" w:rsidRPr="00467BA0">
        <w:rPr>
          <w:rFonts w:ascii="Bookman Old Style" w:hAnsi="Bookman Old Style"/>
          <w:i/>
          <w:iCs/>
          <w:sz w:val="28"/>
          <w:szCs w:val="28"/>
        </w:rPr>
        <w:t xml:space="preserve"> be paid to him with effect from date of appointment on promotion</w:t>
      </w:r>
      <w:r w:rsidRPr="00467BA0">
        <w:rPr>
          <w:rFonts w:ascii="Bookman Old Style" w:hAnsi="Bookman Old Style"/>
          <w:i/>
          <w:iCs/>
          <w:sz w:val="28"/>
          <w:szCs w:val="28"/>
        </w:rPr>
        <w:t>;</w:t>
      </w:r>
      <w:r w:rsidR="005879E1" w:rsidRPr="00467BA0">
        <w:rPr>
          <w:rFonts w:ascii="Bookman Old Style" w:hAnsi="Bookman Old Style"/>
          <w:i/>
          <w:iCs/>
          <w:sz w:val="28"/>
          <w:szCs w:val="28"/>
        </w:rPr>
        <w:t xml:space="preserve"> </w:t>
      </w:r>
    </w:p>
    <w:p w14:paraId="2FB79569" w14:textId="77777777" w:rsidR="003B76CC" w:rsidRPr="00467BA0" w:rsidRDefault="003B76CC" w:rsidP="003B76CC">
      <w:pPr>
        <w:jc w:val="both"/>
        <w:rPr>
          <w:rFonts w:ascii="Bookman Old Style" w:hAnsi="Bookman Old Style"/>
          <w:i/>
          <w:iCs/>
          <w:sz w:val="28"/>
          <w:szCs w:val="28"/>
        </w:rPr>
      </w:pPr>
    </w:p>
    <w:p w14:paraId="4E1DAEE0" w14:textId="77777777" w:rsidR="003B76CC" w:rsidRPr="00467BA0" w:rsidRDefault="005A3AB8" w:rsidP="003B76CC">
      <w:pPr>
        <w:jc w:val="both"/>
        <w:rPr>
          <w:rFonts w:ascii="Bookman Old Style" w:hAnsi="Bookman Old Style"/>
          <w:i/>
          <w:iCs/>
          <w:sz w:val="28"/>
          <w:szCs w:val="28"/>
        </w:rPr>
      </w:pPr>
      <w:r w:rsidRPr="00467BA0">
        <w:rPr>
          <w:rFonts w:ascii="Bookman Old Style" w:hAnsi="Bookman Old Style"/>
          <w:i/>
          <w:iCs/>
          <w:sz w:val="28"/>
          <w:szCs w:val="28"/>
        </w:rPr>
        <w:t xml:space="preserve">High Court </w:t>
      </w:r>
      <w:r w:rsidR="005879E1" w:rsidRPr="00467BA0">
        <w:rPr>
          <w:rFonts w:ascii="Bookman Old Style" w:hAnsi="Bookman Old Style"/>
          <w:i/>
          <w:iCs/>
          <w:sz w:val="28"/>
          <w:szCs w:val="28"/>
        </w:rPr>
        <w:t>granting relief as sought; On appeal, accepting appellants</w:t>
      </w:r>
      <w:r w:rsidR="003B76CC" w:rsidRPr="00467BA0">
        <w:rPr>
          <w:rFonts w:ascii="Bookman Old Style" w:hAnsi="Bookman Old Style"/>
          <w:i/>
          <w:iCs/>
          <w:sz w:val="28"/>
          <w:szCs w:val="28"/>
        </w:rPr>
        <w:t>’</w:t>
      </w:r>
      <w:r w:rsidR="005879E1" w:rsidRPr="00467BA0">
        <w:rPr>
          <w:rFonts w:ascii="Bookman Old Style" w:hAnsi="Bookman Old Style"/>
          <w:i/>
          <w:iCs/>
          <w:sz w:val="28"/>
          <w:szCs w:val="28"/>
        </w:rPr>
        <w:t xml:space="preserve"> contention, h</w:t>
      </w:r>
      <w:r w:rsidR="003B76CC" w:rsidRPr="00467BA0">
        <w:rPr>
          <w:rFonts w:ascii="Bookman Old Style" w:hAnsi="Bookman Old Style"/>
          <w:i/>
          <w:iCs/>
          <w:sz w:val="28"/>
          <w:szCs w:val="28"/>
        </w:rPr>
        <w:t>eld</w:t>
      </w:r>
      <w:r w:rsidR="005879E1" w:rsidRPr="00467BA0">
        <w:rPr>
          <w:rFonts w:ascii="Bookman Old Style" w:hAnsi="Bookman Old Style"/>
          <w:i/>
          <w:iCs/>
          <w:sz w:val="28"/>
          <w:szCs w:val="28"/>
        </w:rPr>
        <w:t xml:space="preserve"> there was no evidence that the new approved structure was implemented although approved – declarator and back </w:t>
      </w:r>
      <w:r w:rsidR="003B76CC" w:rsidRPr="00467BA0">
        <w:rPr>
          <w:rFonts w:ascii="Bookman Old Style" w:hAnsi="Bookman Old Style"/>
          <w:i/>
          <w:iCs/>
          <w:sz w:val="28"/>
          <w:szCs w:val="28"/>
        </w:rPr>
        <w:t xml:space="preserve">pay </w:t>
      </w:r>
      <w:r w:rsidR="005879E1" w:rsidRPr="00467BA0">
        <w:rPr>
          <w:rFonts w:ascii="Bookman Old Style" w:hAnsi="Bookman Old Style"/>
          <w:i/>
          <w:iCs/>
          <w:sz w:val="28"/>
          <w:szCs w:val="28"/>
        </w:rPr>
        <w:t xml:space="preserve">should not have been ordained by High Court; </w:t>
      </w:r>
    </w:p>
    <w:p w14:paraId="708BE1A8" w14:textId="77777777" w:rsidR="003B76CC" w:rsidRPr="00467BA0" w:rsidRDefault="003B76CC" w:rsidP="003B76CC">
      <w:pPr>
        <w:jc w:val="both"/>
        <w:rPr>
          <w:rFonts w:ascii="Bookman Old Style" w:hAnsi="Bookman Old Style"/>
          <w:i/>
          <w:iCs/>
          <w:sz w:val="28"/>
          <w:szCs w:val="28"/>
        </w:rPr>
      </w:pPr>
    </w:p>
    <w:p w14:paraId="23C0FB10" w14:textId="77777777" w:rsidR="003B76CC" w:rsidRPr="00467BA0" w:rsidRDefault="005879E1" w:rsidP="003B76CC">
      <w:pPr>
        <w:jc w:val="both"/>
        <w:rPr>
          <w:rFonts w:ascii="Bookman Old Style" w:hAnsi="Bookman Old Style"/>
          <w:i/>
          <w:iCs/>
          <w:sz w:val="28"/>
          <w:szCs w:val="28"/>
        </w:rPr>
      </w:pPr>
      <w:r w:rsidRPr="00467BA0">
        <w:rPr>
          <w:rFonts w:ascii="Bookman Old Style" w:hAnsi="Bookman Old Style"/>
          <w:i/>
          <w:iCs/>
          <w:sz w:val="28"/>
          <w:szCs w:val="28"/>
        </w:rPr>
        <w:t xml:space="preserve">Appeal upheld with each party to bear own costs, such order of costs being justified on appellants’ failure to clarify the position of </w:t>
      </w:r>
      <w:r w:rsidR="003B76CC" w:rsidRPr="00467BA0">
        <w:rPr>
          <w:rFonts w:ascii="Bookman Old Style" w:hAnsi="Bookman Old Style"/>
          <w:i/>
          <w:iCs/>
          <w:sz w:val="28"/>
          <w:szCs w:val="28"/>
        </w:rPr>
        <w:t>Judiciary</w:t>
      </w:r>
      <w:r w:rsidRPr="00467BA0">
        <w:rPr>
          <w:rFonts w:ascii="Bookman Old Style" w:hAnsi="Bookman Old Style"/>
          <w:i/>
          <w:iCs/>
          <w:sz w:val="28"/>
          <w:szCs w:val="28"/>
        </w:rPr>
        <w:t xml:space="preserve"> structure at time of respondent’s interview or appointment</w:t>
      </w:r>
    </w:p>
    <w:p w14:paraId="7F3AA3BF" w14:textId="77777777" w:rsidR="003B76CC" w:rsidRDefault="003B76CC" w:rsidP="003B76CC">
      <w:pPr>
        <w:jc w:val="both"/>
        <w:rPr>
          <w:i/>
          <w:iCs/>
        </w:rPr>
      </w:pPr>
    </w:p>
    <w:p w14:paraId="7545791E" w14:textId="77777777" w:rsidR="003B76CC" w:rsidRDefault="003B76CC" w:rsidP="003B76CC">
      <w:pPr>
        <w:jc w:val="both"/>
        <w:rPr>
          <w:i/>
          <w:iCs/>
        </w:rPr>
      </w:pPr>
    </w:p>
    <w:p w14:paraId="2D2E5D6D" w14:textId="07A8E428" w:rsidR="005A3AB8" w:rsidRPr="00396C0E" w:rsidRDefault="005A3AB8" w:rsidP="003B76CC">
      <w:pPr>
        <w:jc w:val="both"/>
        <w:rPr>
          <w:i/>
          <w:iCs/>
        </w:rPr>
      </w:pPr>
      <w:r>
        <w:rPr>
          <w:i/>
          <w:iCs/>
        </w:rPr>
        <w:t xml:space="preserve"> </w:t>
      </w:r>
    </w:p>
    <w:p w14:paraId="438325D9" w14:textId="77777777" w:rsidR="00430371" w:rsidRDefault="00430371" w:rsidP="00536735">
      <w:pPr>
        <w:ind w:firstLine="720"/>
      </w:pPr>
    </w:p>
    <w:p w14:paraId="7C0FC2B8" w14:textId="6DCA0782" w:rsidR="00536735" w:rsidRPr="007F307B" w:rsidRDefault="00536735" w:rsidP="00536735">
      <w:pPr>
        <w:jc w:val="center"/>
        <w:rPr>
          <w:rFonts w:ascii="Bookman Old Style" w:hAnsi="Bookman Old Style"/>
          <w:b/>
          <w:bCs/>
          <w:sz w:val="28"/>
          <w:szCs w:val="28"/>
        </w:rPr>
      </w:pPr>
      <w:r w:rsidRPr="007F307B">
        <w:rPr>
          <w:rFonts w:ascii="Bookman Old Style" w:hAnsi="Bookman Old Style"/>
          <w:b/>
          <w:bCs/>
          <w:sz w:val="28"/>
          <w:szCs w:val="28"/>
        </w:rPr>
        <w:t>JUDGMENT</w:t>
      </w:r>
    </w:p>
    <w:p w14:paraId="7A8F0AC5" w14:textId="5C9D3435" w:rsidR="003F2DCA" w:rsidRPr="00467BA0" w:rsidRDefault="003F2DCA" w:rsidP="00536735">
      <w:pPr>
        <w:jc w:val="center"/>
        <w:rPr>
          <w:rFonts w:ascii="Bookman Old Style" w:hAnsi="Bookman Old Style"/>
          <w:sz w:val="28"/>
          <w:szCs w:val="28"/>
        </w:rPr>
      </w:pPr>
    </w:p>
    <w:p w14:paraId="2B712CE6" w14:textId="7E694045" w:rsidR="003F2DCA" w:rsidRPr="007F307B" w:rsidRDefault="003F2DCA" w:rsidP="003F2DCA">
      <w:pPr>
        <w:rPr>
          <w:rFonts w:ascii="Bookman Old Style" w:hAnsi="Bookman Old Style"/>
          <w:b/>
          <w:bCs/>
          <w:sz w:val="28"/>
          <w:szCs w:val="28"/>
        </w:rPr>
      </w:pPr>
      <w:r w:rsidRPr="007F307B">
        <w:rPr>
          <w:rFonts w:ascii="Bookman Old Style" w:hAnsi="Bookman Old Style"/>
          <w:b/>
          <w:bCs/>
          <w:sz w:val="28"/>
          <w:szCs w:val="28"/>
        </w:rPr>
        <w:t xml:space="preserve">CHINHENGO </w:t>
      </w:r>
      <w:proofErr w:type="gramStart"/>
      <w:r w:rsidRPr="007F307B">
        <w:rPr>
          <w:rFonts w:ascii="Bookman Old Style" w:hAnsi="Bookman Old Style"/>
          <w:b/>
          <w:bCs/>
          <w:sz w:val="28"/>
          <w:szCs w:val="28"/>
        </w:rPr>
        <w:t>AJA:-</w:t>
      </w:r>
      <w:proofErr w:type="gramEnd"/>
    </w:p>
    <w:p w14:paraId="15E8ACD9" w14:textId="77777777" w:rsidR="003F2DCA" w:rsidRPr="00467BA0" w:rsidRDefault="003F2DCA" w:rsidP="00536735">
      <w:pPr>
        <w:jc w:val="center"/>
        <w:rPr>
          <w:rFonts w:ascii="Bookman Old Style" w:hAnsi="Bookman Old Style"/>
          <w:sz w:val="28"/>
          <w:szCs w:val="28"/>
        </w:rPr>
      </w:pPr>
    </w:p>
    <w:p w14:paraId="63A4C8C4" w14:textId="77777777" w:rsidR="00F44B61" w:rsidRPr="00467BA0" w:rsidRDefault="00F44B61" w:rsidP="00F44B61">
      <w:pPr>
        <w:rPr>
          <w:rFonts w:ascii="Bookman Old Style" w:hAnsi="Bookman Old Style"/>
          <w:sz w:val="28"/>
          <w:szCs w:val="28"/>
        </w:rPr>
      </w:pPr>
      <w:r w:rsidRPr="00467BA0">
        <w:rPr>
          <w:rFonts w:ascii="Bookman Old Style" w:hAnsi="Bookman Old Style"/>
          <w:sz w:val="28"/>
          <w:szCs w:val="28"/>
        </w:rPr>
        <w:tab/>
      </w:r>
    </w:p>
    <w:p w14:paraId="42EAE2E1" w14:textId="6C4D117D" w:rsidR="00C91102" w:rsidRPr="00467BA0" w:rsidRDefault="00F44B61" w:rsidP="003F2DCA">
      <w:pPr>
        <w:rPr>
          <w:rFonts w:ascii="Bookman Old Style" w:hAnsi="Bookman Old Style"/>
          <w:b/>
          <w:bCs/>
          <w:sz w:val="28"/>
          <w:szCs w:val="28"/>
        </w:rPr>
      </w:pPr>
      <w:r w:rsidRPr="00467BA0">
        <w:rPr>
          <w:rFonts w:ascii="Bookman Old Style" w:hAnsi="Bookman Old Style"/>
          <w:b/>
          <w:bCs/>
          <w:sz w:val="28"/>
          <w:szCs w:val="28"/>
        </w:rPr>
        <w:t>Introduction</w:t>
      </w:r>
    </w:p>
    <w:p w14:paraId="598206D5" w14:textId="77777777" w:rsidR="00F44B61" w:rsidRPr="00467BA0" w:rsidRDefault="00F44B61" w:rsidP="00EE3B5A">
      <w:pPr>
        <w:spacing w:line="360" w:lineRule="auto"/>
        <w:rPr>
          <w:rFonts w:ascii="Bookman Old Style" w:hAnsi="Bookman Old Style"/>
          <w:b/>
          <w:bCs/>
          <w:sz w:val="28"/>
          <w:szCs w:val="28"/>
        </w:rPr>
      </w:pPr>
    </w:p>
    <w:p w14:paraId="47C8723F" w14:textId="0F131698" w:rsidR="00C91102" w:rsidRPr="00EE3B5A" w:rsidRDefault="003F2DCA" w:rsidP="00EE3B5A">
      <w:pPr>
        <w:spacing w:line="360" w:lineRule="auto"/>
        <w:jc w:val="both"/>
        <w:rPr>
          <w:rFonts w:ascii="Bookman Old Style" w:hAnsi="Bookman Old Style"/>
          <w:sz w:val="28"/>
          <w:szCs w:val="28"/>
        </w:rPr>
      </w:pPr>
      <w:r w:rsidRPr="00467BA0">
        <w:rPr>
          <w:rFonts w:ascii="Bookman Old Style" w:hAnsi="Bookman Old Style"/>
          <w:sz w:val="28"/>
          <w:szCs w:val="28"/>
        </w:rPr>
        <w:t>[1]</w:t>
      </w:r>
      <w:r w:rsidRPr="00467BA0">
        <w:rPr>
          <w:rFonts w:ascii="Bookman Old Style" w:hAnsi="Bookman Old Style"/>
          <w:sz w:val="28"/>
          <w:szCs w:val="28"/>
        </w:rPr>
        <w:tab/>
      </w:r>
      <w:r w:rsidR="00430371" w:rsidRPr="00467BA0">
        <w:rPr>
          <w:rFonts w:ascii="Bookman Old Style" w:hAnsi="Bookman Old Style"/>
          <w:sz w:val="28"/>
          <w:szCs w:val="28"/>
        </w:rPr>
        <w:t xml:space="preserve">Mr R </w:t>
      </w:r>
      <w:proofErr w:type="spellStart"/>
      <w:r w:rsidR="00430371" w:rsidRPr="00467BA0">
        <w:rPr>
          <w:rFonts w:ascii="Bookman Old Style" w:hAnsi="Bookman Old Style"/>
          <w:sz w:val="28"/>
          <w:szCs w:val="28"/>
        </w:rPr>
        <w:t>Chalatse</w:t>
      </w:r>
      <w:proofErr w:type="spellEnd"/>
      <w:r w:rsidR="00430371" w:rsidRPr="00467BA0">
        <w:rPr>
          <w:rFonts w:ascii="Bookman Old Style" w:hAnsi="Bookman Old Style"/>
          <w:sz w:val="28"/>
          <w:szCs w:val="28"/>
        </w:rPr>
        <w:t>, the respondent herein</w:t>
      </w:r>
      <w:r w:rsidR="00215B7A" w:rsidRPr="00467BA0">
        <w:rPr>
          <w:rFonts w:ascii="Bookman Old Style" w:hAnsi="Bookman Old Style"/>
          <w:sz w:val="28"/>
          <w:szCs w:val="28"/>
        </w:rPr>
        <w:t>,</w:t>
      </w:r>
      <w:r w:rsidR="00430371" w:rsidRPr="00467BA0">
        <w:rPr>
          <w:rFonts w:ascii="Bookman Old Style" w:hAnsi="Bookman Old Style"/>
          <w:sz w:val="28"/>
          <w:szCs w:val="28"/>
        </w:rPr>
        <w:t xml:space="preserve"> is the beneficiary of a High Court order declaring that he is a grade K employee </w:t>
      </w:r>
      <w:r w:rsidR="00215B7A" w:rsidRPr="00467BA0">
        <w:rPr>
          <w:rFonts w:ascii="Bookman Old Style" w:hAnsi="Bookman Old Style"/>
          <w:sz w:val="28"/>
          <w:szCs w:val="28"/>
        </w:rPr>
        <w:t>in</w:t>
      </w:r>
      <w:r w:rsidR="00430371" w:rsidRPr="00467BA0">
        <w:rPr>
          <w:rFonts w:ascii="Bookman Old Style" w:hAnsi="Bookman Old Style"/>
          <w:sz w:val="28"/>
          <w:szCs w:val="28"/>
        </w:rPr>
        <w:t xml:space="preserve"> the </w:t>
      </w:r>
      <w:r w:rsidR="00215B7A" w:rsidRPr="00467BA0">
        <w:rPr>
          <w:rFonts w:ascii="Bookman Old Style" w:hAnsi="Bookman Old Style"/>
          <w:sz w:val="28"/>
          <w:szCs w:val="28"/>
        </w:rPr>
        <w:t>J</w:t>
      </w:r>
      <w:r w:rsidR="00430371" w:rsidRPr="00467BA0">
        <w:rPr>
          <w:rFonts w:ascii="Bookman Old Style" w:hAnsi="Bookman Old Style"/>
          <w:sz w:val="28"/>
          <w:szCs w:val="28"/>
        </w:rPr>
        <w:t xml:space="preserve">udiciary and that he be paid the salary of that grade retrospectively from </w:t>
      </w:r>
      <w:r w:rsidR="00C91102" w:rsidRPr="00467BA0">
        <w:rPr>
          <w:rFonts w:ascii="Bookman Old Style" w:hAnsi="Bookman Old Style"/>
          <w:sz w:val="28"/>
          <w:szCs w:val="28"/>
        </w:rPr>
        <w:t>23 April 2018.</w:t>
      </w:r>
      <w:r w:rsidR="00430371" w:rsidRPr="00467BA0">
        <w:rPr>
          <w:rFonts w:ascii="Bookman Old Style" w:hAnsi="Bookman Old Style"/>
          <w:sz w:val="28"/>
          <w:szCs w:val="28"/>
        </w:rPr>
        <w:t xml:space="preserve"> </w:t>
      </w:r>
      <w:r w:rsidR="00C91102" w:rsidRPr="00467BA0">
        <w:rPr>
          <w:rFonts w:ascii="Bookman Old Style" w:hAnsi="Bookman Old Style"/>
          <w:sz w:val="28"/>
          <w:szCs w:val="28"/>
        </w:rPr>
        <w:t>In reaching this conclusion the High Court (</w:t>
      </w:r>
      <w:proofErr w:type="spellStart"/>
      <w:r w:rsidR="00C91102" w:rsidRPr="00467BA0">
        <w:rPr>
          <w:rFonts w:ascii="Bookman Old Style" w:hAnsi="Bookman Old Style"/>
          <w:sz w:val="28"/>
          <w:szCs w:val="28"/>
        </w:rPr>
        <w:t>Khabo</w:t>
      </w:r>
      <w:proofErr w:type="spellEnd"/>
      <w:r w:rsidR="00C91102" w:rsidRPr="00467BA0">
        <w:rPr>
          <w:rFonts w:ascii="Bookman Old Style" w:hAnsi="Bookman Old Style"/>
          <w:sz w:val="28"/>
          <w:szCs w:val="28"/>
        </w:rPr>
        <w:t xml:space="preserve"> J) stated: </w:t>
      </w:r>
    </w:p>
    <w:p w14:paraId="56B34EDB" w14:textId="77777777" w:rsidR="00C91102" w:rsidRPr="00EE3B5A" w:rsidRDefault="00C91102" w:rsidP="00C91102">
      <w:pPr>
        <w:pStyle w:val="ListParagraph"/>
        <w:jc w:val="both"/>
        <w:rPr>
          <w:rFonts w:ascii="Bookman Old Style" w:hAnsi="Bookman Old Style"/>
          <w:sz w:val="28"/>
          <w:szCs w:val="28"/>
        </w:rPr>
      </w:pPr>
    </w:p>
    <w:p w14:paraId="161997B4" w14:textId="37E502D3" w:rsidR="00C91102" w:rsidRPr="00EE3B5A" w:rsidRDefault="00C91102" w:rsidP="00C91102">
      <w:pPr>
        <w:pStyle w:val="ListParagraph"/>
        <w:ind w:left="1440"/>
        <w:jc w:val="both"/>
        <w:rPr>
          <w:rFonts w:ascii="Bookman Old Style" w:hAnsi="Bookman Old Style"/>
          <w:i/>
          <w:iCs/>
          <w:sz w:val="28"/>
          <w:szCs w:val="28"/>
        </w:rPr>
      </w:pPr>
      <w:r w:rsidRPr="00EE3B5A">
        <w:rPr>
          <w:rFonts w:ascii="Bookman Old Style" w:hAnsi="Bookman Old Style"/>
          <w:i/>
          <w:iCs/>
          <w:sz w:val="28"/>
          <w:szCs w:val="28"/>
        </w:rPr>
        <w:t>“The revised judicial structure having been approved when the applicant (</w:t>
      </w:r>
      <w:proofErr w:type="spellStart"/>
      <w:r w:rsidRPr="00EE3B5A">
        <w:rPr>
          <w:rFonts w:ascii="Bookman Old Style" w:hAnsi="Bookman Old Style"/>
          <w:i/>
          <w:iCs/>
          <w:sz w:val="28"/>
          <w:szCs w:val="28"/>
        </w:rPr>
        <w:t>Chalatse</w:t>
      </w:r>
      <w:proofErr w:type="spellEnd"/>
      <w:r w:rsidRPr="00EE3B5A">
        <w:rPr>
          <w:rFonts w:ascii="Bookman Old Style" w:hAnsi="Bookman Old Style"/>
          <w:i/>
          <w:iCs/>
          <w:sz w:val="28"/>
          <w:szCs w:val="28"/>
        </w:rPr>
        <w:t>) was appointed to his position, the court finds that he was rightfully and lawfully entitled to be paid at grade K. Salary arrears have vested as he ought to have been paid at grade K from his appointment on 23</w:t>
      </w:r>
      <w:r w:rsidRPr="00EE3B5A">
        <w:rPr>
          <w:rFonts w:ascii="Bookman Old Style" w:hAnsi="Bookman Old Style"/>
          <w:i/>
          <w:iCs/>
          <w:sz w:val="28"/>
          <w:szCs w:val="28"/>
          <w:vertAlign w:val="superscript"/>
        </w:rPr>
        <w:t>rd</w:t>
      </w:r>
      <w:r w:rsidRPr="00EE3B5A">
        <w:rPr>
          <w:rFonts w:ascii="Bookman Old Style" w:hAnsi="Bookman Old Style"/>
          <w:i/>
          <w:iCs/>
          <w:sz w:val="28"/>
          <w:szCs w:val="28"/>
        </w:rPr>
        <w:t xml:space="preserve"> April 2018.”</w:t>
      </w:r>
      <w:r w:rsidRPr="00EE3B5A">
        <w:rPr>
          <w:rStyle w:val="FootnoteReference"/>
          <w:rFonts w:ascii="Bookman Old Style" w:hAnsi="Bookman Old Style"/>
          <w:i/>
          <w:iCs/>
          <w:sz w:val="28"/>
          <w:szCs w:val="28"/>
        </w:rPr>
        <w:footnoteReference w:id="1"/>
      </w:r>
    </w:p>
    <w:p w14:paraId="67AA2C45" w14:textId="77777777" w:rsidR="00C91102" w:rsidRPr="00EE3B5A" w:rsidRDefault="00C91102" w:rsidP="00C91102">
      <w:pPr>
        <w:pStyle w:val="ListParagraph"/>
        <w:ind w:left="1440"/>
        <w:jc w:val="both"/>
        <w:rPr>
          <w:rFonts w:ascii="Bookman Old Style" w:hAnsi="Bookman Old Style"/>
          <w:sz w:val="28"/>
          <w:szCs w:val="28"/>
        </w:rPr>
      </w:pPr>
    </w:p>
    <w:p w14:paraId="4DABD74D" w14:textId="36589FD4" w:rsidR="00215B7A"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lastRenderedPageBreak/>
        <w:t>[2]</w:t>
      </w:r>
      <w:r w:rsidRPr="00EE3B5A">
        <w:rPr>
          <w:rFonts w:ascii="Bookman Old Style" w:hAnsi="Bookman Old Style"/>
          <w:sz w:val="28"/>
          <w:szCs w:val="28"/>
        </w:rPr>
        <w:tab/>
      </w:r>
      <w:r w:rsidR="00D26F02" w:rsidRPr="00EE3B5A">
        <w:rPr>
          <w:rFonts w:ascii="Bookman Old Style" w:hAnsi="Bookman Old Style"/>
          <w:sz w:val="28"/>
          <w:szCs w:val="28"/>
        </w:rPr>
        <w:t xml:space="preserve">The appellants are aggrieved by the decision of her Ladyship and have appealed to this court on the grounds that the court erred in holding </w:t>
      </w:r>
      <w:r w:rsidR="00215B7A" w:rsidRPr="00EE3B5A">
        <w:rPr>
          <w:rFonts w:ascii="Bookman Old Style" w:hAnsi="Bookman Old Style"/>
          <w:sz w:val="28"/>
          <w:szCs w:val="28"/>
        </w:rPr>
        <w:t>–</w:t>
      </w:r>
    </w:p>
    <w:p w14:paraId="64160DF9" w14:textId="77777777" w:rsidR="00215B7A" w:rsidRPr="00EE3B5A" w:rsidRDefault="00215B7A" w:rsidP="00EE3B5A">
      <w:pPr>
        <w:pStyle w:val="ListParagraph"/>
        <w:spacing w:line="360" w:lineRule="auto"/>
        <w:jc w:val="both"/>
        <w:rPr>
          <w:rFonts w:ascii="Bookman Old Style" w:hAnsi="Bookman Old Style"/>
          <w:sz w:val="28"/>
          <w:szCs w:val="28"/>
        </w:rPr>
      </w:pPr>
    </w:p>
    <w:p w14:paraId="0375D2BC" w14:textId="77777777" w:rsidR="00215B7A" w:rsidRPr="00EE3B5A" w:rsidRDefault="00D26F02" w:rsidP="00215B7A">
      <w:pPr>
        <w:pStyle w:val="ListParagraph"/>
        <w:jc w:val="both"/>
        <w:rPr>
          <w:rFonts w:ascii="Bookman Old Style" w:hAnsi="Bookman Old Style"/>
          <w:sz w:val="28"/>
          <w:szCs w:val="28"/>
        </w:rPr>
      </w:pPr>
      <w:r w:rsidRPr="00EE3B5A">
        <w:rPr>
          <w:rFonts w:ascii="Bookman Old Style" w:hAnsi="Bookman Old Style"/>
          <w:sz w:val="28"/>
          <w:szCs w:val="28"/>
        </w:rPr>
        <w:t xml:space="preserve">(a) </w:t>
      </w:r>
      <w:r w:rsidR="00430371" w:rsidRPr="00EE3B5A">
        <w:rPr>
          <w:rFonts w:ascii="Bookman Old Style" w:hAnsi="Bookman Old Style"/>
          <w:sz w:val="28"/>
          <w:szCs w:val="28"/>
        </w:rPr>
        <w:t>that</w:t>
      </w:r>
      <w:r w:rsidRPr="00EE3B5A">
        <w:rPr>
          <w:rFonts w:ascii="Bookman Old Style" w:hAnsi="Bookman Old Style"/>
          <w:sz w:val="28"/>
          <w:szCs w:val="28"/>
        </w:rPr>
        <w:t xml:space="preserve"> the</w:t>
      </w:r>
      <w:r w:rsidR="00430371" w:rsidRPr="00EE3B5A">
        <w:rPr>
          <w:rFonts w:ascii="Bookman Old Style" w:hAnsi="Bookman Old Style"/>
          <w:sz w:val="28"/>
          <w:szCs w:val="28"/>
        </w:rPr>
        <w:t xml:space="preserve"> </w:t>
      </w:r>
      <w:r w:rsidRPr="00EE3B5A">
        <w:rPr>
          <w:rFonts w:ascii="Bookman Old Style" w:hAnsi="Bookman Old Style"/>
          <w:sz w:val="28"/>
          <w:szCs w:val="28"/>
        </w:rPr>
        <w:t>respondent’s salary be at grade K level when it should remain at grade J level</w:t>
      </w:r>
      <w:r w:rsidR="003674D0" w:rsidRPr="00EE3B5A">
        <w:rPr>
          <w:rFonts w:ascii="Bookman Old Style" w:hAnsi="Bookman Old Style"/>
          <w:sz w:val="28"/>
          <w:szCs w:val="28"/>
        </w:rPr>
        <w:t xml:space="preserve">; </w:t>
      </w:r>
    </w:p>
    <w:p w14:paraId="6CBA7650" w14:textId="77777777" w:rsidR="00215B7A" w:rsidRPr="00EE3B5A" w:rsidRDefault="00215B7A" w:rsidP="00215B7A">
      <w:pPr>
        <w:pStyle w:val="ListParagraph"/>
        <w:jc w:val="both"/>
        <w:rPr>
          <w:rFonts w:ascii="Bookman Old Style" w:hAnsi="Bookman Old Style"/>
          <w:sz w:val="28"/>
          <w:szCs w:val="28"/>
        </w:rPr>
      </w:pPr>
    </w:p>
    <w:p w14:paraId="38FE7FBB" w14:textId="24AC906A" w:rsidR="00215B7A" w:rsidRPr="00EE3B5A" w:rsidRDefault="003674D0" w:rsidP="00215B7A">
      <w:pPr>
        <w:pStyle w:val="ListParagraph"/>
        <w:jc w:val="both"/>
        <w:rPr>
          <w:rFonts w:ascii="Bookman Old Style" w:hAnsi="Bookman Old Style"/>
          <w:sz w:val="28"/>
          <w:szCs w:val="28"/>
        </w:rPr>
      </w:pPr>
      <w:r w:rsidRPr="00EE3B5A">
        <w:rPr>
          <w:rFonts w:ascii="Bookman Old Style" w:hAnsi="Bookman Old Style"/>
          <w:sz w:val="28"/>
          <w:szCs w:val="28"/>
        </w:rPr>
        <w:t>(b) th</w:t>
      </w:r>
      <w:r w:rsidR="00430371" w:rsidRPr="00EE3B5A">
        <w:rPr>
          <w:rFonts w:ascii="Bookman Old Style" w:hAnsi="Bookman Old Style"/>
          <w:sz w:val="28"/>
          <w:szCs w:val="28"/>
        </w:rPr>
        <w:t>a</w:t>
      </w:r>
      <w:r w:rsidRPr="00EE3B5A">
        <w:rPr>
          <w:rFonts w:ascii="Bookman Old Style" w:hAnsi="Bookman Old Style"/>
          <w:sz w:val="28"/>
          <w:szCs w:val="28"/>
        </w:rPr>
        <w:t xml:space="preserve">t the position to which </w:t>
      </w:r>
      <w:r w:rsidR="00215B7A" w:rsidRPr="00EE3B5A">
        <w:rPr>
          <w:rFonts w:ascii="Bookman Old Style" w:hAnsi="Bookman Old Style"/>
          <w:sz w:val="28"/>
          <w:szCs w:val="28"/>
        </w:rPr>
        <w:t>t</w:t>
      </w:r>
      <w:r w:rsidRPr="00EE3B5A">
        <w:rPr>
          <w:rFonts w:ascii="Bookman Old Style" w:hAnsi="Bookman Old Style"/>
          <w:sz w:val="28"/>
          <w:szCs w:val="28"/>
        </w:rPr>
        <w:t xml:space="preserve">he </w:t>
      </w:r>
      <w:r w:rsidR="00215B7A" w:rsidRPr="00EE3B5A">
        <w:rPr>
          <w:rFonts w:ascii="Bookman Old Style" w:hAnsi="Bookman Old Style"/>
          <w:sz w:val="28"/>
          <w:szCs w:val="28"/>
        </w:rPr>
        <w:t xml:space="preserve">respondent </w:t>
      </w:r>
      <w:r w:rsidRPr="00EE3B5A">
        <w:rPr>
          <w:rFonts w:ascii="Bookman Old Style" w:hAnsi="Bookman Old Style"/>
          <w:sz w:val="28"/>
          <w:szCs w:val="28"/>
        </w:rPr>
        <w:t>was appointed, that of Senior Judicial Commissioner</w:t>
      </w:r>
      <w:r w:rsidR="00215B7A" w:rsidRPr="00EE3B5A">
        <w:rPr>
          <w:rFonts w:ascii="Bookman Old Style" w:hAnsi="Bookman Old Style"/>
          <w:sz w:val="28"/>
          <w:szCs w:val="28"/>
        </w:rPr>
        <w:t>,</w:t>
      </w:r>
      <w:r w:rsidRPr="00EE3B5A">
        <w:rPr>
          <w:rFonts w:ascii="Bookman Old Style" w:hAnsi="Bookman Old Style"/>
          <w:sz w:val="28"/>
          <w:szCs w:val="28"/>
        </w:rPr>
        <w:t xml:space="preserve"> carrie</w:t>
      </w:r>
      <w:r w:rsidR="00904B58" w:rsidRPr="00EE3B5A">
        <w:rPr>
          <w:rFonts w:ascii="Bookman Old Style" w:hAnsi="Bookman Old Style"/>
          <w:sz w:val="28"/>
          <w:szCs w:val="28"/>
        </w:rPr>
        <w:t>s</w:t>
      </w:r>
      <w:r w:rsidRPr="00EE3B5A">
        <w:rPr>
          <w:rFonts w:ascii="Bookman Old Style" w:hAnsi="Bookman Old Style"/>
          <w:sz w:val="28"/>
          <w:szCs w:val="28"/>
        </w:rPr>
        <w:t xml:space="preserve"> a salary at grade K </w:t>
      </w:r>
      <w:r w:rsidR="00904B58" w:rsidRPr="00EE3B5A">
        <w:rPr>
          <w:rFonts w:ascii="Bookman Old Style" w:hAnsi="Bookman Old Style"/>
          <w:sz w:val="28"/>
          <w:szCs w:val="28"/>
        </w:rPr>
        <w:t xml:space="preserve">level </w:t>
      </w:r>
      <w:r w:rsidRPr="00EE3B5A">
        <w:rPr>
          <w:rFonts w:ascii="Bookman Old Style" w:hAnsi="Bookman Old Style"/>
          <w:sz w:val="28"/>
          <w:szCs w:val="28"/>
        </w:rPr>
        <w:t xml:space="preserve">when the structure of the Judiciary </w:t>
      </w:r>
      <w:r w:rsidR="00904B58" w:rsidRPr="00EE3B5A">
        <w:rPr>
          <w:rFonts w:ascii="Bookman Old Style" w:hAnsi="Bookman Old Style"/>
          <w:sz w:val="28"/>
          <w:szCs w:val="28"/>
        </w:rPr>
        <w:t xml:space="preserve">approved </w:t>
      </w:r>
      <w:r w:rsidRPr="00EE3B5A">
        <w:rPr>
          <w:rFonts w:ascii="Bookman Old Style" w:hAnsi="Bookman Old Style"/>
          <w:sz w:val="28"/>
          <w:szCs w:val="28"/>
        </w:rPr>
        <w:t>on 2</w:t>
      </w:r>
      <w:r w:rsidR="00C353BD" w:rsidRPr="00EE3B5A">
        <w:rPr>
          <w:rFonts w:ascii="Bookman Old Style" w:hAnsi="Bookman Old Style"/>
          <w:sz w:val="28"/>
          <w:szCs w:val="28"/>
        </w:rPr>
        <w:t>2</w:t>
      </w:r>
      <w:r w:rsidRPr="00EE3B5A">
        <w:rPr>
          <w:rFonts w:ascii="Bookman Old Style" w:hAnsi="Bookman Old Style"/>
          <w:sz w:val="28"/>
          <w:szCs w:val="28"/>
        </w:rPr>
        <w:t xml:space="preserve"> February 2017 has not been implemented</w:t>
      </w:r>
      <w:r w:rsidR="00904B58" w:rsidRPr="00EE3B5A">
        <w:rPr>
          <w:rFonts w:ascii="Bookman Old Style" w:hAnsi="Bookman Old Style"/>
          <w:sz w:val="28"/>
          <w:szCs w:val="28"/>
        </w:rPr>
        <w:t>;</w:t>
      </w:r>
      <w:r w:rsidRPr="00EE3B5A">
        <w:rPr>
          <w:rFonts w:ascii="Bookman Old Style" w:hAnsi="Bookman Old Style"/>
          <w:sz w:val="28"/>
          <w:szCs w:val="28"/>
        </w:rPr>
        <w:t xml:space="preserve"> and </w:t>
      </w:r>
    </w:p>
    <w:p w14:paraId="6E30DD6B" w14:textId="77777777" w:rsidR="00215B7A" w:rsidRPr="00EE3B5A" w:rsidRDefault="00215B7A" w:rsidP="00215B7A">
      <w:pPr>
        <w:pStyle w:val="ListParagraph"/>
        <w:jc w:val="both"/>
        <w:rPr>
          <w:rFonts w:ascii="Bookman Old Style" w:hAnsi="Bookman Old Style"/>
          <w:sz w:val="28"/>
          <w:szCs w:val="28"/>
        </w:rPr>
      </w:pPr>
    </w:p>
    <w:p w14:paraId="7B3EA5AA" w14:textId="4F9D283D" w:rsidR="003674D0" w:rsidRPr="00EE3B5A" w:rsidRDefault="003674D0" w:rsidP="00215B7A">
      <w:pPr>
        <w:pStyle w:val="ListParagraph"/>
        <w:jc w:val="both"/>
        <w:rPr>
          <w:rFonts w:ascii="Bookman Old Style" w:hAnsi="Bookman Old Style"/>
          <w:sz w:val="28"/>
          <w:szCs w:val="28"/>
        </w:rPr>
      </w:pPr>
      <w:r w:rsidRPr="00EE3B5A">
        <w:rPr>
          <w:rFonts w:ascii="Bookman Old Style" w:hAnsi="Bookman Old Style"/>
          <w:sz w:val="28"/>
          <w:szCs w:val="28"/>
        </w:rPr>
        <w:t xml:space="preserve">(c) that he be paid salary at grade K </w:t>
      </w:r>
      <w:r w:rsidR="00904B58" w:rsidRPr="00EE3B5A">
        <w:rPr>
          <w:rFonts w:ascii="Bookman Old Style" w:hAnsi="Bookman Old Style"/>
          <w:sz w:val="28"/>
          <w:szCs w:val="28"/>
        </w:rPr>
        <w:t xml:space="preserve">level </w:t>
      </w:r>
      <w:r w:rsidRPr="00EE3B5A">
        <w:rPr>
          <w:rFonts w:ascii="Bookman Old Style" w:hAnsi="Bookman Old Style"/>
          <w:sz w:val="28"/>
          <w:szCs w:val="28"/>
        </w:rPr>
        <w:t xml:space="preserve">with effect from 23 April 2018, being the date </w:t>
      </w:r>
      <w:r w:rsidR="00904B58" w:rsidRPr="00EE3B5A">
        <w:rPr>
          <w:rFonts w:ascii="Bookman Old Style" w:hAnsi="Bookman Old Style"/>
          <w:sz w:val="28"/>
          <w:szCs w:val="28"/>
        </w:rPr>
        <w:t>that</w:t>
      </w:r>
      <w:r w:rsidRPr="00EE3B5A">
        <w:rPr>
          <w:rFonts w:ascii="Bookman Old Style" w:hAnsi="Bookman Old Style"/>
          <w:sz w:val="28"/>
          <w:szCs w:val="28"/>
        </w:rPr>
        <w:t xml:space="preserve"> he was appointed to the position he currently holds.</w:t>
      </w:r>
    </w:p>
    <w:p w14:paraId="5D4E0D5A" w14:textId="77777777" w:rsidR="00F44B61" w:rsidRPr="00EE3B5A" w:rsidRDefault="00F44B61" w:rsidP="00F44B61">
      <w:pPr>
        <w:pStyle w:val="ListParagraph"/>
        <w:jc w:val="both"/>
        <w:rPr>
          <w:rFonts w:ascii="Bookman Old Style" w:hAnsi="Bookman Old Style"/>
          <w:b/>
          <w:bCs/>
          <w:sz w:val="28"/>
          <w:szCs w:val="28"/>
        </w:rPr>
      </w:pPr>
    </w:p>
    <w:p w14:paraId="79F68565" w14:textId="16631C46" w:rsidR="003674D0" w:rsidRPr="00EE3B5A" w:rsidRDefault="003674D0" w:rsidP="00EE3B5A">
      <w:pPr>
        <w:jc w:val="both"/>
        <w:rPr>
          <w:rFonts w:ascii="Bookman Old Style" w:hAnsi="Bookman Old Style"/>
          <w:b/>
          <w:bCs/>
          <w:sz w:val="28"/>
          <w:szCs w:val="28"/>
        </w:rPr>
      </w:pPr>
      <w:r w:rsidRPr="00EE3B5A">
        <w:rPr>
          <w:rFonts w:ascii="Bookman Old Style" w:hAnsi="Bookman Old Style"/>
          <w:b/>
          <w:bCs/>
          <w:sz w:val="28"/>
          <w:szCs w:val="28"/>
        </w:rPr>
        <w:t>Factual background</w:t>
      </w:r>
    </w:p>
    <w:p w14:paraId="73407674" w14:textId="77777777" w:rsidR="00F44B61" w:rsidRPr="00EE3B5A" w:rsidRDefault="00F44B61" w:rsidP="00F44B61">
      <w:pPr>
        <w:pStyle w:val="ListParagraph"/>
        <w:jc w:val="both"/>
        <w:rPr>
          <w:rFonts w:ascii="Bookman Old Style" w:hAnsi="Bookman Old Style"/>
          <w:b/>
          <w:bCs/>
          <w:sz w:val="28"/>
          <w:szCs w:val="28"/>
        </w:rPr>
      </w:pPr>
    </w:p>
    <w:p w14:paraId="5E1D5BD6" w14:textId="04AFD204" w:rsidR="009F29E7"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[3]</w:t>
      </w:r>
      <w:r w:rsidRPr="00EE3B5A">
        <w:rPr>
          <w:rFonts w:ascii="Bookman Old Style" w:hAnsi="Bookman Old Style"/>
          <w:sz w:val="28"/>
          <w:szCs w:val="28"/>
        </w:rPr>
        <w:tab/>
      </w:r>
      <w:r w:rsidR="00353CED" w:rsidRPr="00EE3B5A">
        <w:rPr>
          <w:rFonts w:ascii="Bookman Old Style" w:hAnsi="Bookman Old Style"/>
          <w:sz w:val="28"/>
          <w:szCs w:val="28"/>
        </w:rPr>
        <w:t>In the founding affidavit, short and to the point</w:t>
      </w:r>
      <w:r w:rsidR="009F29E7" w:rsidRPr="00EE3B5A">
        <w:rPr>
          <w:rFonts w:ascii="Bookman Old Style" w:hAnsi="Bookman Old Style"/>
          <w:sz w:val="28"/>
          <w:szCs w:val="28"/>
        </w:rPr>
        <w:t>,</w:t>
      </w:r>
      <w:r w:rsidR="00353CED" w:rsidRPr="00EE3B5A">
        <w:rPr>
          <w:rFonts w:ascii="Bookman Old Style" w:hAnsi="Bookman Old Style"/>
          <w:sz w:val="28"/>
          <w:szCs w:val="28"/>
        </w:rPr>
        <w:t xml:space="preserve"> the respondent averred that he was appointed as a Senior Judicial Commissioner in the Judiciary at grade J on 2</w:t>
      </w:r>
      <w:r w:rsidR="009F29E7" w:rsidRPr="00EE3B5A">
        <w:rPr>
          <w:rFonts w:ascii="Bookman Old Style" w:hAnsi="Bookman Old Style"/>
          <w:sz w:val="28"/>
          <w:szCs w:val="28"/>
        </w:rPr>
        <w:t xml:space="preserve">0 </w:t>
      </w:r>
      <w:r w:rsidR="00353CED" w:rsidRPr="00EE3B5A">
        <w:rPr>
          <w:rFonts w:ascii="Bookman Old Style" w:hAnsi="Bookman Old Style"/>
          <w:sz w:val="28"/>
          <w:szCs w:val="28"/>
        </w:rPr>
        <w:t>April 2018.</w:t>
      </w:r>
      <w:r w:rsidR="00353CED" w:rsidRPr="00EE3B5A">
        <w:rPr>
          <w:rStyle w:val="FootnoteReference"/>
          <w:rFonts w:ascii="Bookman Old Style" w:hAnsi="Bookman Old Style"/>
          <w:sz w:val="28"/>
          <w:szCs w:val="28"/>
        </w:rPr>
        <w:footnoteReference w:id="2"/>
      </w:r>
      <w:r w:rsidR="00353CED" w:rsidRPr="00EE3B5A">
        <w:rPr>
          <w:rFonts w:ascii="Bookman Old Style" w:hAnsi="Bookman Old Style"/>
          <w:sz w:val="28"/>
          <w:szCs w:val="28"/>
        </w:rPr>
        <w:t xml:space="preserve"> The date of appointment is wrong.</w:t>
      </w:r>
      <w:r w:rsidR="009F29E7" w:rsidRPr="00EE3B5A">
        <w:rPr>
          <w:rFonts w:ascii="Bookman Old Style" w:hAnsi="Bookman Old Style"/>
          <w:sz w:val="28"/>
          <w:szCs w:val="28"/>
        </w:rPr>
        <w:t xml:space="preserve"> It is 23 April 2018.</w:t>
      </w:r>
      <w:r w:rsidR="00353CED" w:rsidRPr="00EE3B5A">
        <w:rPr>
          <w:rFonts w:ascii="Bookman Old Style" w:hAnsi="Bookman Old Style"/>
          <w:sz w:val="28"/>
          <w:szCs w:val="28"/>
        </w:rPr>
        <w:t xml:space="preserve"> His letter of appointment dated 20 </w:t>
      </w:r>
      <w:r w:rsidR="00663156" w:rsidRPr="00EE3B5A">
        <w:rPr>
          <w:rFonts w:ascii="Bookman Old Style" w:hAnsi="Bookman Old Style"/>
          <w:sz w:val="28"/>
          <w:szCs w:val="28"/>
        </w:rPr>
        <w:t>A</w:t>
      </w:r>
      <w:r w:rsidR="00353CED" w:rsidRPr="00EE3B5A">
        <w:rPr>
          <w:rFonts w:ascii="Bookman Old Style" w:hAnsi="Bookman Old Style"/>
          <w:sz w:val="28"/>
          <w:szCs w:val="28"/>
        </w:rPr>
        <w:t>pril 2018 reads</w:t>
      </w:r>
      <w:r w:rsidR="009F29E7" w:rsidRPr="00EE3B5A">
        <w:rPr>
          <w:rFonts w:ascii="Bookman Old Style" w:hAnsi="Bookman Old Style"/>
          <w:sz w:val="28"/>
          <w:szCs w:val="28"/>
        </w:rPr>
        <w:t>-</w:t>
      </w:r>
    </w:p>
    <w:p w14:paraId="54EE6194" w14:textId="1EF2A7D5" w:rsidR="00663156" w:rsidRPr="00EE3B5A" w:rsidRDefault="00353CED" w:rsidP="009F29E7">
      <w:pPr>
        <w:pStyle w:val="ListParagraph"/>
        <w:jc w:val="both"/>
        <w:rPr>
          <w:rFonts w:ascii="Bookman Old Style" w:hAnsi="Bookman Old Style"/>
          <w:sz w:val="28"/>
          <w:szCs w:val="28"/>
        </w:rPr>
      </w:pPr>
      <w:r w:rsidRPr="00EE3B5A">
        <w:rPr>
          <w:rFonts w:ascii="Bookman Old Style" w:hAnsi="Bookman Old Style"/>
          <w:sz w:val="28"/>
          <w:szCs w:val="28"/>
        </w:rPr>
        <w:t xml:space="preserve"> </w:t>
      </w:r>
    </w:p>
    <w:p w14:paraId="4AB30CCC" w14:textId="7AEF5991" w:rsidR="00663156" w:rsidRPr="00EE3B5A" w:rsidRDefault="00663156" w:rsidP="00663156">
      <w:pPr>
        <w:pStyle w:val="ListParagraph"/>
        <w:ind w:left="1440"/>
        <w:jc w:val="center"/>
        <w:rPr>
          <w:rFonts w:ascii="Bookman Old Style" w:hAnsi="Bookman Old Style"/>
          <w:i/>
          <w:iCs/>
          <w:sz w:val="28"/>
          <w:szCs w:val="28"/>
          <w:u w:val="single"/>
        </w:rPr>
      </w:pPr>
      <w:r w:rsidRPr="00EE3B5A">
        <w:rPr>
          <w:rFonts w:ascii="Bookman Old Style" w:hAnsi="Bookman Old Style"/>
          <w:i/>
          <w:iCs/>
          <w:sz w:val="28"/>
          <w:szCs w:val="28"/>
          <w:u w:val="single"/>
        </w:rPr>
        <w:t>“</w:t>
      </w:r>
      <w:r w:rsidR="00353CED" w:rsidRPr="00EE3B5A">
        <w:rPr>
          <w:rFonts w:ascii="Bookman Old Style" w:hAnsi="Bookman Old Style"/>
          <w:i/>
          <w:iCs/>
          <w:sz w:val="28"/>
          <w:szCs w:val="28"/>
          <w:u w:val="single"/>
        </w:rPr>
        <w:t>APPOINTMENT ON PROMOTION:</w:t>
      </w:r>
      <w:r w:rsidRPr="00EE3B5A">
        <w:rPr>
          <w:rFonts w:ascii="Bookman Old Style" w:hAnsi="Bookman Old Style"/>
          <w:i/>
          <w:iCs/>
          <w:sz w:val="28"/>
          <w:szCs w:val="28"/>
          <w:u w:val="single"/>
        </w:rPr>
        <w:t xml:space="preserve"> </w:t>
      </w:r>
      <w:r w:rsidR="00353CED" w:rsidRPr="00EE3B5A">
        <w:rPr>
          <w:rFonts w:ascii="Bookman Old Style" w:hAnsi="Bookman Old Style"/>
          <w:i/>
          <w:iCs/>
          <w:sz w:val="28"/>
          <w:szCs w:val="28"/>
          <w:u w:val="single"/>
        </w:rPr>
        <w:t>MR R</w:t>
      </w:r>
      <w:r w:rsidR="00EE3B5A" w:rsidRPr="00EE3B5A">
        <w:rPr>
          <w:rFonts w:ascii="Bookman Old Style" w:hAnsi="Bookman Old Style"/>
          <w:i/>
          <w:iCs/>
          <w:sz w:val="28"/>
          <w:szCs w:val="28"/>
          <w:u w:val="single"/>
        </w:rPr>
        <w:t>A</w:t>
      </w:r>
      <w:r w:rsidR="00353CED" w:rsidRPr="00EE3B5A">
        <w:rPr>
          <w:rFonts w:ascii="Bookman Old Style" w:hAnsi="Bookman Old Style"/>
          <w:i/>
          <w:iCs/>
          <w:sz w:val="28"/>
          <w:szCs w:val="28"/>
          <w:u w:val="single"/>
        </w:rPr>
        <w:t>BUKA CHALATSE</w:t>
      </w:r>
    </w:p>
    <w:p w14:paraId="37E77454" w14:textId="77777777" w:rsidR="00663156" w:rsidRPr="00EE3B5A" w:rsidRDefault="00663156" w:rsidP="00663156">
      <w:pPr>
        <w:pStyle w:val="ListParagraph"/>
        <w:ind w:left="1440"/>
        <w:jc w:val="both"/>
        <w:rPr>
          <w:rFonts w:ascii="Bookman Old Style" w:hAnsi="Bookman Old Style"/>
          <w:i/>
          <w:iCs/>
          <w:sz w:val="28"/>
          <w:szCs w:val="28"/>
        </w:rPr>
      </w:pPr>
    </w:p>
    <w:p w14:paraId="25E2581A" w14:textId="5B1D839A" w:rsidR="005163B4" w:rsidRPr="00EE3B5A" w:rsidRDefault="00353CED" w:rsidP="00663156">
      <w:pPr>
        <w:pStyle w:val="ListParagraph"/>
        <w:ind w:left="1440"/>
        <w:jc w:val="both"/>
        <w:rPr>
          <w:rFonts w:ascii="Bookman Old Style" w:hAnsi="Bookman Old Style"/>
          <w:i/>
          <w:iCs/>
          <w:sz w:val="28"/>
          <w:szCs w:val="28"/>
        </w:rPr>
      </w:pPr>
      <w:r w:rsidRPr="00EE3B5A">
        <w:rPr>
          <w:rFonts w:ascii="Bookman Old Style" w:hAnsi="Bookman Old Style"/>
          <w:i/>
          <w:iCs/>
          <w:sz w:val="28"/>
          <w:szCs w:val="28"/>
        </w:rPr>
        <w:t>It is my pleasure to inform you that the Judicial Service Commission at its 131</w:t>
      </w:r>
      <w:r w:rsidRPr="00EE3B5A">
        <w:rPr>
          <w:rFonts w:ascii="Bookman Old Style" w:hAnsi="Bookman Old Style"/>
          <w:i/>
          <w:iCs/>
          <w:sz w:val="28"/>
          <w:szCs w:val="28"/>
          <w:vertAlign w:val="superscript"/>
        </w:rPr>
        <w:t>st</w:t>
      </w:r>
      <w:r w:rsidRPr="00EE3B5A">
        <w:rPr>
          <w:rFonts w:ascii="Bookman Old Style" w:hAnsi="Bookman Old Style"/>
          <w:i/>
          <w:iCs/>
          <w:sz w:val="28"/>
          <w:szCs w:val="28"/>
        </w:rPr>
        <w:t xml:space="preserve"> sitting on the 19</w:t>
      </w:r>
      <w:r w:rsidRPr="00EE3B5A">
        <w:rPr>
          <w:rFonts w:ascii="Bookman Old Style" w:hAnsi="Bookman Old Style"/>
          <w:i/>
          <w:iCs/>
          <w:sz w:val="28"/>
          <w:szCs w:val="28"/>
          <w:vertAlign w:val="superscript"/>
        </w:rPr>
        <w:t>th</w:t>
      </w:r>
      <w:r w:rsidRPr="00EE3B5A">
        <w:rPr>
          <w:rFonts w:ascii="Bookman Old Style" w:hAnsi="Bookman Old Style"/>
          <w:i/>
          <w:iCs/>
          <w:sz w:val="28"/>
          <w:szCs w:val="28"/>
        </w:rPr>
        <w:t xml:space="preserve"> March 2018 resolved </w:t>
      </w:r>
      <w:r w:rsidR="00663156" w:rsidRPr="00EE3B5A">
        <w:rPr>
          <w:rFonts w:ascii="Bookman Old Style" w:hAnsi="Bookman Old Style"/>
          <w:i/>
          <w:iCs/>
          <w:sz w:val="28"/>
          <w:szCs w:val="28"/>
        </w:rPr>
        <w:t>that you be appointed on promotion to the position of Senior Judicial Commissioner, Grade J</w:t>
      </w:r>
      <w:r w:rsidR="00904B58" w:rsidRPr="00EE3B5A">
        <w:rPr>
          <w:rFonts w:ascii="Bookman Old Style" w:hAnsi="Bookman Old Style"/>
          <w:i/>
          <w:iCs/>
          <w:sz w:val="28"/>
          <w:szCs w:val="28"/>
        </w:rPr>
        <w:t>,</w:t>
      </w:r>
      <w:r w:rsidR="00663156" w:rsidRPr="00EE3B5A">
        <w:rPr>
          <w:rFonts w:ascii="Bookman Old Style" w:hAnsi="Bookman Old Style"/>
          <w:i/>
          <w:iCs/>
          <w:sz w:val="28"/>
          <w:szCs w:val="28"/>
        </w:rPr>
        <w:t xml:space="preserve"> tenable at Judicial Commissioners Court with effect from 23</w:t>
      </w:r>
      <w:r w:rsidR="00663156" w:rsidRPr="00EE3B5A">
        <w:rPr>
          <w:rFonts w:ascii="Bookman Old Style" w:hAnsi="Bookman Old Style"/>
          <w:i/>
          <w:iCs/>
          <w:sz w:val="28"/>
          <w:szCs w:val="28"/>
          <w:vertAlign w:val="superscript"/>
        </w:rPr>
        <w:t>rd</w:t>
      </w:r>
      <w:r w:rsidR="00663156" w:rsidRPr="00EE3B5A">
        <w:rPr>
          <w:rFonts w:ascii="Bookman Old Style" w:hAnsi="Bookman Old Style"/>
          <w:i/>
          <w:iCs/>
          <w:sz w:val="28"/>
          <w:szCs w:val="28"/>
        </w:rPr>
        <w:t xml:space="preserve"> April 2018. </w:t>
      </w:r>
    </w:p>
    <w:p w14:paraId="68E3BA7D" w14:textId="77777777" w:rsidR="005163B4" w:rsidRPr="00EE3B5A" w:rsidRDefault="005163B4" w:rsidP="00663156">
      <w:pPr>
        <w:pStyle w:val="ListParagraph"/>
        <w:ind w:left="1440"/>
        <w:jc w:val="both"/>
        <w:rPr>
          <w:rFonts w:ascii="Bookman Old Style" w:hAnsi="Bookman Old Style"/>
          <w:i/>
          <w:iCs/>
          <w:sz w:val="28"/>
          <w:szCs w:val="28"/>
        </w:rPr>
      </w:pPr>
    </w:p>
    <w:p w14:paraId="6C0257EA" w14:textId="77777777" w:rsidR="005163B4" w:rsidRPr="00EE3B5A" w:rsidRDefault="00663156" w:rsidP="00663156">
      <w:pPr>
        <w:pStyle w:val="ListParagraph"/>
        <w:ind w:left="1440"/>
        <w:jc w:val="both"/>
        <w:rPr>
          <w:rFonts w:ascii="Bookman Old Style" w:hAnsi="Bookman Old Style"/>
          <w:i/>
          <w:iCs/>
          <w:sz w:val="28"/>
          <w:szCs w:val="28"/>
        </w:rPr>
      </w:pPr>
      <w:r w:rsidRPr="00EE3B5A">
        <w:rPr>
          <w:rFonts w:ascii="Bookman Old Style" w:hAnsi="Bookman Old Style"/>
          <w:i/>
          <w:iCs/>
          <w:sz w:val="28"/>
          <w:szCs w:val="28"/>
        </w:rPr>
        <w:lastRenderedPageBreak/>
        <w:t xml:space="preserve">You will enter that office in the scale of M324 480.00 p.a. point and your incremental date will be determined under Regulation 88(2) of the Public Service Regulation 2008. </w:t>
      </w:r>
    </w:p>
    <w:p w14:paraId="0A375E03" w14:textId="77777777" w:rsidR="005163B4" w:rsidRPr="00EE3B5A" w:rsidRDefault="005163B4" w:rsidP="00663156">
      <w:pPr>
        <w:pStyle w:val="ListParagraph"/>
        <w:ind w:left="1440"/>
        <w:jc w:val="both"/>
        <w:rPr>
          <w:rFonts w:ascii="Bookman Old Style" w:hAnsi="Bookman Old Style"/>
          <w:i/>
          <w:iCs/>
          <w:sz w:val="28"/>
          <w:szCs w:val="28"/>
        </w:rPr>
      </w:pPr>
    </w:p>
    <w:p w14:paraId="6BB0F9BB" w14:textId="77777777" w:rsidR="005163B4" w:rsidRPr="00EE3B5A" w:rsidRDefault="00663156" w:rsidP="00663156">
      <w:pPr>
        <w:pStyle w:val="ListParagraph"/>
        <w:ind w:left="1440"/>
        <w:jc w:val="both"/>
        <w:rPr>
          <w:rFonts w:ascii="Bookman Old Style" w:hAnsi="Bookman Old Style"/>
          <w:i/>
          <w:iCs/>
          <w:sz w:val="28"/>
          <w:szCs w:val="28"/>
        </w:rPr>
      </w:pPr>
      <w:r w:rsidRPr="00EE3B5A">
        <w:rPr>
          <w:rFonts w:ascii="Bookman Old Style" w:hAnsi="Bookman Old Style"/>
          <w:i/>
          <w:iCs/>
          <w:sz w:val="28"/>
          <w:szCs w:val="28"/>
        </w:rPr>
        <w:t xml:space="preserve">Your other terms and conditions of employment will however remain the same. </w:t>
      </w:r>
    </w:p>
    <w:p w14:paraId="0BC86980" w14:textId="77777777" w:rsidR="005163B4" w:rsidRPr="00EE3B5A" w:rsidRDefault="005163B4" w:rsidP="00663156">
      <w:pPr>
        <w:pStyle w:val="ListParagraph"/>
        <w:ind w:left="1440"/>
        <w:jc w:val="both"/>
        <w:rPr>
          <w:rFonts w:ascii="Bookman Old Style" w:hAnsi="Bookman Old Style"/>
          <w:i/>
          <w:iCs/>
          <w:sz w:val="28"/>
          <w:szCs w:val="28"/>
        </w:rPr>
      </w:pPr>
    </w:p>
    <w:p w14:paraId="3BE48F53" w14:textId="77777777" w:rsidR="005163B4" w:rsidRPr="00EE3B5A" w:rsidRDefault="00663156" w:rsidP="00663156">
      <w:pPr>
        <w:pStyle w:val="ListParagraph"/>
        <w:ind w:left="1440"/>
        <w:jc w:val="both"/>
        <w:rPr>
          <w:rFonts w:ascii="Bookman Old Style" w:hAnsi="Bookman Old Style"/>
          <w:i/>
          <w:iCs/>
          <w:sz w:val="28"/>
          <w:szCs w:val="28"/>
        </w:rPr>
      </w:pPr>
      <w:r w:rsidRPr="00EE3B5A">
        <w:rPr>
          <w:rFonts w:ascii="Bookman Old Style" w:hAnsi="Bookman Old Style"/>
          <w:i/>
          <w:iCs/>
          <w:sz w:val="28"/>
          <w:szCs w:val="28"/>
        </w:rPr>
        <w:t xml:space="preserve">Yours faithfully </w:t>
      </w:r>
    </w:p>
    <w:p w14:paraId="31EFD46A" w14:textId="77777777" w:rsidR="005163B4" w:rsidRPr="00EE3B5A" w:rsidRDefault="005163B4" w:rsidP="00663156">
      <w:pPr>
        <w:pStyle w:val="ListParagraph"/>
        <w:ind w:left="1440"/>
        <w:jc w:val="both"/>
        <w:rPr>
          <w:rFonts w:ascii="Bookman Old Style" w:hAnsi="Bookman Old Style"/>
          <w:i/>
          <w:iCs/>
          <w:sz w:val="28"/>
          <w:szCs w:val="28"/>
        </w:rPr>
      </w:pPr>
    </w:p>
    <w:p w14:paraId="2706878E" w14:textId="408B0FF4" w:rsidR="005163B4" w:rsidRPr="00EE3B5A" w:rsidRDefault="00663156" w:rsidP="00663156">
      <w:pPr>
        <w:pStyle w:val="ListParagraph"/>
        <w:ind w:left="1440"/>
        <w:jc w:val="both"/>
        <w:rPr>
          <w:rFonts w:ascii="Bookman Old Style" w:hAnsi="Bookman Old Style"/>
          <w:i/>
          <w:iCs/>
          <w:sz w:val="28"/>
          <w:szCs w:val="28"/>
        </w:rPr>
      </w:pPr>
      <w:r w:rsidRPr="00EE3B5A">
        <w:rPr>
          <w:rFonts w:ascii="Bookman Old Style" w:hAnsi="Bookman Old Style"/>
          <w:i/>
          <w:iCs/>
          <w:sz w:val="28"/>
          <w:szCs w:val="28"/>
        </w:rPr>
        <w:t xml:space="preserve">P </w:t>
      </w:r>
      <w:proofErr w:type="spellStart"/>
      <w:r w:rsidRPr="00EE3B5A">
        <w:rPr>
          <w:rFonts w:ascii="Bookman Old Style" w:hAnsi="Bookman Old Style"/>
          <w:i/>
          <w:iCs/>
          <w:sz w:val="28"/>
          <w:szCs w:val="28"/>
        </w:rPr>
        <w:t>Phafoli</w:t>
      </w:r>
      <w:proofErr w:type="spellEnd"/>
      <w:r w:rsidRPr="00EE3B5A">
        <w:rPr>
          <w:rFonts w:ascii="Bookman Old Style" w:hAnsi="Bookman Old Style"/>
          <w:i/>
          <w:iCs/>
          <w:sz w:val="28"/>
          <w:szCs w:val="28"/>
        </w:rPr>
        <w:t xml:space="preserve"> (Miss) </w:t>
      </w:r>
    </w:p>
    <w:p w14:paraId="507BE588" w14:textId="58B4B901" w:rsidR="005365FE" w:rsidRPr="00EE3B5A" w:rsidRDefault="00663156" w:rsidP="00663156">
      <w:pPr>
        <w:pStyle w:val="ListParagraph"/>
        <w:ind w:left="1440"/>
        <w:jc w:val="both"/>
        <w:rPr>
          <w:rFonts w:ascii="Bookman Old Style" w:hAnsi="Bookman Old Style"/>
          <w:i/>
          <w:iCs/>
          <w:sz w:val="28"/>
          <w:szCs w:val="28"/>
        </w:rPr>
      </w:pPr>
      <w:r w:rsidRPr="00EE3B5A">
        <w:rPr>
          <w:rFonts w:ascii="Bookman Old Style" w:hAnsi="Bookman Old Style"/>
          <w:i/>
          <w:iCs/>
          <w:sz w:val="28"/>
          <w:szCs w:val="28"/>
        </w:rPr>
        <w:t>Registrar of the High Court and Court of Appeal.”</w:t>
      </w:r>
      <w:r w:rsidRPr="00EE3B5A">
        <w:rPr>
          <w:rStyle w:val="FootnoteReference"/>
          <w:rFonts w:ascii="Bookman Old Style" w:hAnsi="Bookman Old Style"/>
          <w:i/>
          <w:iCs/>
          <w:sz w:val="28"/>
          <w:szCs w:val="28"/>
        </w:rPr>
        <w:footnoteReference w:id="3"/>
      </w:r>
    </w:p>
    <w:p w14:paraId="282A34AE" w14:textId="77777777" w:rsidR="005163B4" w:rsidRPr="00EE3B5A" w:rsidRDefault="005163B4" w:rsidP="00663156">
      <w:pPr>
        <w:pStyle w:val="ListParagraph"/>
        <w:ind w:left="1440"/>
        <w:jc w:val="both"/>
        <w:rPr>
          <w:rFonts w:ascii="Bookman Old Style" w:hAnsi="Bookman Old Style"/>
          <w:sz w:val="28"/>
          <w:szCs w:val="28"/>
        </w:rPr>
      </w:pPr>
    </w:p>
    <w:p w14:paraId="3AE98137" w14:textId="4E6B228C" w:rsidR="007B33E0"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[4]</w:t>
      </w:r>
      <w:r w:rsidRPr="00EE3B5A">
        <w:rPr>
          <w:rFonts w:ascii="Bookman Old Style" w:hAnsi="Bookman Old Style"/>
          <w:sz w:val="28"/>
          <w:szCs w:val="28"/>
        </w:rPr>
        <w:tab/>
      </w:r>
      <w:r w:rsidR="00663156" w:rsidRPr="00EE3B5A">
        <w:rPr>
          <w:rFonts w:ascii="Bookman Old Style" w:hAnsi="Bookman Old Style"/>
          <w:sz w:val="28"/>
          <w:szCs w:val="28"/>
        </w:rPr>
        <w:t>By the time of his appointment on promotion</w:t>
      </w:r>
      <w:r w:rsidR="005163B4" w:rsidRPr="00EE3B5A">
        <w:rPr>
          <w:rFonts w:ascii="Bookman Old Style" w:hAnsi="Bookman Old Style"/>
          <w:sz w:val="28"/>
          <w:szCs w:val="28"/>
        </w:rPr>
        <w:t>,</w:t>
      </w:r>
      <w:r w:rsidR="00663156" w:rsidRPr="00EE3B5A">
        <w:rPr>
          <w:rFonts w:ascii="Bookman Old Style" w:hAnsi="Bookman Old Style"/>
          <w:sz w:val="28"/>
          <w:szCs w:val="28"/>
        </w:rPr>
        <w:t xml:space="preserve"> a new structure for the Judiciary had been approved</w:t>
      </w:r>
      <w:r w:rsidR="005163B4" w:rsidRPr="00EE3B5A">
        <w:rPr>
          <w:rFonts w:ascii="Bookman Old Style" w:hAnsi="Bookman Old Style"/>
          <w:sz w:val="28"/>
          <w:szCs w:val="28"/>
        </w:rPr>
        <w:t xml:space="preserve"> by the relevant authorities on 2</w:t>
      </w:r>
      <w:r w:rsidR="00C353BD" w:rsidRPr="00EE3B5A">
        <w:rPr>
          <w:rFonts w:ascii="Bookman Old Style" w:hAnsi="Bookman Old Style"/>
          <w:sz w:val="28"/>
          <w:szCs w:val="28"/>
        </w:rPr>
        <w:t>2</w:t>
      </w:r>
      <w:r w:rsidR="005163B4" w:rsidRPr="00EE3B5A">
        <w:rPr>
          <w:rFonts w:ascii="Bookman Old Style" w:hAnsi="Bookman Old Style"/>
          <w:sz w:val="28"/>
          <w:szCs w:val="28"/>
        </w:rPr>
        <w:t xml:space="preserve"> February 2017</w:t>
      </w:r>
      <w:r w:rsidR="00663156" w:rsidRPr="00EE3B5A">
        <w:rPr>
          <w:rFonts w:ascii="Bookman Old Style" w:hAnsi="Bookman Old Style"/>
          <w:sz w:val="28"/>
          <w:szCs w:val="28"/>
        </w:rPr>
        <w:t xml:space="preserve">, with the position to which he was promoted being </w:t>
      </w:r>
      <w:r w:rsidR="00904B58" w:rsidRPr="00EE3B5A">
        <w:rPr>
          <w:rFonts w:ascii="Bookman Old Style" w:hAnsi="Bookman Old Style"/>
          <w:sz w:val="28"/>
          <w:szCs w:val="28"/>
        </w:rPr>
        <w:t xml:space="preserve">placed </w:t>
      </w:r>
      <w:r w:rsidR="00663156" w:rsidRPr="00EE3B5A">
        <w:rPr>
          <w:rFonts w:ascii="Bookman Old Style" w:hAnsi="Bookman Old Style"/>
          <w:sz w:val="28"/>
          <w:szCs w:val="28"/>
        </w:rPr>
        <w:t>at grade K level.</w:t>
      </w:r>
    </w:p>
    <w:p w14:paraId="52925E15" w14:textId="77777777" w:rsidR="005367DF" w:rsidRPr="00EE3B5A" w:rsidRDefault="005367DF" w:rsidP="00EE3B5A">
      <w:pPr>
        <w:pStyle w:val="ListParagraph"/>
        <w:spacing w:line="360" w:lineRule="auto"/>
        <w:jc w:val="both"/>
        <w:rPr>
          <w:rFonts w:ascii="Bookman Old Style" w:hAnsi="Bookman Old Style"/>
          <w:b/>
          <w:bCs/>
          <w:sz w:val="28"/>
          <w:szCs w:val="28"/>
        </w:rPr>
      </w:pPr>
    </w:p>
    <w:p w14:paraId="75785649" w14:textId="543037AD" w:rsidR="00E62601" w:rsidRPr="00EE3B5A" w:rsidRDefault="005367DF" w:rsidP="00EE3B5A">
      <w:pPr>
        <w:spacing w:line="360" w:lineRule="auto"/>
        <w:jc w:val="both"/>
        <w:rPr>
          <w:rFonts w:ascii="Bookman Old Style" w:hAnsi="Bookman Old Style"/>
          <w:b/>
          <w:bCs/>
          <w:sz w:val="28"/>
          <w:szCs w:val="28"/>
        </w:rPr>
      </w:pPr>
      <w:r w:rsidRPr="00EE3B5A">
        <w:rPr>
          <w:rFonts w:ascii="Bookman Old Style" w:hAnsi="Bookman Old Style"/>
          <w:b/>
          <w:bCs/>
          <w:sz w:val="28"/>
          <w:szCs w:val="28"/>
        </w:rPr>
        <w:t>Respondent’s case on affidavit</w:t>
      </w:r>
    </w:p>
    <w:p w14:paraId="58D4BED7" w14:textId="77777777" w:rsidR="005367DF" w:rsidRPr="00EE3B5A" w:rsidRDefault="005367DF" w:rsidP="00EE3B5A">
      <w:pPr>
        <w:pStyle w:val="ListParagraph"/>
        <w:spacing w:line="360" w:lineRule="auto"/>
        <w:jc w:val="both"/>
        <w:rPr>
          <w:rFonts w:ascii="Bookman Old Style" w:hAnsi="Bookman Old Style"/>
          <w:b/>
          <w:bCs/>
          <w:sz w:val="28"/>
          <w:szCs w:val="28"/>
        </w:rPr>
      </w:pPr>
    </w:p>
    <w:p w14:paraId="241A4462" w14:textId="20945B44" w:rsidR="005163B4"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[5]</w:t>
      </w:r>
      <w:r w:rsidRPr="00EE3B5A">
        <w:rPr>
          <w:rFonts w:ascii="Bookman Old Style" w:hAnsi="Bookman Old Style"/>
          <w:sz w:val="28"/>
          <w:szCs w:val="28"/>
        </w:rPr>
        <w:tab/>
      </w:r>
      <w:r w:rsidR="005163B4" w:rsidRPr="00EE3B5A">
        <w:rPr>
          <w:rFonts w:ascii="Bookman Old Style" w:hAnsi="Bookman Old Style"/>
          <w:sz w:val="28"/>
          <w:szCs w:val="28"/>
        </w:rPr>
        <w:t>The respondent avers that despite that the appellants knew “that I am entitled to be remunerated at grade K they continue to remunerate me at grade J, much to my prejudice and in violation of my constitutional right to be treated fairly and afforded equal protection of the law.”</w:t>
      </w:r>
      <w:r w:rsidR="005163B4" w:rsidRPr="00EE3B5A">
        <w:rPr>
          <w:rStyle w:val="FootnoteReference"/>
          <w:rFonts w:ascii="Bookman Old Style" w:hAnsi="Bookman Old Style"/>
          <w:sz w:val="28"/>
          <w:szCs w:val="28"/>
        </w:rPr>
        <w:footnoteReference w:id="4"/>
      </w:r>
      <w:r w:rsidR="00281870" w:rsidRPr="00EE3B5A">
        <w:rPr>
          <w:rFonts w:ascii="Bookman Old Style" w:hAnsi="Bookman Old Style"/>
          <w:sz w:val="28"/>
          <w:szCs w:val="28"/>
        </w:rPr>
        <w:t xml:space="preserve"> He avers further that in fact the position of Senior Judicial Commissioner has to be remunerated at </w:t>
      </w:r>
      <w:r w:rsidR="00F148EF" w:rsidRPr="00EE3B5A">
        <w:rPr>
          <w:rFonts w:ascii="Bookman Old Style" w:hAnsi="Bookman Old Style"/>
          <w:sz w:val="28"/>
          <w:szCs w:val="28"/>
        </w:rPr>
        <w:t xml:space="preserve">a </w:t>
      </w:r>
      <w:r w:rsidR="00281870" w:rsidRPr="00EE3B5A">
        <w:rPr>
          <w:rFonts w:ascii="Bookman Old Style" w:hAnsi="Bookman Old Style"/>
          <w:sz w:val="28"/>
          <w:szCs w:val="28"/>
        </w:rPr>
        <w:t>higher grade</w:t>
      </w:r>
      <w:r w:rsidR="00F148EF" w:rsidRPr="00EE3B5A">
        <w:rPr>
          <w:rFonts w:ascii="Bookman Old Style" w:hAnsi="Bookman Old Style"/>
          <w:sz w:val="28"/>
          <w:szCs w:val="28"/>
        </w:rPr>
        <w:t>, grade</w:t>
      </w:r>
      <w:r w:rsidR="00281870" w:rsidRPr="00EE3B5A">
        <w:rPr>
          <w:rFonts w:ascii="Bookman Old Style" w:hAnsi="Bookman Old Style"/>
          <w:sz w:val="28"/>
          <w:szCs w:val="28"/>
        </w:rPr>
        <w:t xml:space="preserve"> L, the </w:t>
      </w:r>
      <w:r w:rsidR="00F148EF" w:rsidRPr="00EE3B5A">
        <w:rPr>
          <w:rFonts w:ascii="Bookman Old Style" w:hAnsi="Bookman Old Style"/>
          <w:sz w:val="28"/>
          <w:szCs w:val="28"/>
        </w:rPr>
        <w:t xml:space="preserve">same </w:t>
      </w:r>
      <w:r w:rsidR="00281870" w:rsidRPr="00EE3B5A">
        <w:rPr>
          <w:rFonts w:ascii="Bookman Old Style" w:hAnsi="Bookman Old Style"/>
          <w:sz w:val="28"/>
          <w:szCs w:val="28"/>
        </w:rPr>
        <w:t xml:space="preserve">remuneration grade </w:t>
      </w:r>
      <w:r w:rsidR="00F148EF" w:rsidRPr="00EE3B5A">
        <w:rPr>
          <w:rFonts w:ascii="Bookman Old Style" w:hAnsi="Bookman Old Style"/>
          <w:sz w:val="28"/>
          <w:szCs w:val="28"/>
        </w:rPr>
        <w:t xml:space="preserve">as that </w:t>
      </w:r>
      <w:r w:rsidR="00281870" w:rsidRPr="00EE3B5A">
        <w:rPr>
          <w:rFonts w:ascii="Bookman Old Style" w:hAnsi="Bookman Old Style"/>
          <w:sz w:val="28"/>
          <w:szCs w:val="28"/>
        </w:rPr>
        <w:t>of the Registrar of the High Court</w:t>
      </w:r>
      <w:r w:rsidR="00E62601" w:rsidRPr="00EE3B5A">
        <w:rPr>
          <w:rFonts w:ascii="Bookman Old Style" w:hAnsi="Bookman Old Style"/>
          <w:sz w:val="28"/>
          <w:szCs w:val="28"/>
        </w:rPr>
        <w:t>,</w:t>
      </w:r>
      <w:r w:rsidR="00281870" w:rsidRPr="00EE3B5A">
        <w:rPr>
          <w:rFonts w:ascii="Bookman Old Style" w:hAnsi="Bookman Old Style"/>
          <w:sz w:val="28"/>
          <w:szCs w:val="28"/>
        </w:rPr>
        <w:t xml:space="preserve"> because a </w:t>
      </w:r>
      <w:proofErr w:type="spellStart"/>
      <w:r w:rsidR="00281870" w:rsidRPr="00EE3B5A">
        <w:rPr>
          <w:rFonts w:ascii="Bookman Old Style" w:hAnsi="Bookman Old Style"/>
          <w:sz w:val="28"/>
          <w:szCs w:val="28"/>
        </w:rPr>
        <w:t>savingram</w:t>
      </w:r>
      <w:proofErr w:type="spellEnd"/>
      <w:r w:rsidR="00281870" w:rsidRPr="00EE3B5A">
        <w:rPr>
          <w:rFonts w:ascii="Bookman Old Style" w:hAnsi="Bookman Old Style"/>
          <w:sz w:val="28"/>
          <w:szCs w:val="28"/>
        </w:rPr>
        <w:t xml:space="preserve"> (Annexure “RC3”</w:t>
      </w:r>
      <w:r w:rsidR="00E62601" w:rsidRPr="00EE3B5A">
        <w:rPr>
          <w:rFonts w:ascii="Bookman Old Style" w:hAnsi="Bookman Old Style"/>
          <w:sz w:val="28"/>
          <w:szCs w:val="28"/>
        </w:rPr>
        <w:t>)</w:t>
      </w:r>
      <w:r w:rsidR="00281870" w:rsidRPr="00EE3B5A">
        <w:rPr>
          <w:rFonts w:ascii="Bookman Old Style" w:hAnsi="Bookman Old Style"/>
          <w:sz w:val="28"/>
          <w:szCs w:val="28"/>
        </w:rPr>
        <w:t xml:space="preserve"> addressed by 2</w:t>
      </w:r>
      <w:r w:rsidR="00281870" w:rsidRPr="00EE3B5A">
        <w:rPr>
          <w:rFonts w:ascii="Bookman Old Style" w:hAnsi="Bookman Old Style"/>
          <w:sz w:val="28"/>
          <w:szCs w:val="28"/>
          <w:vertAlign w:val="superscript"/>
        </w:rPr>
        <w:t>nd</w:t>
      </w:r>
      <w:r w:rsidR="00281870" w:rsidRPr="00EE3B5A">
        <w:rPr>
          <w:rFonts w:ascii="Bookman Old Style" w:hAnsi="Bookman Old Style"/>
          <w:sz w:val="28"/>
          <w:szCs w:val="28"/>
        </w:rPr>
        <w:t xml:space="preserve"> appellant to 3</w:t>
      </w:r>
      <w:r w:rsidR="00281870" w:rsidRPr="00EE3B5A">
        <w:rPr>
          <w:rFonts w:ascii="Bookman Old Style" w:hAnsi="Bookman Old Style"/>
          <w:sz w:val="28"/>
          <w:szCs w:val="28"/>
          <w:vertAlign w:val="superscript"/>
        </w:rPr>
        <w:t>rd</w:t>
      </w:r>
      <w:r w:rsidR="00281870" w:rsidRPr="00EE3B5A">
        <w:rPr>
          <w:rFonts w:ascii="Bookman Old Style" w:hAnsi="Bookman Old Style"/>
          <w:sz w:val="28"/>
          <w:szCs w:val="28"/>
        </w:rPr>
        <w:t xml:space="preserve"> appellant on 4 March 2017, states that “the Senior Judicial Commissioner report</w:t>
      </w:r>
      <w:r w:rsidR="00904B58" w:rsidRPr="00EE3B5A">
        <w:rPr>
          <w:rFonts w:ascii="Bookman Old Style" w:hAnsi="Bookman Old Style"/>
          <w:sz w:val="28"/>
          <w:szCs w:val="28"/>
        </w:rPr>
        <w:t>s</w:t>
      </w:r>
      <w:r w:rsidR="00281870" w:rsidRPr="00EE3B5A">
        <w:rPr>
          <w:rFonts w:ascii="Bookman Old Style" w:hAnsi="Bookman Old Style"/>
          <w:sz w:val="28"/>
          <w:szCs w:val="28"/>
        </w:rPr>
        <w:t xml:space="preserve"> directly to the Chief Justice and not the Registrar of the High Court </w:t>
      </w:r>
      <w:r w:rsidR="00281870" w:rsidRPr="00EE3B5A">
        <w:rPr>
          <w:rFonts w:ascii="Bookman Old Style" w:hAnsi="Bookman Old Style"/>
          <w:sz w:val="28"/>
          <w:szCs w:val="28"/>
        </w:rPr>
        <w:lastRenderedPageBreak/>
        <w:t>as stated in the new approved structure.”</w:t>
      </w:r>
      <w:r w:rsidR="00E62601" w:rsidRPr="00EE3B5A">
        <w:rPr>
          <w:rFonts w:ascii="Bookman Old Style" w:hAnsi="Bookman Old Style"/>
          <w:sz w:val="28"/>
          <w:szCs w:val="28"/>
        </w:rPr>
        <w:t xml:space="preserve"> He </w:t>
      </w:r>
      <w:r w:rsidR="00F148EF" w:rsidRPr="00EE3B5A">
        <w:rPr>
          <w:rFonts w:ascii="Bookman Old Style" w:hAnsi="Bookman Old Style"/>
          <w:sz w:val="28"/>
          <w:szCs w:val="28"/>
        </w:rPr>
        <w:t xml:space="preserve">thus </w:t>
      </w:r>
      <w:r w:rsidR="00E62601" w:rsidRPr="00EE3B5A">
        <w:rPr>
          <w:rFonts w:ascii="Bookman Old Style" w:hAnsi="Bookman Old Style"/>
          <w:sz w:val="28"/>
          <w:szCs w:val="28"/>
        </w:rPr>
        <w:t>contended that he should be remunerated at grade L level because of the reporting structure</w:t>
      </w:r>
      <w:r w:rsidR="00F148EF" w:rsidRPr="00EE3B5A">
        <w:rPr>
          <w:rFonts w:ascii="Bookman Old Style" w:hAnsi="Bookman Old Style"/>
          <w:sz w:val="28"/>
          <w:szCs w:val="28"/>
        </w:rPr>
        <w:t>.</w:t>
      </w:r>
      <w:r w:rsidR="00E62601" w:rsidRPr="00EE3B5A">
        <w:rPr>
          <w:rFonts w:ascii="Bookman Old Style" w:hAnsi="Bookman Old Style"/>
          <w:sz w:val="28"/>
          <w:szCs w:val="28"/>
        </w:rPr>
        <w:t xml:space="preserve"> </w:t>
      </w:r>
      <w:r w:rsidR="00F148EF" w:rsidRPr="00EE3B5A">
        <w:rPr>
          <w:rFonts w:ascii="Bookman Old Style" w:hAnsi="Bookman Old Style"/>
          <w:sz w:val="28"/>
          <w:szCs w:val="28"/>
        </w:rPr>
        <w:t>That is the reason why,</w:t>
      </w:r>
      <w:r w:rsidR="00E62601" w:rsidRPr="00EE3B5A">
        <w:rPr>
          <w:rFonts w:ascii="Bookman Old Style" w:hAnsi="Bookman Old Style"/>
          <w:sz w:val="28"/>
          <w:szCs w:val="28"/>
        </w:rPr>
        <w:t xml:space="preserve"> in his notice of motion and paragraph 6 of the founding affidavit</w:t>
      </w:r>
      <w:r w:rsidR="00F148EF" w:rsidRPr="00EE3B5A">
        <w:rPr>
          <w:rFonts w:ascii="Bookman Old Style" w:hAnsi="Bookman Old Style"/>
          <w:sz w:val="28"/>
          <w:szCs w:val="28"/>
        </w:rPr>
        <w:t>,</w:t>
      </w:r>
      <w:r w:rsidR="00E62601" w:rsidRPr="00EE3B5A">
        <w:rPr>
          <w:rFonts w:ascii="Bookman Old Style" w:hAnsi="Bookman Old Style"/>
          <w:sz w:val="28"/>
          <w:szCs w:val="28"/>
        </w:rPr>
        <w:t xml:space="preserve"> he sought</w:t>
      </w:r>
      <w:r w:rsidR="00F148EF" w:rsidRPr="00EE3B5A">
        <w:rPr>
          <w:rFonts w:ascii="Bookman Old Style" w:hAnsi="Bookman Old Style"/>
          <w:sz w:val="28"/>
          <w:szCs w:val="28"/>
        </w:rPr>
        <w:t>, as his main relief,</w:t>
      </w:r>
      <w:r w:rsidR="00E62601" w:rsidRPr="00EE3B5A">
        <w:rPr>
          <w:rFonts w:ascii="Bookman Old Style" w:hAnsi="Bookman Old Style"/>
          <w:sz w:val="28"/>
          <w:szCs w:val="28"/>
        </w:rPr>
        <w:t xml:space="preserve"> a declarator that he too be remunerated at that grade</w:t>
      </w:r>
      <w:r w:rsidR="00F148EF" w:rsidRPr="00EE3B5A">
        <w:rPr>
          <w:rFonts w:ascii="Bookman Old Style" w:hAnsi="Bookman Old Style"/>
          <w:sz w:val="28"/>
          <w:szCs w:val="28"/>
        </w:rPr>
        <w:t>.</w:t>
      </w:r>
      <w:r w:rsidR="00E62601" w:rsidRPr="00EE3B5A">
        <w:rPr>
          <w:rFonts w:ascii="Bookman Old Style" w:hAnsi="Bookman Old Style"/>
          <w:sz w:val="28"/>
          <w:szCs w:val="28"/>
        </w:rPr>
        <w:t xml:space="preserve">  </w:t>
      </w:r>
      <w:r w:rsidR="00F148EF" w:rsidRPr="00EE3B5A">
        <w:rPr>
          <w:rFonts w:ascii="Bookman Old Style" w:hAnsi="Bookman Old Style"/>
          <w:sz w:val="28"/>
          <w:szCs w:val="28"/>
        </w:rPr>
        <w:t>O</w:t>
      </w:r>
      <w:r w:rsidR="00E62601" w:rsidRPr="00EE3B5A">
        <w:rPr>
          <w:rFonts w:ascii="Bookman Old Style" w:hAnsi="Bookman Old Style"/>
          <w:sz w:val="28"/>
          <w:szCs w:val="28"/>
        </w:rPr>
        <w:t xml:space="preserve">nly in the alternative </w:t>
      </w:r>
      <w:r w:rsidR="00F148EF" w:rsidRPr="00EE3B5A">
        <w:rPr>
          <w:rFonts w:ascii="Bookman Old Style" w:hAnsi="Bookman Old Style"/>
          <w:sz w:val="28"/>
          <w:szCs w:val="28"/>
        </w:rPr>
        <w:t xml:space="preserve">did he seek to be placed </w:t>
      </w:r>
      <w:r w:rsidR="00E62601" w:rsidRPr="00EE3B5A">
        <w:rPr>
          <w:rFonts w:ascii="Bookman Old Style" w:hAnsi="Bookman Old Style"/>
          <w:sz w:val="28"/>
          <w:szCs w:val="28"/>
        </w:rPr>
        <w:t xml:space="preserve">at grade K level. </w:t>
      </w:r>
      <w:r w:rsidR="00F148EF" w:rsidRPr="00EE3B5A">
        <w:rPr>
          <w:rFonts w:ascii="Bookman Old Style" w:hAnsi="Bookman Old Style"/>
          <w:sz w:val="28"/>
          <w:szCs w:val="28"/>
        </w:rPr>
        <w:t>H</w:t>
      </w:r>
      <w:r w:rsidR="00E62601" w:rsidRPr="00EE3B5A">
        <w:rPr>
          <w:rFonts w:ascii="Bookman Old Style" w:hAnsi="Bookman Old Style"/>
          <w:sz w:val="28"/>
          <w:szCs w:val="28"/>
        </w:rPr>
        <w:t xml:space="preserve">is legal representative </w:t>
      </w:r>
      <w:r w:rsidR="00F148EF" w:rsidRPr="00EE3B5A">
        <w:rPr>
          <w:rFonts w:ascii="Bookman Old Style" w:hAnsi="Bookman Old Style"/>
          <w:sz w:val="28"/>
          <w:szCs w:val="28"/>
        </w:rPr>
        <w:t xml:space="preserve">however abandoned the main relief </w:t>
      </w:r>
      <w:r w:rsidR="00E62601" w:rsidRPr="00EE3B5A">
        <w:rPr>
          <w:rFonts w:ascii="Bookman Old Style" w:hAnsi="Bookman Old Style"/>
          <w:sz w:val="28"/>
          <w:szCs w:val="28"/>
        </w:rPr>
        <w:t>at the hearing in the High Court. He drew the court’s attention to the fact that deputy High Court re</w:t>
      </w:r>
      <w:r w:rsidR="004C6F00" w:rsidRPr="00EE3B5A">
        <w:rPr>
          <w:rFonts w:ascii="Bookman Old Style" w:hAnsi="Bookman Old Style"/>
          <w:sz w:val="28"/>
          <w:szCs w:val="28"/>
        </w:rPr>
        <w:t xml:space="preserve">gistrars, who report to the </w:t>
      </w:r>
      <w:r w:rsidR="00F148EF" w:rsidRPr="00EE3B5A">
        <w:rPr>
          <w:rFonts w:ascii="Bookman Old Style" w:hAnsi="Bookman Old Style"/>
          <w:sz w:val="28"/>
          <w:szCs w:val="28"/>
        </w:rPr>
        <w:t>R</w:t>
      </w:r>
      <w:r w:rsidR="004C6F00" w:rsidRPr="00EE3B5A">
        <w:rPr>
          <w:rFonts w:ascii="Bookman Old Style" w:hAnsi="Bookman Old Style"/>
          <w:sz w:val="28"/>
          <w:szCs w:val="28"/>
        </w:rPr>
        <w:t>egistrar</w:t>
      </w:r>
      <w:r w:rsidR="00F148EF" w:rsidRPr="00EE3B5A">
        <w:rPr>
          <w:rFonts w:ascii="Bookman Old Style" w:hAnsi="Bookman Old Style"/>
          <w:sz w:val="28"/>
          <w:szCs w:val="28"/>
        </w:rPr>
        <w:t>,</w:t>
      </w:r>
      <w:r w:rsidR="004C6F00" w:rsidRPr="00EE3B5A">
        <w:rPr>
          <w:rFonts w:ascii="Bookman Old Style" w:hAnsi="Bookman Old Style"/>
          <w:sz w:val="28"/>
          <w:szCs w:val="28"/>
        </w:rPr>
        <w:t xml:space="preserve"> are at grade K, and, as logic would dictate, he who reports directly to the Chief Justice must</w:t>
      </w:r>
      <w:r w:rsidR="00F148EF" w:rsidRPr="00EE3B5A">
        <w:rPr>
          <w:rFonts w:ascii="Bookman Old Style" w:hAnsi="Bookman Old Style"/>
          <w:sz w:val="28"/>
          <w:szCs w:val="28"/>
        </w:rPr>
        <w:t>,</w:t>
      </w:r>
      <w:r w:rsidR="004C6F00" w:rsidRPr="00EE3B5A">
        <w:rPr>
          <w:rFonts w:ascii="Bookman Old Style" w:hAnsi="Bookman Old Style"/>
          <w:sz w:val="28"/>
          <w:szCs w:val="28"/>
        </w:rPr>
        <w:t xml:space="preserve"> </w:t>
      </w:r>
      <w:r w:rsidR="00F148EF" w:rsidRPr="00EE3B5A">
        <w:rPr>
          <w:rFonts w:ascii="Bookman Old Style" w:hAnsi="Bookman Old Style"/>
          <w:sz w:val="28"/>
          <w:szCs w:val="28"/>
        </w:rPr>
        <w:t xml:space="preserve">at least, also </w:t>
      </w:r>
      <w:r w:rsidR="004C6F00" w:rsidRPr="00EE3B5A">
        <w:rPr>
          <w:rFonts w:ascii="Bookman Old Style" w:hAnsi="Bookman Old Style"/>
          <w:sz w:val="28"/>
          <w:szCs w:val="28"/>
        </w:rPr>
        <w:t>be remunerated at grade K</w:t>
      </w:r>
      <w:r w:rsidR="00F148EF" w:rsidRPr="00EE3B5A">
        <w:rPr>
          <w:rFonts w:ascii="Bookman Old Style" w:hAnsi="Bookman Old Style"/>
          <w:sz w:val="28"/>
          <w:szCs w:val="28"/>
        </w:rPr>
        <w:t xml:space="preserve"> level</w:t>
      </w:r>
      <w:r w:rsidR="004C6F00" w:rsidRPr="00EE3B5A">
        <w:rPr>
          <w:rFonts w:ascii="Bookman Old Style" w:hAnsi="Bookman Old Style"/>
          <w:sz w:val="28"/>
          <w:szCs w:val="28"/>
        </w:rPr>
        <w:t>.</w:t>
      </w:r>
    </w:p>
    <w:p w14:paraId="5FB791B5" w14:textId="77777777" w:rsidR="008260A5" w:rsidRPr="00EE3B5A" w:rsidRDefault="008260A5" w:rsidP="00EE3B5A">
      <w:pPr>
        <w:pStyle w:val="ListParagraph"/>
        <w:spacing w:line="360" w:lineRule="auto"/>
        <w:jc w:val="both"/>
        <w:rPr>
          <w:rFonts w:ascii="Bookman Old Style" w:hAnsi="Bookman Old Style"/>
          <w:sz w:val="28"/>
          <w:szCs w:val="28"/>
        </w:rPr>
      </w:pPr>
    </w:p>
    <w:p w14:paraId="77ADB712" w14:textId="1A379775" w:rsidR="005367DF"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[6]</w:t>
      </w:r>
      <w:r w:rsidRPr="00EE3B5A">
        <w:rPr>
          <w:rFonts w:ascii="Bookman Old Style" w:hAnsi="Bookman Old Style"/>
          <w:sz w:val="28"/>
          <w:szCs w:val="28"/>
        </w:rPr>
        <w:tab/>
      </w:r>
      <w:r w:rsidR="004C6F00" w:rsidRPr="00EE3B5A">
        <w:rPr>
          <w:rFonts w:ascii="Bookman Old Style" w:hAnsi="Bookman Old Style"/>
          <w:sz w:val="28"/>
          <w:szCs w:val="28"/>
        </w:rPr>
        <w:t xml:space="preserve">The relief that he ultimately sought is a declaration that he be remunerated at grade K level in terms of the approved new structure and be paid a salary of that grade with effect from </w:t>
      </w:r>
      <w:r w:rsidR="005367DF" w:rsidRPr="00EE3B5A">
        <w:rPr>
          <w:rFonts w:ascii="Bookman Old Style" w:hAnsi="Bookman Old Style"/>
          <w:sz w:val="28"/>
          <w:szCs w:val="28"/>
        </w:rPr>
        <w:t xml:space="preserve">23 </w:t>
      </w:r>
      <w:r w:rsidR="004C6F00" w:rsidRPr="00EE3B5A">
        <w:rPr>
          <w:rFonts w:ascii="Bookman Old Style" w:hAnsi="Bookman Old Style"/>
          <w:sz w:val="28"/>
          <w:szCs w:val="28"/>
        </w:rPr>
        <w:t>April 2018.</w:t>
      </w:r>
    </w:p>
    <w:p w14:paraId="4075864B" w14:textId="77777777" w:rsidR="005367DF" w:rsidRPr="00EE3B5A" w:rsidRDefault="005367DF" w:rsidP="00EE3B5A">
      <w:pPr>
        <w:pStyle w:val="ListParagraph"/>
        <w:spacing w:line="360" w:lineRule="auto"/>
        <w:jc w:val="both"/>
        <w:rPr>
          <w:rFonts w:ascii="Bookman Old Style" w:hAnsi="Bookman Old Style"/>
          <w:sz w:val="28"/>
          <w:szCs w:val="28"/>
        </w:rPr>
      </w:pPr>
    </w:p>
    <w:p w14:paraId="14D7D3D3" w14:textId="602622CF" w:rsidR="00F44B61" w:rsidRPr="00EE3B5A" w:rsidRDefault="005367DF" w:rsidP="00EE3B5A">
      <w:pPr>
        <w:spacing w:line="360" w:lineRule="auto"/>
        <w:jc w:val="both"/>
        <w:rPr>
          <w:rFonts w:ascii="Bookman Old Style" w:hAnsi="Bookman Old Style"/>
          <w:b/>
          <w:bCs/>
          <w:sz w:val="28"/>
          <w:szCs w:val="28"/>
        </w:rPr>
      </w:pPr>
      <w:r w:rsidRPr="00EE3B5A">
        <w:rPr>
          <w:rFonts w:ascii="Bookman Old Style" w:hAnsi="Bookman Old Style"/>
          <w:b/>
          <w:bCs/>
          <w:sz w:val="28"/>
          <w:szCs w:val="28"/>
        </w:rPr>
        <w:t>Appellants’ case on affidavit</w:t>
      </w:r>
    </w:p>
    <w:p w14:paraId="4AD76002" w14:textId="77777777" w:rsidR="005367DF" w:rsidRPr="00EE3B5A" w:rsidRDefault="005367DF" w:rsidP="00EE3B5A">
      <w:pPr>
        <w:pStyle w:val="ListParagraph"/>
        <w:spacing w:line="360" w:lineRule="auto"/>
        <w:jc w:val="both"/>
        <w:rPr>
          <w:rFonts w:ascii="Bookman Old Style" w:hAnsi="Bookman Old Style"/>
          <w:sz w:val="28"/>
          <w:szCs w:val="28"/>
        </w:rPr>
      </w:pPr>
    </w:p>
    <w:p w14:paraId="74610EEA" w14:textId="71F9A163" w:rsidR="005367DF"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[7]</w:t>
      </w:r>
      <w:r w:rsidRPr="00EE3B5A">
        <w:rPr>
          <w:rFonts w:ascii="Bookman Old Style" w:hAnsi="Bookman Old Style"/>
          <w:sz w:val="28"/>
          <w:szCs w:val="28"/>
        </w:rPr>
        <w:tab/>
      </w:r>
      <w:r w:rsidR="004C6F00" w:rsidRPr="00EE3B5A">
        <w:rPr>
          <w:rFonts w:ascii="Bookman Old Style" w:hAnsi="Bookman Old Style"/>
          <w:sz w:val="28"/>
          <w:szCs w:val="28"/>
        </w:rPr>
        <w:t xml:space="preserve">The </w:t>
      </w:r>
      <w:r w:rsidR="00085C1E" w:rsidRPr="00EE3B5A">
        <w:rPr>
          <w:rFonts w:ascii="Bookman Old Style" w:hAnsi="Bookman Old Style"/>
          <w:sz w:val="28"/>
          <w:szCs w:val="28"/>
        </w:rPr>
        <w:t xml:space="preserve">Registrar deposed to </w:t>
      </w:r>
      <w:r w:rsidR="004C6F00" w:rsidRPr="00EE3B5A">
        <w:rPr>
          <w:rFonts w:ascii="Bookman Old Style" w:hAnsi="Bookman Old Style"/>
          <w:sz w:val="28"/>
          <w:szCs w:val="28"/>
        </w:rPr>
        <w:t>appellants’ answering affidavit</w:t>
      </w:r>
      <w:r w:rsidR="00085C1E" w:rsidRPr="00EE3B5A">
        <w:rPr>
          <w:rFonts w:ascii="Bookman Old Style" w:hAnsi="Bookman Old Style"/>
          <w:sz w:val="28"/>
          <w:szCs w:val="28"/>
        </w:rPr>
        <w:t xml:space="preserve">. The affidavit focussed more of the abandoned prayer. To the </w:t>
      </w:r>
      <w:r w:rsidRPr="00EE3B5A">
        <w:rPr>
          <w:rFonts w:ascii="Bookman Old Style" w:hAnsi="Bookman Old Style"/>
          <w:sz w:val="28"/>
          <w:szCs w:val="28"/>
        </w:rPr>
        <w:t>extent that</w:t>
      </w:r>
      <w:r w:rsidR="00085C1E" w:rsidRPr="00EE3B5A">
        <w:rPr>
          <w:rFonts w:ascii="Bookman Old Style" w:hAnsi="Bookman Old Style"/>
          <w:sz w:val="28"/>
          <w:szCs w:val="28"/>
        </w:rPr>
        <w:t xml:space="preserve"> it does so, it is no longer relevant to the present dispute</w:t>
      </w:r>
      <w:r w:rsidR="00904B58" w:rsidRPr="00EE3B5A">
        <w:rPr>
          <w:rFonts w:ascii="Bookman Old Style" w:hAnsi="Bookman Old Style"/>
          <w:sz w:val="28"/>
          <w:szCs w:val="28"/>
        </w:rPr>
        <w:t xml:space="preserve"> because the respondent abandoned that prayer.</w:t>
      </w:r>
    </w:p>
    <w:p w14:paraId="023F6DFF" w14:textId="566B7B2B" w:rsidR="005367DF" w:rsidRPr="00EE3B5A" w:rsidRDefault="00085C1E" w:rsidP="00EE3B5A">
      <w:pPr>
        <w:pStyle w:val="ListParagraph"/>
        <w:spacing w:line="360" w:lineRule="auto"/>
        <w:jc w:val="both"/>
        <w:rPr>
          <w:rFonts w:ascii="Bookman Old Style" w:hAnsi="Bookman Old Style"/>
          <w:sz w:val="28"/>
          <w:szCs w:val="28"/>
        </w:rPr>
      </w:pPr>
      <w:r w:rsidRPr="00EE3B5A">
        <w:rPr>
          <w:rFonts w:ascii="Bookman Old Style" w:hAnsi="Bookman Old Style"/>
          <w:sz w:val="28"/>
          <w:szCs w:val="28"/>
        </w:rPr>
        <w:t xml:space="preserve"> </w:t>
      </w:r>
    </w:p>
    <w:p w14:paraId="66DA956A" w14:textId="67C881F2" w:rsidR="004C6F00"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[8]</w:t>
      </w:r>
      <w:r w:rsidRPr="00EE3B5A">
        <w:rPr>
          <w:rFonts w:ascii="Bookman Old Style" w:hAnsi="Bookman Old Style"/>
          <w:sz w:val="28"/>
          <w:szCs w:val="28"/>
        </w:rPr>
        <w:tab/>
      </w:r>
      <w:r w:rsidR="00085C1E" w:rsidRPr="00EE3B5A">
        <w:rPr>
          <w:rFonts w:ascii="Bookman Old Style" w:hAnsi="Bookman Old Style"/>
          <w:sz w:val="28"/>
          <w:szCs w:val="28"/>
        </w:rPr>
        <w:t xml:space="preserve">In relation to the prayer that the respondent’s grade be declared to be grade K, the Registrar averred in opposition that the advertisement </w:t>
      </w:r>
      <w:r w:rsidR="005367DF" w:rsidRPr="00EE3B5A">
        <w:rPr>
          <w:rFonts w:ascii="Bookman Old Style" w:hAnsi="Bookman Old Style"/>
          <w:sz w:val="28"/>
          <w:szCs w:val="28"/>
        </w:rPr>
        <w:t>for</w:t>
      </w:r>
      <w:r w:rsidR="00085C1E" w:rsidRPr="00EE3B5A">
        <w:rPr>
          <w:rFonts w:ascii="Bookman Old Style" w:hAnsi="Bookman Old Style"/>
          <w:sz w:val="28"/>
          <w:szCs w:val="28"/>
        </w:rPr>
        <w:t xml:space="preserve"> the position to which the respondent was promoted was </w:t>
      </w:r>
      <w:r w:rsidR="005367DF" w:rsidRPr="00EE3B5A">
        <w:rPr>
          <w:rFonts w:ascii="Bookman Old Style" w:hAnsi="Bookman Old Style"/>
          <w:sz w:val="28"/>
          <w:szCs w:val="28"/>
        </w:rPr>
        <w:t>made under</w:t>
      </w:r>
      <w:r w:rsidR="00085C1E" w:rsidRPr="00EE3B5A">
        <w:rPr>
          <w:rFonts w:ascii="Bookman Old Style" w:hAnsi="Bookman Old Style"/>
          <w:sz w:val="28"/>
          <w:szCs w:val="28"/>
        </w:rPr>
        <w:t xml:space="preserve"> the old structure</w:t>
      </w:r>
      <w:r w:rsidR="005367DF" w:rsidRPr="00EE3B5A">
        <w:rPr>
          <w:rFonts w:ascii="Bookman Old Style" w:hAnsi="Bookman Old Style"/>
          <w:sz w:val="28"/>
          <w:szCs w:val="28"/>
        </w:rPr>
        <w:t>,</w:t>
      </w:r>
      <w:r w:rsidR="00085C1E" w:rsidRPr="00EE3B5A">
        <w:rPr>
          <w:rFonts w:ascii="Bookman Old Style" w:hAnsi="Bookman Old Style"/>
          <w:sz w:val="28"/>
          <w:szCs w:val="28"/>
        </w:rPr>
        <w:t xml:space="preserve"> </w:t>
      </w:r>
      <w:r w:rsidR="005367DF" w:rsidRPr="00EE3B5A">
        <w:rPr>
          <w:rFonts w:ascii="Bookman Old Style" w:hAnsi="Bookman Old Style"/>
          <w:sz w:val="28"/>
          <w:szCs w:val="28"/>
        </w:rPr>
        <w:t xml:space="preserve">which </w:t>
      </w:r>
      <w:r w:rsidR="00085C1E" w:rsidRPr="00EE3B5A">
        <w:rPr>
          <w:rFonts w:ascii="Bookman Old Style" w:hAnsi="Bookman Old Style"/>
          <w:sz w:val="28"/>
          <w:szCs w:val="28"/>
        </w:rPr>
        <w:t>plac</w:t>
      </w:r>
      <w:r w:rsidR="005367DF" w:rsidRPr="00EE3B5A">
        <w:rPr>
          <w:rFonts w:ascii="Bookman Old Style" w:hAnsi="Bookman Old Style"/>
          <w:sz w:val="28"/>
          <w:szCs w:val="28"/>
        </w:rPr>
        <w:t>ed</w:t>
      </w:r>
      <w:r w:rsidR="00085C1E" w:rsidRPr="00EE3B5A">
        <w:rPr>
          <w:rFonts w:ascii="Bookman Old Style" w:hAnsi="Bookman Old Style"/>
          <w:sz w:val="28"/>
          <w:szCs w:val="28"/>
        </w:rPr>
        <w:t xml:space="preserve"> a Senior </w:t>
      </w:r>
      <w:r w:rsidR="00085C1E" w:rsidRPr="00EE3B5A">
        <w:rPr>
          <w:rFonts w:ascii="Bookman Old Style" w:hAnsi="Bookman Old Style"/>
          <w:sz w:val="28"/>
          <w:szCs w:val="28"/>
        </w:rPr>
        <w:lastRenderedPageBreak/>
        <w:t xml:space="preserve">Judicial Commissioner at grade K. </w:t>
      </w:r>
      <w:r w:rsidR="005367DF" w:rsidRPr="00EE3B5A">
        <w:rPr>
          <w:rFonts w:ascii="Bookman Old Style" w:hAnsi="Bookman Old Style"/>
          <w:sz w:val="28"/>
          <w:szCs w:val="28"/>
        </w:rPr>
        <w:t>W</w:t>
      </w:r>
      <w:r w:rsidR="00085C1E" w:rsidRPr="00EE3B5A">
        <w:rPr>
          <w:rFonts w:ascii="Bookman Old Style" w:hAnsi="Bookman Old Style"/>
          <w:sz w:val="28"/>
          <w:szCs w:val="28"/>
        </w:rPr>
        <w:t xml:space="preserve">hen the respondent applied for the </w:t>
      </w:r>
      <w:proofErr w:type="gramStart"/>
      <w:r w:rsidR="00085C1E" w:rsidRPr="00EE3B5A">
        <w:rPr>
          <w:rFonts w:ascii="Bookman Old Style" w:hAnsi="Bookman Old Style"/>
          <w:sz w:val="28"/>
          <w:szCs w:val="28"/>
        </w:rPr>
        <w:t>position</w:t>
      </w:r>
      <w:proofErr w:type="gramEnd"/>
      <w:r w:rsidR="00085C1E" w:rsidRPr="00EE3B5A">
        <w:rPr>
          <w:rFonts w:ascii="Bookman Old Style" w:hAnsi="Bookman Old Style"/>
          <w:sz w:val="28"/>
          <w:szCs w:val="28"/>
        </w:rPr>
        <w:t xml:space="preserve"> he was aware that the salary level was at grade K</w:t>
      </w:r>
      <w:r w:rsidR="005367DF" w:rsidRPr="00EE3B5A">
        <w:rPr>
          <w:rFonts w:ascii="Bookman Old Style" w:hAnsi="Bookman Old Style"/>
          <w:sz w:val="28"/>
          <w:szCs w:val="28"/>
        </w:rPr>
        <w:t>.</w:t>
      </w:r>
      <w:r w:rsidR="00085C1E" w:rsidRPr="00EE3B5A">
        <w:rPr>
          <w:rFonts w:ascii="Bookman Old Style" w:hAnsi="Bookman Old Style"/>
          <w:sz w:val="28"/>
          <w:szCs w:val="28"/>
        </w:rPr>
        <w:t xml:space="preserve"> </w:t>
      </w:r>
      <w:r w:rsidR="005367DF" w:rsidRPr="00EE3B5A">
        <w:rPr>
          <w:rFonts w:ascii="Bookman Old Style" w:hAnsi="Bookman Old Style"/>
          <w:sz w:val="28"/>
          <w:szCs w:val="28"/>
        </w:rPr>
        <w:t>When he succeeded at the interviews,</w:t>
      </w:r>
      <w:r w:rsidR="00085C1E" w:rsidRPr="00EE3B5A">
        <w:rPr>
          <w:rFonts w:ascii="Bookman Old Style" w:hAnsi="Bookman Old Style"/>
          <w:sz w:val="28"/>
          <w:szCs w:val="28"/>
        </w:rPr>
        <w:t xml:space="preserve"> a letter promoting him to Senior Judicial Commissioner</w:t>
      </w:r>
      <w:r w:rsidR="00904B58" w:rsidRPr="00EE3B5A">
        <w:rPr>
          <w:rFonts w:ascii="Bookman Old Style" w:hAnsi="Bookman Old Style"/>
          <w:sz w:val="28"/>
          <w:szCs w:val="28"/>
        </w:rPr>
        <w:t xml:space="preserve"> and</w:t>
      </w:r>
      <w:r w:rsidR="005367DF" w:rsidRPr="00EE3B5A">
        <w:rPr>
          <w:rFonts w:ascii="Bookman Old Style" w:hAnsi="Bookman Old Style"/>
          <w:sz w:val="28"/>
          <w:szCs w:val="28"/>
        </w:rPr>
        <w:t xml:space="preserve"> sent to him clearly indicated that he would be remunerated</w:t>
      </w:r>
      <w:r w:rsidR="00085C1E" w:rsidRPr="00EE3B5A">
        <w:rPr>
          <w:rFonts w:ascii="Bookman Old Style" w:hAnsi="Bookman Old Style"/>
          <w:sz w:val="28"/>
          <w:szCs w:val="28"/>
        </w:rPr>
        <w:t xml:space="preserve"> at grade K</w:t>
      </w:r>
      <w:r w:rsidR="005E5F5B" w:rsidRPr="00EE3B5A">
        <w:rPr>
          <w:rFonts w:ascii="Bookman Old Style" w:hAnsi="Bookman Old Style"/>
          <w:sz w:val="28"/>
          <w:szCs w:val="28"/>
        </w:rPr>
        <w:t xml:space="preserve"> </w:t>
      </w:r>
      <w:r w:rsidR="005367DF" w:rsidRPr="00EE3B5A">
        <w:rPr>
          <w:rFonts w:ascii="Bookman Old Style" w:hAnsi="Bookman Old Style"/>
          <w:sz w:val="28"/>
          <w:szCs w:val="28"/>
        </w:rPr>
        <w:t>level. He</w:t>
      </w:r>
      <w:r w:rsidR="005E5F5B" w:rsidRPr="00EE3B5A">
        <w:rPr>
          <w:rFonts w:ascii="Bookman Old Style" w:hAnsi="Bookman Old Style"/>
          <w:sz w:val="28"/>
          <w:szCs w:val="28"/>
        </w:rPr>
        <w:t xml:space="preserve"> accepted t</w:t>
      </w:r>
      <w:r w:rsidR="005367DF" w:rsidRPr="00EE3B5A">
        <w:rPr>
          <w:rFonts w:ascii="Bookman Old Style" w:hAnsi="Bookman Old Style"/>
          <w:sz w:val="28"/>
          <w:szCs w:val="28"/>
        </w:rPr>
        <w:t>h</w:t>
      </w:r>
      <w:r w:rsidR="005E5F5B" w:rsidRPr="00EE3B5A">
        <w:rPr>
          <w:rFonts w:ascii="Bookman Old Style" w:hAnsi="Bookman Old Style"/>
          <w:sz w:val="28"/>
          <w:szCs w:val="28"/>
        </w:rPr>
        <w:t>e appointment of that basis. The Registrar admits that</w:t>
      </w:r>
      <w:r w:rsidR="00085C1E" w:rsidRPr="00EE3B5A">
        <w:rPr>
          <w:rFonts w:ascii="Bookman Old Style" w:hAnsi="Bookman Old Style"/>
          <w:sz w:val="28"/>
          <w:szCs w:val="28"/>
        </w:rPr>
        <w:t xml:space="preserve"> </w:t>
      </w:r>
      <w:r w:rsidR="005E5F5B" w:rsidRPr="00EE3B5A">
        <w:rPr>
          <w:rFonts w:ascii="Bookman Old Style" w:hAnsi="Bookman Old Style"/>
          <w:sz w:val="28"/>
          <w:szCs w:val="28"/>
        </w:rPr>
        <w:t xml:space="preserve">by the time the advertisement was </w:t>
      </w:r>
      <w:proofErr w:type="gramStart"/>
      <w:r w:rsidR="005E5F5B" w:rsidRPr="00EE3B5A">
        <w:rPr>
          <w:rFonts w:ascii="Bookman Old Style" w:hAnsi="Bookman Old Style"/>
          <w:sz w:val="28"/>
          <w:szCs w:val="28"/>
        </w:rPr>
        <w:t>flighted</w:t>
      </w:r>
      <w:proofErr w:type="gramEnd"/>
      <w:r w:rsidR="005E5F5B" w:rsidRPr="00EE3B5A">
        <w:rPr>
          <w:rFonts w:ascii="Bookman Old Style" w:hAnsi="Bookman Old Style"/>
          <w:sz w:val="28"/>
          <w:szCs w:val="28"/>
        </w:rPr>
        <w:t xml:space="preserve"> and the respondent successfully applied for promotion</w:t>
      </w:r>
      <w:r w:rsidR="005367DF" w:rsidRPr="00EE3B5A">
        <w:rPr>
          <w:rFonts w:ascii="Bookman Old Style" w:hAnsi="Bookman Old Style"/>
          <w:sz w:val="28"/>
          <w:szCs w:val="28"/>
        </w:rPr>
        <w:t xml:space="preserve"> to the position of Senior Judicial Commissioner</w:t>
      </w:r>
      <w:r w:rsidR="00904B58" w:rsidRPr="00EE3B5A">
        <w:rPr>
          <w:rFonts w:ascii="Bookman Old Style" w:hAnsi="Bookman Old Style"/>
          <w:sz w:val="28"/>
          <w:szCs w:val="28"/>
        </w:rPr>
        <w:t>,</w:t>
      </w:r>
      <w:r w:rsidR="005E5F5B" w:rsidRPr="00EE3B5A">
        <w:rPr>
          <w:rFonts w:ascii="Bookman Old Style" w:hAnsi="Bookman Old Style"/>
          <w:sz w:val="28"/>
          <w:szCs w:val="28"/>
        </w:rPr>
        <w:t xml:space="preserve"> </w:t>
      </w:r>
      <w:r w:rsidR="005367DF" w:rsidRPr="00EE3B5A">
        <w:rPr>
          <w:rFonts w:ascii="Bookman Old Style" w:hAnsi="Bookman Old Style"/>
          <w:sz w:val="28"/>
          <w:szCs w:val="28"/>
        </w:rPr>
        <w:t>a</w:t>
      </w:r>
      <w:r w:rsidR="005E5F5B" w:rsidRPr="00EE3B5A">
        <w:rPr>
          <w:rFonts w:ascii="Bookman Old Style" w:hAnsi="Bookman Old Style"/>
          <w:sz w:val="28"/>
          <w:szCs w:val="28"/>
        </w:rPr>
        <w:t xml:space="preserve"> new structure </w:t>
      </w:r>
      <w:r w:rsidR="005367DF" w:rsidRPr="00EE3B5A">
        <w:rPr>
          <w:rFonts w:ascii="Bookman Old Style" w:hAnsi="Bookman Old Style"/>
          <w:sz w:val="28"/>
          <w:szCs w:val="28"/>
        </w:rPr>
        <w:t xml:space="preserve">for the Judiciary </w:t>
      </w:r>
      <w:r w:rsidR="005E5F5B" w:rsidRPr="00EE3B5A">
        <w:rPr>
          <w:rFonts w:ascii="Bookman Old Style" w:hAnsi="Bookman Old Style"/>
          <w:sz w:val="28"/>
          <w:szCs w:val="28"/>
        </w:rPr>
        <w:t>had been approved</w:t>
      </w:r>
      <w:r w:rsidR="009216CA" w:rsidRPr="00EE3B5A">
        <w:rPr>
          <w:rFonts w:ascii="Bookman Old Style" w:hAnsi="Bookman Old Style"/>
          <w:sz w:val="28"/>
          <w:szCs w:val="28"/>
        </w:rPr>
        <w:t>.</w:t>
      </w:r>
      <w:r w:rsidR="005E5F5B" w:rsidRPr="00EE3B5A">
        <w:rPr>
          <w:rFonts w:ascii="Bookman Old Style" w:hAnsi="Bookman Old Style"/>
          <w:sz w:val="28"/>
          <w:szCs w:val="28"/>
        </w:rPr>
        <w:t xml:space="preserve"> </w:t>
      </w:r>
      <w:r w:rsidR="00133824" w:rsidRPr="00EE3B5A">
        <w:rPr>
          <w:rFonts w:ascii="Bookman Old Style" w:hAnsi="Bookman Old Style"/>
          <w:sz w:val="28"/>
          <w:szCs w:val="28"/>
        </w:rPr>
        <w:t>Sh</w:t>
      </w:r>
      <w:r w:rsidR="009216CA" w:rsidRPr="00EE3B5A">
        <w:rPr>
          <w:rFonts w:ascii="Bookman Old Style" w:hAnsi="Bookman Old Style"/>
          <w:sz w:val="28"/>
          <w:szCs w:val="28"/>
        </w:rPr>
        <w:t>e</w:t>
      </w:r>
      <w:r w:rsidR="00133824" w:rsidRPr="00EE3B5A">
        <w:rPr>
          <w:rFonts w:ascii="Bookman Old Style" w:hAnsi="Bookman Old Style"/>
          <w:sz w:val="28"/>
          <w:szCs w:val="28"/>
        </w:rPr>
        <w:t>,</w:t>
      </w:r>
      <w:r w:rsidR="009216CA" w:rsidRPr="00EE3B5A">
        <w:rPr>
          <w:rFonts w:ascii="Bookman Old Style" w:hAnsi="Bookman Old Style"/>
          <w:sz w:val="28"/>
          <w:szCs w:val="28"/>
        </w:rPr>
        <w:t xml:space="preserve"> </w:t>
      </w:r>
      <w:r w:rsidR="00133824" w:rsidRPr="00EE3B5A">
        <w:rPr>
          <w:rFonts w:ascii="Bookman Old Style" w:hAnsi="Bookman Old Style"/>
          <w:sz w:val="28"/>
          <w:szCs w:val="28"/>
        </w:rPr>
        <w:t xml:space="preserve">however, </w:t>
      </w:r>
      <w:r w:rsidR="009216CA" w:rsidRPr="00EE3B5A">
        <w:rPr>
          <w:rFonts w:ascii="Bookman Old Style" w:hAnsi="Bookman Old Style"/>
          <w:sz w:val="28"/>
          <w:szCs w:val="28"/>
        </w:rPr>
        <w:t>avers that it had</w:t>
      </w:r>
      <w:r w:rsidR="005E5F5B" w:rsidRPr="00EE3B5A">
        <w:rPr>
          <w:rFonts w:ascii="Bookman Old Style" w:hAnsi="Bookman Old Style"/>
          <w:sz w:val="28"/>
          <w:szCs w:val="28"/>
        </w:rPr>
        <w:t xml:space="preserve"> not yet </w:t>
      </w:r>
      <w:r w:rsidR="009216CA" w:rsidRPr="00EE3B5A">
        <w:rPr>
          <w:rFonts w:ascii="Bookman Old Style" w:hAnsi="Bookman Old Style"/>
          <w:sz w:val="28"/>
          <w:szCs w:val="28"/>
        </w:rPr>
        <w:t xml:space="preserve">been </w:t>
      </w:r>
      <w:r w:rsidR="005E5F5B" w:rsidRPr="00EE3B5A">
        <w:rPr>
          <w:rFonts w:ascii="Bookman Old Style" w:hAnsi="Bookman Old Style"/>
          <w:sz w:val="28"/>
          <w:szCs w:val="28"/>
        </w:rPr>
        <w:t xml:space="preserve">implemented. The implementation of the structure was a separate exercise involving, among other things, a thorough job evaluation. The salary level sought by the respondent has </w:t>
      </w:r>
      <w:r w:rsidR="009216CA" w:rsidRPr="00EE3B5A">
        <w:rPr>
          <w:rFonts w:ascii="Bookman Old Style" w:hAnsi="Bookman Old Style"/>
          <w:sz w:val="28"/>
          <w:szCs w:val="28"/>
        </w:rPr>
        <w:t xml:space="preserve">therefore </w:t>
      </w:r>
      <w:r w:rsidR="005E5F5B" w:rsidRPr="00EE3B5A">
        <w:rPr>
          <w:rFonts w:ascii="Bookman Old Style" w:hAnsi="Bookman Old Style"/>
          <w:sz w:val="28"/>
          <w:szCs w:val="28"/>
        </w:rPr>
        <w:t xml:space="preserve">not yet been changed from grade J </w:t>
      </w:r>
      <w:r w:rsidR="009216CA" w:rsidRPr="00EE3B5A">
        <w:rPr>
          <w:rFonts w:ascii="Bookman Old Style" w:hAnsi="Bookman Old Style"/>
          <w:sz w:val="28"/>
          <w:szCs w:val="28"/>
        </w:rPr>
        <w:t xml:space="preserve">in the old structure </w:t>
      </w:r>
      <w:r w:rsidR="005E5F5B" w:rsidRPr="00EE3B5A">
        <w:rPr>
          <w:rFonts w:ascii="Bookman Old Style" w:hAnsi="Bookman Old Style"/>
          <w:sz w:val="28"/>
          <w:szCs w:val="28"/>
        </w:rPr>
        <w:t>to grade K</w:t>
      </w:r>
      <w:r w:rsidR="009216CA" w:rsidRPr="00EE3B5A">
        <w:rPr>
          <w:rFonts w:ascii="Bookman Old Style" w:hAnsi="Bookman Old Style"/>
          <w:sz w:val="28"/>
          <w:szCs w:val="28"/>
        </w:rPr>
        <w:t xml:space="preserve"> in the new structure</w:t>
      </w:r>
      <w:r w:rsidR="005E5F5B" w:rsidRPr="00EE3B5A">
        <w:rPr>
          <w:rFonts w:ascii="Bookman Old Style" w:hAnsi="Bookman Old Style"/>
          <w:sz w:val="28"/>
          <w:szCs w:val="28"/>
        </w:rPr>
        <w:t>.</w:t>
      </w:r>
      <w:r w:rsidR="006D277F" w:rsidRPr="00EE3B5A">
        <w:rPr>
          <w:rFonts w:ascii="Bookman Old Style" w:hAnsi="Bookman Old Style"/>
          <w:sz w:val="28"/>
          <w:szCs w:val="28"/>
        </w:rPr>
        <w:t xml:space="preserve"> The Registrar accordingly disputed that the respondent is entitled to receive a grade K level salary although he occupies the position which, under the new structure</w:t>
      </w:r>
      <w:r w:rsidR="009216CA" w:rsidRPr="00EE3B5A">
        <w:rPr>
          <w:rFonts w:ascii="Bookman Old Style" w:hAnsi="Bookman Old Style"/>
          <w:sz w:val="28"/>
          <w:szCs w:val="28"/>
        </w:rPr>
        <w:t>, had it been implemented,</w:t>
      </w:r>
      <w:r w:rsidR="006D277F" w:rsidRPr="00EE3B5A">
        <w:rPr>
          <w:rFonts w:ascii="Bookman Old Style" w:hAnsi="Bookman Old Style"/>
          <w:sz w:val="28"/>
          <w:szCs w:val="28"/>
        </w:rPr>
        <w:t xml:space="preserve"> would entitle him to a salary at that level.</w:t>
      </w:r>
      <w:r w:rsidR="00133824" w:rsidRPr="00EE3B5A">
        <w:rPr>
          <w:rFonts w:ascii="Bookman Old Style" w:hAnsi="Bookman Old Style"/>
          <w:sz w:val="28"/>
          <w:szCs w:val="28"/>
        </w:rPr>
        <w:t xml:space="preserve"> She also disputes that the respondent is entitled to back-pay.</w:t>
      </w:r>
    </w:p>
    <w:p w14:paraId="5D5C6D6F" w14:textId="77777777" w:rsidR="008260A5" w:rsidRPr="00EE3B5A" w:rsidRDefault="008260A5" w:rsidP="00EE3B5A">
      <w:pPr>
        <w:pStyle w:val="ListParagraph"/>
        <w:spacing w:line="360" w:lineRule="auto"/>
        <w:jc w:val="both"/>
        <w:rPr>
          <w:rFonts w:ascii="Bookman Old Style" w:hAnsi="Bookman Old Style"/>
          <w:sz w:val="28"/>
          <w:szCs w:val="28"/>
        </w:rPr>
      </w:pPr>
    </w:p>
    <w:p w14:paraId="3EFCFF92" w14:textId="7B04D464" w:rsidR="006D277F" w:rsidRPr="00EE3B5A" w:rsidRDefault="008260A5" w:rsidP="00EE3B5A">
      <w:pPr>
        <w:spacing w:line="360" w:lineRule="auto"/>
        <w:jc w:val="both"/>
        <w:rPr>
          <w:rFonts w:ascii="Bookman Old Style" w:hAnsi="Bookman Old Style"/>
          <w:b/>
          <w:bCs/>
          <w:sz w:val="28"/>
          <w:szCs w:val="28"/>
        </w:rPr>
      </w:pPr>
      <w:r w:rsidRPr="00EE3B5A">
        <w:rPr>
          <w:rFonts w:ascii="Bookman Old Style" w:hAnsi="Bookman Old Style"/>
          <w:b/>
          <w:bCs/>
          <w:sz w:val="28"/>
          <w:szCs w:val="28"/>
        </w:rPr>
        <w:t>High Court decision</w:t>
      </w:r>
    </w:p>
    <w:p w14:paraId="0355088D" w14:textId="77777777" w:rsidR="008260A5" w:rsidRPr="00EE3B5A" w:rsidRDefault="008260A5" w:rsidP="00EE3B5A">
      <w:pPr>
        <w:pStyle w:val="ListParagraph"/>
        <w:spacing w:line="360" w:lineRule="auto"/>
        <w:jc w:val="both"/>
        <w:rPr>
          <w:rFonts w:ascii="Bookman Old Style" w:hAnsi="Bookman Old Style"/>
          <w:b/>
          <w:bCs/>
          <w:sz w:val="28"/>
          <w:szCs w:val="28"/>
        </w:rPr>
      </w:pPr>
    </w:p>
    <w:p w14:paraId="02871461" w14:textId="5FDE2F5F" w:rsidR="00133824"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[9]</w:t>
      </w:r>
      <w:r w:rsidRPr="00EE3B5A">
        <w:rPr>
          <w:rFonts w:ascii="Bookman Old Style" w:hAnsi="Bookman Old Style"/>
          <w:sz w:val="28"/>
          <w:szCs w:val="28"/>
        </w:rPr>
        <w:tab/>
      </w:r>
      <w:r w:rsidR="008260A5" w:rsidRPr="00EE3B5A">
        <w:rPr>
          <w:rFonts w:ascii="Bookman Old Style" w:hAnsi="Bookman Old Style"/>
          <w:sz w:val="28"/>
          <w:szCs w:val="28"/>
        </w:rPr>
        <w:t>It is important</w:t>
      </w:r>
      <w:r w:rsidR="00F44B61" w:rsidRPr="00EE3B5A">
        <w:rPr>
          <w:rFonts w:ascii="Bookman Old Style" w:hAnsi="Bookman Old Style"/>
          <w:sz w:val="28"/>
          <w:szCs w:val="28"/>
        </w:rPr>
        <w:t>,</w:t>
      </w:r>
      <w:r w:rsidR="008260A5" w:rsidRPr="00EE3B5A">
        <w:rPr>
          <w:rFonts w:ascii="Bookman Old Style" w:hAnsi="Bookman Old Style"/>
          <w:sz w:val="28"/>
          <w:szCs w:val="28"/>
        </w:rPr>
        <w:t xml:space="preserve"> in my view</w:t>
      </w:r>
      <w:r w:rsidR="00F44B61" w:rsidRPr="00EE3B5A">
        <w:rPr>
          <w:rFonts w:ascii="Bookman Old Style" w:hAnsi="Bookman Old Style"/>
          <w:sz w:val="28"/>
          <w:szCs w:val="28"/>
        </w:rPr>
        <w:t>,</w:t>
      </w:r>
      <w:r w:rsidR="008260A5" w:rsidRPr="00EE3B5A">
        <w:rPr>
          <w:rFonts w:ascii="Bookman Old Style" w:hAnsi="Bookman Old Style"/>
          <w:sz w:val="28"/>
          <w:szCs w:val="28"/>
        </w:rPr>
        <w:t xml:space="preserve"> to understand the facts that informed the High Court decision and the</w:t>
      </w:r>
      <w:r w:rsidR="009216CA" w:rsidRPr="00EE3B5A">
        <w:rPr>
          <w:rFonts w:ascii="Bookman Old Style" w:hAnsi="Bookman Old Style"/>
          <w:sz w:val="28"/>
          <w:szCs w:val="28"/>
        </w:rPr>
        <w:t>i</w:t>
      </w:r>
      <w:r w:rsidR="008260A5" w:rsidRPr="00EE3B5A">
        <w:rPr>
          <w:rFonts w:ascii="Bookman Old Style" w:hAnsi="Bookman Old Style"/>
          <w:sz w:val="28"/>
          <w:szCs w:val="28"/>
        </w:rPr>
        <w:t>r sequence. Common cause is the fact that the new structure for the Judiciary was approved by the 1</w:t>
      </w:r>
      <w:r w:rsidR="008260A5" w:rsidRPr="00EE3B5A">
        <w:rPr>
          <w:rFonts w:ascii="Bookman Old Style" w:hAnsi="Bookman Old Style"/>
          <w:sz w:val="28"/>
          <w:szCs w:val="28"/>
          <w:vertAlign w:val="superscript"/>
        </w:rPr>
        <w:t>st</w:t>
      </w:r>
      <w:r w:rsidR="008260A5" w:rsidRPr="00EE3B5A">
        <w:rPr>
          <w:rFonts w:ascii="Bookman Old Style" w:hAnsi="Bookman Old Style"/>
          <w:sz w:val="28"/>
          <w:szCs w:val="28"/>
        </w:rPr>
        <w:t xml:space="preserve"> and 2</w:t>
      </w:r>
      <w:r w:rsidR="008260A5" w:rsidRPr="00EE3B5A">
        <w:rPr>
          <w:rFonts w:ascii="Bookman Old Style" w:hAnsi="Bookman Old Style"/>
          <w:sz w:val="28"/>
          <w:szCs w:val="28"/>
          <w:vertAlign w:val="superscript"/>
        </w:rPr>
        <w:t>nd</w:t>
      </w:r>
      <w:r w:rsidR="008260A5" w:rsidRPr="00EE3B5A">
        <w:rPr>
          <w:rFonts w:ascii="Bookman Old Style" w:hAnsi="Bookman Old Style"/>
          <w:sz w:val="28"/>
          <w:szCs w:val="28"/>
        </w:rPr>
        <w:t xml:space="preserve"> appellants in February 2017 and that the 2</w:t>
      </w:r>
      <w:r w:rsidR="008260A5" w:rsidRPr="00EE3B5A">
        <w:rPr>
          <w:rFonts w:ascii="Bookman Old Style" w:hAnsi="Bookman Old Style"/>
          <w:sz w:val="28"/>
          <w:szCs w:val="28"/>
          <w:vertAlign w:val="superscript"/>
        </w:rPr>
        <w:t>nd</w:t>
      </w:r>
      <w:r w:rsidR="008260A5" w:rsidRPr="00EE3B5A">
        <w:rPr>
          <w:rFonts w:ascii="Bookman Old Style" w:hAnsi="Bookman Old Style"/>
          <w:sz w:val="28"/>
          <w:szCs w:val="28"/>
        </w:rPr>
        <w:t xml:space="preserve"> </w:t>
      </w:r>
      <w:r w:rsidR="00573D34" w:rsidRPr="00EE3B5A">
        <w:rPr>
          <w:rFonts w:ascii="Bookman Old Style" w:hAnsi="Bookman Old Style"/>
          <w:sz w:val="28"/>
          <w:szCs w:val="28"/>
        </w:rPr>
        <w:t>appella</w:t>
      </w:r>
      <w:r w:rsidR="008260A5" w:rsidRPr="00EE3B5A">
        <w:rPr>
          <w:rFonts w:ascii="Bookman Old Style" w:hAnsi="Bookman Old Style"/>
          <w:sz w:val="28"/>
          <w:szCs w:val="28"/>
        </w:rPr>
        <w:t xml:space="preserve">nt clarified the reporting lines in terms of that structure in March of the same year. The advertisement calling for </w:t>
      </w:r>
      <w:r w:rsidR="008260A5" w:rsidRPr="00EE3B5A">
        <w:rPr>
          <w:rFonts w:ascii="Bookman Old Style" w:hAnsi="Bookman Old Style"/>
          <w:sz w:val="28"/>
          <w:szCs w:val="28"/>
        </w:rPr>
        <w:lastRenderedPageBreak/>
        <w:t xml:space="preserve">the filling of the </w:t>
      </w:r>
      <w:r w:rsidR="00133824" w:rsidRPr="00EE3B5A">
        <w:rPr>
          <w:rFonts w:ascii="Bookman Old Style" w:hAnsi="Bookman Old Style"/>
          <w:sz w:val="28"/>
          <w:szCs w:val="28"/>
        </w:rPr>
        <w:t xml:space="preserve">vacant </w:t>
      </w:r>
      <w:r w:rsidR="008260A5" w:rsidRPr="00EE3B5A">
        <w:rPr>
          <w:rFonts w:ascii="Bookman Old Style" w:hAnsi="Bookman Old Style"/>
          <w:sz w:val="28"/>
          <w:szCs w:val="28"/>
        </w:rPr>
        <w:t xml:space="preserve">position of Senior Judicial Commissioner </w:t>
      </w:r>
      <w:r w:rsidR="00377003" w:rsidRPr="00EE3B5A">
        <w:rPr>
          <w:rFonts w:ascii="Bookman Old Style" w:hAnsi="Bookman Old Style"/>
          <w:sz w:val="28"/>
          <w:szCs w:val="28"/>
        </w:rPr>
        <w:t xml:space="preserve">at grade J level of remuneration </w:t>
      </w:r>
      <w:r w:rsidR="008260A5" w:rsidRPr="00EE3B5A">
        <w:rPr>
          <w:rFonts w:ascii="Bookman Old Style" w:hAnsi="Bookman Old Style"/>
          <w:sz w:val="28"/>
          <w:szCs w:val="28"/>
        </w:rPr>
        <w:t>was flighted in December 2017</w:t>
      </w:r>
      <w:r w:rsidR="00377003" w:rsidRPr="00EE3B5A">
        <w:rPr>
          <w:rStyle w:val="FootnoteReference"/>
          <w:rFonts w:ascii="Bookman Old Style" w:hAnsi="Bookman Old Style"/>
          <w:sz w:val="28"/>
          <w:szCs w:val="28"/>
        </w:rPr>
        <w:footnoteReference w:id="5"/>
      </w:r>
      <w:r w:rsidR="008260A5" w:rsidRPr="00EE3B5A">
        <w:rPr>
          <w:rFonts w:ascii="Bookman Old Style" w:hAnsi="Bookman Old Style"/>
          <w:sz w:val="28"/>
          <w:szCs w:val="28"/>
        </w:rPr>
        <w:t>. The respondent applied for the position</w:t>
      </w:r>
      <w:r w:rsidR="00377003" w:rsidRPr="00EE3B5A">
        <w:rPr>
          <w:rFonts w:ascii="Bookman Old Style" w:hAnsi="Bookman Old Style"/>
          <w:sz w:val="28"/>
          <w:szCs w:val="28"/>
        </w:rPr>
        <w:t xml:space="preserve"> </w:t>
      </w:r>
      <w:proofErr w:type="gramStart"/>
      <w:r w:rsidR="00377003" w:rsidRPr="00EE3B5A">
        <w:rPr>
          <w:rFonts w:ascii="Bookman Old Style" w:hAnsi="Bookman Old Style"/>
          <w:sz w:val="28"/>
          <w:szCs w:val="28"/>
        </w:rPr>
        <w:t>on the basis of</w:t>
      </w:r>
      <w:proofErr w:type="gramEnd"/>
      <w:r w:rsidR="00377003" w:rsidRPr="00EE3B5A">
        <w:rPr>
          <w:rFonts w:ascii="Bookman Old Style" w:hAnsi="Bookman Old Style"/>
          <w:sz w:val="28"/>
          <w:szCs w:val="28"/>
        </w:rPr>
        <w:t xml:space="preserve"> the advertisement and was successful. The letter appointing him on promotion to that post was sent to him on 20 April 2018, just over a year from the date of approval of the new structure. It specified that his promotion was with </w:t>
      </w:r>
      <w:r w:rsidR="00E93D1F" w:rsidRPr="00EE3B5A">
        <w:rPr>
          <w:rFonts w:ascii="Bookman Old Style" w:hAnsi="Bookman Old Style"/>
          <w:sz w:val="28"/>
          <w:szCs w:val="28"/>
        </w:rPr>
        <w:t>effect from 23 April 20</w:t>
      </w:r>
      <w:r w:rsidR="00357890" w:rsidRPr="00EE3B5A">
        <w:rPr>
          <w:rFonts w:ascii="Bookman Old Style" w:hAnsi="Bookman Old Style"/>
          <w:sz w:val="28"/>
          <w:szCs w:val="28"/>
        </w:rPr>
        <w:t>1</w:t>
      </w:r>
      <w:r w:rsidR="00E93D1F" w:rsidRPr="00EE3B5A">
        <w:rPr>
          <w:rFonts w:ascii="Bookman Old Style" w:hAnsi="Bookman Old Style"/>
          <w:sz w:val="28"/>
          <w:szCs w:val="28"/>
        </w:rPr>
        <w:t xml:space="preserve">8. </w:t>
      </w:r>
      <w:r w:rsidR="009216CA" w:rsidRPr="00EE3B5A">
        <w:rPr>
          <w:rFonts w:ascii="Bookman Old Style" w:hAnsi="Bookman Old Style"/>
          <w:sz w:val="28"/>
          <w:szCs w:val="28"/>
        </w:rPr>
        <w:t xml:space="preserve">It specified that he would be remunerated at grade J level. </w:t>
      </w:r>
      <w:r w:rsidR="00377003" w:rsidRPr="00EE3B5A">
        <w:rPr>
          <w:rFonts w:ascii="Bookman Old Style" w:hAnsi="Bookman Old Style"/>
          <w:sz w:val="28"/>
          <w:szCs w:val="28"/>
        </w:rPr>
        <w:t>The letter was in conformity with the advertised position</w:t>
      </w:r>
      <w:r w:rsidR="009216CA" w:rsidRPr="00EE3B5A">
        <w:rPr>
          <w:rFonts w:ascii="Bookman Old Style" w:hAnsi="Bookman Old Style"/>
          <w:sz w:val="28"/>
          <w:szCs w:val="28"/>
        </w:rPr>
        <w:t xml:space="preserve"> in all respects</w:t>
      </w:r>
      <w:r w:rsidR="00377003" w:rsidRPr="00EE3B5A">
        <w:rPr>
          <w:rFonts w:ascii="Bookman Old Style" w:hAnsi="Bookman Old Style"/>
          <w:sz w:val="28"/>
          <w:szCs w:val="28"/>
        </w:rPr>
        <w:t>.</w:t>
      </w:r>
      <w:r w:rsidR="00E93D1F" w:rsidRPr="00EE3B5A">
        <w:rPr>
          <w:rFonts w:ascii="Bookman Old Style" w:hAnsi="Bookman Old Style"/>
          <w:sz w:val="28"/>
          <w:szCs w:val="28"/>
        </w:rPr>
        <w:t xml:space="preserve"> It cannot therefore be disputed that the respondent got what he had bargained for – position of Senior Judicial Commissioner at grade J level of remuneration.</w:t>
      </w:r>
    </w:p>
    <w:p w14:paraId="1DD0E04D" w14:textId="77777777" w:rsidR="00133824" w:rsidRPr="00EE3B5A" w:rsidRDefault="00133824" w:rsidP="00EE3B5A">
      <w:pPr>
        <w:pStyle w:val="ListParagraph"/>
        <w:spacing w:line="360" w:lineRule="auto"/>
        <w:jc w:val="both"/>
        <w:rPr>
          <w:rFonts w:ascii="Bookman Old Style" w:hAnsi="Bookman Old Style"/>
          <w:sz w:val="28"/>
          <w:szCs w:val="28"/>
        </w:rPr>
      </w:pPr>
    </w:p>
    <w:p w14:paraId="1C0F6B82" w14:textId="716C9D0C" w:rsidR="00655033"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[10]</w:t>
      </w:r>
      <w:r w:rsidRPr="00EE3B5A">
        <w:rPr>
          <w:rFonts w:ascii="Bookman Old Style" w:hAnsi="Bookman Old Style"/>
          <w:sz w:val="28"/>
          <w:szCs w:val="28"/>
        </w:rPr>
        <w:tab/>
      </w:r>
      <w:r w:rsidR="00357890" w:rsidRPr="00EE3B5A">
        <w:rPr>
          <w:rFonts w:ascii="Bookman Old Style" w:hAnsi="Bookman Old Style"/>
          <w:sz w:val="28"/>
          <w:szCs w:val="28"/>
        </w:rPr>
        <w:t xml:space="preserve"> No explanation is given in the affidavits why this apparent anomaly was not clarified and settled at the time the respondent was interviewed, if he was, or at the time that the letter of appointment was written. The respondent seems to have woken up to the fact of the anomaly</w:t>
      </w:r>
      <w:r w:rsidR="003058B5" w:rsidRPr="00EE3B5A">
        <w:rPr>
          <w:rFonts w:ascii="Bookman Old Style" w:hAnsi="Bookman Old Style"/>
          <w:sz w:val="28"/>
          <w:szCs w:val="28"/>
        </w:rPr>
        <w:t xml:space="preserve"> in August 2021</w:t>
      </w:r>
      <w:r w:rsidR="00357890" w:rsidRPr="00EE3B5A">
        <w:rPr>
          <w:rFonts w:ascii="Bookman Old Style" w:hAnsi="Bookman Old Style"/>
          <w:sz w:val="28"/>
          <w:szCs w:val="28"/>
        </w:rPr>
        <w:t>, some three years and four months from date of appointment</w:t>
      </w:r>
      <w:r w:rsidR="003058B5" w:rsidRPr="00EE3B5A">
        <w:rPr>
          <w:rFonts w:ascii="Bookman Old Style" w:hAnsi="Bookman Old Style"/>
          <w:sz w:val="28"/>
          <w:szCs w:val="28"/>
        </w:rPr>
        <w:t>,</w:t>
      </w:r>
      <w:r w:rsidR="00357890" w:rsidRPr="00EE3B5A">
        <w:rPr>
          <w:rFonts w:ascii="Bookman Old Style" w:hAnsi="Bookman Old Style"/>
          <w:sz w:val="28"/>
          <w:szCs w:val="28"/>
        </w:rPr>
        <w:t xml:space="preserve"> when he lodged the motion proceedings and</w:t>
      </w:r>
      <w:r w:rsidR="003058B5" w:rsidRPr="00EE3B5A">
        <w:rPr>
          <w:rFonts w:ascii="Bookman Old Style" w:hAnsi="Bookman Old Style"/>
          <w:sz w:val="28"/>
          <w:szCs w:val="28"/>
        </w:rPr>
        <w:t xml:space="preserve"> sought the reliefs therein. The only explanation, subject to its acceptability, is that given by the Registrar, to wit, that the new structure had not been implemented by the time that the motion proceedings were lodged and the salary level of the position that the respondent occupied had not been adjusted to grade K level. In this regard the Registrar </w:t>
      </w:r>
      <w:r w:rsidR="009216CA" w:rsidRPr="00EE3B5A">
        <w:rPr>
          <w:rFonts w:ascii="Bookman Old Style" w:hAnsi="Bookman Old Style"/>
          <w:sz w:val="28"/>
          <w:szCs w:val="28"/>
        </w:rPr>
        <w:t xml:space="preserve">states </w:t>
      </w:r>
      <w:r w:rsidR="00655033" w:rsidRPr="00EE3B5A">
        <w:rPr>
          <w:rFonts w:ascii="Bookman Old Style" w:hAnsi="Bookman Old Style"/>
          <w:sz w:val="28"/>
          <w:szCs w:val="28"/>
        </w:rPr>
        <w:t>in the answering affidavit</w:t>
      </w:r>
      <w:r w:rsidR="003058B5" w:rsidRPr="00EE3B5A">
        <w:rPr>
          <w:rFonts w:ascii="Bookman Old Style" w:hAnsi="Bookman Old Style"/>
          <w:sz w:val="28"/>
          <w:szCs w:val="28"/>
        </w:rPr>
        <w:t xml:space="preserve">: </w:t>
      </w:r>
    </w:p>
    <w:p w14:paraId="0052AFB1" w14:textId="77777777" w:rsidR="00655033" w:rsidRPr="00EE3B5A" w:rsidRDefault="00655033" w:rsidP="00655033">
      <w:pPr>
        <w:pStyle w:val="ListParagraph"/>
        <w:jc w:val="both"/>
        <w:rPr>
          <w:rFonts w:ascii="Bookman Old Style" w:hAnsi="Bookman Old Style"/>
          <w:sz w:val="28"/>
          <w:szCs w:val="28"/>
        </w:rPr>
      </w:pPr>
    </w:p>
    <w:p w14:paraId="33C1342C" w14:textId="77777777" w:rsidR="008C19E9" w:rsidRPr="00EE3B5A" w:rsidRDefault="003058B5" w:rsidP="00655033">
      <w:pPr>
        <w:pStyle w:val="ListParagraph"/>
        <w:ind w:left="1440"/>
        <w:jc w:val="both"/>
        <w:rPr>
          <w:rFonts w:ascii="Bookman Old Style" w:hAnsi="Bookman Old Style"/>
          <w:i/>
          <w:iCs/>
        </w:rPr>
      </w:pPr>
      <w:r w:rsidRPr="00EE3B5A">
        <w:rPr>
          <w:rFonts w:ascii="Bookman Old Style" w:hAnsi="Bookman Old Style"/>
          <w:i/>
          <w:iCs/>
        </w:rPr>
        <w:lastRenderedPageBreak/>
        <w:t>“</w:t>
      </w:r>
      <w:proofErr w:type="gramStart"/>
      <w:r w:rsidR="00655033" w:rsidRPr="00EE3B5A">
        <w:rPr>
          <w:rFonts w:ascii="Bookman Old Style" w:hAnsi="Bookman Old Style"/>
          <w:i/>
          <w:iCs/>
        </w:rPr>
        <w:t>5.</w:t>
      </w:r>
      <w:r w:rsidRPr="00EE3B5A">
        <w:rPr>
          <w:rFonts w:ascii="Bookman Old Style" w:hAnsi="Bookman Old Style"/>
          <w:i/>
          <w:iCs/>
        </w:rPr>
        <w:t>The</w:t>
      </w:r>
      <w:proofErr w:type="gramEnd"/>
      <w:r w:rsidRPr="00EE3B5A">
        <w:rPr>
          <w:rFonts w:ascii="Bookman Old Style" w:hAnsi="Bookman Old Style"/>
          <w:i/>
          <w:iCs/>
        </w:rPr>
        <w:t xml:space="preserve"> advertisement of the position.. was done under the old structure and as such he was appointed under the same structure</w:t>
      </w:r>
      <w:r w:rsidR="00655033" w:rsidRPr="00EE3B5A">
        <w:rPr>
          <w:rFonts w:ascii="Bookman Old Style" w:hAnsi="Bookman Old Style"/>
          <w:i/>
          <w:iCs/>
        </w:rPr>
        <w:t xml:space="preserve"> </w:t>
      </w:r>
      <w:r w:rsidRPr="00EE3B5A">
        <w:rPr>
          <w:rFonts w:ascii="Bookman Old Style" w:hAnsi="Bookman Old Style"/>
          <w:i/>
          <w:iCs/>
        </w:rPr>
        <w:t xml:space="preserve">and his position properly graded at grade J. … It is worth mentioning that the approval of the new structure does not automatically mean the structure is implemented. To implement </w:t>
      </w:r>
      <w:r w:rsidR="00655033" w:rsidRPr="00EE3B5A">
        <w:rPr>
          <w:rFonts w:ascii="Bookman Old Style" w:hAnsi="Bookman Old Style"/>
          <w:i/>
          <w:iCs/>
        </w:rPr>
        <w:t>the approved structure, the Judiciary would have to follow the establishment processes for implementation, which may result in recreation of new positions, re-designation or upgrading. The position which the applicant is seeking in the new structure has not been upgraded as the processes have not yet been followed and therefore applicant cannot claim prejudice or violation of constitutional rights over a position which has not yet been upgraded.</w:t>
      </w:r>
    </w:p>
    <w:p w14:paraId="633B524D" w14:textId="77777777" w:rsidR="008C19E9" w:rsidRPr="00EE3B5A" w:rsidRDefault="008C19E9" w:rsidP="00655033">
      <w:pPr>
        <w:pStyle w:val="ListParagraph"/>
        <w:ind w:left="1440"/>
        <w:jc w:val="both"/>
        <w:rPr>
          <w:rFonts w:ascii="Bookman Old Style" w:hAnsi="Bookman Old Style"/>
          <w:i/>
          <w:iCs/>
        </w:rPr>
      </w:pPr>
    </w:p>
    <w:p w14:paraId="05413AC8" w14:textId="0C181F9A" w:rsidR="008260A5" w:rsidRPr="00EE3B5A" w:rsidRDefault="00655033" w:rsidP="00655033">
      <w:pPr>
        <w:pStyle w:val="ListParagraph"/>
        <w:ind w:left="1440"/>
        <w:jc w:val="both"/>
        <w:rPr>
          <w:rFonts w:ascii="Bookman Old Style" w:hAnsi="Bookman Old Style"/>
          <w:i/>
          <w:iCs/>
        </w:rPr>
      </w:pPr>
      <w:r w:rsidRPr="00EE3B5A">
        <w:rPr>
          <w:rFonts w:ascii="Bookman Old Style" w:hAnsi="Bookman Old Style"/>
          <w:i/>
          <w:iCs/>
        </w:rPr>
        <w:t>6. … the grading of positions is not based on the reporting line. It is done through job evaluation which is informed by job description. …”.</w:t>
      </w:r>
    </w:p>
    <w:p w14:paraId="14811630" w14:textId="7ABAA51D" w:rsidR="003B174D" w:rsidRPr="00EE3B5A" w:rsidRDefault="003B174D" w:rsidP="00655033">
      <w:pPr>
        <w:pStyle w:val="ListParagraph"/>
        <w:ind w:left="1440"/>
        <w:jc w:val="both"/>
        <w:rPr>
          <w:rFonts w:ascii="Bookman Old Style" w:hAnsi="Bookman Old Style"/>
          <w:sz w:val="28"/>
          <w:szCs w:val="28"/>
        </w:rPr>
      </w:pPr>
    </w:p>
    <w:p w14:paraId="00AF8D14" w14:textId="0D127528" w:rsidR="00655033"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[11]</w:t>
      </w:r>
      <w:r w:rsidRPr="00EE3B5A">
        <w:rPr>
          <w:rFonts w:ascii="Bookman Old Style" w:hAnsi="Bookman Old Style"/>
          <w:sz w:val="28"/>
          <w:szCs w:val="28"/>
        </w:rPr>
        <w:tab/>
      </w:r>
      <w:r w:rsidR="008C19E9" w:rsidRPr="00EE3B5A">
        <w:rPr>
          <w:rFonts w:ascii="Bookman Old Style" w:hAnsi="Bookman Old Style"/>
          <w:sz w:val="28"/>
          <w:szCs w:val="28"/>
        </w:rPr>
        <w:t>The Registrar’s explanation is not adequate o</w:t>
      </w:r>
      <w:r w:rsidR="00EF6508" w:rsidRPr="00EE3B5A">
        <w:rPr>
          <w:rFonts w:ascii="Bookman Old Style" w:hAnsi="Bookman Old Style"/>
          <w:sz w:val="28"/>
          <w:szCs w:val="28"/>
        </w:rPr>
        <w:t>r</w:t>
      </w:r>
      <w:r w:rsidR="008C19E9" w:rsidRPr="00EE3B5A">
        <w:rPr>
          <w:rFonts w:ascii="Bookman Old Style" w:hAnsi="Bookman Old Style"/>
          <w:sz w:val="28"/>
          <w:szCs w:val="28"/>
        </w:rPr>
        <w:t xml:space="preserve"> sufficiently informative. The question remains unanswered whether the new structure</w:t>
      </w:r>
      <w:proofErr w:type="gramStart"/>
      <w:r w:rsidR="00133824" w:rsidRPr="00EE3B5A">
        <w:rPr>
          <w:rFonts w:ascii="Bookman Old Style" w:hAnsi="Bookman Old Style"/>
          <w:sz w:val="28"/>
          <w:szCs w:val="28"/>
        </w:rPr>
        <w:t>, as a whole,</w:t>
      </w:r>
      <w:r w:rsidR="008C19E9" w:rsidRPr="00EE3B5A">
        <w:rPr>
          <w:rFonts w:ascii="Bookman Old Style" w:hAnsi="Bookman Old Style"/>
          <w:sz w:val="28"/>
          <w:szCs w:val="28"/>
        </w:rPr>
        <w:t xml:space="preserve"> was</w:t>
      </w:r>
      <w:proofErr w:type="gramEnd"/>
      <w:r w:rsidR="008C19E9" w:rsidRPr="00EE3B5A">
        <w:rPr>
          <w:rFonts w:ascii="Bookman Old Style" w:hAnsi="Bookman Old Style"/>
          <w:sz w:val="28"/>
          <w:szCs w:val="28"/>
        </w:rPr>
        <w:t xml:space="preserve"> not implemented or it was not implemented only with respect to the office of Senior Judicial Commissioner. If the former, there is nothing unusual in a government department coming up with a new structure for the department </w:t>
      </w:r>
      <w:r w:rsidR="00133824" w:rsidRPr="00EE3B5A">
        <w:rPr>
          <w:rFonts w:ascii="Bookman Old Style" w:hAnsi="Bookman Old Style"/>
          <w:sz w:val="28"/>
          <w:szCs w:val="28"/>
        </w:rPr>
        <w:t>and</w:t>
      </w:r>
      <w:r w:rsidR="008C19E9" w:rsidRPr="00EE3B5A">
        <w:rPr>
          <w:rFonts w:ascii="Bookman Old Style" w:hAnsi="Bookman Old Style"/>
          <w:sz w:val="28"/>
          <w:szCs w:val="28"/>
        </w:rPr>
        <w:t xml:space="preserve"> not implementing it for various reason</w:t>
      </w:r>
      <w:r w:rsidR="00A65892" w:rsidRPr="00EE3B5A">
        <w:rPr>
          <w:rFonts w:ascii="Bookman Old Style" w:hAnsi="Bookman Old Style"/>
          <w:sz w:val="28"/>
          <w:szCs w:val="28"/>
        </w:rPr>
        <w:t>s</w:t>
      </w:r>
      <w:r w:rsidR="008C19E9" w:rsidRPr="00EE3B5A">
        <w:rPr>
          <w:rFonts w:ascii="Bookman Old Style" w:hAnsi="Bookman Old Style"/>
          <w:sz w:val="28"/>
          <w:szCs w:val="28"/>
        </w:rPr>
        <w:t xml:space="preserve">, one of which could be a lack of funds to implement </w:t>
      </w:r>
      <w:r w:rsidR="00133824" w:rsidRPr="00EE3B5A">
        <w:rPr>
          <w:rFonts w:ascii="Bookman Old Style" w:hAnsi="Bookman Old Style"/>
          <w:sz w:val="28"/>
          <w:szCs w:val="28"/>
        </w:rPr>
        <w:t>it.</w:t>
      </w:r>
      <w:r w:rsidR="008C19E9" w:rsidRPr="00EE3B5A">
        <w:rPr>
          <w:rFonts w:ascii="Bookman Old Style" w:hAnsi="Bookman Old Style"/>
          <w:sz w:val="28"/>
          <w:szCs w:val="28"/>
        </w:rPr>
        <w:t xml:space="preserve"> It is not unknown that new organization</w:t>
      </w:r>
      <w:r w:rsidR="00EF6508" w:rsidRPr="00EE3B5A">
        <w:rPr>
          <w:rFonts w:ascii="Bookman Old Style" w:hAnsi="Bookman Old Style"/>
          <w:sz w:val="28"/>
          <w:szCs w:val="28"/>
        </w:rPr>
        <w:t>al</w:t>
      </w:r>
      <w:r w:rsidR="008C19E9" w:rsidRPr="00EE3B5A">
        <w:rPr>
          <w:rFonts w:ascii="Bookman Old Style" w:hAnsi="Bookman Old Style"/>
          <w:sz w:val="28"/>
          <w:szCs w:val="28"/>
        </w:rPr>
        <w:t xml:space="preserve"> structures are shelved until it is practical to implement them.</w:t>
      </w:r>
      <w:r w:rsidR="00B5266F" w:rsidRPr="00EE3B5A">
        <w:rPr>
          <w:rFonts w:ascii="Bookman Old Style" w:hAnsi="Bookman Old Style"/>
          <w:sz w:val="28"/>
          <w:szCs w:val="28"/>
        </w:rPr>
        <w:t xml:space="preserve"> If the latter, there must be an explanation peculiar to the office concerned which militated against implementation of the new structure when that new structure </w:t>
      </w:r>
      <w:r w:rsidR="00133824" w:rsidRPr="00EE3B5A">
        <w:rPr>
          <w:rFonts w:ascii="Bookman Old Style" w:hAnsi="Bookman Old Style"/>
          <w:sz w:val="28"/>
          <w:szCs w:val="28"/>
        </w:rPr>
        <w:t>was</w:t>
      </w:r>
      <w:r w:rsidR="00B5266F" w:rsidRPr="00EE3B5A">
        <w:rPr>
          <w:rFonts w:ascii="Bookman Old Style" w:hAnsi="Bookman Old Style"/>
          <w:sz w:val="28"/>
          <w:szCs w:val="28"/>
        </w:rPr>
        <w:t xml:space="preserve"> implemented in respect of other positions in it.</w:t>
      </w:r>
      <w:r w:rsidR="00A65892" w:rsidRPr="00EE3B5A">
        <w:rPr>
          <w:rFonts w:ascii="Bookman Old Style" w:hAnsi="Bookman Old Style"/>
          <w:sz w:val="28"/>
          <w:szCs w:val="28"/>
        </w:rPr>
        <w:t xml:space="preserve"> This then is the factual background which informed, or should have informed, the learned judge’s decision.</w:t>
      </w:r>
    </w:p>
    <w:p w14:paraId="6C9A6E2E" w14:textId="77777777" w:rsidR="003B174D" w:rsidRPr="00EE3B5A" w:rsidRDefault="003B174D" w:rsidP="00EE3B5A">
      <w:pPr>
        <w:pStyle w:val="ListParagraph"/>
        <w:spacing w:line="360" w:lineRule="auto"/>
        <w:jc w:val="both"/>
        <w:rPr>
          <w:rFonts w:ascii="Bookman Old Style" w:hAnsi="Bookman Old Style"/>
          <w:sz w:val="28"/>
          <w:szCs w:val="28"/>
        </w:rPr>
      </w:pPr>
    </w:p>
    <w:p w14:paraId="39DC56A3" w14:textId="4462DF10" w:rsidR="003B174D"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[12]</w:t>
      </w:r>
      <w:r w:rsidRPr="00EE3B5A">
        <w:rPr>
          <w:rFonts w:ascii="Bookman Old Style" w:hAnsi="Bookman Old Style"/>
          <w:sz w:val="28"/>
          <w:szCs w:val="28"/>
        </w:rPr>
        <w:tab/>
      </w:r>
      <w:r w:rsidR="00B5266F" w:rsidRPr="00EE3B5A">
        <w:rPr>
          <w:rFonts w:ascii="Bookman Old Style" w:hAnsi="Bookman Old Style"/>
          <w:sz w:val="28"/>
          <w:szCs w:val="28"/>
        </w:rPr>
        <w:t xml:space="preserve">The learned judge </w:t>
      </w:r>
      <w:r w:rsidR="00B5266F" w:rsidRPr="00EE3B5A">
        <w:rPr>
          <w:rFonts w:ascii="Bookman Old Style" w:hAnsi="Bookman Old Style"/>
          <w:i/>
          <w:iCs/>
          <w:sz w:val="28"/>
          <w:szCs w:val="28"/>
        </w:rPr>
        <w:t>a quo</w:t>
      </w:r>
      <w:r w:rsidR="00B5266F" w:rsidRPr="00EE3B5A">
        <w:rPr>
          <w:rFonts w:ascii="Bookman Old Style" w:hAnsi="Bookman Old Style"/>
          <w:sz w:val="28"/>
          <w:szCs w:val="28"/>
        </w:rPr>
        <w:t xml:space="preserve"> identified the issue for determination as </w:t>
      </w:r>
      <w:r w:rsidR="00A65892" w:rsidRPr="00EE3B5A">
        <w:rPr>
          <w:rFonts w:ascii="Bookman Old Style" w:hAnsi="Bookman Old Style"/>
          <w:sz w:val="28"/>
          <w:szCs w:val="28"/>
        </w:rPr>
        <w:t>“</w:t>
      </w:r>
      <w:r w:rsidR="00B5266F" w:rsidRPr="00EE3B5A">
        <w:rPr>
          <w:rFonts w:ascii="Bookman Old Style" w:hAnsi="Bookman Old Style"/>
          <w:sz w:val="28"/>
          <w:szCs w:val="28"/>
        </w:rPr>
        <w:t>very straightforward</w:t>
      </w:r>
      <w:r w:rsidR="00A65892" w:rsidRPr="00EE3B5A">
        <w:rPr>
          <w:rFonts w:ascii="Bookman Old Style" w:hAnsi="Bookman Old Style"/>
          <w:sz w:val="28"/>
          <w:szCs w:val="28"/>
        </w:rPr>
        <w:t>”</w:t>
      </w:r>
      <w:r w:rsidR="00B5266F" w:rsidRPr="00EE3B5A">
        <w:rPr>
          <w:rFonts w:ascii="Bookman Old Style" w:hAnsi="Bookman Old Style"/>
          <w:sz w:val="28"/>
          <w:szCs w:val="28"/>
        </w:rPr>
        <w:t xml:space="preserve"> but not necessarily simple. In her opinion </w:t>
      </w:r>
      <w:r w:rsidR="00133824" w:rsidRPr="00EE3B5A">
        <w:rPr>
          <w:rFonts w:ascii="Bookman Old Style" w:hAnsi="Bookman Old Style"/>
          <w:sz w:val="28"/>
          <w:szCs w:val="28"/>
        </w:rPr>
        <w:lastRenderedPageBreak/>
        <w:t>the issue</w:t>
      </w:r>
      <w:r w:rsidR="00B5266F" w:rsidRPr="00EE3B5A">
        <w:rPr>
          <w:rFonts w:ascii="Bookman Old Style" w:hAnsi="Bookman Old Style"/>
          <w:sz w:val="28"/>
          <w:szCs w:val="28"/>
        </w:rPr>
        <w:t xml:space="preserve"> is “that applicant salary be upgraded retrospectively from grade J to grade K in accordance with the revised approved structure of the Judiciary”, it being common cause that the revised structure has been approved. She summarises the respondent’s case</w:t>
      </w:r>
      <w:r w:rsidR="00A65892" w:rsidRPr="00EE3B5A">
        <w:rPr>
          <w:rFonts w:ascii="Bookman Old Style" w:hAnsi="Bookman Old Style"/>
          <w:sz w:val="28"/>
          <w:szCs w:val="28"/>
        </w:rPr>
        <w:t xml:space="preserve"> in these terms</w:t>
      </w:r>
      <w:r w:rsidR="00B5266F" w:rsidRPr="00EE3B5A">
        <w:rPr>
          <w:rFonts w:ascii="Bookman Old Style" w:hAnsi="Bookman Old Style"/>
          <w:sz w:val="28"/>
          <w:szCs w:val="28"/>
        </w:rPr>
        <w:t xml:space="preserve">: </w:t>
      </w:r>
    </w:p>
    <w:p w14:paraId="43426007" w14:textId="77777777" w:rsidR="003B174D" w:rsidRPr="00EE3B5A" w:rsidRDefault="003B174D" w:rsidP="003B174D">
      <w:pPr>
        <w:pStyle w:val="ListParagraph"/>
        <w:jc w:val="both"/>
        <w:rPr>
          <w:rFonts w:ascii="Bookman Old Style" w:hAnsi="Bookman Old Style"/>
          <w:sz w:val="28"/>
          <w:szCs w:val="28"/>
        </w:rPr>
      </w:pPr>
    </w:p>
    <w:p w14:paraId="6BF0F105" w14:textId="02D9D72C" w:rsidR="00B5266F" w:rsidRPr="00EE3B5A" w:rsidRDefault="00B5266F" w:rsidP="003B174D">
      <w:pPr>
        <w:pStyle w:val="ListParagraph"/>
        <w:ind w:left="1440"/>
        <w:jc w:val="both"/>
        <w:rPr>
          <w:rFonts w:ascii="Bookman Old Style" w:hAnsi="Bookman Old Style"/>
          <w:i/>
          <w:iCs/>
          <w:sz w:val="28"/>
          <w:szCs w:val="28"/>
        </w:rPr>
      </w:pPr>
      <w:r w:rsidRPr="00EE3B5A">
        <w:rPr>
          <w:rFonts w:ascii="Bookman Old Style" w:hAnsi="Bookman Old Style"/>
          <w:i/>
          <w:iCs/>
          <w:sz w:val="28"/>
          <w:szCs w:val="28"/>
        </w:rPr>
        <w:t xml:space="preserve">“It is that he is still being remunerated at grade J, contrary to the approved structure that puts him at grade </w:t>
      </w:r>
      <w:proofErr w:type="gramStart"/>
      <w:r w:rsidRPr="00EE3B5A">
        <w:rPr>
          <w:rFonts w:ascii="Bookman Old Style" w:hAnsi="Bookman Old Style"/>
          <w:i/>
          <w:iCs/>
          <w:sz w:val="28"/>
          <w:szCs w:val="28"/>
        </w:rPr>
        <w:t>K</w:t>
      </w:r>
      <w:proofErr w:type="gramEnd"/>
      <w:r w:rsidRPr="00EE3B5A">
        <w:rPr>
          <w:rFonts w:ascii="Bookman Old Style" w:hAnsi="Bookman Old Style"/>
          <w:i/>
          <w:iCs/>
          <w:sz w:val="28"/>
          <w:szCs w:val="28"/>
        </w:rPr>
        <w:t xml:space="preserve"> and he finds this a violation of his right to be treated fairly and to be afforded equal protection of the law. Applicant’s case is</w:t>
      </w:r>
      <w:r w:rsidR="003B174D" w:rsidRPr="00EE3B5A">
        <w:rPr>
          <w:rFonts w:ascii="Bookman Old Style" w:hAnsi="Bookman Old Style"/>
          <w:i/>
          <w:iCs/>
          <w:sz w:val="28"/>
          <w:szCs w:val="28"/>
        </w:rPr>
        <w:t>,</w:t>
      </w:r>
      <w:r w:rsidRPr="00EE3B5A">
        <w:rPr>
          <w:rFonts w:ascii="Bookman Old Style" w:hAnsi="Bookman Old Style"/>
          <w:i/>
          <w:iCs/>
          <w:sz w:val="28"/>
          <w:szCs w:val="28"/>
        </w:rPr>
        <w:t xml:space="preserve"> in a nutshell</w:t>
      </w:r>
      <w:r w:rsidR="003B174D" w:rsidRPr="00EE3B5A">
        <w:rPr>
          <w:rFonts w:ascii="Bookman Old Style" w:hAnsi="Bookman Old Style"/>
          <w:i/>
          <w:iCs/>
          <w:sz w:val="28"/>
          <w:szCs w:val="28"/>
        </w:rPr>
        <w:t>, that the position he holds is not properly graded.”</w:t>
      </w:r>
      <w:r w:rsidR="00217C45" w:rsidRPr="00EE3B5A">
        <w:rPr>
          <w:rStyle w:val="FootnoteReference"/>
          <w:rFonts w:ascii="Bookman Old Style" w:hAnsi="Bookman Old Style"/>
          <w:i/>
          <w:iCs/>
          <w:sz w:val="28"/>
          <w:szCs w:val="28"/>
        </w:rPr>
        <w:footnoteReference w:id="6"/>
      </w:r>
    </w:p>
    <w:p w14:paraId="7A206841" w14:textId="77777777" w:rsidR="00217C45" w:rsidRPr="00EE3B5A" w:rsidRDefault="00217C45" w:rsidP="003B174D">
      <w:pPr>
        <w:pStyle w:val="ListParagraph"/>
        <w:ind w:left="1440"/>
        <w:jc w:val="both"/>
        <w:rPr>
          <w:rFonts w:ascii="Bookman Old Style" w:hAnsi="Bookman Old Style"/>
          <w:sz w:val="28"/>
          <w:szCs w:val="28"/>
        </w:rPr>
      </w:pPr>
    </w:p>
    <w:p w14:paraId="60A89D0E" w14:textId="06F37C55" w:rsidR="00A65892" w:rsidRPr="00EE3B5A" w:rsidRDefault="003F2DCA" w:rsidP="00EE3B5A">
      <w:pPr>
        <w:spacing w:line="360" w:lineRule="auto"/>
        <w:jc w:val="both"/>
        <w:rPr>
          <w:rFonts w:ascii="Bookman Old Style" w:hAnsi="Bookman Old Style"/>
          <w:i/>
          <w:iCs/>
          <w:sz w:val="28"/>
          <w:szCs w:val="28"/>
        </w:rPr>
      </w:pPr>
      <w:r w:rsidRPr="00EE3B5A">
        <w:rPr>
          <w:rFonts w:ascii="Bookman Old Style" w:hAnsi="Bookman Old Style"/>
          <w:sz w:val="28"/>
          <w:szCs w:val="28"/>
        </w:rPr>
        <w:t>[13]</w:t>
      </w:r>
      <w:r w:rsidRPr="00EE3B5A">
        <w:rPr>
          <w:rFonts w:ascii="Bookman Old Style" w:hAnsi="Bookman Old Style"/>
          <w:sz w:val="28"/>
          <w:szCs w:val="28"/>
        </w:rPr>
        <w:tab/>
      </w:r>
      <w:r w:rsidR="00CA6111" w:rsidRPr="00EE3B5A">
        <w:rPr>
          <w:rFonts w:ascii="Bookman Old Style" w:hAnsi="Bookman Old Style"/>
          <w:sz w:val="28"/>
          <w:szCs w:val="28"/>
        </w:rPr>
        <w:t>T</w:t>
      </w:r>
      <w:r w:rsidR="003B174D" w:rsidRPr="00EE3B5A">
        <w:rPr>
          <w:rFonts w:ascii="Bookman Old Style" w:hAnsi="Bookman Old Style"/>
          <w:sz w:val="28"/>
          <w:szCs w:val="28"/>
        </w:rPr>
        <w:t xml:space="preserve">he </w:t>
      </w:r>
      <w:r w:rsidR="00CA6111" w:rsidRPr="00EE3B5A">
        <w:rPr>
          <w:rFonts w:ascii="Bookman Old Style" w:hAnsi="Bookman Old Style"/>
          <w:sz w:val="28"/>
          <w:szCs w:val="28"/>
        </w:rPr>
        <w:t xml:space="preserve">learned judge </w:t>
      </w:r>
      <w:r w:rsidR="003B174D" w:rsidRPr="00EE3B5A">
        <w:rPr>
          <w:rFonts w:ascii="Bookman Old Style" w:hAnsi="Bookman Old Style"/>
          <w:sz w:val="28"/>
          <w:szCs w:val="28"/>
        </w:rPr>
        <w:t xml:space="preserve">also summarises the appellants’ case as being that the respondent was employed in terms of the old structure which places </w:t>
      </w:r>
      <w:r w:rsidR="00A65892" w:rsidRPr="00EE3B5A">
        <w:rPr>
          <w:rFonts w:ascii="Bookman Old Style" w:hAnsi="Bookman Old Style"/>
          <w:sz w:val="28"/>
          <w:szCs w:val="28"/>
        </w:rPr>
        <w:t xml:space="preserve">him </w:t>
      </w:r>
      <w:r w:rsidR="003B174D" w:rsidRPr="00EE3B5A">
        <w:rPr>
          <w:rFonts w:ascii="Bookman Old Style" w:hAnsi="Bookman Old Style"/>
          <w:sz w:val="28"/>
          <w:szCs w:val="28"/>
        </w:rPr>
        <w:t>at grade J and not grade K</w:t>
      </w:r>
      <w:r w:rsidR="00CA6111" w:rsidRPr="00EE3B5A">
        <w:rPr>
          <w:rFonts w:ascii="Bookman Old Style" w:hAnsi="Bookman Old Style"/>
          <w:sz w:val="28"/>
          <w:szCs w:val="28"/>
        </w:rPr>
        <w:t>.</w:t>
      </w:r>
      <w:r w:rsidR="003B174D" w:rsidRPr="00EE3B5A">
        <w:rPr>
          <w:rFonts w:ascii="Bookman Old Style" w:hAnsi="Bookman Old Style"/>
          <w:sz w:val="28"/>
          <w:szCs w:val="28"/>
        </w:rPr>
        <w:t xml:space="preserve"> </w:t>
      </w:r>
      <w:r w:rsidR="00CA6111" w:rsidRPr="00EE3B5A">
        <w:rPr>
          <w:rFonts w:ascii="Bookman Old Style" w:hAnsi="Bookman Old Style"/>
          <w:sz w:val="28"/>
          <w:szCs w:val="28"/>
        </w:rPr>
        <w:t xml:space="preserve">That was the grade </w:t>
      </w:r>
      <w:r w:rsidR="003B174D" w:rsidRPr="00EE3B5A">
        <w:rPr>
          <w:rFonts w:ascii="Bookman Old Style" w:hAnsi="Bookman Old Style"/>
          <w:sz w:val="28"/>
          <w:szCs w:val="28"/>
        </w:rPr>
        <w:t xml:space="preserve">advertised and </w:t>
      </w:r>
      <w:r w:rsidR="00CA6111" w:rsidRPr="00EE3B5A">
        <w:rPr>
          <w:rFonts w:ascii="Bookman Old Style" w:hAnsi="Bookman Old Style"/>
          <w:sz w:val="28"/>
          <w:szCs w:val="28"/>
        </w:rPr>
        <w:t>to</w:t>
      </w:r>
      <w:r w:rsidR="003B174D" w:rsidRPr="00EE3B5A">
        <w:rPr>
          <w:rFonts w:ascii="Bookman Old Style" w:hAnsi="Bookman Old Style"/>
          <w:sz w:val="28"/>
          <w:szCs w:val="28"/>
        </w:rPr>
        <w:t xml:space="preserve"> which he was appointed. She referred to the </w:t>
      </w:r>
      <w:proofErr w:type="spellStart"/>
      <w:r w:rsidR="003B174D" w:rsidRPr="00EE3B5A">
        <w:rPr>
          <w:rFonts w:ascii="Bookman Old Style" w:hAnsi="Bookman Old Style"/>
          <w:sz w:val="28"/>
          <w:szCs w:val="28"/>
        </w:rPr>
        <w:t>savingram</w:t>
      </w:r>
      <w:proofErr w:type="spellEnd"/>
      <w:r w:rsidR="003B174D" w:rsidRPr="00EE3B5A">
        <w:rPr>
          <w:rFonts w:ascii="Bookman Old Style" w:hAnsi="Bookman Old Style"/>
          <w:sz w:val="28"/>
          <w:szCs w:val="28"/>
        </w:rPr>
        <w:t xml:space="preserve"> from the 2</w:t>
      </w:r>
      <w:r w:rsidR="003B174D" w:rsidRPr="00EE3B5A">
        <w:rPr>
          <w:rFonts w:ascii="Bookman Old Style" w:hAnsi="Bookman Old Style"/>
          <w:sz w:val="28"/>
          <w:szCs w:val="28"/>
          <w:vertAlign w:val="superscript"/>
        </w:rPr>
        <w:t>nd</w:t>
      </w:r>
      <w:r w:rsidR="003B174D" w:rsidRPr="00EE3B5A">
        <w:rPr>
          <w:rFonts w:ascii="Bookman Old Style" w:hAnsi="Bookman Old Style"/>
          <w:sz w:val="28"/>
          <w:szCs w:val="28"/>
        </w:rPr>
        <w:t xml:space="preserve"> appellant, the Principal Secretary of </w:t>
      </w:r>
      <w:r w:rsidR="00A65892" w:rsidRPr="00EE3B5A">
        <w:rPr>
          <w:rFonts w:ascii="Bookman Old Style" w:hAnsi="Bookman Old Style"/>
          <w:sz w:val="28"/>
          <w:szCs w:val="28"/>
        </w:rPr>
        <w:t>M</w:t>
      </w:r>
      <w:r w:rsidR="003B174D" w:rsidRPr="00EE3B5A">
        <w:rPr>
          <w:rFonts w:ascii="Bookman Old Style" w:hAnsi="Bookman Old Style"/>
          <w:sz w:val="28"/>
          <w:szCs w:val="28"/>
        </w:rPr>
        <w:t>inistry of Public Service</w:t>
      </w:r>
      <w:r w:rsidR="00CA6111" w:rsidRPr="00EE3B5A">
        <w:rPr>
          <w:rFonts w:ascii="Bookman Old Style" w:hAnsi="Bookman Old Style"/>
          <w:sz w:val="28"/>
          <w:szCs w:val="28"/>
        </w:rPr>
        <w:t>,</w:t>
      </w:r>
      <w:r w:rsidR="003B174D" w:rsidRPr="00EE3B5A">
        <w:rPr>
          <w:rFonts w:ascii="Bookman Old Style" w:hAnsi="Bookman Old Style"/>
          <w:sz w:val="28"/>
          <w:szCs w:val="28"/>
        </w:rPr>
        <w:t xml:space="preserve"> and makes a passing comment that </w:t>
      </w:r>
      <w:r w:rsidR="003B174D" w:rsidRPr="00EE3B5A">
        <w:rPr>
          <w:rFonts w:ascii="Bookman Old Style" w:hAnsi="Bookman Old Style"/>
          <w:i/>
          <w:iCs/>
          <w:sz w:val="28"/>
          <w:szCs w:val="28"/>
        </w:rPr>
        <w:t>“It is interesting to note that the Principal Secretary</w:t>
      </w:r>
      <w:r w:rsidR="00E77C41" w:rsidRPr="00EE3B5A">
        <w:rPr>
          <w:rFonts w:ascii="Bookman Old Style" w:hAnsi="Bookman Old Style"/>
          <w:i/>
          <w:iCs/>
          <w:sz w:val="28"/>
          <w:szCs w:val="28"/>
        </w:rPr>
        <w:t xml:space="preserve"> </w:t>
      </w:r>
      <w:r w:rsidR="003B174D" w:rsidRPr="00EE3B5A">
        <w:rPr>
          <w:rFonts w:ascii="Bookman Old Style" w:hAnsi="Bookman Old Style"/>
          <w:i/>
          <w:iCs/>
          <w:sz w:val="28"/>
          <w:szCs w:val="28"/>
        </w:rPr>
        <w:t xml:space="preserve">invoked the new structure in respect of reporting lines </w:t>
      </w:r>
      <w:r w:rsidR="00E77C41" w:rsidRPr="00EE3B5A">
        <w:rPr>
          <w:rFonts w:ascii="Bookman Old Style" w:hAnsi="Bookman Old Style"/>
          <w:i/>
          <w:iCs/>
          <w:sz w:val="28"/>
          <w:szCs w:val="28"/>
        </w:rPr>
        <w:t>but not in respect of the salary.”</w:t>
      </w:r>
    </w:p>
    <w:p w14:paraId="430A17D5" w14:textId="75412EAD" w:rsidR="00A65892" w:rsidRPr="00EE3B5A" w:rsidRDefault="00E77C41" w:rsidP="00EE3B5A">
      <w:pPr>
        <w:pStyle w:val="ListParagraph"/>
        <w:spacing w:line="360" w:lineRule="auto"/>
        <w:jc w:val="both"/>
        <w:rPr>
          <w:rFonts w:ascii="Bookman Old Style" w:hAnsi="Bookman Old Style"/>
          <w:sz w:val="28"/>
          <w:szCs w:val="28"/>
        </w:rPr>
      </w:pPr>
      <w:r w:rsidRPr="00EE3B5A">
        <w:rPr>
          <w:rFonts w:ascii="Bookman Old Style" w:hAnsi="Bookman Old Style"/>
          <w:sz w:val="28"/>
          <w:szCs w:val="28"/>
        </w:rPr>
        <w:t xml:space="preserve"> </w:t>
      </w:r>
    </w:p>
    <w:p w14:paraId="27ED8B84" w14:textId="29CC78F4" w:rsidR="003B174D"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[14]</w:t>
      </w:r>
      <w:r w:rsidRPr="00EE3B5A">
        <w:rPr>
          <w:rFonts w:ascii="Bookman Old Style" w:hAnsi="Bookman Old Style"/>
          <w:sz w:val="28"/>
          <w:szCs w:val="28"/>
        </w:rPr>
        <w:tab/>
      </w:r>
      <w:r w:rsidR="00E77C41" w:rsidRPr="00EE3B5A">
        <w:rPr>
          <w:rFonts w:ascii="Bookman Old Style" w:hAnsi="Bookman Old Style"/>
          <w:sz w:val="28"/>
          <w:szCs w:val="28"/>
        </w:rPr>
        <w:t xml:space="preserve">I do not think that anything interesting emerges from the </w:t>
      </w:r>
      <w:r w:rsidR="00A65892" w:rsidRPr="00EE3B5A">
        <w:rPr>
          <w:rFonts w:ascii="Bookman Old Style" w:hAnsi="Bookman Old Style"/>
          <w:sz w:val="28"/>
          <w:szCs w:val="28"/>
        </w:rPr>
        <w:t>P</w:t>
      </w:r>
      <w:r w:rsidR="00E77C41" w:rsidRPr="00EE3B5A">
        <w:rPr>
          <w:rFonts w:ascii="Bookman Old Style" w:hAnsi="Bookman Old Style"/>
          <w:sz w:val="28"/>
          <w:szCs w:val="28"/>
        </w:rPr>
        <w:t xml:space="preserve">rincipal Secretary’s </w:t>
      </w:r>
      <w:proofErr w:type="spellStart"/>
      <w:r w:rsidR="00E77C41" w:rsidRPr="00EE3B5A">
        <w:rPr>
          <w:rFonts w:ascii="Bookman Old Style" w:hAnsi="Bookman Old Style"/>
          <w:sz w:val="28"/>
          <w:szCs w:val="28"/>
        </w:rPr>
        <w:t>savingram</w:t>
      </w:r>
      <w:proofErr w:type="spellEnd"/>
      <w:r w:rsidR="00E77C41" w:rsidRPr="00EE3B5A">
        <w:rPr>
          <w:rFonts w:ascii="Bookman Old Style" w:hAnsi="Bookman Old Style"/>
          <w:sz w:val="28"/>
          <w:szCs w:val="28"/>
        </w:rPr>
        <w:t xml:space="preserve">. It must be recalled that the </w:t>
      </w:r>
      <w:proofErr w:type="spellStart"/>
      <w:r w:rsidR="00E77C41" w:rsidRPr="00EE3B5A">
        <w:rPr>
          <w:rFonts w:ascii="Bookman Old Style" w:hAnsi="Bookman Old Style"/>
          <w:sz w:val="28"/>
          <w:szCs w:val="28"/>
        </w:rPr>
        <w:t>savingram</w:t>
      </w:r>
      <w:proofErr w:type="spellEnd"/>
      <w:r w:rsidR="00E77C41" w:rsidRPr="00EE3B5A">
        <w:rPr>
          <w:rFonts w:ascii="Bookman Old Style" w:hAnsi="Bookman Old Style"/>
          <w:sz w:val="28"/>
          <w:szCs w:val="28"/>
        </w:rPr>
        <w:t xml:space="preserve"> was written on 14 March 2017, which was less than</w:t>
      </w:r>
      <w:r w:rsidR="00A65892" w:rsidRPr="00EE3B5A">
        <w:rPr>
          <w:rFonts w:ascii="Bookman Old Style" w:hAnsi="Bookman Old Style"/>
          <w:sz w:val="28"/>
          <w:szCs w:val="28"/>
        </w:rPr>
        <w:t xml:space="preserve"> a month</w:t>
      </w:r>
      <w:r w:rsidR="00E77C41" w:rsidRPr="00EE3B5A">
        <w:rPr>
          <w:rFonts w:ascii="Bookman Old Style" w:hAnsi="Bookman Old Style"/>
          <w:sz w:val="28"/>
          <w:szCs w:val="28"/>
        </w:rPr>
        <w:t xml:space="preserve"> from the adoption of the new structure in February of the same year. In my view</w:t>
      </w:r>
      <w:r w:rsidR="00270D60" w:rsidRPr="00EE3B5A">
        <w:rPr>
          <w:rFonts w:ascii="Bookman Old Style" w:hAnsi="Bookman Old Style"/>
          <w:sz w:val="28"/>
          <w:szCs w:val="28"/>
        </w:rPr>
        <w:t>,</w:t>
      </w:r>
      <w:r w:rsidR="00E77C41" w:rsidRPr="00EE3B5A">
        <w:rPr>
          <w:rFonts w:ascii="Bookman Old Style" w:hAnsi="Bookman Old Style"/>
          <w:sz w:val="28"/>
          <w:szCs w:val="28"/>
        </w:rPr>
        <w:t xml:space="preserve"> the Principal Secretary was clarifying the reporting line for the Senior Judicial Commissioner</w:t>
      </w:r>
      <w:r w:rsidR="00A65892" w:rsidRPr="00EE3B5A">
        <w:rPr>
          <w:rFonts w:ascii="Bookman Old Style" w:hAnsi="Bookman Old Style"/>
          <w:sz w:val="28"/>
          <w:szCs w:val="28"/>
        </w:rPr>
        <w:t xml:space="preserve"> under the </w:t>
      </w:r>
      <w:r w:rsidR="00A65892" w:rsidRPr="00EE3B5A">
        <w:rPr>
          <w:rFonts w:ascii="Bookman Old Style" w:hAnsi="Bookman Old Style"/>
          <w:sz w:val="28"/>
          <w:szCs w:val="28"/>
        </w:rPr>
        <w:lastRenderedPageBreak/>
        <w:t>approved structure. T</w:t>
      </w:r>
      <w:r w:rsidR="00E77C41" w:rsidRPr="00EE3B5A">
        <w:rPr>
          <w:rFonts w:ascii="Bookman Old Style" w:hAnsi="Bookman Old Style"/>
          <w:sz w:val="28"/>
          <w:szCs w:val="28"/>
        </w:rPr>
        <w:t xml:space="preserve">hat cannot be construed as some indication that the new structure had been implemented by that time. No date of implementation of the structure is disclosed by any </w:t>
      </w:r>
      <w:r w:rsidRPr="00EE3B5A">
        <w:rPr>
          <w:rFonts w:ascii="Bookman Old Style" w:hAnsi="Bookman Old Style"/>
          <w:sz w:val="28"/>
          <w:szCs w:val="28"/>
        </w:rPr>
        <w:t>of the</w:t>
      </w:r>
      <w:r w:rsidR="00E77C41" w:rsidRPr="00EE3B5A">
        <w:rPr>
          <w:rFonts w:ascii="Bookman Old Style" w:hAnsi="Bookman Old Style"/>
          <w:sz w:val="28"/>
          <w:szCs w:val="28"/>
        </w:rPr>
        <w:t xml:space="preserve"> affidavits</w:t>
      </w:r>
      <w:r w:rsidR="00217C45" w:rsidRPr="00EE3B5A">
        <w:rPr>
          <w:rFonts w:ascii="Bookman Old Style" w:hAnsi="Bookman Old Style"/>
          <w:sz w:val="28"/>
          <w:szCs w:val="28"/>
        </w:rPr>
        <w:t>.</w:t>
      </w:r>
      <w:r w:rsidR="00E77C41" w:rsidRPr="00EE3B5A">
        <w:rPr>
          <w:rFonts w:ascii="Bookman Old Style" w:hAnsi="Bookman Old Style"/>
          <w:sz w:val="28"/>
          <w:szCs w:val="28"/>
        </w:rPr>
        <w:t xml:space="preserve"> </w:t>
      </w:r>
      <w:r w:rsidR="00217C45" w:rsidRPr="00EE3B5A">
        <w:rPr>
          <w:rFonts w:ascii="Bookman Old Style" w:hAnsi="Bookman Old Style"/>
          <w:sz w:val="28"/>
          <w:szCs w:val="28"/>
        </w:rPr>
        <w:t xml:space="preserve">This </w:t>
      </w:r>
      <w:r w:rsidR="00E77C41" w:rsidRPr="00EE3B5A">
        <w:rPr>
          <w:rFonts w:ascii="Bookman Old Style" w:hAnsi="Bookman Old Style"/>
          <w:sz w:val="28"/>
          <w:szCs w:val="28"/>
        </w:rPr>
        <w:t>tend</w:t>
      </w:r>
      <w:r w:rsidR="00217C45" w:rsidRPr="00EE3B5A">
        <w:rPr>
          <w:rFonts w:ascii="Bookman Old Style" w:hAnsi="Bookman Old Style"/>
          <w:sz w:val="28"/>
          <w:szCs w:val="28"/>
        </w:rPr>
        <w:t>s to support the Registrar’s contention that no effect has been given to the new structure</w:t>
      </w:r>
      <w:r w:rsidR="00E77C41" w:rsidRPr="00EE3B5A">
        <w:rPr>
          <w:rFonts w:ascii="Bookman Old Style" w:hAnsi="Bookman Old Style"/>
          <w:sz w:val="28"/>
          <w:szCs w:val="28"/>
        </w:rPr>
        <w:t>.</w:t>
      </w:r>
    </w:p>
    <w:p w14:paraId="4E7F6B62" w14:textId="77777777" w:rsidR="0020174F" w:rsidRPr="00EE3B5A" w:rsidRDefault="0020174F" w:rsidP="00EE3B5A">
      <w:pPr>
        <w:pStyle w:val="ListParagraph"/>
        <w:spacing w:line="360" w:lineRule="auto"/>
        <w:jc w:val="both"/>
        <w:rPr>
          <w:rFonts w:ascii="Bookman Old Style" w:hAnsi="Bookman Old Style"/>
          <w:sz w:val="28"/>
          <w:szCs w:val="28"/>
        </w:rPr>
      </w:pPr>
    </w:p>
    <w:p w14:paraId="15A94FC4" w14:textId="11927A3D" w:rsidR="0020174F"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[15]</w:t>
      </w:r>
      <w:r w:rsidRPr="00EE3B5A">
        <w:rPr>
          <w:rFonts w:ascii="Bookman Old Style" w:hAnsi="Bookman Old Style"/>
          <w:sz w:val="28"/>
          <w:szCs w:val="28"/>
        </w:rPr>
        <w:tab/>
      </w:r>
      <w:r w:rsidR="00217C45" w:rsidRPr="00EE3B5A">
        <w:rPr>
          <w:rFonts w:ascii="Bookman Old Style" w:hAnsi="Bookman Old Style"/>
          <w:sz w:val="28"/>
          <w:szCs w:val="28"/>
        </w:rPr>
        <w:t xml:space="preserve">The learned judge however arrives at a conclusion that does not appear to me to be supportable on the facts. She states: </w:t>
      </w:r>
    </w:p>
    <w:p w14:paraId="1B65CF7F" w14:textId="77777777" w:rsidR="0020174F" w:rsidRPr="00EE3B5A" w:rsidRDefault="0020174F" w:rsidP="00EE3B5A">
      <w:pPr>
        <w:pStyle w:val="ListParagraph"/>
        <w:spacing w:line="360" w:lineRule="auto"/>
        <w:rPr>
          <w:rFonts w:ascii="Bookman Old Style" w:hAnsi="Bookman Old Style"/>
          <w:sz w:val="28"/>
          <w:szCs w:val="28"/>
        </w:rPr>
      </w:pPr>
    </w:p>
    <w:p w14:paraId="3B8E21FA" w14:textId="4ADE7E5F" w:rsidR="00217C45" w:rsidRPr="00EE3B5A" w:rsidRDefault="00217C45" w:rsidP="0020174F">
      <w:pPr>
        <w:pStyle w:val="ListParagraph"/>
        <w:ind w:left="1440"/>
        <w:jc w:val="both"/>
        <w:rPr>
          <w:rFonts w:ascii="Bookman Old Style" w:hAnsi="Bookman Old Style"/>
          <w:i/>
          <w:iCs/>
          <w:sz w:val="28"/>
          <w:szCs w:val="28"/>
        </w:rPr>
      </w:pPr>
      <w:r w:rsidRPr="00EE3B5A">
        <w:rPr>
          <w:rFonts w:ascii="Bookman Old Style" w:hAnsi="Bookman Old Style"/>
          <w:i/>
          <w:iCs/>
          <w:sz w:val="28"/>
          <w:szCs w:val="28"/>
        </w:rPr>
        <w:t>“[7] In my considered view, respondents’ defence and reliance on the old structure</w:t>
      </w:r>
      <w:r w:rsidR="0020174F" w:rsidRPr="00EE3B5A">
        <w:rPr>
          <w:rFonts w:ascii="Bookman Old Style" w:hAnsi="Bookman Old Style"/>
          <w:i/>
          <w:iCs/>
          <w:sz w:val="28"/>
          <w:szCs w:val="28"/>
        </w:rPr>
        <w:t xml:space="preserve"> </w:t>
      </w:r>
      <w:r w:rsidRPr="00EE3B5A">
        <w:rPr>
          <w:rFonts w:ascii="Bookman Old Style" w:hAnsi="Bookman Old Style"/>
          <w:i/>
          <w:iCs/>
          <w:sz w:val="28"/>
          <w:szCs w:val="28"/>
        </w:rPr>
        <w:t>does not receive the favour of this court. The corrigendum aside, the advertisement (“RH1”) was i</w:t>
      </w:r>
      <w:r w:rsidR="00CD4DE8" w:rsidRPr="00EE3B5A">
        <w:rPr>
          <w:rFonts w:ascii="Bookman Old Style" w:hAnsi="Bookman Old Style"/>
          <w:i/>
          <w:iCs/>
          <w:sz w:val="28"/>
          <w:szCs w:val="28"/>
        </w:rPr>
        <w:t>s</w:t>
      </w:r>
      <w:r w:rsidRPr="00EE3B5A">
        <w:rPr>
          <w:rFonts w:ascii="Bookman Old Style" w:hAnsi="Bookman Old Style"/>
          <w:i/>
          <w:iCs/>
          <w:sz w:val="28"/>
          <w:szCs w:val="28"/>
        </w:rPr>
        <w:t>sued out by the respondents on 1</w:t>
      </w:r>
      <w:r w:rsidRPr="00EE3B5A">
        <w:rPr>
          <w:rFonts w:ascii="Bookman Old Style" w:hAnsi="Bookman Old Style"/>
          <w:i/>
          <w:iCs/>
          <w:sz w:val="28"/>
          <w:szCs w:val="28"/>
          <w:vertAlign w:val="superscript"/>
        </w:rPr>
        <w:t>st</w:t>
      </w:r>
      <w:r w:rsidRPr="00EE3B5A">
        <w:rPr>
          <w:rFonts w:ascii="Bookman Old Style" w:hAnsi="Bookman Old Style"/>
          <w:i/>
          <w:iCs/>
          <w:sz w:val="28"/>
          <w:szCs w:val="28"/>
        </w:rPr>
        <w:t xml:space="preserve"> December 2017</w:t>
      </w:r>
      <w:r w:rsidR="00CD4DE8" w:rsidRPr="00EE3B5A">
        <w:rPr>
          <w:rFonts w:ascii="Bookman Old Style" w:hAnsi="Bookman Old Style"/>
          <w:i/>
          <w:iCs/>
          <w:sz w:val="28"/>
          <w:szCs w:val="28"/>
        </w:rPr>
        <w:t>, months after the approval of the structure in issue. We are not told why the advertisement was issued in terms of the old structure when there was a new one in place and due to be implemented. It has been established as a fact that applicant assumed the position of Senior Judicial Commissioner post after the coming into effect of the revised structure, not before.</w:t>
      </w:r>
      <w:r w:rsidR="00D13B99" w:rsidRPr="00EE3B5A">
        <w:rPr>
          <w:rFonts w:ascii="Bookman Old Style" w:hAnsi="Bookman Old Style"/>
          <w:i/>
          <w:iCs/>
          <w:sz w:val="28"/>
          <w:szCs w:val="28"/>
        </w:rPr>
        <w:t>”</w:t>
      </w:r>
    </w:p>
    <w:p w14:paraId="54A2CCEA" w14:textId="77777777" w:rsidR="0020174F" w:rsidRPr="00EE3B5A" w:rsidRDefault="0020174F" w:rsidP="0020174F">
      <w:pPr>
        <w:pStyle w:val="ListParagraph"/>
        <w:ind w:left="1440"/>
        <w:jc w:val="both"/>
        <w:rPr>
          <w:rFonts w:ascii="Bookman Old Style" w:hAnsi="Bookman Old Style"/>
          <w:sz w:val="28"/>
          <w:szCs w:val="28"/>
        </w:rPr>
      </w:pPr>
    </w:p>
    <w:p w14:paraId="7EB39771" w14:textId="3A21936D" w:rsidR="00A754DB"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[16]</w:t>
      </w:r>
      <w:r w:rsidRPr="00EE3B5A">
        <w:rPr>
          <w:rFonts w:ascii="Bookman Old Style" w:hAnsi="Bookman Old Style"/>
          <w:sz w:val="28"/>
          <w:szCs w:val="28"/>
        </w:rPr>
        <w:tab/>
      </w:r>
      <w:r w:rsidR="00270D60" w:rsidRPr="00EE3B5A">
        <w:rPr>
          <w:rFonts w:ascii="Bookman Old Style" w:hAnsi="Bookman Old Style"/>
          <w:sz w:val="28"/>
          <w:szCs w:val="28"/>
        </w:rPr>
        <w:t xml:space="preserve">Contrary to what the learned judge says above, the Registrar informs us why the advertisement was issued in terms of the old structure. That was because the new structure had not been given effect to or implemented. </w:t>
      </w:r>
      <w:r w:rsidR="00D13B99" w:rsidRPr="00EE3B5A">
        <w:rPr>
          <w:rFonts w:ascii="Bookman Old Style" w:hAnsi="Bookman Old Style"/>
          <w:sz w:val="28"/>
          <w:szCs w:val="28"/>
        </w:rPr>
        <w:t>And</w:t>
      </w:r>
      <w:r w:rsidR="00A754DB" w:rsidRPr="00EE3B5A">
        <w:rPr>
          <w:rFonts w:ascii="Bookman Old Style" w:hAnsi="Bookman Old Style"/>
          <w:sz w:val="28"/>
          <w:szCs w:val="28"/>
        </w:rPr>
        <w:t>,</w:t>
      </w:r>
      <w:r w:rsidR="00D13B99" w:rsidRPr="00EE3B5A">
        <w:rPr>
          <w:rFonts w:ascii="Bookman Old Style" w:hAnsi="Bookman Old Style"/>
          <w:sz w:val="28"/>
          <w:szCs w:val="28"/>
        </w:rPr>
        <w:t xml:space="preserve"> dealing with the appellants’ contention that the new structure was not implemented because other processes had to be met</w:t>
      </w:r>
      <w:r w:rsidR="00A754DB" w:rsidRPr="00EE3B5A">
        <w:rPr>
          <w:rFonts w:ascii="Bookman Old Style" w:hAnsi="Bookman Old Style"/>
          <w:sz w:val="28"/>
          <w:szCs w:val="28"/>
        </w:rPr>
        <w:t xml:space="preserve"> before it was implemented</w:t>
      </w:r>
      <w:r w:rsidR="00D13B99" w:rsidRPr="00EE3B5A">
        <w:rPr>
          <w:rFonts w:ascii="Bookman Old Style" w:hAnsi="Bookman Old Style"/>
          <w:sz w:val="28"/>
          <w:szCs w:val="28"/>
        </w:rPr>
        <w:t xml:space="preserve">, the learned judge </w:t>
      </w:r>
      <w:r w:rsidR="00A754DB" w:rsidRPr="00EE3B5A">
        <w:rPr>
          <w:rFonts w:ascii="Bookman Old Style" w:hAnsi="Bookman Old Style"/>
          <w:sz w:val="28"/>
          <w:szCs w:val="28"/>
        </w:rPr>
        <w:t>had this to say</w:t>
      </w:r>
      <w:r w:rsidR="00D13B99" w:rsidRPr="00EE3B5A">
        <w:rPr>
          <w:rFonts w:ascii="Bookman Old Style" w:hAnsi="Bookman Old Style"/>
          <w:sz w:val="28"/>
          <w:szCs w:val="28"/>
        </w:rPr>
        <w:t xml:space="preserve">: </w:t>
      </w:r>
    </w:p>
    <w:p w14:paraId="205A57E2" w14:textId="77777777" w:rsidR="00A754DB" w:rsidRPr="00EE3B5A" w:rsidRDefault="00A754DB" w:rsidP="00A754DB">
      <w:pPr>
        <w:pStyle w:val="ListParagraph"/>
        <w:jc w:val="both"/>
        <w:rPr>
          <w:rFonts w:ascii="Bookman Old Style" w:hAnsi="Bookman Old Style"/>
          <w:i/>
          <w:iCs/>
          <w:sz w:val="28"/>
          <w:szCs w:val="28"/>
        </w:rPr>
      </w:pPr>
    </w:p>
    <w:p w14:paraId="696BFC87" w14:textId="386D06F9" w:rsidR="00A754DB" w:rsidRPr="00EE3B5A" w:rsidRDefault="00D13B99" w:rsidP="00A754DB">
      <w:pPr>
        <w:pStyle w:val="ListParagraph"/>
        <w:ind w:left="1440"/>
        <w:jc w:val="both"/>
        <w:rPr>
          <w:rFonts w:ascii="Bookman Old Style" w:hAnsi="Bookman Old Style"/>
          <w:i/>
          <w:iCs/>
          <w:sz w:val="28"/>
          <w:szCs w:val="28"/>
        </w:rPr>
      </w:pPr>
      <w:r w:rsidRPr="00EE3B5A">
        <w:rPr>
          <w:rFonts w:ascii="Bookman Old Style" w:hAnsi="Bookman Old Style"/>
          <w:i/>
          <w:iCs/>
          <w:sz w:val="28"/>
          <w:szCs w:val="28"/>
        </w:rPr>
        <w:t>“[10] I would have thought that such establishment processes were considered in motivating the approval of the revised structure. This argument beats logic. In terms of “RC2”, the approved</w:t>
      </w:r>
      <w:r w:rsidR="00A754DB" w:rsidRPr="00EE3B5A">
        <w:rPr>
          <w:rFonts w:ascii="Bookman Old Style" w:hAnsi="Bookman Old Style"/>
          <w:i/>
          <w:iCs/>
          <w:sz w:val="28"/>
          <w:szCs w:val="28"/>
        </w:rPr>
        <w:t xml:space="preserve"> </w:t>
      </w:r>
      <w:r w:rsidRPr="00EE3B5A">
        <w:rPr>
          <w:rFonts w:ascii="Bookman Old Style" w:hAnsi="Bookman Old Style"/>
          <w:i/>
          <w:iCs/>
          <w:sz w:val="28"/>
          <w:szCs w:val="28"/>
        </w:rPr>
        <w:t>structure, applicant’s position is graded at K. If</w:t>
      </w:r>
      <w:r w:rsidR="00270D60" w:rsidRPr="00EE3B5A">
        <w:rPr>
          <w:rFonts w:ascii="Bookman Old Style" w:hAnsi="Bookman Old Style"/>
          <w:i/>
          <w:iCs/>
          <w:sz w:val="28"/>
          <w:szCs w:val="28"/>
        </w:rPr>
        <w:t>,</w:t>
      </w:r>
      <w:r w:rsidRPr="00EE3B5A">
        <w:rPr>
          <w:rFonts w:ascii="Bookman Old Style" w:hAnsi="Bookman Old Style"/>
          <w:i/>
          <w:iCs/>
          <w:sz w:val="28"/>
          <w:szCs w:val="28"/>
        </w:rPr>
        <w:t xml:space="preserve"> as argued by the respondents, </w:t>
      </w:r>
      <w:proofErr w:type="gramStart"/>
      <w:r w:rsidRPr="00EE3B5A">
        <w:rPr>
          <w:rFonts w:ascii="Bookman Old Style" w:hAnsi="Bookman Old Style"/>
          <w:i/>
          <w:iCs/>
          <w:sz w:val="28"/>
          <w:szCs w:val="28"/>
        </w:rPr>
        <w:t xml:space="preserve">in order </w:t>
      </w:r>
      <w:r w:rsidRPr="00EE3B5A">
        <w:rPr>
          <w:rFonts w:ascii="Bookman Old Style" w:hAnsi="Bookman Old Style"/>
          <w:i/>
          <w:iCs/>
          <w:sz w:val="28"/>
          <w:szCs w:val="28"/>
        </w:rPr>
        <w:lastRenderedPageBreak/>
        <w:t>for</w:t>
      </w:r>
      <w:proofErr w:type="gramEnd"/>
      <w:r w:rsidRPr="00EE3B5A">
        <w:rPr>
          <w:rFonts w:ascii="Bookman Old Style" w:hAnsi="Bookman Old Style"/>
          <w:i/>
          <w:iCs/>
          <w:sz w:val="28"/>
          <w:szCs w:val="28"/>
        </w:rPr>
        <w:t xml:space="preserve"> the structure to be implemented, a lot of factors had to be considered, this begs the question, what informed the position of Senior Judicial Commissioner to be graded at K? For me that would include subjecting the proposed (not approved)</w:t>
      </w:r>
      <w:r w:rsidR="00707013" w:rsidRPr="00EE3B5A">
        <w:rPr>
          <w:rFonts w:ascii="Bookman Old Style" w:hAnsi="Bookman Old Style"/>
          <w:i/>
          <w:iCs/>
          <w:sz w:val="28"/>
          <w:szCs w:val="28"/>
        </w:rPr>
        <w:t xml:space="preserve"> </w:t>
      </w:r>
      <w:r w:rsidRPr="00EE3B5A">
        <w:rPr>
          <w:rFonts w:ascii="Bookman Old Style" w:hAnsi="Bookman Old Style"/>
          <w:i/>
          <w:iCs/>
          <w:sz w:val="28"/>
          <w:szCs w:val="28"/>
        </w:rPr>
        <w:t>structure to such processes as job evaluation, job analysis</w:t>
      </w:r>
      <w:r w:rsidR="00A754DB" w:rsidRPr="00EE3B5A">
        <w:rPr>
          <w:rFonts w:ascii="Bookman Old Style" w:hAnsi="Bookman Old Style"/>
          <w:i/>
          <w:iCs/>
          <w:sz w:val="28"/>
          <w:szCs w:val="28"/>
        </w:rPr>
        <w:t xml:space="preserve">, costing to determine financial viability of the structure, so on, and so forth. … </w:t>
      </w:r>
    </w:p>
    <w:p w14:paraId="63CE9AF3" w14:textId="77777777" w:rsidR="00A754DB" w:rsidRPr="00EE3B5A" w:rsidRDefault="00A754DB" w:rsidP="00A754DB">
      <w:pPr>
        <w:pStyle w:val="ListParagraph"/>
        <w:ind w:left="1440"/>
        <w:jc w:val="both"/>
        <w:rPr>
          <w:rFonts w:ascii="Bookman Old Style" w:hAnsi="Bookman Old Style"/>
          <w:i/>
          <w:iCs/>
          <w:sz w:val="28"/>
          <w:szCs w:val="28"/>
        </w:rPr>
      </w:pPr>
    </w:p>
    <w:p w14:paraId="0E01AFCB" w14:textId="49B15A18" w:rsidR="00D13B99" w:rsidRPr="00EE3B5A" w:rsidRDefault="00A754DB" w:rsidP="00A754DB">
      <w:pPr>
        <w:pStyle w:val="ListParagraph"/>
        <w:ind w:left="1440"/>
        <w:jc w:val="both"/>
        <w:rPr>
          <w:rFonts w:ascii="Bookman Old Style" w:hAnsi="Bookman Old Style"/>
          <w:i/>
          <w:iCs/>
          <w:sz w:val="28"/>
          <w:szCs w:val="28"/>
        </w:rPr>
      </w:pPr>
      <w:r w:rsidRPr="00EE3B5A">
        <w:rPr>
          <w:rFonts w:ascii="Bookman Old Style" w:hAnsi="Bookman Old Style"/>
          <w:i/>
          <w:iCs/>
          <w:sz w:val="28"/>
          <w:szCs w:val="28"/>
        </w:rPr>
        <w:t>[14]</w:t>
      </w:r>
      <w:r w:rsidR="00270D60" w:rsidRPr="00EE3B5A">
        <w:rPr>
          <w:rFonts w:ascii="Bookman Old Style" w:hAnsi="Bookman Old Style"/>
          <w:i/>
          <w:iCs/>
          <w:sz w:val="28"/>
          <w:szCs w:val="28"/>
        </w:rPr>
        <w:t xml:space="preserve"> </w:t>
      </w:r>
      <w:r w:rsidRPr="00EE3B5A">
        <w:rPr>
          <w:rFonts w:ascii="Bookman Old Style" w:hAnsi="Bookman Old Style"/>
          <w:i/>
          <w:iCs/>
          <w:sz w:val="28"/>
          <w:szCs w:val="28"/>
        </w:rPr>
        <w:t xml:space="preserve">For me, considerations that respondent’s counsel refer to ideally </w:t>
      </w:r>
      <w:proofErr w:type="gramStart"/>
      <w:r w:rsidRPr="00EE3B5A">
        <w:rPr>
          <w:rFonts w:ascii="Bookman Old Style" w:hAnsi="Bookman Old Style"/>
          <w:i/>
          <w:iCs/>
          <w:sz w:val="28"/>
          <w:szCs w:val="28"/>
        </w:rPr>
        <w:t>have to</w:t>
      </w:r>
      <w:proofErr w:type="gramEnd"/>
      <w:r w:rsidRPr="00EE3B5A">
        <w:rPr>
          <w:rFonts w:ascii="Bookman Old Style" w:hAnsi="Bookman Old Style"/>
          <w:i/>
          <w:iCs/>
          <w:sz w:val="28"/>
          <w:szCs w:val="28"/>
        </w:rPr>
        <w:t xml:space="preserve"> come before approval, then be followed by the implementation which entails putting the approved structure into force. Immediately upon approval, the structure becomes legally enforceable and binding. Hence, the applicant having been appointed subsequent to the approval of the revised structure, ought to have been graded in accordance with it. Fairness so dictates.”</w:t>
      </w:r>
    </w:p>
    <w:p w14:paraId="746F03DD" w14:textId="77777777" w:rsidR="00103D7B" w:rsidRPr="00EE3B5A" w:rsidRDefault="00103D7B" w:rsidP="00A754DB">
      <w:pPr>
        <w:pStyle w:val="ListParagraph"/>
        <w:ind w:left="1440"/>
        <w:jc w:val="both"/>
        <w:rPr>
          <w:rFonts w:ascii="Bookman Old Style" w:hAnsi="Bookman Old Style"/>
          <w:sz w:val="28"/>
          <w:szCs w:val="28"/>
        </w:rPr>
      </w:pPr>
    </w:p>
    <w:p w14:paraId="4F5965F8" w14:textId="24169DAE" w:rsidR="00AB14CE"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[17]</w:t>
      </w:r>
      <w:r w:rsidRPr="00EE3B5A">
        <w:rPr>
          <w:rFonts w:ascii="Bookman Old Style" w:hAnsi="Bookman Old Style"/>
          <w:sz w:val="28"/>
          <w:szCs w:val="28"/>
        </w:rPr>
        <w:tab/>
      </w:r>
      <w:r w:rsidR="00A754DB" w:rsidRPr="00EE3B5A">
        <w:rPr>
          <w:rFonts w:ascii="Bookman Old Style" w:hAnsi="Bookman Old Style"/>
          <w:sz w:val="28"/>
          <w:szCs w:val="28"/>
        </w:rPr>
        <w:t xml:space="preserve">I have difficulties </w:t>
      </w:r>
      <w:r w:rsidR="0020174F" w:rsidRPr="00EE3B5A">
        <w:rPr>
          <w:rFonts w:ascii="Bookman Old Style" w:hAnsi="Bookman Old Style"/>
          <w:sz w:val="28"/>
          <w:szCs w:val="28"/>
        </w:rPr>
        <w:t>with the learned judge’s reasoning.</w:t>
      </w:r>
      <w:r w:rsidR="00103D7B" w:rsidRPr="00EE3B5A">
        <w:rPr>
          <w:rFonts w:ascii="Bookman Old Style" w:hAnsi="Bookman Old Style"/>
          <w:sz w:val="28"/>
          <w:szCs w:val="28"/>
        </w:rPr>
        <w:t xml:space="preserve"> At paragraph [7] of the judgment quoted above, she expresses the view that because the advertisement (“RH1”) was flighted on 1</w:t>
      </w:r>
      <w:r w:rsidR="00103D7B" w:rsidRPr="00EE3B5A">
        <w:rPr>
          <w:rFonts w:ascii="Bookman Old Style" w:hAnsi="Bookman Old Style"/>
          <w:sz w:val="28"/>
          <w:szCs w:val="28"/>
          <w:vertAlign w:val="superscript"/>
        </w:rPr>
        <w:t>st</w:t>
      </w:r>
      <w:r w:rsidR="00103D7B" w:rsidRPr="00EE3B5A">
        <w:rPr>
          <w:rFonts w:ascii="Bookman Old Style" w:hAnsi="Bookman Old Style"/>
          <w:sz w:val="28"/>
          <w:szCs w:val="28"/>
        </w:rPr>
        <w:t xml:space="preserve"> December 2017, months after the approval of the structure, and there being no explanation why it was flighted in terms of the old structure when a new one was in place and due to be implemented, it must follow that the respondents acted in terms of the new structure</w:t>
      </w:r>
      <w:r w:rsidR="00270D60" w:rsidRPr="00EE3B5A">
        <w:rPr>
          <w:rFonts w:ascii="Bookman Old Style" w:hAnsi="Bookman Old Style"/>
          <w:sz w:val="28"/>
          <w:szCs w:val="28"/>
        </w:rPr>
        <w:t>,</w:t>
      </w:r>
      <w:r w:rsidR="00103D7B" w:rsidRPr="00EE3B5A">
        <w:rPr>
          <w:rFonts w:ascii="Bookman Old Style" w:hAnsi="Bookman Old Style"/>
          <w:sz w:val="28"/>
          <w:szCs w:val="28"/>
        </w:rPr>
        <w:t xml:space="preserve"> and</w:t>
      </w:r>
      <w:r w:rsidR="00270D60" w:rsidRPr="00EE3B5A">
        <w:rPr>
          <w:rFonts w:ascii="Bookman Old Style" w:hAnsi="Bookman Old Style"/>
          <w:sz w:val="28"/>
          <w:szCs w:val="28"/>
        </w:rPr>
        <w:t xml:space="preserve"> consequently</w:t>
      </w:r>
      <w:r w:rsidR="00103D7B" w:rsidRPr="00EE3B5A">
        <w:rPr>
          <w:rFonts w:ascii="Bookman Old Style" w:hAnsi="Bookman Old Style"/>
          <w:sz w:val="28"/>
          <w:szCs w:val="28"/>
        </w:rPr>
        <w:t xml:space="preserve">, the respondent was appointed </w:t>
      </w:r>
      <w:r w:rsidR="00BB28EF" w:rsidRPr="00EE3B5A">
        <w:rPr>
          <w:rFonts w:ascii="Bookman Old Style" w:hAnsi="Bookman Old Style"/>
          <w:sz w:val="28"/>
          <w:szCs w:val="28"/>
        </w:rPr>
        <w:t>in</w:t>
      </w:r>
      <w:r w:rsidR="00103D7B" w:rsidRPr="00EE3B5A">
        <w:rPr>
          <w:rFonts w:ascii="Bookman Old Style" w:hAnsi="Bookman Old Style"/>
          <w:sz w:val="28"/>
          <w:szCs w:val="28"/>
        </w:rPr>
        <w:t xml:space="preserve"> terms thereof.  This does not logically follow </w:t>
      </w:r>
      <w:proofErr w:type="gramStart"/>
      <w:r w:rsidR="00103D7B" w:rsidRPr="00EE3B5A">
        <w:rPr>
          <w:rFonts w:ascii="Bookman Old Style" w:hAnsi="Bookman Old Style"/>
          <w:sz w:val="28"/>
          <w:szCs w:val="28"/>
        </w:rPr>
        <w:t>as a consequence of</w:t>
      </w:r>
      <w:proofErr w:type="gramEnd"/>
      <w:r w:rsidR="00103D7B" w:rsidRPr="00EE3B5A">
        <w:rPr>
          <w:rFonts w:ascii="Bookman Old Style" w:hAnsi="Bookman Old Style"/>
          <w:sz w:val="28"/>
          <w:szCs w:val="28"/>
        </w:rPr>
        <w:t xml:space="preserve"> the approval of the structure. The reason </w:t>
      </w:r>
      <w:r w:rsidR="00270D60" w:rsidRPr="00EE3B5A">
        <w:rPr>
          <w:rFonts w:ascii="Bookman Old Style" w:hAnsi="Bookman Old Style"/>
          <w:sz w:val="28"/>
          <w:szCs w:val="28"/>
        </w:rPr>
        <w:t>is</w:t>
      </w:r>
      <w:r w:rsidR="00103D7B" w:rsidRPr="00EE3B5A">
        <w:rPr>
          <w:rFonts w:ascii="Bookman Old Style" w:hAnsi="Bookman Old Style"/>
          <w:sz w:val="28"/>
          <w:szCs w:val="28"/>
        </w:rPr>
        <w:t xml:space="preserve"> precisely</w:t>
      </w:r>
      <w:r w:rsidR="00CA46ED" w:rsidRPr="00EE3B5A">
        <w:rPr>
          <w:rFonts w:ascii="Bookman Old Style" w:hAnsi="Bookman Old Style"/>
          <w:sz w:val="28"/>
          <w:szCs w:val="28"/>
        </w:rPr>
        <w:t xml:space="preserve"> what the Registrar said</w:t>
      </w:r>
      <w:r w:rsidR="00270D60" w:rsidRPr="00EE3B5A">
        <w:rPr>
          <w:rFonts w:ascii="Bookman Old Style" w:hAnsi="Bookman Old Style"/>
          <w:sz w:val="28"/>
          <w:szCs w:val="28"/>
        </w:rPr>
        <w:t>.</w:t>
      </w:r>
      <w:r w:rsidR="00CA46ED" w:rsidRPr="00EE3B5A">
        <w:rPr>
          <w:rFonts w:ascii="Bookman Old Style" w:hAnsi="Bookman Old Style"/>
          <w:sz w:val="28"/>
          <w:szCs w:val="28"/>
        </w:rPr>
        <w:t xml:space="preserve"> </w:t>
      </w:r>
      <w:r w:rsidR="00270D60" w:rsidRPr="00EE3B5A">
        <w:rPr>
          <w:rFonts w:ascii="Bookman Old Style" w:hAnsi="Bookman Old Style"/>
          <w:sz w:val="28"/>
          <w:szCs w:val="28"/>
        </w:rPr>
        <w:t>T</w:t>
      </w:r>
      <w:r w:rsidR="00CA46ED" w:rsidRPr="00EE3B5A">
        <w:rPr>
          <w:rFonts w:ascii="Bookman Old Style" w:hAnsi="Bookman Old Style"/>
          <w:sz w:val="28"/>
          <w:szCs w:val="28"/>
        </w:rPr>
        <w:t xml:space="preserve">he new structure had not been implemented. </w:t>
      </w:r>
    </w:p>
    <w:p w14:paraId="0F6F936F" w14:textId="77777777" w:rsidR="00AB14CE" w:rsidRPr="00EE3B5A" w:rsidRDefault="00AB14CE" w:rsidP="00EE3B5A">
      <w:pPr>
        <w:pStyle w:val="ListParagraph"/>
        <w:spacing w:line="360" w:lineRule="auto"/>
        <w:jc w:val="both"/>
        <w:rPr>
          <w:rFonts w:ascii="Bookman Old Style" w:hAnsi="Bookman Old Style"/>
          <w:sz w:val="28"/>
          <w:szCs w:val="28"/>
        </w:rPr>
      </w:pPr>
    </w:p>
    <w:p w14:paraId="0F4CCD4C" w14:textId="1DBF20FB" w:rsidR="00707013"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[18]</w:t>
      </w:r>
      <w:r w:rsidRPr="00EE3B5A">
        <w:rPr>
          <w:rFonts w:ascii="Bookman Old Style" w:hAnsi="Bookman Old Style"/>
          <w:sz w:val="28"/>
          <w:szCs w:val="28"/>
        </w:rPr>
        <w:tab/>
      </w:r>
      <w:r w:rsidR="00AB14CE" w:rsidRPr="00EE3B5A">
        <w:rPr>
          <w:rFonts w:ascii="Bookman Old Style" w:hAnsi="Bookman Old Style"/>
          <w:sz w:val="28"/>
          <w:szCs w:val="28"/>
        </w:rPr>
        <w:t>T</w:t>
      </w:r>
      <w:r w:rsidR="00CA46ED" w:rsidRPr="00EE3B5A">
        <w:rPr>
          <w:rFonts w:ascii="Bookman Old Style" w:hAnsi="Bookman Old Style"/>
          <w:sz w:val="28"/>
          <w:szCs w:val="28"/>
        </w:rPr>
        <w:t xml:space="preserve">he </w:t>
      </w:r>
      <w:r w:rsidR="00AB14CE" w:rsidRPr="00EE3B5A">
        <w:rPr>
          <w:rFonts w:ascii="Bookman Old Style" w:hAnsi="Bookman Old Style"/>
          <w:sz w:val="28"/>
          <w:szCs w:val="28"/>
        </w:rPr>
        <w:t xml:space="preserve">learned judge </w:t>
      </w:r>
      <w:r w:rsidR="00CA46ED" w:rsidRPr="00EE3B5A">
        <w:rPr>
          <w:rFonts w:ascii="Bookman Old Style" w:hAnsi="Bookman Old Style"/>
          <w:sz w:val="28"/>
          <w:szCs w:val="28"/>
        </w:rPr>
        <w:t>also sa</w:t>
      </w:r>
      <w:r w:rsidR="00AB14CE" w:rsidRPr="00EE3B5A">
        <w:rPr>
          <w:rFonts w:ascii="Bookman Old Style" w:hAnsi="Bookman Old Style"/>
          <w:sz w:val="28"/>
          <w:szCs w:val="28"/>
        </w:rPr>
        <w:t>ys</w:t>
      </w:r>
      <w:r w:rsidR="00CA46ED" w:rsidRPr="00EE3B5A">
        <w:rPr>
          <w:rFonts w:ascii="Bookman Old Style" w:hAnsi="Bookman Old Style"/>
          <w:sz w:val="28"/>
          <w:szCs w:val="28"/>
        </w:rPr>
        <w:t xml:space="preserve"> that i</w:t>
      </w:r>
      <w:r w:rsidR="00103D7B" w:rsidRPr="00EE3B5A">
        <w:rPr>
          <w:rFonts w:ascii="Bookman Old Style" w:hAnsi="Bookman Old Style"/>
          <w:sz w:val="28"/>
          <w:szCs w:val="28"/>
        </w:rPr>
        <w:t xml:space="preserve">t </w:t>
      </w:r>
      <w:r w:rsidR="00CA46ED" w:rsidRPr="00EE3B5A">
        <w:rPr>
          <w:rFonts w:ascii="Bookman Old Style" w:hAnsi="Bookman Old Style"/>
          <w:sz w:val="28"/>
          <w:szCs w:val="28"/>
        </w:rPr>
        <w:t>was</w:t>
      </w:r>
      <w:r w:rsidR="00103D7B" w:rsidRPr="00EE3B5A">
        <w:rPr>
          <w:rFonts w:ascii="Bookman Old Style" w:hAnsi="Bookman Old Style"/>
          <w:sz w:val="28"/>
          <w:szCs w:val="28"/>
        </w:rPr>
        <w:t xml:space="preserve"> established as a fact that </w:t>
      </w:r>
      <w:r w:rsidR="00AB14CE" w:rsidRPr="00EE3B5A">
        <w:rPr>
          <w:rFonts w:ascii="Bookman Old Style" w:hAnsi="Bookman Old Style"/>
          <w:sz w:val="28"/>
          <w:szCs w:val="28"/>
        </w:rPr>
        <w:t xml:space="preserve">the respondent </w:t>
      </w:r>
      <w:r w:rsidR="00103D7B" w:rsidRPr="00EE3B5A">
        <w:rPr>
          <w:rFonts w:ascii="Bookman Old Style" w:hAnsi="Bookman Old Style"/>
          <w:sz w:val="28"/>
          <w:szCs w:val="28"/>
        </w:rPr>
        <w:t>assumed the position of Senior Judicial Commissioner after the coming into effect of the revised structure, not before.</w:t>
      </w:r>
      <w:r w:rsidR="00CA46ED" w:rsidRPr="00EE3B5A">
        <w:rPr>
          <w:rFonts w:ascii="Bookman Old Style" w:hAnsi="Bookman Old Style"/>
          <w:sz w:val="28"/>
          <w:szCs w:val="28"/>
        </w:rPr>
        <w:t xml:space="preserve"> It is unclear what she means by “the coming into effect </w:t>
      </w:r>
      <w:r w:rsidR="00CA46ED" w:rsidRPr="00EE3B5A">
        <w:rPr>
          <w:rFonts w:ascii="Bookman Old Style" w:hAnsi="Bookman Old Style"/>
          <w:sz w:val="28"/>
          <w:szCs w:val="28"/>
        </w:rPr>
        <w:lastRenderedPageBreak/>
        <w:t>of the revised structure.</w:t>
      </w:r>
      <w:r w:rsidR="00103D7B" w:rsidRPr="00EE3B5A">
        <w:rPr>
          <w:rFonts w:ascii="Bookman Old Style" w:hAnsi="Bookman Old Style"/>
          <w:sz w:val="28"/>
          <w:szCs w:val="28"/>
        </w:rPr>
        <w:t>”</w:t>
      </w:r>
      <w:r w:rsidR="00CA46ED" w:rsidRPr="00EE3B5A">
        <w:rPr>
          <w:rFonts w:ascii="Bookman Old Style" w:hAnsi="Bookman Old Style"/>
          <w:sz w:val="28"/>
          <w:szCs w:val="28"/>
        </w:rPr>
        <w:t xml:space="preserve"> If she mean</w:t>
      </w:r>
      <w:r w:rsidR="00FC0738" w:rsidRPr="00EE3B5A">
        <w:rPr>
          <w:rFonts w:ascii="Bookman Old Style" w:hAnsi="Bookman Old Style"/>
          <w:sz w:val="28"/>
          <w:szCs w:val="28"/>
        </w:rPr>
        <w:t>t</w:t>
      </w:r>
      <w:r w:rsidR="00CA46ED" w:rsidRPr="00EE3B5A">
        <w:rPr>
          <w:rFonts w:ascii="Bookman Old Style" w:hAnsi="Bookman Old Style"/>
          <w:sz w:val="28"/>
          <w:szCs w:val="28"/>
        </w:rPr>
        <w:t xml:space="preserve"> the approval of the structure, then that is an established fact. But if she means the implementation of the structure then that cannot be so. The Registrar was clear that the new structure was not implemented. </w:t>
      </w:r>
    </w:p>
    <w:p w14:paraId="603DB30E" w14:textId="77777777" w:rsidR="00F44B61" w:rsidRPr="00EE3B5A" w:rsidRDefault="00F44B61" w:rsidP="00EE3B5A">
      <w:pPr>
        <w:pStyle w:val="ListParagraph"/>
        <w:spacing w:line="360" w:lineRule="auto"/>
        <w:jc w:val="both"/>
        <w:rPr>
          <w:rFonts w:ascii="Bookman Old Style" w:hAnsi="Bookman Old Style"/>
          <w:sz w:val="28"/>
          <w:szCs w:val="28"/>
        </w:rPr>
      </w:pPr>
    </w:p>
    <w:p w14:paraId="1C797542" w14:textId="6426FE84" w:rsidR="00103D7B"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[19]</w:t>
      </w:r>
      <w:r w:rsidRPr="00EE3B5A">
        <w:rPr>
          <w:rFonts w:ascii="Bookman Old Style" w:hAnsi="Bookman Old Style"/>
          <w:sz w:val="28"/>
          <w:szCs w:val="28"/>
        </w:rPr>
        <w:tab/>
      </w:r>
      <w:r w:rsidR="00CA46ED" w:rsidRPr="00EE3B5A">
        <w:rPr>
          <w:rFonts w:ascii="Bookman Old Style" w:hAnsi="Bookman Old Style"/>
          <w:sz w:val="28"/>
          <w:szCs w:val="28"/>
        </w:rPr>
        <w:t>In addition, by stating that the respondent “assumed the position of Senior Judicial Commissioner after the coming into effect of the revised structure</w:t>
      </w:r>
      <w:r w:rsidR="00707013" w:rsidRPr="00EE3B5A">
        <w:rPr>
          <w:rFonts w:ascii="Bookman Old Style" w:hAnsi="Bookman Old Style"/>
          <w:sz w:val="28"/>
          <w:szCs w:val="28"/>
        </w:rPr>
        <w:t>”</w:t>
      </w:r>
      <w:r w:rsidR="00CA46ED" w:rsidRPr="00EE3B5A">
        <w:rPr>
          <w:rFonts w:ascii="Bookman Old Style" w:hAnsi="Bookman Old Style"/>
          <w:sz w:val="28"/>
          <w:szCs w:val="28"/>
        </w:rPr>
        <w:t xml:space="preserve">, </w:t>
      </w:r>
      <w:r w:rsidR="00AB14CE" w:rsidRPr="00EE3B5A">
        <w:rPr>
          <w:rFonts w:ascii="Bookman Old Style" w:hAnsi="Bookman Old Style"/>
          <w:sz w:val="28"/>
          <w:szCs w:val="28"/>
        </w:rPr>
        <w:t xml:space="preserve">it is possible to draw </w:t>
      </w:r>
      <w:r w:rsidR="00CA46ED" w:rsidRPr="00EE3B5A">
        <w:rPr>
          <w:rFonts w:ascii="Bookman Old Style" w:hAnsi="Bookman Old Style"/>
          <w:sz w:val="28"/>
          <w:szCs w:val="28"/>
        </w:rPr>
        <w:t>the inference that the position of Senior Judicial Commissioner was a new post in the new structure. The facts however suggest otherwise. The respondent was promoted into that position and</w:t>
      </w:r>
      <w:r w:rsidR="00707013" w:rsidRPr="00EE3B5A">
        <w:rPr>
          <w:rFonts w:ascii="Bookman Old Style" w:hAnsi="Bookman Old Style"/>
          <w:sz w:val="28"/>
          <w:szCs w:val="28"/>
        </w:rPr>
        <w:t>,</w:t>
      </w:r>
      <w:r w:rsidR="00CA46ED" w:rsidRPr="00EE3B5A">
        <w:rPr>
          <w:rFonts w:ascii="Bookman Old Style" w:hAnsi="Bookman Old Style"/>
          <w:sz w:val="28"/>
          <w:szCs w:val="28"/>
        </w:rPr>
        <w:t xml:space="preserve"> as averred by the Registrar, </w:t>
      </w:r>
      <w:r w:rsidR="00707013" w:rsidRPr="00EE3B5A">
        <w:rPr>
          <w:rFonts w:ascii="Bookman Old Style" w:hAnsi="Bookman Old Style"/>
          <w:sz w:val="28"/>
          <w:szCs w:val="28"/>
        </w:rPr>
        <w:t>the</w:t>
      </w:r>
      <w:r w:rsidR="00CA46ED" w:rsidRPr="00EE3B5A">
        <w:rPr>
          <w:rFonts w:ascii="Bookman Old Style" w:hAnsi="Bookman Old Style"/>
          <w:sz w:val="28"/>
          <w:szCs w:val="28"/>
        </w:rPr>
        <w:t xml:space="preserve"> position existed</w:t>
      </w:r>
      <w:r w:rsidR="00707013" w:rsidRPr="00EE3B5A">
        <w:rPr>
          <w:rFonts w:ascii="Bookman Old Style" w:hAnsi="Bookman Old Style"/>
          <w:sz w:val="28"/>
          <w:szCs w:val="28"/>
        </w:rPr>
        <w:t xml:space="preserve"> prior to the approval of the new structure. </w:t>
      </w:r>
    </w:p>
    <w:p w14:paraId="1ED783C8" w14:textId="77777777" w:rsidR="00F44B61" w:rsidRPr="00EE3B5A" w:rsidRDefault="00F44B61" w:rsidP="00EE3B5A">
      <w:pPr>
        <w:pStyle w:val="ListParagraph"/>
        <w:spacing w:line="360" w:lineRule="auto"/>
        <w:jc w:val="both"/>
        <w:rPr>
          <w:rFonts w:ascii="Bookman Old Style" w:hAnsi="Bookman Old Style"/>
          <w:sz w:val="28"/>
          <w:szCs w:val="28"/>
        </w:rPr>
      </w:pPr>
    </w:p>
    <w:p w14:paraId="68700F0A" w14:textId="3422BA4F" w:rsidR="00A754DB"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[20]</w:t>
      </w:r>
      <w:r w:rsidRPr="00EE3B5A">
        <w:rPr>
          <w:rFonts w:ascii="Bookman Old Style" w:hAnsi="Bookman Old Style"/>
          <w:sz w:val="28"/>
          <w:szCs w:val="28"/>
        </w:rPr>
        <w:tab/>
      </w:r>
      <w:r w:rsidR="00707013" w:rsidRPr="00EE3B5A">
        <w:rPr>
          <w:rFonts w:ascii="Bookman Old Style" w:hAnsi="Bookman Old Style"/>
          <w:sz w:val="28"/>
          <w:szCs w:val="28"/>
        </w:rPr>
        <w:t xml:space="preserve">I agree with the learned judge’s analysis that a new structure and the grades attaching to the posts therein is a product of several factors having been considered and </w:t>
      </w:r>
      <w:r w:rsidR="00AB14CE" w:rsidRPr="00EE3B5A">
        <w:rPr>
          <w:rFonts w:ascii="Bookman Old Style" w:hAnsi="Bookman Old Style"/>
          <w:sz w:val="28"/>
          <w:szCs w:val="28"/>
        </w:rPr>
        <w:t>consequent to</w:t>
      </w:r>
      <w:r w:rsidR="00707013" w:rsidRPr="00EE3B5A">
        <w:rPr>
          <w:rFonts w:ascii="Bookman Old Style" w:hAnsi="Bookman Old Style"/>
          <w:sz w:val="28"/>
          <w:szCs w:val="28"/>
        </w:rPr>
        <w:t xml:space="preserve"> the structure </w:t>
      </w:r>
      <w:r w:rsidR="00AB14CE" w:rsidRPr="00EE3B5A">
        <w:rPr>
          <w:rFonts w:ascii="Bookman Old Style" w:hAnsi="Bookman Old Style"/>
          <w:sz w:val="28"/>
          <w:szCs w:val="28"/>
        </w:rPr>
        <w:t xml:space="preserve">having been subjected </w:t>
      </w:r>
      <w:r w:rsidR="00707013" w:rsidRPr="00EE3B5A">
        <w:rPr>
          <w:rFonts w:ascii="Bookman Old Style" w:hAnsi="Bookman Old Style"/>
          <w:sz w:val="28"/>
          <w:szCs w:val="28"/>
        </w:rPr>
        <w:t xml:space="preserve">to </w:t>
      </w:r>
      <w:r w:rsidR="00AB14CE" w:rsidRPr="00EE3B5A">
        <w:rPr>
          <w:rFonts w:ascii="Bookman Old Style" w:hAnsi="Bookman Old Style"/>
          <w:sz w:val="28"/>
          <w:szCs w:val="28"/>
        </w:rPr>
        <w:t xml:space="preserve">the </w:t>
      </w:r>
      <w:r w:rsidR="00707013" w:rsidRPr="00EE3B5A">
        <w:rPr>
          <w:rFonts w:ascii="Bookman Old Style" w:hAnsi="Bookman Old Style"/>
          <w:sz w:val="28"/>
          <w:szCs w:val="28"/>
        </w:rPr>
        <w:t xml:space="preserve">processes outlined at the end of paragraph [10] quoted above. </w:t>
      </w:r>
      <w:proofErr w:type="gramStart"/>
      <w:r w:rsidR="00707013" w:rsidRPr="00EE3B5A">
        <w:rPr>
          <w:rFonts w:ascii="Bookman Old Style" w:hAnsi="Bookman Old Style"/>
          <w:sz w:val="28"/>
          <w:szCs w:val="28"/>
        </w:rPr>
        <w:t>However</w:t>
      </w:r>
      <w:proofErr w:type="gramEnd"/>
      <w:r w:rsidR="00707013" w:rsidRPr="00EE3B5A">
        <w:rPr>
          <w:rFonts w:ascii="Bookman Old Style" w:hAnsi="Bookman Old Style"/>
          <w:sz w:val="28"/>
          <w:szCs w:val="28"/>
        </w:rPr>
        <w:t xml:space="preserve"> I have a difficulty with the reasoning and conclusion at paragraph [14] of the judgment. She reasons </w:t>
      </w:r>
      <w:r w:rsidR="00AB14CE" w:rsidRPr="00EE3B5A">
        <w:rPr>
          <w:rFonts w:ascii="Bookman Old Style" w:hAnsi="Bookman Old Style"/>
          <w:sz w:val="28"/>
          <w:szCs w:val="28"/>
        </w:rPr>
        <w:t xml:space="preserve">that </w:t>
      </w:r>
      <w:r w:rsidR="00707013" w:rsidRPr="00EE3B5A">
        <w:rPr>
          <w:rFonts w:ascii="Bookman Old Style" w:hAnsi="Bookman Old Style"/>
          <w:sz w:val="28"/>
          <w:szCs w:val="28"/>
        </w:rPr>
        <w:t>once a structure is approved, “[it] becomes legally enforceable and binding</w:t>
      </w:r>
      <w:r w:rsidR="003E2EB0" w:rsidRPr="00EE3B5A">
        <w:rPr>
          <w:rFonts w:ascii="Bookman Old Style" w:hAnsi="Bookman Old Style"/>
          <w:sz w:val="28"/>
          <w:szCs w:val="28"/>
        </w:rPr>
        <w:t>” and so,</w:t>
      </w:r>
      <w:r w:rsidR="00707013" w:rsidRPr="00EE3B5A">
        <w:rPr>
          <w:rFonts w:ascii="Bookman Old Style" w:hAnsi="Bookman Old Style"/>
          <w:sz w:val="28"/>
          <w:szCs w:val="28"/>
        </w:rPr>
        <w:t xml:space="preserve"> </w:t>
      </w:r>
      <w:r w:rsidR="003E2EB0" w:rsidRPr="00EE3B5A">
        <w:rPr>
          <w:rFonts w:ascii="Bookman Old Style" w:hAnsi="Bookman Old Style"/>
          <w:sz w:val="28"/>
          <w:szCs w:val="28"/>
        </w:rPr>
        <w:t>“</w:t>
      </w:r>
      <w:r w:rsidR="00707013" w:rsidRPr="00EE3B5A">
        <w:rPr>
          <w:rFonts w:ascii="Bookman Old Style" w:hAnsi="Bookman Old Style"/>
          <w:sz w:val="28"/>
          <w:szCs w:val="28"/>
        </w:rPr>
        <w:t xml:space="preserve">the applicant having been appointed subsequent to the approval of the revised structure, </w:t>
      </w:r>
      <w:r w:rsidR="003E2EB0" w:rsidRPr="00EE3B5A">
        <w:rPr>
          <w:rFonts w:ascii="Bookman Old Style" w:hAnsi="Bookman Old Style"/>
          <w:sz w:val="28"/>
          <w:szCs w:val="28"/>
        </w:rPr>
        <w:t xml:space="preserve">[he] </w:t>
      </w:r>
      <w:r w:rsidR="00707013" w:rsidRPr="00EE3B5A">
        <w:rPr>
          <w:rFonts w:ascii="Bookman Old Style" w:hAnsi="Bookman Old Style"/>
          <w:sz w:val="28"/>
          <w:szCs w:val="28"/>
        </w:rPr>
        <w:t>ought to have been graded in accordance with it</w:t>
      </w:r>
      <w:r w:rsidR="003E2EB0" w:rsidRPr="00EE3B5A">
        <w:rPr>
          <w:rFonts w:ascii="Bookman Old Style" w:hAnsi="Bookman Old Style"/>
          <w:sz w:val="28"/>
          <w:szCs w:val="28"/>
        </w:rPr>
        <w:t>.” I have already expressed the view that it does not follow that once approved, a new structure is implemented. It may not due to various reasons.</w:t>
      </w:r>
      <w:r w:rsidR="00270D60" w:rsidRPr="00EE3B5A">
        <w:rPr>
          <w:rFonts w:ascii="Bookman Old Style" w:hAnsi="Bookman Old Style"/>
          <w:sz w:val="28"/>
          <w:szCs w:val="28"/>
        </w:rPr>
        <w:t xml:space="preserve"> The learned judge does not cite any authority for the conclusion </w:t>
      </w:r>
      <w:r w:rsidR="00270D60" w:rsidRPr="00EE3B5A">
        <w:rPr>
          <w:rFonts w:ascii="Bookman Old Style" w:hAnsi="Bookman Old Style"/>
          <w:sz w:val="28"/>
          <w:szCs w:val="28"/>
        </w:rPr>
        <w:lastRenderedPageBreak/>
        <w:t>that once approved, the structure becomes legally enforceable and binding.</w:t>
      </w:r>
    </w:p>
    <w:p w14:paraId="55B801AA" w14:textId="77777777" w:rsidR="00AB14CE" w:rsidRPr="00EE3B5A" w:rsidRDefault="00AB14CE" w:rsidP="00EE3B5A">
      <w:pPr>
        <w:pStyle w:val="ListParagraph"/>
        <w:spacing w:line="360" w:lineRule="auto"/>
        <w:rPr>
          <w:rFonts w:ascii="Bookman Old Style" w:hAnsi="Bookman Old Style"/>
          <w:sz w:val="28"/>
          <w:szCs w:val="28"/>
        </w:rPr>
      </w:pPr>
    </w:p>
    <w:p w14:paraId="6DBBB913" w14:textId="5A00BC6A" w:rsidR="00AB14CE" w:rsidRPr="00EE3B5A" w:rsidRDefault="00AB14CE" w:rsidP="00EE3B5A">
      <w:pPr>
        <w:spacing w:line="360" w:lineRule="auto"/>
        <w:jc w:val="both"/>
        <w:rPr>
          <w:rFonts w:ascii="Bookman Old Style" w:hAnsi="Bookman Old Style"/>
          <w:b/>
          <w:bCs/>
          <w:sz w:val="28"/>
          <w:szCs w:val="28"/>
        </w:rPr>
      </w:pPr>
      <w:r w:rsidRPr="00EE3B5A">
        <w:rPr>
          <w:rFonts w:ascii="Bookman Old Style" w:hAnsi="Bookman Old Style"/>
          <w:b/>
          <w:bCs/>
          <w:sz w:val="28"/>
          <w:szCs w:val="28"/>
        </w:rPr>
        <w:t>Submissions by counsel on appeal</w:t>
      </w:r>
    </w:p>
    <w:p w14:paraId="2AAA60B9" w14:textId="77777777" w:rsidR="00AB14CE" w:rsidRPr="00EE3B5A" w:rsidRDefault="00AB14CE" w:rsidP="00EE3B5A">
      <w:pPr>
        <w:pStyle w:val="ListParagraph"/>
        <w:spacing w:line="360" w:lineRule="auto"/>
        <w:rPr>
          <w:rFonts w:ascii="Bookman Old Style" w:hAnsi="Bookman Old Style"/>
          <w:sz w:val="28"/>
          <w:szCs w:val="28"/>
        </w:rPr>
      </w:pPr>
    </w:p>
    <w:p w14:paraId="7C379886" w14:textId="56D36CC2" w:rsidR="00C353BD"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[21]</w:t>
      </w:r>
      <w:r w:rsidRPr="00EE3B5A">
        <w:rPr>
          <w:rFonts w:ascii="Bookman Old Style" w:hAnsi="Bookman Old Style"/>
          <w:sz w:val="28"/>
          <w:szCs w:val="28"/>
        </w:rPr>
        <w:tab/>
      </w:r>
      <w:r w:rsidR="00AB14CE" w:rsidRPr="00EE3B5A">
        <w:rPr>
          <w:rFonts w:ascii="Bookman Old Style" w:hAnsi="Bookman Old Style"/>
          <w:sz w:val="28"/>
          <w:szCs w:val="28"/>
        </w:rPr>
        <w:t xml:space="preserve">Counsel for the appellants succinctly sets out </w:t>
      </w:r>
      <w:r w:rsidR="00874D2B" w:rsidRPr="00EE3B5A">
        <w:rPr>
          <w:rFonts w:ascii="Bookman Old Style" w:hAnsi="Bookman Old Style"/>
          <w:sz w:val="28"/>
          <w:szCs w:val="28"/>
        </w:rPr>
        <w:t xml:space="preserve">in his heads of argument </w:t>
      </w:r>
      <w:r w:rsidR="00AB14CE" w:rsidRPr="00EE3B5A">
        <w:rPr>
          <w:rFonts w:ascii="Bookman Old Style" w:hAnsi="Bookman Old Style"/>
          <w:sz w:val="28"/>
          <w:szCs w:val="28"/>
        </w:rPr>
        <w:t xml:space="preserve">the issue on which his </w:t>
      </w:r>
      <w:r w:rsidR="00874D2B" w:rsidRPr="00EE3B5A">
        <w:rPr>
          <w:rFonts w:ascii="Bookman Old Style" w:hAnsi="Bookman Old Style"/>
          <w:sz w:val="28"/>
          <w:szCs w:val="28"/>
        </w:rPr>
        <w:t xml:space="preserve">submissions </w:t>
      </w:r>
      <w:r w:rsidRPr="00EE3B5A">
        <w:rPr>
          <w:rFonts w:ascii="Bookman Old Style" w:hAnsi="Bookman Old Style"/>
          <w:sz w:val="28"/>
          <w:szCs w:val="28"/>
        </w:rPr>
        <w:t>would be</w:t>
      </w:r>
      <w:r w:rsidR="00AB14CE" w:rsidRPr="00EE3B5A">
        <w:rPr>
          <w:rFonts w:ascii="Bookman Old Style" w:hAnsi="Bookman Old Style"/>
          <w:sz w:val="28"/>
          <w:szCs w:val="28"/>
        </w:rPr>
        <w:t xml:space="preserve"> based: </w:t>
      </w:r>
    </w:p>
    <w:p w14:paraId="56745507" w14:textId="77777777" w:rsidR="00C353BD" w:rsidRPr="00EE3B5A" w:rsidRDefault="00C353BD" w:rsidP="00C353BD">
      <w:pPr>
        <w:pStyle w:val="ListParagraph"/>
        <w:jc w:val="both"/>
        <w:rPr>
          <w:rFonts w:ascii="Bookman Old Style" w:hAnsi="Bookman Old Style"/>
          <w:sz w:val="28"/>
          <w:szCs w:val="28"/>
        </w:rPr>
      </w:pPr>
    </w:p>
    <w:p w14:paraId="2FDF3B34" w14:textId="77777777" w:rsidR="00C353BD" w:rsidRPr="00EE3B5A" w:rsidRDefault="00AB14CE" w:rsidP="00C353BD">
      <w:pPr>
        <w:pStyle w:val="ListParagraph"/>
        <w:ind w:left="1440"/>
        <w:jc w:val="both"/>
        <w:rPr>
          <w:rFonts w:ascii="Bookman Old Style" w:hAnsi="Bookman Old Style"/>
          <w:i/>
          <w:iCs/>
          <w:sz w:val="28"/>
          <w:szCs w:val="28"/>
        </w:rPr>
      </w:pPr>
      <w:r w:rsidRPr="00EE3B5A">
        <w:rPr>
          <w:rFonts w:ascii="Bookman Old Style" w:hAnsi="Bookman Old Style"/>
          <w:i/>
          <w:iCs/>
          <w:sz w:val="28"/>
          <w:szCs w:val="28"/>
        </w:rPr>
        <w:t>“</w:t>
      </w:r>
      <w:r w:rsidR="00874D2B" w:rsidRPr="00EE3B5A">
        <w:rPr>
          <w:rFonts w:ascii="Bookman Old Style" w:hAnsi="Bookman Old Style"/>
          <w:i/>
          <w:iCs/>
          <w:sz w:val="28"/>
          <w:szCs w:val="28"/>
        </w:rPr>
        <w:t xml:space="preserve">1.2 </w:t>
      </w:r>
      <w:r w:rsidRPr="00EE3B5A">
        <w:rPr>
          <w:rFonts w:ascii="Bookman Old Style" w:hAnsi="Bookman Old Style"/>
          <w:i/>
          <w:iCs/>
          <w:sz w:val="28"/>
          <w:szCs w:val="28"/>
        </w:rPr>
        <w:t>The central question is whether the s</w:t>
      </w:r>
      <w:r w:rsidR="00874D2B" w:rsidRPr="00EE3B5A">
        <w:rPr>
          <w:rFonts w:ascii="Bookman Old Style" w:hAnsi="Bookman Old Style"/>
          <w:i/>
          <w:iCs/>
          <w:sz w:val="28"/>
          <w:szCs w:val="28"/>
        </w:rPr>
        <w:t xml:space="preserve">tructure that was proposed for the Judiciary and approved by the Ministry of the Public Service on 22 February 2017, became operative and legally enforceable such that the Respondent’s position automatically upgraded from grade J to grade K. </w:t>
      </w:r>
    </w:p>
    <w:p w14:paraId="6ABB0B47" w14:textId="77777777" w:rsidR="00C353BD" w:rsidRPr="00EE3B5A" w:rsidRDefault="00C353BD" w:rsidP="00C353BD">
      <w:pPr>
        <w:pStyle w:val="ListParagraph"/>
        <w:ind w:left="1440"/>
        <w:jc w:val="both"/>
        <w:rPr>
          <w:rFonts w:ascii="Bookman Old Style" w:hAnsi="Bookman Old Style"/>
          <w:i/>
          <w:iCs/>
          <w:sz w:val="28"/>
          <w:szCs w:val="28"/>
        </w:rPr>
      </w:pPr>
    </w:p>
    <w:p w14:paraId="0722F04C" w14:textId="77777777" w:rsidR="00C353BD" w:rsidRPr="00EE3B5A" w:rsidRDefault="00874D2B" w:rsidP="00C353BD">
      <w:pPr>
        <w:pStyle w:val="ListParagraph"/>
        <w:ind w:left="1440"/>
        <w:jc w:val="both"/>
        <w:rPr>
          <w:rFonts w:ascii="Bookman Old Style" w:hAnsi="Bookman Old Style"/>
          <w:i/>
          <w:iCs/>
          <w:sz w:val="28"/>
          <w:szCs w:val="28"/>
        </w:rPr>
      </w:pPr>
      <w:r w:rsidRPr="00EE3B5A">
        <w:rPr>
          <w:rFonts w:ascii="Bookman Old Style" w:hAnsi="Bookman Old Style"/>
          <w:i/>
          <w:iCs/>
          <w:sz w:val="28"/>
          <w:szCs w:val="28"/>
        </w:rPr>
        <w:t xml:space="preserve">1.3 The High Court held that the structure, upon approval, became operative, legally enforceable and binding and as a result thereof the Respondent having been appointed after the approval of the structure ought to have been placed at grade K. </w:t>
      </w:r>
    </w:p>
    <w:p w14:paraId="7E234E47" w14:textId="77777777" w:rsidR="00C353BD" w:rsidRPr="00EE3B5A" w:rsidRDefault="00C353BD" w:rsidP="00C353BD">
      <w:pPr>
        <w:pStyle w:val="ListParagraph"/>
        <w:ind w:left="1440"/>
        <w:jc w:val="both"/>
        <w:rPr>
          <w:rFonts w:ascii="Bookman Old Style" w:hAnsi="Bookman Old Style"/>
          <w:i/>
          <w:iCs/>
          <w:sz w:val="28"/>
          <w:szCs w:val="28"/>
        </w:rPr>
      </w:pPr>
    </w:p>
    <w:p w14:paraId="2788156B" w14:textId="2B7EFCD8" w:rsidR="00AB14CE" w:rsidRPr="00EE3B5A" w:rsidRDefault="00874D2B" w:rsidP="00C353BD">
      <w:pPr>
        <w:pStyle w:val="ListParagraph"/>
        <w:ind w:left="1440"/>
        <w:jc w:val="both"/>
        <w:rPr>
          <w:rFonts w:ascii="Bookman Old Style" w:hAnsi="Bookman Old Style"/>
          <w:i/>
          <w:iCs/>
          <w:sz w:val="28"/>
          <w:szCs w:val="28"/>
        </w:rPr>
      </w:pPr>
      <w:r w:rsidRPr="00EE3B5A">
        <w:rPr>
          <w:rFonts w:ascii="Bookman Old Style" w:hAnsi="Bookman Old Style"/>
          <w:i/>
          <w:iCs/>
          <w:sz w:val="28"/>
          <w:szCs w:val="28"/>
        </w:rPr>
        <w:t>1.4 The appellants shall submit that the approval of the structure does not mean that the structure automatically became operative. The structure is yet to be implemented.”</w:t>
      </w:r>
    </w:p>
    <w:p w14:paraId="41B6B878" w14:textId="77777777" w:rsidR="00C353BD" w:rsidRPr="00EE3B5A" w:rsidRDefault="00C353BD" w:rsidP="00C353BD">
      <w:pPr>
        <w:pStyle w:val="ListParagraph"/>
        <w:ind w:left="1440"/>
        <w:jc w:val="both"/>
        <w:rPr>
          <w:rFonts w:ascii="Bookman Old Style" w:hAnsi="Bookman Old Style"/>
          <w:sz w:val="28"/>
          <w:szCs w:val="28"/>
        </w:rPr>
      </w:pPr>
    </w:p>
    <w:p w14:paraId="6B80142D" w14:textId="32F4ECCD" w:rsidR="00E254C9"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[22]</w:t>
      </w:r>
      <w:r w:rsidRPr="00EE3B5A">
        <w:rPr>
          <w:rFonts w:ascii="Bookman Old Style" w:hAnsi="Bookman Old Style"/>
          <w:sz w:val="28"/>
          <w:szCs w:val="28"/>
        </w:rPr>
        <w:tab/>
      </w:r>
      <w:r w:rsidR="00E254C9" w:rsidRPr="00EE3B5A">
        <w:rPr>
          <w:rFonts w:ascii="Bookman Old Style" w:hAnsi="Bookman Old Style"/>
          <w:sz w:val="28"/>
          <w:szCs w:val="28"/>
        </w:rPr>
        <w:t xml:space="preserve">He submitted </w:t>
      </w:r>
      <w:r w:rsidR="00C353BD" w:rsidRPr="00EE3B5A">
        <w:rPr>
          <w:rFonts w:ascii="Bookman Old Style" w:hAnsi="Bookman Old Style"/>
          <w:sz w:val="28"/>
          <w:szCs w:val="28"/>
        </w:rPr>
        <w:t>al</w:t>
      </w:r>
      <w:r w:rsidR="00573ABF" w:rsidRPr="00EE3B5A">
        <w:rPr>
          <w:rFonts w:ascii="Bookman Old Style" w:hAnsi="Bookman Old Style"/>
          <w:sz w:val="28"/>
          <w:szCs w:val="28"/>
        </w:rPr>
        <w:t>on</w:t>
      </w:r>
      <w:r w:rsidR="00C353BD" w:rsidRPr="00EE3B5A">
        <w:rPr>
          <w:rFonts w:ascii="Bookman Old Style" w:hAnsi="Bookman Old Style"/>
          <w:sz w:val="28"/>
          <w:szCs w:val="28"/>
        </w:rPr>
        <w:t>g</w:t>
      </w:r>
      <w:r w:rsidR="00573ABF" w:rsidRPr="00EE3B5A">
        <w:rPr>
          <w:rFonts w:ascii="Bookman Old Style" w:hAnsi="Bookman Old Style"/>
          <w:sz w:val="28"/>
          <w:szCs w:val="28"/>
        </w:rPr>
        <w:t xml:space="preserve"> these lines. T</w:t>
      </w:r>
      <w:r w:rsidR="00E254C9" w:rsidRPr="00EE3B5A">
        <w:rPr>
          <w:rFonts w:ascii="Bookman Old Style" w:hAnsi="Bookman Old Style"/>
          <w:sz w:val="28"/>
          <w:szCs w:val="28"/>
        </w:rPr>
        <w:t>he very fact that the advertisement and the letter of appoint</w:t>
      </w:r>
      <w:r w:rsidR="00573ABF" w:rsidRPr="00EE3B5A">
        <w:rPr>
          <w:rFonts w:ascii="Bookman Old Style" w:hAnsi="Bookman Old Style"/>
          <w:sz w:val="28"/>
          <w:szCs w:val="28"/>
        </w:rPr>
        <w:t>ment</w:t>
      </w:r>
      <w:r w:rsidR="00E254C9" w:rsidRPr="00EE3B5A">
        <w:rPr>
          <w:rFonts w:ascii="Bookman Old Style" w:hAnsi="Bookman Old Style"/>
          <w:sz w:val="28"/>
          <w:szCs w:val="28"/>
        </w:rPr>
        <w:t xml:space="preserve"> all referred to the grade under the old structure is alone proof that the new structure had not </w:t>
      </w:r>
      <w:r w:rsidR="00EF6508" w:rsidRPr="00EE3B5A">
        <w:rPr>
          <w:rFonts w:ascii="Bookman Old Style" w:hAnsi="Bookman Old Style"/>
          <w:sz w:val="28"/>
          <w:szCs w:val="28"/>
        </w:rPr>
        <w:t xml:space="preserve">yet </w:t>
      </w:r>
      <w:r w:rsidR="00E254C9" w:rsidRPr="00EE3B5A">
        <w:rPr>
          <w:rFonts w:ascii="Bookman Old Style" w:hAnsi="Bookman Old Style"/>
          <w:sz w:val="28"/>
          <w:szCs w:val="28"/>
        </w:rPr>
        <w:t>been implemented</w:t>
      </w:r>
      <w:r w:rsidR="00573ABF" w:rsidRPr="00EE3B5A">
        <w:rPr>
          <w:rFonts w:ascii="Bookman Old Style" w:hAnsi="Bookman Old Style"/>
          <w:sz w:val="28"/>
          <w:szCs w:val="28"/>
        </w:rPr>
        <w:t xml:space="preserve">. The implementation of any structure is done by or with the authority </w:t>
      </w:r>
      <w:r w:rsidRPr="00EE3B5A">
        <w:rPr>
          <w:rFonts w:ascii="Bookman Old Style" w:hAnsi="Bookman Old Style"/>
          <w:sz w:val="28"/>
          <w:szCs w:val="28"/>
        </w:rPr>
        <w:t>of the</w:t>
      </w:r>
      <w:r w:rsidR="00573ABF" w:rsidRPr="00EE3B5A">
        <w:rPr>
          <w:rFonts w:ascii="Bookman Old Style" w:hAnsi="Bookman Old Style"/>
          <w:sz w:val="28"/>
          <w:szCs w:val="28"/>
        </w:rPr>
        <w:t xml:space="preserve"> Ministry of the Public Service in terms of s 10(2) of the Public Service Act 2005, which empowers the Minister </w:t>
      </w:r>
      <w:r w:rsidR="00EF6508" w:rsidRPr="00EE3B5A">
        <w:rPr>
          <w:rFonts w:ascii="Bookman Old Style" w:hAnsi="Bookman Old Style"/>
          <w:sz w:val="28"/>
          <w:szCs w:val="28"/>
        </w:rPr>
        <w:t xml:space="preserve">for the Public Service </w:t>
      </w:r>
      <w:r w:rsidR="00573ABF" w:rsidRPr="00EE3B5A">
        <w:rPr>
          <w:rFonts w:ascii="Bookman Old Style" w:hAnsi="Bookman Old Style"/>
          <w:sz w:val="28"/>
          <w:szCs w:val="28"/>
        </w:rPr>
        <w:t xml:space="preserve">to make provision on the policy on salary administration, remuneration </w:t>
      </w:r>
      <w:r w:rsidR="00573ABF" w:rsidRPr="00EE3B5A">
        <w:rPr>
          <w:rFonts w:ascii="Bookman Old Style" w:hAnsi="Bookman Old Style"/>
          <w:sz w:val="28"/>
          <w:szCs w:val="28"/>
        </w:rPr>
        <w:lastRenderedPageBreak/>
        <w:t xml:space="preserve">and benefits, job evaluation and job </w:t>
      </w:r>
      <w:r w:rsidRPr="00EE3B5A">
        <w:rPr>
          <w:rFonts w:ascii="Bookman Old Style" w:hAnsi="Bookman Old Style"/>
          <w:sz w:val="28"/>
          <w:szCs w:val="28"/>
        </w:rPr>
        <w:t>grading.</w:t>
      </w:r>
      <w:r w:rsidR="00573ABF" w:rsidRPr="00EE3B5A">
        <w:rPr>
          <w:rFonts w:ascii="Bookman Old Style" w:hAnsi="Bookman Old Style"/>
          <w:sz w:val="28"/>
          <w:szCs w:val="28"/>
        </w:rPr>
        <w:t xml:space="preserve"> He does so after consulting with the Ministry of Finance. In this case he never did. Although the new structure put the </w:t>
      </w:r>
      <w:r w:rsidR="00173FB6" w:rsidRPr="00EE3B5A">
        <w:rPr>
          <w:rFonts w:ascii="Bookman Old Style" w:hAnsi="Bookman Old Style"/>
          <w:sz w:val="28"/>
          <w:szCs w:val="28"/>
        </w:rPr>
        <w:t xml:space="preserve">position of Senior Judicial Commissioner at grade K salary level, that does not mean that that structure and salary level would automatically be implemented. The judiciary would have </w:t>
      </w:r>
      <w:r w:rsidR="00C353BD" w:rsidRPr="00EE3B5A">
        <w:rPr>
          <w:rFonts w:ascii="Bookman Old Style" w:hAnsi="Bookman Old Style"/>
          <w:sz w:val="28"/>
          <w:szCs w:val="28"/>
        </w:rPr>
        <w:t xml:space="preserve">had </w:t>
      </w:r>
      <w:r w:rsidR="00173FB6" w:rsidRPr="00EE3B5A">
        <w:rPr>
          <w:rFonts w:ascii="Bookman Old Style" w:hAnsi="Bookman Old Style"/>
          <w:sz w:val="28"/>
          <w:szCs w:val="28"/>
        </w:rPr>
        <w:t>to follow the processes for such implementation. Counsel also submitted that the decision of the High Court, if it survived, would set a wrong precedent that the approval of a structure means implementation thereof.</w:t>
      </w:r>
    </w:p>
    <w:p w14:paraId="68E7E422" w14:textId="77777777" w:rsidR="00C353BD" w:rsidRPr="00EE3B5A" w:rsidRDefault="00C353BD" w:rsidP="00EE3B5A">
      <w:pPr>
        <w:pStyle w:val="ListParagraph"/>
        <w:spacing w:line="360" w:lineRule="auto"/>
        <w:jc w:val="both"/>
        <w:rPr>
          <w:rFonts w:ascii="Bookman Old Style" w:hAnsi="Bookman Old Style"/>
          <w:sz w:val="28"/>
          <w:szCs w:val="28"/>
        </w:rPr>
      </w:pPr>
    </w:p>
    <w:p w14:paraId="0520822A" w14:textId="01450D02" w:rsidR="00604A84"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[23]</w:t>
      </w:r>
      <w:r w:rsidRPr="00EE3B5A">
        <w:rPr>
          <w:rFonts w:ascii="Bookman Old Style" w:hAnsi="Bookman Old Style"/>
          <w:sz w:val="28"/>
          <w:szCs w:val="28"/>
        </w:rPr>
        <w:tab/>
      </w:r>
      <w:r w:rsidR="00173FB6" w:rsidRPr="00EE3B5A">
        <w:rPr>
          <w:rFonts w:ascii="Bookman Old Style" w:hAnsi="Bookman Old Style"/>
          <w:sz w:val="28"/>
          <w:szCs w:val="28"/>
        </w:rPr>
        <w:t xml:space="preserve">The respondent’s submissions </w:t>
      </w:r>
      <w:r w:rsidR="008F0861" w:rsidRPr="00EE3B5A">
        <w:rPr>
          <w:rFonts w:ascii="Bookman Old Style" w:hAnsi="Bookman Old Style"/>
          <w:sz w:val="28"/>
          <w:szCs w:val="28"/>
        </w:rPr>
        <w:t>are unusually brief. The substance thereof is to be found in three short paragraphs, 7</w:t>
      </w:r>
      <w:r w:rsidR="00D96574" w:rsidRPr="00EE3B5A">
        <w:rPr>
          <w:rFonts w:ascii="Bookman Old Style" w:hAnsi="Bookman Old Style"/>
          <w:sz w:val="28"/>
          <w:szCs w:val="28"/>
        </w:rPr>
        <w:t xml:space="preserve"> to 11</w:t>
      </w:r>
      <w:r w:rsidR="008F0861" w:rsidRPr="00EE3B5A">
        <w:rPr>
          <w:rFonts w:ascii="Bookman Old Style" w:hAnsi="Bookman Old Style"/>
          <w:sz w:val="28"/>
          <w:szCs w:val="28"/>
        </w:rPr>
        <w:t xml:space="preserve">, in the written heads of argument. The submissions amount to no more than saying </w:t>
      </w:r>
      <w:r w:rsidR="00C353BD" w:rsidRPr="00EE3B5A">
        <w:rPr>
          <w:rFonts w:ascii="Bookman Old Style" w:hAnsi="Bookman Old Style"/>
          <w:sz w:val="28"/>
          <w:szCs w:val="28"/>
        </w:rPr>
        <w:t xml:space="preserve">that </w:t>
      </w:r>
      <w:r w:rsidR="008F0861" w:rsidRPr="00EE3B5A">
        <w:rPr>
          <w:rFonts w:ascii="Bookman Old Style" w:hAnsi="Bookman Old Style"/>
          <w:sz w:val="28"/>
          <w:szCs w:val="28"/>
        </w:rPr>
        <w:t xml:space="preserve">the office of Senior Judicial Commissioner is created by statute – the Judicial Commissioner’s Proclamation 1950 and its scope cannot be altered without legislative intervention. Appellants concede that the new structure </w:t>
      </w:r>
      <w:r w:rsidR="00D17D53" w:rsidRPr="00EE3B5A">
        <w:rPr>
          <w:rFonts w:ascii="Bookman Old Style" w:hAnsi="Bookman Old Style"/>
          <w:sz w:val="28"/>
          <w:szCs w:val="28"/>
        </w:rPr>
        <w:t xml:space="preserve">has been approved but the challenge lies with implementation but there is authority to the effect that once a structure has been approved, its implementation is the responsibility of the Ministry concerned, or in this case the Judiciary. </w:t>
      </w:r>
      <w:r w:rsidR="00D17D53" w:rsidRPr="00EE3B5A">
        <w:rPr>
          <w:rFonts w:ascii="Bookman Old Style" w:hAnsi="Bookman Old Style"/>
          <w:i/>
          <w:iCs/>
          <w:sz w:val="28"/>
          <w:szCs w:val="28"/>
        </w:rPr>
        <w:t xml:space="preserve">Attorney General and Others v </w:t>
      </w:r>
      <w:proofErr w:type="spellStart"/>
      <w:r w:rsidR="00D17D53" w:rsidRPr="00EE3B5A">
        <w:rPr>
          <w:rFonts w:ascii="Bookman Old Style" w:hAnsi="Bookman Old Style"/>
          <w:i/>
          <w:iCs/>
          <w:sz w:val="28"/>
          <w:szCs w:val="28"/>
        </w:rPr>
        <w:t>Makesi</w:t>
      </w:r>
      <w:proofErr w:type="spellEnd"/>
      <w:r w:rsidR="00D17D53" w:rsidRPr="00EE3B5A">
        <w:rPr>
          <w:rFonts w:ascii="Bookman Old Style" w:hAnsi="Bookman Old Style"/>
          <w:i/>
          <w:iCs/>
          <w:sz w:val="28"/>
          <w:szCs w:val="28"/>
        </w:rPr>
        <w:t xml:space="preserve"> and 85 Others</w:t>
      </w:r>
      <w:r w:rsidR="00D17D53" w:rsidRPr="00EE3B5A">
        <w:rPr>
          <w:rStyle w:val="FootnoteReference"/>
          <w:rFonts w:ascii="Bookman Old Style" w:hAnsi="Bookman Old Style"/>
          <w:sz w:val="28"/>
          <w:szCs w:val="28"/>
        </w:rPr>
        <w:footnoteReference w:id="7"/>
      </w:r>
      <w:r w:rsidR="00D17D53" w:rsidRPr="00EE3B5A">
        <w:rPr>
          <w:rFonts w:ascii="Bookman Old Style" w:hAnsi="Bookman Old Style"/>
          <w:sz w:val="28"/>
          <w:szCs w:val="28"/>
        </w:rPr>
        <w:t xml:space="preserve"> is such authority. In that case it was held on appeal that the Minister concerned had unlawfully failed to implement a decision therein mentioned </w:t>
      </w:r>
      <w:r w:rsidR="00D96574" w:rsidRPr="00EE3B5A">
        <w:rPr>
          <w:rFonts w:ascii="Bookman Old Style" w:hAnsi="Bookman Old Style"/>
          <w:sz w:val="28"/>
          <w:szCs w:val="28"/>
        </w:rPr>
        <w:t>when</w:t>
      </w:r>
      <w:r w:rsidR="00D17D53" w:rsidRPr="00EE3B5A">
        <w:rPr>
          <w:rFonts w:ascii="Bookman Old Style" w:hAnsi="Bookman Old Style"/>
          <w:sz w:val="28"/>
          <w:szCs w:val="28"/>
        </w:rPr>
        <w:t xml:space="preserve"> that was within his legal mandate. </w:t>
      </w:r>
    </w:p>
    <w:p w14:paraId="488DA78F" w14:textId="77777777" w:rsidR="00604A84" w:rsidRPr="00EE3B5A" w:rsidRDefault="00604A84" w:rsidP="00EE3B5A">
      <w:pPr>
        <w:pStyle w:val="ListParagraph"/>
        <w:spacing w:line="360" w:lineRule="auto"/>
        <w:rPr>
          <w:rFonts w:ascii="Bookman Old Style" w:hAnsi="Bookman Old Style"/>
          <w:sz w:val="28"/>
          <w:szCs w:val="28"/>
        </w:rPr>
      </w:pPr>
    </w:p>
    <w:p w14:paraId="0215F349" w14:textId="6FD7E343" w:rsidR="000219A3"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lastRenderedPageBreak/>
        <w:t>[24]</w:t>
      </w:r>
      <w:r w:rsidRPr="00EE3B5A">
        <w:rPr>
          <w:rFonts w:ascii="Bookman Old Style" w:hAnsi="Bookman Old Style"/>
          <w:sz w:val="28"/>
          <w:szCs w:val="28"/>
        </w:rPr>
        <w:tab/>
      </w:r>
      <w:r w:rsidR="00604A84" w:rsidRPr="00EE3B5A">
        <w:rPr>
          <w:rFonts w:ascii="Bookman Old Style" w:hAnsi="Bookman Old Style"/>
          <w:sz w:val="28"/>
          <w:szCs w:val="28"/>
        </w:rPr>
        <w:t xml:space="preserve">I think the decision in </w:t>
      </w:r>
      <w:proofErr w:type="spellStart"/>
      <w:r w:rsidR="00604A84" w:rsidRPr="00EE3B5A">
        <w:rPr>
          <w:rFonts w:ascii="Bookman Old Style" w:hAnsi="Bookman Old Style"/>
          <w:i/>
          <w:iCs/>
          <w:sz w:val="28"/>
          <w:szCs w:val="28"/>
        </w:rPr>
        <w:t>Makesi</w:t>
      </w:r>
      <w:proofErr w:type="spellEnd"/>
      <w:r w:rsidR="00604A84" w:rsidRPr="00EE3B5A">
        <w:rPr>
          <w:rFonts w:ascii="Bookman Old Style" w:hAnsi="Bookman Old Style"/>
          <w:sz w:val="28"/>
          <w:szCs w:val="28"/>
        </w:rPr>
        <w:t xml:space="preserve"> is distinguishable from the present case. In that case Cabinet approved an increase in the criminal and civil jurisdiction of certain judicial officers and the upgrading of their salary grades. The jurisdiction was increased but the salary grades were not adjusted. The appellants alleged that the Cabinet ha</w:t>
      </w:r>
      <w:r w:rsidR="000219A3" w:rsidRPr="00EE3B5A">
        <w:rPr>
          <w:rFonts w:ascii="Bookman Old Style" w:hAnsi="Bookman Old Style"/>
          <w:sz w:val="28"/>
          <w:szCs w:val="28"/>
        </w:rPr>
        <w:t>d</w:t>
      </w:r>
      <w:r w:rsidR="00604A84" w:rsidRPr="00EE3B5A">
        <w:rPr>
          <w:rFonts w:ascii="Bookman Old Style" w:hAnsi="Bookman Old Style"/>
          <w:sz w:val="28"/>
          <w:szCs w:val="28"/>
        </w:rPr>
        <w:t xml:space="preserve"> since changed the </w:t>
      </w:r>
      <w:proofErr w:type="gramStart"/>
      <w:r w:rsidR="00604A84" w:rsidRPr="00EE3B5A">
        <w:rPr>
          <w:rFonts w:ascii="Bookman Old Style" w:hAnsi="Bookman Old Style"/>
          <w:sz w:val="28"/>
          <w:szCs w:val="28"/>
        </w:rPr>
        <w:t>decision</w:t>
      </w:r>
      <w:proofErr w:type="gramEnd"/>
      <w:r w:rsidR="00604A84" w:rsidRPr="00EE3B5A">
        <w:rPr>
          <w:rFonts w:ascii="Bookman Old Style" w:hAnsi="Bookman Old Style"/>
          <w:sz w:val="28"/>
          <w:szCs w:val="28"/>
        </w:rPr>
        <w:t xml:space="preserve"> but no proof was given that it had. The Minister responsible had made a public announcement that the judicial officers concerned had been given increased jurisdiction and their salary levels upgraded. Evidence was led that the Minister concerned had failed to give effect to an extant decision of the Cabinet. The court stated that the order they were called upon to issue was </w:t>
      </w:r>
      <w:proofErr w:type="gramStart"/>
      <w:r w:rsidR="00604A84" w:rsidRPr="00EE3B5A">
        <w:rPr>
          <w:rFonts w:ascii="Bookman Old Style" w:hAnsi="Bookman Old Style"/>
          <w:sz w:val="28"/>
          <w:szCs w:val="28"/>
        </w:rPr>
        <w:t>in the nature of a</w:t>
      </w:r>
      <w:proofErr w:type="gramEnd"/>
      <w:r w:rsidR="00604A84" w:rsidRPr="00EE3B5A">
        <w:rPr>
          <w:rFonts w:ascii="Bookman Old Style" w:hAnsi="Bookman Old Style"/>
          <w:sz w:val="28"/>
          <w:szCs w:val="28"/>
        </w:rPr>
        <w:t xml:space="preserve"> </w:t>
      </w:r>
      <w:r w:rsidRPr="00EE3B5A">
        <w:rPr>
          <w:rFonts w:ascii="Bookman Old Style" w:hAnsi="Bookman Old Style"/>
          <w:sz w:val="28"/>
          <w:szCs w:val="28"/>
        </w:rPr>
        <w:t>mandamus and</w:t>
      </w:r>
      <w:r w:rsidR="00604A84" w:rsidRPr="00EE3B5A">
        <w:rPr>
          <w:rFonts w:ascii="Bookman Old Style" w:hAnsi="Bookman Old Style"/>
          <w:sz w:val="28"/>
          <w:szCs w:val="28"/>
        </w:rPr>
        <w:t xml:space="preserve"> issued it. </w:t>
      </w:r>
    </w:p>
    <w:p w14:paraId="1F22F08B" w14:textId="77777777" w:rsidR="000219A3" w:rsidRPr="00EE3B5A" w:rsidRDefault="000219A3" w:rsidP="00EE3B5A">
      <w:pPr>
        <w:pStyle w:val="ListParagraph"/>
        <w:spacing w:line="360" w:lineRule="auto"/>
        <w:rPr>
          <w:rFonts w:ascii="Bookman Old Style" w:hAnsi="Bookman Old Style"/>
          <w:sz w:val="28"/>
          <w:szCs w:val="28"/>
        </w:rPr>
      </w:pPr>
    </w:p>
    <w:p w14:paraId="42516B49" w14:textId="5719CE0C" w:rsidR="00604A84"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[25]</w:t>
      </w:r>
      <w:r w:rsidRPr="00EE3B5A">
        <w:rPr>
          <w:rFonts w:ascii="Bookman Old Style" w:hAnsi="Bookman Old Style"/>
          <w:sz w:val="28"/>
          <w:szCs w:val="28"/>
        </w:rPr>
        <w:tab/>
      </w:r>
      <w:r w:rsidR="00604A84" w:rsidRPr="00EE3B5A">
        <w:rPr>
          <w:rFonts w:ascii="Bookman Old Style" w:hAnsi="Bookman Old Style"/>
          <w:sz w:val="28"/>
          <w:szCs w:val="28"/>
        </w:rPr>
        <w:t>In the present case</w:t>
      </w:r>
      <w:r w:rsidR="000219A3" w:rsidRPr="00EE3B5A">
        <w:rPr>
          <w:rFonts w:ascii="Bookman Old Style" w:hAnsi="Bookman Old Style"/>
          <w:sz w:val="28"/>
          <w:szCs w:val="28"/>
        </w:rPr>
        <w:t xml:space="preserve">, the respondent’s application was not designed to force the Minister to implement the approved new structure. Had he so </w:t>
      </w:r>
      <w:proofErr w:type="gramStart"/>
      <w:r w:rsidR="000219A3" w:rsidRPr="00EE3B5A">
        <w:rPr>
          <w:rFonts w:ascii="Bookman Old Style" w:hAnsi="Bookman Old Style"/>
          <w:sz w:val="28"/>
          <w:szCs w:val="28"/>
        </w:rPr>
        <w:t>moved</w:t>
      </w:r>
      <w:proofErr w:type="gramEnd"/>
      <w:r w:rsidR="000219A3" w:rsidRPr="00EE3B5A">
        <w:rPr>
          <w:rFonts w:ascii="Bookman Old Style" w:hAnsi="Bookman Old Style"/>
          <w:sz w:val="28"/>
          <w:szCs w:val="28"/>
        </w:rPr>
        <w:t xml:space="preserve"> and no satisfactory reason were given why it should not be implemented, then the implementation would have carried with it the salary upgrading of the respondent’s position. Another distinguishing feature is that the respondent </w:t>
      </w:r>
      <w:r w:rsidR="000219A3" w:rsidRPr="00EE3B5A">
        <w:rPr>
          <w:rFonts w:ascii="Bookman Old Style" w:hAnsi="Bookman Old Style"/>
          <w:i/>
          <w:iCs/>
          <w:sz w:val="28"/>
          <w:szCs w:val="28"/>
        </w:rPr>
        <w:t xml:space="preserve">in </w:t>
      </w:r>
      <w:proofErr w:type="spellStart"/>
      <w:r w:rsidR="000219A3" w:rsidRPr="00EE3B5A">
        <w:rPr>
          <w:rFonts w:ascii="Bookman Old Style" w:hAnsi="Bookman Old Style"/>
          <w:i/>
          <w:iCs/>
          <w:sz w:val="28"/>
          <w:szCs w:val="28"/>
        </w:rPr>
        <w:t>casu</w:t>
      </w:r>
      <w:proofErr w:type="spellEnd"/>
      <w:r w:rsidR="000219A3" w:rsidRPr="00EE3B5A">
        <w:rPr>
          <w:rFonts w:ascii="Bookman Old Style" w:hAnsi="Bookman Old Style"/>
          <w:sz w:val="28"/>
          <w:szCs w:val="28"/>
        </w:rPr>
        <w:t xml:space="preserve"> applied for promotion to a grade which carried a certain level of remuneration. He got the job. His grade was J. His salary was accordingly adjusted to that grade. The old structure remained the operative structure</w:t>
      </w:r>
      <w:r w:rsidR="008955AF" w:rsidRPr="00EE3B5A">
        <w:rPr>
          <w:rFonts w:ascii="Bookman Old Style" w:hAnsi="Bookman Old Style"/>
          <w:sz w:val="28"/>
          <w:szCs w:val="28"/>
        </w:rPr>
        <w:t xml:space="preserve">. His situation is therefore different from that of officers in </w:t>
      </w:r>
      <w:proofErr w:type="spellStart"/>
      <w:r w:rsidR="008955AF" w:rsidRPr="00EE3B5A">
        <w:rPr>
          <w:rFonts w:ascii="Bookman Old Style" w:hAnsi="Bookman Old Style"/>
          <w:i/>
          <w:iCs/>
          <w:sz w:val="28"/>
          <w:szCs w:val="28"/>
        </w:rPr>
        <w:t>Makesi</w:t>
      </w:r>
      <w:proofErr w:type="spellEnd"/>
      <w:r w:rsidR="008955AF" w:rsidRPr="00EE3B5A">
        <w:rPr>
          <w:rFonts w:ascii="Bookman Old Style" w:hAnsi="Bookman Old Style"/>
          <w:sz w:val="28"/>
          <w:szCs w:val="28"/>
        </w:rPr>
        <w:t xml:space="preserve"> whose jurisdiction was increase</w:t>
      </w:r>
      <w:r w:rsidR="00EF6508" w:rsidRPr="00EE3B5A">
        <w:rPr>
          <w:rFonts w:ascii="Bookman Old Style" w:hAnsi="Bookman Old Style"/>
          <w:sz w:val="28"/>
          <w:szCs w:val="28"/>
        </w:rPr>
        <w:t>d</w:t>
      </w:r>
      <w:r w:rsidR="008955AF" w:rsidRPr="00EE3B5A">
        <w:rPr>
          <w:rFonts w:ascii="Bookman Old Style" w:hAnsi="Bookman Old Style"/>
          <w:sz w:val="28"/>
          <w:szCs w:val="28"/>
        </w:rPr>
        <w:t xml:space="preserve"> but no commensurate upgrading of salary was </w:t>
      </w:r>
      <w:r w:rsidRPr="00EE3B5A">
        <w:rPr>
          <w:rFonts w:ascii="Bookman Old Style" w:hAnsi="Bookman Old Style"/>
          <w:sz w:val="28"/>
          <w:szCs w:val="28"/>
        </w:rPr>
        <w:t>affected</w:t>
      </w:r>
      <w:r w:rsidR="008955AF" w:rsidRPr="00EE3B5A">
        <w:rPr>
          <w:rFonts w:ascii="Bookman Old Style" w:hAnsi="Bookman Old Style"/>
          <w:sz w:val="28"/>
          <w:szCs w:val="28"/>
        </w:rPr>
        <w:t xml:space="preserve"> despite a Cabinet decision that that be done.</w:t>
      </w:r>
    </w:p>
    <w:p w14:paraId="4B2E2C98" w14:textId="77777777" w:rsidR="00604A84" w:rsidRPr="00EE3B5A" w:rsidRDefault="00604A84" w:rsidP="00EE3B5A">
      <w:pPr>
        <w:pStyle w:val="ListParagraph"/>
        <w:spacing w:line="360" w:lineRule="auto"/>
        <w:rPr>
          <w:rFonts w:ascii="Bookman Old Style" w:hAnsi="Bookman Old Style"/>
          <w:sz w:val="28"/>
          <w:szCs w:val="28"/>
        </w:rPr>
      </w:pPr>
    </w:p>
    <w:p w14:paraId="5141610A" w14:textId="408E96E5" w:rsidR="00D96574"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lastRenderedPageBreak/>
        <w:t>[26]</w:t>
      </w:r>
      <w:r w:rsidRPr="00EE3B5A">
        <w:rPr>
          <w:rFonts w:ascii="Bookman Old Style" w:hAnsi="Bookman Old Style"/>
          <w:sz w:val="28"/>
          <w:szCs w:val="28"/>
        </w:rPr>
        <w:tab/>
      </w:r>
      <w:r w:rsidR="00D17D53" w:rsidRPr="00EE3B5A">
        <w:rPr>
          <w:rFonts w:ascii="Bookman Old Style" w:hAnsi="Bookman Old Style"/>
          <w:sz w:val="28"/>
          <w:szCs w:val="28"/>
        </w:rPr>
        <w:t xml:space="preserve">The brief nature of the </w:t>
      </w:r>
      <w:r w:rsidR="00D96574" w:rsidRPr="00EE3B5A">
        <w:rPr>
          <w:rFonts w:ascii="Bookman Old Style" w:hAnsi="Bookman Old Style"/>
          <w:sz w:val="28"/>
          <w:szCs w:val="28"/>
        </w:rPr>
        <w:t xml:space="preserve">heads of argument </w:t>
      </w:r>
      <w:r w:rsidR="008955AF" w:rsidRPr="00EE3B5A">
        <w:rPr>
          <w:rFonts w:ascii="Bookman Old Style" w:hAnsi="Bookman Old Style"/>
          <w:sz w:val="28"/>
          <w:szCs w:val="28"/>
        </w:rPr>
        <w:t xml:space="preserve">filed for the respondent </w:t>
      </w:r>
      <w:r w:rsidR="00D96574" w:rsidRPr="00EE3B5A">
        <w:rPr>
          <w:rFonts w:ascii="Bookman Old Style" w:hAnsi="Bookman Old Style"/>
          <w:sz w:val="28"/>
          <w:szCs w:val="28"/>
        </w:rPr>
        <w:t xml:space="preserve">is suggestive of a party so confident that its success in the High Court would be replicated on appeal, hence the submission by counsel that – </w:t>
      </w:r>
    </w:p>
    <w:p w14:paraId="03D04B5A" w14:textId="77777777" w:rsidR="00D96574" w:rsidRPr="00EE3B5A" w:rsidRDefault="00D96574" w:rsidP="00D96574">
      <w:pPr>
        <w:pStyle w:val="ListParagraph"/>
        <w:jc w:val="both"/>
        <w:rPr>
          <w:rFonts w:ascii="Bookman Old Style" w:hAnsi="Bookman Old Style"/>
          <w:sz w:val="28"/>
          <w:szCs w:val="28"/>
        </w:rPr>
      </w:pPr>
    </w:p>
    <w:p w14:paraId="1C8F34A2" w14:textId="68AE03B1" w:rsidR="00F44B61" w:rsidRDefault="00D96574" w:rsidP="00D96574">
      <w:pPr>
        <w:pStyle w:val="ListParagraph"/>
        <w:ind w:left="1440"/>
        <w:jc w:val="both"/>
        <w:rPr>
          <w:rFonts w:ascii="Bookman Old Style" w:hAnsi="Bookman Old Style"/>
          <w:i/>
          <w:iCs/>
          <w:sz w:val="28"/>
          <w:szCs w:val="28"/>
        </w:rPr>
      </w:pPr>
      <w:r w:rsidRPr="00EE3B5A">
        <w:rPr>
          <w:rFonts w:ascii="Bookman Old Style" w:hAnsi="Bookman Old Style"/>
          <w:i/>
          <w:iCs/>
          <w:sz w:val="28"/>
          <w:szCs w:val="28"/>
        </w:rPr>
        <w:t>“Appellants cannot be heard to be saying that the problem of paying Respondent in terms of the grading approved in the structure of the Judiciary Structure lies with implementation.”</w:t>
      </w:r>
      <w:r w:rsidRPr="00EE3B5A">
        <w:rPr>
          <w:rStyle w:val="FootnoteReference"/>
          <w:rFonts w:ascii="Bookman Old Style" w:hAnsi="Bookman Old Style"/>
          <w:i/>
          <w:iCs/>
          <w:sz w:val="28"/>
          <w:szCs w:val="28"/>
        </w:rPr>
        <w:footnoteReference w:id="8"/>
      </w:r>
    </w:p>
    <w:p w14:paraId="76D08812" w14:textId="77777777" w:rsidR="00EE3B5A" w:rsidRPr="00EE3B5A" w:rsidRDefault="00EE3B5A" w:rsidP="00D96574">
      <w:pPr>
        <w:pStyle w:val="ListParagraph"/>
        <w:ind w:left="1440"/>
        <w:jc w:val="both"/>
        <w:rPr>
          <w:rFonts w:ascii="Bookman Old Style" w:hAnsi="Bookman Old Style"/>
          <w:i/>
          <w:iCs/>
          <w:sz w:val="28"/>
          <w:szCs w:val="28"/>
        </w:rPr>
      </w:pPr>
    </w:p>
    <w:p w14:paraId="585C6E30" w14:textId="68E77683" w:rsidR="00F44B61" w:rsidRPr="00EE3B5A" w:rsidRDefault="00F44B61" w:rsidP="003F2DCA">
      <w:pPr>
        <w:jc w:val="both"/>
        <w:rPr>
          <w:rFonts w:ascii="Bookman Old Style" w:hAnsi="Bookman Old Style"/>
          <w:b/>
          <w:bCs/>
          <w:sz w:val="28"/>
          <w:szCs w:val="28"/>
        </w:rPr>
      </w:pPr>
      <w:r w:rsidRPr="00EE3B5A">
        <w:rPr>
          <w:rFonts w:ascii="Bookman Old Style" w:hAnsi="Bookman Old Style"/>
          <w:b/>
          <w:bCs/>
          <w:sz w:val="28"/>
          <w:szCs w:val="28"/>
        </w:rPr>
        <w:t>Discussion and disposition</w:t>
      </w:r>
    </w:p>
    <w:p w14:paraId="43EA5C23" w14:textId="77777777" w:rsidR="00F44B61" w:rsidRPr="00EE3B5A" w:rsidRDefault="00F44B61" w:rsidP="00F44B61">
      <w:pPr>
        <w:pStyle w:val="ListParagraph"/>
        <w:jc w:val="both"/>
        <w:rPr>
          <w:rFonts w:ascii="Bookman Old Style" w:hAnsi="Bookman Old Style"/>
          <w:sz w:val="28"/>
          <w:szCs w:val="28"/>
        </w:rPr>
      </w:pPr>
    </w:p>
    <w:p w14:paraId="6302E874" w14:textId="5DB71550" w:rsidR="00FC5B39" w:rsidRPr="00EE3B5A" w:rsidRDefault="003F2DCA" w:rsidP="00EE3B5A">
      <w:pPr>
        <w:spacing w:line="360" w:lineRule="auto"/>
        <w:jc w:val="both"/>
        <w:rPr>
          <w:rFonts w:ascii="Bookman Old Style" w:hAnsi="Bookman Old Style"/>
          <w:sz w:val="28"/>
          <w:szCs w:val="28"/>
        </w:rPr>
      </w:pPr>
      <w:r w:rsidRPr="00EE3B5A">
        <w:rPr>
          <w:rFonts w:ascii="Bookman Old Style" w:hAnsi="Bookman Old Style"/>
          <w:sz w:val="28"/>
          <w:szCs w:val="28"/>
        </w:rPr>
        <w:t>[27]</w:t>
      </w:r>
      <w:r w:rsidRPr="00EE3B5A">
        <w:rPr>
          <w:rFonts w:ascii="Bookman Old Style" w:hAnsi="Bookman Old Style"/>
          <w:sz w:val="28"/>
          <w:szCs w:val="28"/>
        </w:rPr>
        <w:tab/>
      </w:r>
      <w:r w:rsidR="003E2EB0" w:rsidRPr="00EE3B5A">
        <w:rPr>
          <w:rFonts w:ascii="Bookman Old Style" w:hAnsi="Bookman Old Style"/>
          <w:sz w:val="28"/>
          <w:szCs w:val="28"/>
        </w:rPr>
        <w:t xml:space="preserve">The critically important question of fact that was before the court was whether the new structure </w:t>
      </w:r>
      <w:r w:rsidR="008955AF" w:rsidRPr="00EE3B5A">
        <w:rPr>
          <w:rFonts w:ascii="Bookman Old Style" w:hAnsi="Bookman Old Style"/>
          <w:sz w:val="28"/>
          <w:szCs w:val="28"/>
        </w:rPr>
        <w:t>had been</w:t>
      </w:r>
      <w:r w:rsidR="00616091" w:rsidRPr="00EE3B5A">
        <w:rPr>
          <w:rFonts w:ascii="Bookman Old Style" w:hAnsi="Bookman Old Style"/>
          <w:sz w:val="28"/>
          <w:szCs w:val="28"/>
        </w:rPr>
        <w:t xml:space="preserve"> implemented when the respondent approached the court for relief. We know the position of the Registrar. It is that the new structure had not been implemented. </w:t>
      </w:r>
      <w:r w:rsidR="00616091" w:rsidRPr="00EE3B5A">
        <w:rPr>
          <w:rFonts w:ascii="Bookman Old Style" w:hAnsi="Bookman Old Style"/>
          <w:i/>
          <w:iCs/>
          <w:sz w:val="28"/>
          <w:szCs w:val="28"/>
        </w:rPr>
        <w:t xml:space="preserve">In Re: </w:t>
      </w:r>
      <w:proofErr w:type="spellStart"/>
      <w:r w:rsidR="00616091" w:rsidRPr="00EE3B5A">
        <w:rPr>
          <w:rFonts w:ascii="Bookman Old Style" w:hAnsi="Bookman Old Style"/>
          <w:i/>
          <w:iCs/>
          <w:sz w:val="28"/>
          <w:szCs w:val="28"/>
        </w:rPr>
        <w:t>Makeka</w:t>
      </w:r>
      <w:proofErr w:type="spellEnd"/>
      <w:r w:rsidR="00616091" w:rsidRPr="00EE3B5A">
        <w:rPr>
          <w:rFonts w:ascii="Bookman Old Style" w:hAnsi="Bookman Old Style"/>
          <w:i/>
          <w:iCs/>
          <w:sz w:val="28"/>
          <w:szCs w:val="28"/>
        </w:rPr>
        <w:t xml:space="preserve"> v A</w:t>
      </w:r>
      <w:r w:rsidR="00604A84" w:rsidRPr="00EE3B5A">
        <w:rPr>
          <w:rFonts w:ascii="Bookman Old Style" w:hAnsi="Bookman Old Style"/>
          <w:i/>
          <w:iCs/>
          <w:sz w:val="28"/>
          <w:szCs w:val="28"/>
        </w:rPr>
        <w:t>frica</w:t>
      </w:r>
      <w:r w:rsidR="00616091" w:rsidRPr="00EE3B5A">
        <w:rPr>
          <w:rFonts w:ascii="Bookman Old Style" w:hAnsi="Bookman Old Style"/>
          <w:i/>
          <w:iCs/>
          <w:sz w:val="28"/>
          <w:szCs w:val="28"/>
        </w:rPr>
        <w:t xml:space="preserve"> Media t/a Lesotho Times</w:t>
      </w:r>
      <w:r w:rsidR="00616091" w:rsidRPr="00EE3B5A">
        <w:rPr>
          <w:rFonts w:ascii="Bookman Old Style" w:hAnsi="Bookman Old Style"/>
          <w:sz w:val="28"/>
          <w:szCs w:val="28"/>
        </w:rPr>
        <w:t>,</w:t>
      </w:r>
      <w:r w:rsidR="00616091" w:rsidRPr="00EE3B5A">
        <w:rPr>
          <w:rStyle w:val="FootnoteReference"/>
          <w:rFonts w:ascii="Bookman Old Style" w:hAnsi="Bookman Old Style"/>
          <w:sz w:val="28"/>
          <w:szCs w:val="28"/>
        </w:rPr>
        <w:footnoteReference w:id="9"/>
      </w:r>
      <w:r w:rsidR="00616091" w:rsidRPr="00EE3B5A">
        <w:rPr>
          <w:rFonts w:ascii="Bookman Old Style" w:hAnsi="Bookman Old Style"/>
          <w:sz w:val="28"/>
          <w:szCs w:val="28"/>
        </w:rPr>
        <w:t xml:space="preserve"> which came before this Court in this October 2022 session</w:t>
      </w:r>
      <w:r w:rsidR="00FC5B39" w:rsidRPr="00EE3B5A">
        <w:rPr>
          <w:rFonts w:ascii="Bookman Old Style" w:hAnsi="Bookman Old Style"/>
          <w:sz w:val="28"/>
          <w:szCs w:val="28"/>
        </w:rPr>
        <w:t>,</w:t>
      </w:r>
      <w:r w:rsidR="00DD0952" w:rsidRPr="00EE3B5A">
        <w:rPr>
          <w:rFonts w:ascii="Bookman Old Style" w:hAnsi="Bookman Old Style"/>
          <w:sz w:val="28"/>
          <w:szCs w:val="28"/>
        </w:rPr>
        <w:t xml:space="preserve"> I </w:t>
      </w:r>
      <w:r w:rsidR="00FC5B39" w:rsidRPr="00EE3B5A">
        <w:rPr>
          <w:rFonts w:ascii="Bookman Old Style" w:hAnsi="Bookman Old Style"/>
          <w:sz w:val="28"/>
          <w:szCs w:val="28"/>
        </w:rPr>
        <w:t>distinguis</w:t>
      </w:r>
      <w:r w:rsidR="00DD0952" w:rsidRPr="00EE3B5A">
        <w:rPr>
          <w:rFonts w:ascii="Bookman Old Style" w:hAnsi="Bookman Old Style"/>
          <w:sz w:val="28"/>
          <w:szCs w:val="28"/>
        </w:rPr>
        <w:t>hed</w:t>
      </w:r>
      <w:r w:rsidR="00FC5B39" w:rsidRPr="00EE3B5A">
        <w:rPr>
          <w:rFonts w:ascii="Bookman Old Style" w:hAnsi="Bookman Old Style"/>
          <w:sz w:val="28"/>
          <w:szCs w:val="28"/>
        </w:rPr>
        <w:t xml:space="preserve"> between a question of law and a question of fact</w:t>
      </w:r>
      <w:r w:rsidR="008955AF" w:rsidRPr="00EE3B5A">
        <w:rPr>
          <w:rFonts w:ascii="Bookman Old Style" w:hAnsi="Bookman Old Style"/>
          <w:sz w:val="28"/>
          <w:szCs w:val="28"/>
        </w:rPr>
        <w:t xml:space="preserve"> and said</w:t>
      </w:r>
      <w:r w:rsidR="00FC5B39" w:rsidRPr="00EE3B5A">
        <w:rPr>
          <w:rFonts w:ascii="Bookman Old Style" w:hAnsi="Bookman Old Style"/>
          <w:sz w:val="28"/>
          <w:szCs w:val="28"/>
        </w:rPr>
        <w:t>:</w:t>
      </w:r>
      <w:r w:rsidR="00616091" w:rsidRPr="00EE3B5A">
        <w:rPr>
          <w:rFonts w:ascii="Bookman Old Style" w:hAnsi="Bookman Old Style"/>
          <w:sz w:val="28"/>
          <w:szCs w:val="28"/>
        </w:rPr>
        <w:t xml:space="preserve"> </w:t>
      </w:r>
    </w:p>
    <w:p w14:paraId="71B5C9D8" w14:textId="77777777" w:rsidR="00FC5B39" w:rsidRPr="00EE3B5A" w:rsidRDefault="00FC5B39" w:rsidP="00FC5B39">
      <w:pPr>
        <w:pStyle w:val="ListParagraph"/>
        <w:jc w:val="both"/>
        <w:rPr>
          <w:rFonts w:ascii="Bookman Old Style" w:hAnsi="Bookman Old Style"/>
          <w:sz w:val="28"/>
          <w:szCs w:val="28"/>
        </w:rPr>
      </w:pPr>
    </w:p>
    <w:p w14:paraId="5A7F75F7" w14:textId="07429440" w:rsidR="003E2EB0" w:rsidRPr="00EE3B5A" w:rsidRDefault="00616091" w:rsidP="00FC5B39">
      <w:pPr>
        <w:pStyle w:val="ListParagraph"/>
        <w:ind w:left="1440"/>
        <w:jc w:val="both"/>
        <w:rPr>
          <w:rFonts w:ascii="Bookman Old Style" w:hAnsi="Bookman Old Style" w:cstheme="minorHAnsi"/>
          <w:i/>
          <w:iCs/>
          <w:color w:val="000000" w:themeColor="text1"/>
          <w:sz w:val="28"/>
          <w:szCs w:val="28"/>
          <w:shd w:val="clear" w:color="auto" w:fill="FFFFFF"/>
        </w:rPr>
      </w:pPr>
      <w:r w:rsidRPr="00EE3B5A">
        <w:rPr>
          <w:rFonts w:ascii="Bookman Old Style" w:hAnsi="Bookman Old Style"/>
          <w:i/>
          <w:iCs/>
          <w:sz w:val="28"/>
          <w:szCs w:val="28"/>
        </w:rPr>
        <w:t>“</w:t>
      </w:r>
      <w:r w:rsidRPr="00EE3B5A">
        <w:rPr>
          <w:rFonts w:ascii="Bookman Old Style" w:hAnsi="Bookman Old Style" w:cstheme="minorHAnsi"/>
          <w:i/>
          <w:iCs/>
          <w:color w:val="3A3A3A"/>
          <w:sz w:val="28"/>
          <w:szCs w:val="28"/>
        </w:rPr>
        <w:t>A question of law</w:t>
      </w:r>
      <w:r w:rsidRPr="00EE3B5A">
        <w:rPr>
          <w:rFonts w:ascii="Bookman Old Style" w:hAnsi="Bookman Old Style" w:cstheme="minorHAnsi"/>
          <w:i/>
          <w:iCs/>
          <w:color w:val="000000" w:themeColor="text1"/>
          <w:sz w:val="28"/>
          <w:szCs w:val="28"/>
          <w:shd w:val="clear" w:color="auto" w:fill="FFFFFF"/>
        </w:rPr>
        <w:t xml:space="preserve"> arises when there is doubt as to what the law is on a certain state of facts, while there is a question of fact when the doubt arises as to the truth or falsity of the alleged facts. For a question to be one of law, the same must not involve an examination of the probative value of the evidence presented by the litigants or any of them. The resolution of the issue must rest solely on what the law provides on the given set of circumstances. Once </w:t>
      </w:r>
      <w:proofErr w:type="gramStart"/>
      <w:r w:rsidRPr="00EE3B5A">
        <w:rPr>
          <w:rFonts w:ascii="Bookman Old Style" w:hAnsi="Bookman Old Style" w:cstheme="minorHAnsi"/>
          <w:i/>
          <w:iCs/>
          <w:color w:val="000000" w:themeColor="text1"/>
          <w:sz w:val="28"/>
          <w:szCs w:val="28"/>
          <w:shd w:val="clear" w:color="auto" w:fill="FFFFFF"/>
        </w:rPr>
        <w:t>it is clear that the</w:t>
      </w:r>
      <w:proofErr w:type="gramEnd"/>
      <w:r w:rsidRPr="00EE3B5A">
        <w:rPr>
          <w:rFonts w:ascii="Bookman Old Style" w:hAnsi="Bookman Old Style" w:cstheme="minorHAnsi"/>
          <w:i/>
          <w:iCs/>
          <w:color w:val="000000" w:themeColor="text1"/>
          <w:sz w:val="28"/>
          <w:szCs w:val="28"/>
          <w:shd w:val="clear" w:color="auto" w:fill="FFFFFF"/>
        </w:rPr>
        <w:t xml:space="preserve"> issue invites a review of the evidence presented, the question posed is one of fact. Thus, the test of whether a question is one of law or of fact is not the appellation given to such question </w:t>
      </w:r>
      <w:r w:rsidRPr="00EE3B5A">
        <w:rPr>
          <w:rFonts w:ascii="Bookman Old Style" w:hAnsi="Bookman Old Style" w:cstheme="minorHAnsi"/>
          <w:i/>
          <w:iCs/>
          <w:color w:val="000000" w:themeColor="text1"/>
          <w:sz w:val="28"/>
          <w:szCs w:val="28"/>
          <w:shd w:val="clear" w:color="auto" w:fill="FFFFFF"/>
        </w:rPr>
        <w:lastRenderedPageBreak/>
        <w:t xml:space="preserve">by the party raising it: rather, it is whether the appellate court can determine the issue raised without reviewing or evaluating the evidence, in which case, it is a question of law; </w:t>
      </w:r>
      <w:r w:rsidR="007F307B" w:rsidRPr="00EE3B5A">
        <w:rPr>
          <w:rFonts w:ascii="Bookman Old Style" w:hAnsi="Bookman Old Style" w:cstheme="minorHAnsi"/>
          <w:i/>
          <w:iCs/>
          <w:color w:val="000000" w:themeColor="text1"/>
          <w:sz w:val="28"/>
          <w:szCs w:val="28"/>
          <w:shd w:val="clear" w:color="auto" w:fill="FFFFFF"/>
        </w:rPr>
        <w:t>otherwise,</w:t>
      </w:r>
      <w:r w:rsidRPr="00EE3B5A">
        <w:rPr>
          <w:rFonts w:ascii="Bookman Old Style" w:hAnsi="Bookman Old Style" w:cstheme="minorHAnsi"/>
          <w:i/>
          <w:iCs/>
          <w:color w:val="000000" w:themeColor="text1"/>
          <w:sz w:val="28"/>
          <w:szCs w:val="28"/>
          <w:shd w:val="clear" w:color="auto" w:fill="FFFFFF"/>
        </w:rPr>
        <w:t xml:space="preserve"> it is a question of fact.”</w:t>
      </w:r>
    </w:p>
    <w:p w14:paraId="473395B7" w14:textId="77777777" w:rsidR="00FC5B39" w:rsidRPr="00EE3B5A" w:rsidRDefault="00FC5B39" w:rsidP="00FC5B39">
      <w:pPr>
        <w:pStyle w:val="ListParagraph"/>
        <w:ind w:left="1440"/>
        <w:jc w:val="both"/>
        <w:rPr>
          <w:rFonts w:ascii="Bookman Old Style" w:hAnsi="Bookman Old Style"/>
          <w:sz w:val="28"/>
          <w:szCs w:val="28"/>
        </w:rPr>
      </w:pPr>
    </w:p>
    <w:p w14:paraId="4914C5D8" w14:textId="2B593501" w:rsidR="00FC5B39" w:rsidRPr="00EE3B5A" w:rsidRDefault="003F2DCA" w:rsidP="007F307B">
      <w:pPr>
        <w:spacing w:line="360" w:lineRule="auto"/>
        <w:jc w:val="both"/>
        <w:rPr>
          <w:rFonts w:ascii="Bookman Old Style" w:hAnsi="Bookman Old Style"/>
          <w:sz w:val="28"/>
          <w:szCs w:val="28"/>
        </w:rPr>
      </w:pPr>
      <w:r w:rsidRPr="00EE3B5A">
        <w:rPr>
          <w:rFonts w:ascii="Bookman Old Style" w:hAnsi="Bookman Old Style"/>
          <w:sz w:val="28"/>
          <w:szCs w:val="28"/>
        </w:rPr>
        <w:t>[28]</w:t>
      </w:r>
      <w:r w:rsidRPr="00EE3B5A">
        <w:rPr>
          <w:rFonts w:ascii="Bookman Old Style" w:hAnsi="Bookman Old Style"/>
          <w:sz w:val="28"/>
          <w:szCs w:val="28"/>
        </w:rPr>
        <w:tab/>
      </w:r>
      <w:r w:rsidR="00FC5B39" w:rsidRPr="00EE3B5A">
        <w:rPr>
          <w:rFonts w:ascii="Bookman Old Style" w:hAnsi="Bookman Old Style"/>
          <w:sz w:val="28"/>
          <w:szCs w:val="28"/>
        </w:rPr>
        <w:t>Clearly the issue whether the new structure was implement</w:t>
      </w:r>
      <w:r w:rsidR="00DD0952" w:rsidRPr="00EE3B5A">
        <w:rPr>
          <w:rFonts w:ascii="Bookman Old Style" w:hAnsi="Bookman Old Style"/>
          <w:sz w:val="28"/>
          <w:szCs w:val="28"/>
        </w:rPr>
        <w:t>ed</w:t>
      </w:r>
      <w:r w:rsidR="00FC5B39" w:rsidRPr="00EE3B5A">
        <w:rPr>
          <w:rFonts w:ascii="Bookman Old Style" w:hAnsi="Bookman Old Style"/>
          <w:sz w:val="28"/>
          <w:szCs w:val="28"/>
        </w:rPr>
        <w:t xml:space="preserve"> or not was a question of fact that had to be resolved before applying the law. That dispute of fact could not be resolved without further evidence, for example</w:t>
      </w:r>
      <w:r w:rsidR="00DA652C" w:rsidRPr="00EE3B5A">
        <w:rPr>
          <w:rFonts w:ascii="Bookman Old Style" w:hAnsi="Bookman Old Style"/>
          <w:sz w:val="28"/>
          <w:szCs w:val="28"/>
        </w:rPr>
        <w:t>,</w:t>
      </w:r>
      <w:r w:rsidR="00FC5B39" w:rsidRPr="00EE3B5A">
        <w:rPr>
          <w:rFonts w:ascii="Bookman Old Style" w:hAnsi="Bookman Old Style"/>
          <w:sz w:val="28"/>
          <w:szCs w:val="28"/>
        </w:rPr>
        <w:t xml:space="preserve"> as to when the new structure was implemented and whether it </w:t>
      </w:r>
      <w:r w:rsidR="00DA652C" w:rsidRPr="00EE3B5A">
        <w:rPr>
          <w:rFonts w:ascii="Bookman Old Style" w:hAnsi="Bookman Old Style"/>
          <w:sz w:val="28"/>
          <w:szCs w:val="28"/>
        </w:rPr>
        <w:t xml:space="preserve">was </w:t>
      </w:r>
      <w:r w:rsidR="00FC5B39" w:rsidRPr="00EE3B5A">
        <w:rPr>
          <w:rFonts w:ascii="Bookman Old Style" w:hAnsi="Bookman Old Style"/>
          <w:sz w:val="28"/>
          <w:szCs w:val="28"/>
        </w:rPr>
        <w:t>so implement</w:t>
      </w:r>
      <w:r w:rsidR="00DA652C" w:rsidRPr="00EE3B5A">
        <w:rPr>
          <w:rFonts w:ascii="Bookman Old Style" w:hAnsi="Bookman Old Style"/>
          <w:sz w:val="28"/>
          <w:szCs w:val="28"/>
        </w:rPr>
        <w:t>ed</w:t>
      </w:r>
      <w:r w:rsidR="00FC5B39" w:rsidRPr="00EE3B5A">
        <w:rPr>
          <w:rFonts w:ascii="Bookman Old Style" w:hAnsi="Bookman Old Style"/>
          <w:sz w:val="28"/>
          <w:szCs w:val="28"/>
        </w:rPr>
        <w:t xml:space="preserve"> only in respect of some position</w:t>
      </w:r>
      <w:r w:rsidR="00DD0952" w:rsidRPr="00EE3B5A">
        <w:rPr>
          <w:rFonts w:ascii="Bookman Old Style" w:hAnsi="Bookman Old Style"/>
          <w:sz w:val="28"/>
          <w:szCs w:val="28"/>
        </w:rPr>
        <w:t>s</w:t>
      </w:r>
      <w:r w:rsidR="00FC5B39" w:rsidRPr="00EE3B5A">
        <w:rPr>
          <w:rFonts w:ascii="Bookman Old Style" w:hAnsi="Bookman Old Style"/>
          <w:sz w:val="28"/>
          <w:szCs w:val="28"/>
        </w:rPr>
        <w:t xml:space="preserve"> and not others, the latter category to include the respondent</w:t>
      </w:r>
      <w:r w:rsidR="00DA652C" w:rsidRPr="00EE3B5A">
        <w:rPr>
          <w:rFonts w:ascii="Bookman Old Style" w:hAnsi="Bookman Old Style"/>
          <w:sz w:val="28"/>
          <w:szCs w:val="28"/>
        </w:rPr>
        <w:t>’s position</w:t>
      </w:r>
      <w:r w:rsidR="00FC5B39" w:rsidRPr="00EE3B5A">
        <w:rPr>
          <w:rFonts w:ascii="Bookman Old Style" w:hAnsi="Bookman Old Style"/>
          <w:sz w:val="28"/>
          <w:szCs w:val="28"/>
        </w:rPr>
        <w:t>.</w:t>
      </w:r>
      <w:r w:rsidR="00DA652C" w:rsidRPr="00EE3B5A">
        <w:rPr>
          <w:rFonts w:ascii="Bookman Old Style" w:hAnsi="Bookman Old Style"/>
          <w:sz w:val="28"/>
          <w:szCs w:val="28"/>
        </w:rPr>
        <w:t xml:space="preserve"> Guided by the rule in </w:t>
      </w:r>
      <w:proofErr w:type="spellStart"/>
      <w:r w:rsidR="00DA652C" w:rsidRPr="00EE3B5A">
        <w:rPr>
          <w:rFonts w:ascii="Bookman Old Style" w:hAnsi="Bookman Old Style"/>
          <w:i/>
          <w:iCs/>
          <w:sz w:val="28"/>
          <w:szCs w:val="28"/>
        </w:rPr>
        <w:t>Plascon</w:t>
      </w:r>
      <w:proofErr w:type="spellEnd"/>
      <w:r w:rsidR="00DA652C" w:rsidRPr="00EE3B5A">
        <w:rPr>
          <w:rFonts w:ascii="Bookman Old Style" w:hAnsi="Bookman Old Style"/>
          <w:i/>
          <w:iCs/>
          <w:sz w:val="28"/>
          <w:szCs w:val="28"/>
        </w:rPr>
        <w:t>-Evans</w:t>
      </w:r>
      <w:r w:rsidR="008955AF" w:rsidRPr="00EE3B5A">
        <w:rPr>
          <w:rStyle w:val="FootnoteReference"/>
          <w:rFonts w:ascii="Bookman Old Style" w:hAnsi="Bookman Old Style"/>
          <w:i/>
          <w:iCs/>
          <w:sz w:val="28"/>
          <w:szCs w:val="28"/>
        </w:rPr>
        <w:footnoteReference w:id="10"/>
      </w:r>
      <w:r w:rsidR="00DA652C" w:rsidRPr="00EE3B5A">
        <w:rPr>
          <w:rFonts w:ascii="Bookman Old Style" w:hAnsi="Bookman Old Style"/>
          <w:sz w:val="28"/>
          <w:szCs w:val="28"/>
        </w:rPr>
        <w:t>, the court was bound to take the appellants’ version and find that that the new structure, though approved, was not implemented.</w:t>
      </w:r>
    </w:p>
    <w:p w14:paraId="30B86122" w14:textId="77777777" w:rsidR="00F44B61" w:rsidRPr="00EE3B5A" w:rsidRDefault="00F44B61" w:rsidP="007F307B">
      <w:pPr>
        <w:pStyle w:val="ListParagraph"/>
        <w:spacing w:line="360" w:lineRule="auto"/>
        <w:jc w:val="both"/>
        <w:rPr>
          <w:rFonts w:ascii="Bookman Old Style" w:hAnsi="Bookman Old Style"/>
          <w:sz w:val="28"/>
          <w:szCs w:val="28"/>
        </w:rPr>
      </w:pPr>
    </w:p>
    <w:p w14:paraId="2087E4B9" w14:textId="31213C31" w:rsidR="00DA652C" w:rsidRPr="00EE3B5A" w:rsidRDefault="003F2DCA" w:rsidP="007F307B">
      <w:pPr>
        <w:spacing w:line="360" w:lineRule="auto"/>
        <w:jc w:val="both"/>
        <w:rPr>
          <w:rFonts w:ascii="Bookman Old Style" w:hAnsi="Bookman Old Style"/>
          <w:sz w:val="28"/>
          <w:szCs w:val="28"/>
        </w:rPr>
      </w:pPr>
      <w:r w:rsidRPr="00EE3B5A">
        <w:rPr>
          <w:rFonts w:ascii="Bookman Old Style" w:hAnsi="Bookman Old Style"/>
          <w:sz w:val="28"/>
          <w:szCs w:val="28"/>
        </w:rPr>
        <w:t>[29]</w:t>
      </w:r>
      <w:r w:rsidRPr="00EE3B5A">
        <w:rPr>
          <w:rFonts w:ascii="Bookman Old Style" w:hAnsi="Bookman Old Style"/>
          <w:sz w:val="28"/>
          <w:szCs w:val="28"/>
        </w:rPr>
        <w:tab/>
      </w:r>
      <w:r w:rsidR="00DA652C" w:rsidRPr="00EE3B5A">
        <w:rPr>
          <w:rFonts w:ascii="Bookman Old Style" w:hAnsi="Bookman Old Style"/>
          <w:sz w:val="28"/>
          <w:szCs w:val="28"/>
        </w:rPr>
        <w:t xml:space="preserve">The judge </w:t>
      </w:r>
      <w:r w:rsidR="00DA652C" w:rsidRPr="00EE3B5A">
        <w:rPr>
          <w:rFonts w:ascii="Bookman Old Style" w:hAnsi="Bookman Old Style"/>
          <w:i/>
          <w:iCs/>
          <w:sz w:val="28"/>
          <w:szCs w:val="28"/>
        </w:rPr>
        <w:t>a quo</w:t>
      </w:r>
      <w:r w:rsidR="00DA652C" w:rsidRPr="00EE3B5A">
        <w:rPr>
          <w:rFonts w:ascii="Bookman Old Style" w:hAnsi="Bookman Old Style"/>
          <w:sz w:val="28"/>
          <w:szCs w:val="28"/>
        </w:rPr>
        <w:t xml:space="preserve"> referred to </w:t>
      </w:r>
      <w:r w:rsidR="00DA652C" w:rsidRPr="00EE3B5A">
        <w:rPr>
          <w:rFonts w:ascii="Bookman Old Style" w:hAnsi="Bookman Old Style"/>
          <w:i/>
          <w:iCs/>
          <w:sz w:val="28"/>
          <w:szCs w:val="28"/>
        </w:rPr>
        <w:t xml:space="preserve">Attorney General and Others v </w:t>
      </w:r>
      <w:proofErr w:type="spellStart"/>
      <w:r w:rsidR="00DA652C" w:rsidRPr="00EE3B5A">
        <w:rPr>
          <w:rFonts w:ascii="Bookman Old Style" w:hAnsi="Bookman Old Style"/>
          <w:i/>
          <w:iCs/>
          <w:sz w:val="28"/>
          <w:szCs w:val="28"/>
        </w:rPr>
        <w:t>Makesi</w:t>
      </w:r>
      <w:proofErr w:type="spellEnd"/>
      <w:r w:rsidR="00DA652C" w:rsidRPr="00EE3B5A">
        <w:rPr>
          <w:rFonts w:ascii="Bookman Old Style" w:hAnsi="Bookman Old Style"/>
          <w:i/>
          <w:iCs/>
          <w:sz w:val="28"/>
          <w:szCs w:val="28"/>
        </w:rPr>
        <w:t xml:space="preserve"> and 85 Others</w:t>
      </w:r>
      <w:r w:rsidR="00DA652C" w:rsidRPr="00EE3B5A">
        <w:rPr>
          <w:rFonts w:ascii="Bookman Old Style" w:hAnsi="Bookman Old Style"/>
          <w:sz w:val="28"/>
          <w:szCs w:val="28"/>
        </w:rPr>
        <w:t>.</w:t>
      </w:r>
      <w:r w:rsidR="00DA652C" w:rsidRPr="00EE3B5A">
        <w:rPr>
          <w:rStyle w:val="FootnoteReference"/>
          <w:rFonts w:ascii="Bookman Old Style" w:hAnsi="Bookman Old Style"/>
          <w:sz w:val="28"/>
          <w:szCs w:val="28"/>
        </w:rPr>
        <w:footnoteReference w:id="11"/>
      </w:r>
      <w:r w:rsidR="00DA652C" w:rsidRPr="00EE3B5A">
        <w:rPr>
          <w:rFonts w:ascii="Bookman Old Style" w:hAnsi="Bookman Old Style"/>
          <w:sz w:val="28"/>
          <w:szCs w:val="28"/>
        </w:rPr>
        <w:t xml:space="preserve"> That case is distinguishable from the present because in that case the Cabinet had approved the increase of the respondent’s salaries and </w:t>
      </w:r>
      <w:r w:rsidR="00DD0952" w:rsidRPr="00EE3B5A">
        <w:rPr>
          <w:rFonts w:ascii="Bookman Old Style" w:hAnsi="Bookman Old Style"/>
          <w:sz w:val="28"/>
          <w:szCs w:val="28"/>
        </w:rPr>
        <w:t xml:space="preserve">the Minister concerned </w:t>
      </w:r>
      <w:r w:rsidR="00DA652C" w:rsidRPr="00EE3B5A">
        <w:rPr>
          <w:rFonts w:ascii="Bookman Old Style" w:hAnsi="Bookman Old Style"/>
          <w:sz w:val="28"/>
          <w:szCs w:val="28"/>
        </w:rPr>
        <w:t>had failed to implement that decision following upon an application in the nature of a mandamus by the respondents</w:t>
      </w:r>
      <w:r w:rsidR="00F62073" w:rsidRPr="00EE3B5A">
        <w:rPr>
          <w:rFonts w:ascii="Bookman Old Style" w:hAnsi="Bookman Old Style"/>
          <w:sz w:val="28"/>
          <w:szCs w:val="28"/>
        </w:rPr>
        <w:t>. The present matter d</w:t>
      </w:r>
      <w:r w:rsidR="00DD0952" w:rsidRPr="00EE3B5A">
        <w:rPr>
          <w:rFonts w:ascii="Bookman Old Style" w:hAnsi="Bookman Old Style"/>
          <w:sz w:val="28"/>
          <w:szCs w:val="28"/>
        </w:rPr>
        <w:t>oes</w:t>
      </w:r>
      <w:r w:rsidR="00F62073" w:rsidRPr="00EE3B5A">
        <w:rPr>
          <w:rFonts w:ascii="Bookman Old Style" w:hAnsi="Bookman Old Style"/>
          <w:sz w:val="28"/>
          <w:szCs w:val="28"/>
        </w:rPr>
        <w:t xml:space="preserve"> not present a similar case: it falters on the hurdle whether the new structure was implemented. That is why the learned judge expressed surprise </w:t>
      </w:r>
      <w:r w:rsidR="00467BA0" w:rsidRPr="00EE3B5A">
        <w:rPr>
          <w:rFonts w:ascii="Bookman Old Style" w:hAnsi="Bookman Old Style"/>
          <w:sz w:val="28"/>
          <w:szCs w:val="28"/>
        </w:rPr>
        <w:t>that the</w:t>
      </w:r>
      <w:r w:rsidR="00F62073" w:rsidRPr="00EE3B5A">
        <w:rPr>
          <w:rFonts w:ascii="Bookman Old Style" w:hAnsi="Bookman Old Style"/>
          <w:sz w:val="28"/>
          <w:szCs w:val="28"/>
        </w:rPr>
        <w:t xml:space="preserve"> court was not informed why the implementation has not been done to this point.</w:t>
      </w:r>
      <w:r w:rsidR="00F62073" w:rsidRPr="00EE3B5A">
        <w:rPr>
          <w:rStyle w:val="FootnoteReference"/>
          <w:rFonts w:ascii="Bookman Old Style" w:hAnsi="Bookman Old Style"/>
          <w:sz w:val="28"/>
          <w:szCs w:val="28"/>
        </w:rPr>
        <w:footnoteReference w:id="12"/>
      </w:r>
    </w:p>
    <w:p w14:paraId="59D69536" w14:textId="3C8ED265" w:rsidR="00467BA0" w:rsidRDefault="003F2DCA" w:rsidP="007F307B">
      <w:pPr>
        <w:spacing w:line="360" w:lineRule="auto"/>
        <w:jc w:val="both"/>
        <w:rPr>
          <w:rFonts w:ascii="Bookman Old Style" w:hAnsi="Bookman Old Style"/>
          <w:sz w:val="28"/>
          <w:szCs w:val="28"/>
        </w:rPr>
      </w:pPr>
      <w:r w:rsidRPr="00EE3B5A">
        <w:rPr>
          <w:rFonts w:ascii="Bookman Old Style" w:hAnsi="Bookman Old Style"/>
          <w:sz w:val="28"/>
          <w:szCs w:val="28"/>
        </w:rPr>
        <w:lastRenderedPageBreak/>
        <w:t>[30]</w:t>
      </w:r>
      <w:r w:rsidRPr="00EE3B5A">
        <w:rPr>
          <w:rFonts w:ascii="Bookman Old Style" w:hAnsi="Bookman Old Style"/>
          <w:sz w:val="28"/>
          <w:szCs w:val="28"/>
        </w:rPr>
        <w:tab/>
      </w:r>
      <w:r w:rsidR="00D7425A" w:rsidRPr="00EE3B5A">
        <w:rPr>
          <w:rFonts w:ascii="Bookman Old Style" w:hAnsi="Bookman Old Style"/>
          <w:sz w:val="28"/>
          <w:szCs w:val="28"/>
        </w:rPr>
        <w:t xml:space="preserve">In regard to the second issue before her, that of the back payment of salary to the respondent from the date of promotion, the learned judge granted relief in reliance on </w:t>
      </w:r>
      <w:r w:rsidR="00E6603E" w:rsidRPr="00EE3B5A">
        <w:rPr>
          <w:rFonts w:ascii="Bookman Old Style" w:hAnsi="Bookman Old Style"/>
          <w:i/>
          <w:iCs/>
          <w:sz w:val="28"/>
          <w:szCs w:val="28"/>
        </w:rPr>
        <w:t xml:space="preserve">The Ministry of Public Service and Another v </w:t>
      </w:r>
      <w:proofErr w:type="spellStart"/>
      <w:r w:rsidR="00E6603E" w:rsidRPr="00EE3B5A">
        <w:rPr>
          <w:rFonts w:ascii="Bookman Old Style" w:hAnsi="Bookman Old Style"/>
          <w:i/>
          <w:iCs/>
          <w:sz w:val="28"/>
          <w:szCs w:val="28"/>
        </w:rPr>
        <w:t>Molefi</w:t>
      </w:r>
      <w:proofErr w:type="spellEnd"/>
      <w:r w:rsidR="00E6603E" w:rsidRPr="00EE3B5A">
        <w:rPr>
          <w:rFonts w:ascii="Bookman Old Style" w:hAnsi="Bookman Old Style"/>
          <w:i/>
          <w:iCs/>
          <w:sz w:val="28"/>
          <w:szCs w:val="28"/>
        </w:rPr>
        <w:t xml:space="preserve"> </w:t>
      </w:r>
      <w:proofErr w:type="spellStart"/>
      <w:r w:rsidR="00E6603E" w:rsidRPr="00EE3B5A">
        <w:rPr>
          <w:rFonts w:ascii="Bookman Old Style" w:hAnsi="Bookman Old Style"/>
          <w:i/>
          <w:iCs/>
          <w:sz w:val="28"/>
          <w:szCs w:val="28"/>
        </w:rPr>
        <w:t>Kome</w:t>
      </w:r>
      <w:proofErr w:type="spellEnd"/>
      <w:r w:rsidR="00E6603E" w:rsidRPr="00EE3B5A">
        <w:rPr>
          <w:rFonts w:ascii="Bookman Old Style" w:hAnsi="Bookman Old Style"/>
          <w:i/>
          <w:iCs/>
          <w:sz w:val="28"/>
          <w:szCs w:val="28"/>
        </w:rPr>
        <w:t xml:space="preserve"> and Others</w:t>
      </w:r>
      <w:r w:rsidR="00E6603E" w:rsidRPr="00EE3B5A">
        <w:rPr>
          <w:rStyle w:val="FootnoteReference"/>
          <w:rFonts w:ascii="Bookman Old Style" w:hAnsi="Bookman Old Style"/>
          <w:sz w:val="28"/>
          <w:szCs w:val="28"/>
        </w:rPr>
        <w:footnoteReference w:id="13"/>
      </w:r>
      <w:r w:rsidR="00E6603E" w:rsidRPr="00EE3B5A">
        <w:rPr>
          <w:rFonts w:ascii="Bookman Old Style" w:hAnsi="Bookman Old Style"/>
          <w:sz w:val="28"/>
          <w:szCs w:val="28"/>
        </w:rPr>
        <w:t xml:space="preserve"> and </w:t>
      </w:r>
      <w:r w:rsidR="00E6603E" w:rsidRPr="00EE3B5A">
        <w:rPr>
          <w:rFonts w:ascii="Bookman Old Style" w:hAnsi="Bookman Old Style"/>
          <w:i/>
          <w:iCs/>
          <w:sz w:val="28"/>
          <w:szCs w:val="28"/>
        </w:rPr>
        <w:t xml:space="preserve">Attorney </w:t>
      </w:r>
      <w:r w:rsidR="00467BA0" w:rsidRPr="00EE3B5A">
        <w:rPr>
          <w:rFonts w:ascii="Bookman Old Style" w:hAnsi="Bookman Old Style"/>
          <w:i/>
          <w:iCs/>
          <w:sz w:val="28"/>
          <w:szCs w:val="28"/>
        </w:rPr>
        <w:t>General and</w:t>
      </w:r>
      <w:r w:rsidR="00E6603E" w:rsidRPr="00EE3B5A">
        <w:rPr>
          <w:rFonts w:ascii="Bookman Old Style" w:hAnsi="Bookman Old Style"/>
          <w:i/>
          <w:iCs/>
          <w:sz w:val="28"/>
          <w:szCs w:val="28"/>
        </w:rPr>
        <w:t xml:space="preserve"> Others v </w:t>
      </w:r>
      <w:proofErr w:type="spellStart"/>
      <w:r w:rsidR="00E6603E" w:rsidRPr="00EE3B5A">
        <w:rPr>
          <w:rFonts w:ascii="Bookman Old Style" w:hAnsi="Bookman Old Style"/>
          <w:i/>
          <w:iCs/>
          <w:sz w:val="28"/>
          <w:szCs w:val="28"/>
        </w:rPr>
        <w:t>Bolepo</w:t>
      </w:r>
      <w:proofErr w:type="spellEnd"/>
      <w:r w:rsidR="00E6603E" w:rsidRPr="00EE3B5A">
        <w:rPr>
          <w:rFonts w:ascii="Bookman Old Style" w:hAnsi="Bookman Old Style"/>
          <w:i/>
          <w:iCs/>
          <w:sz w:val="28"/>
          <w:szCs w:val="28"/>
        </w:rPr>
        <w:t xml:space="preserve"> and Others</w:t>
      </w:r>
      <w:r w:rsidR="00E6603E" w:rsidRPr="00EE3B5A">
        <w:rPr>
          <w:rFonts w:ascii="Bookman Old Style" w:hAnsi="Bookman Old Style"/>
          <w:sz w:val="28"/>
          <w:szCs w:val="28"/>
        </w:rPr>
        <w:t>.</w:t>
      </w:r>
      <w:r w:rsidR="00E6603E" w:rsidRPr="00EE3B5A">
        <w:rPr>
          <w:rStyle w:val="FootnoteReference"/>
          <w:rFonts w:ascii="Bookman Old Style" w:hAnsi="Bookman Old Style"/>
          <w:sz w:val="28"/>
          <w:szCs w:val="28"/>
        </w:rPr>
        <w:footnoteReference w:id="14"/>
      </w:r>
      <w:r w:rsidR="00E6603E" w:rsidRPr="00EE3B5A">
        <w:rPr>
          <w:rFonts w:ascii="Bookman Old Style" w:hAnsi="Bookman Old Style"/>
          <w:sz w:val="28"/>
          <w:szCs w:val="28"/>
        </w:rPr>
        <w:t xml:space="preserve"> The conclusion I have reached on the first issue makes it unnecessary to consider the </w:t>
      </w:r>
      <w:r w:rsidR="00DD0952" w:rsidRPr="00EE3B5A">
        <w:rPr>
          <w:rFonts w:ascii="Bookman Old Style" w:hAnsi="Bookman Old Style"/>
          <w:sz w:val="28"/>
          <w:szCs w:val="28"/>
        </w:rPr>
        <w:t xml:space="preserve">issue of </w:t>
      </w:r>
      <w:r w:rsidR="00E6603E" w:rsidRPr="00EE3B5A">
        <w:rPr>
          <w:rFonts w:ascii="Bookman Old Style" w:hAnsi="Bookman Old Style"/>
          <w:sz w:val="28"/>
          <w:szCs w:val="28"/>
        </w:rPr>
        <w:t>payment of respondent’s salary at grade K from the date of his promotion to that post.</w:t>
      </w:r>
      <w:r w:rsidR="00DD0952" w:rsidRPr="00EE3B5A">
        <w:rPr>
          <w:rFonts w:ascii="Bookman Old Style" w:hAnsi="Bookman Old Style"/>
          <w:sz w:val="28"/>
          <w:szCs w:val="28"/>
        </w:rPr>
        <w:t xml:space="preserve"> It falls with the fall of the first issue. The appellants according</w:t>
      </w:r>
      <w:r w:rsidR="00D747FF" w:rsidRPr="00EE3B5A">
        <w:rPr>
          <w:rFonts w:ascii="Bookman Old Style" w:hAnsi="Bookman Old Style"/>
          <w:sz w:val="28"/>
          <w:szCs w:val="28"/>
        </w:rPr>
        <w:t>ly</w:t>
      </w:r>
      <w:r w:rsidR="00DD0952" w:rsidRPr="00EE3B5A">
        <w:rPr>
          <w:rFonts w:ascii="Bookman Old Style" w:hAnsi="Bookman Old Style"/>
          <w:sz w:val="28"/>
          <w:szCs w:val="28"/>
        </w:rPr>
        <w:t xml:space="preserve"> succeed on both issues.</w:t>
      </w:r>
    </w:p>
    <w:p w14:paraId="4E2A52D1" w14:textId="77777777" w:rsidR="007F307B" w:rsidRPr="00EE3B5A" w:rsidRDefault="007F307B" w:rsidP="007F307B">
      <w:pPr>
        <w:spacing w:line="360" w:lineRule="auto"/>
        <w:jc w:val="both"/>
        <w:rPr>
          <w:rFonts w:ascii="Bookman Old Style" w:hAnsi="Bookman Old Style"/>
          <w:sz w:val="28"/>
          <w:szCs w:val="28"/>
        </w:rPr>
      </w:pPr>
    </w:p>
    <w:p w14:paraId="69E47D50" w14:textId="349B0C7E" w:rsidR="00DD0952" w:rsidRPr="00EE3B5A" w:rsidRDefault="00467BA0" w:rsidP="007F307B">
      <w:pPr>
        <w:spacing w:line="360" w:lineRule="auto"/>
        <w:jc w:val="both"/>
        <w:rPr>
          <w:rFonts w:ascii="Bookman Old Style" w:hAnsi="Bookman Old Style"/>
          <w:sz w:val="28"/>
          <w:szCs w:val="28"/>
        </w:rPr>
      </w:pPr>
      <w:r w:rsidRPr="00EE3B5A">
        <w:rPr>
          <w:rFonts w:ascii="Bookman Old Style" w:hAnsi="Bookman Old Style"/>
          <w:sz w:val="28"/>
          <w:szCs w:val="28"/>
        </w:rPr>
        <w:t>[31]</w:t>
      </w:r>
      <w:r w:rsidRPr="00EE3B5A">
        <w:rPr>
          <w:rFonts w:ascii="Bookman Old Style" w:hAnsi="Bookman Old Style"/>
          <w:sz w:val="28"/>
          <w:szCs w:val="28"/>
        </w:rPr>
        <w:tab/>
      </w:r>
      <w:r w:rsidR="00DD0952" w:rsidRPr="00EE3B5A">
        <w:rPr>
          <w:rFonts w:ascii="Bookman Old Style" w:hAnsi="Bookman Old Style"/>
          <w:sz w:val="28"/>
          <w:szCs w:val="28"/>
        </w:rPr>
        <w:t xml:space="preserve">A costs order invariably </w:t>
      </w:r>
      <w:proofErr w:type="gramStart"/>
      <w:r w:rsidR="00DD0952" w:rsidRPr="00EE3B5A">
        <w:rPr>
          <w:rFonts w:ascii="Bookman Old Style" w:hAnsi="Bookman Old Style"/>
          <w:sz w:val="28"/>
          <w:szCs w:val="28"/>
        </w:rPr>
        <w:t>has to</w:t>
      </w:r>
      <w:proofErr w:type="gramEnd"/>
      <w:r w:rsidR="00DD0952" w:rsidRPr="00EE3B5A">
        <w:rPr>
          <w:rFonts w:ascii="Bookman Old Style" w:hAnsi="Bookman Old Style"/>
          <w:sz w:val="28"/>
          <w:szCs w:val="28"/>
        </w:rPr>
        <w:t xml:space="preserve"> be made in disposing with an appeal. The respondent prayed for the dismissal of the appeal with costs. Now that he has lost on appeal the tables </w:t>
      </w:r>
      <w:r w:rsidR="00D747FF" w:rsidRPr="00EE3B5A">
        <w:rPr>
          <w:rFonts w:ascii="Bookman Old Style" w:hAnsi="Bookman Old Style"/>
          <w:sz w:val="28"/>
          <w:szCs w:val="28"/>
        </w:rPr>
        <w:t xml:space="preserve">are </w:t>
      </w:r>
      <w:r w:rsidR="00DD0952" w:rsidRPr="00EE3B5A">
        <w:rPr>
          <w:rFonts w:ascii="Bookman Old Style" w:hAnsi="Bookman Old Style"/>
          <w:sz w:val="28"/>
          <w:szCs w:val="28"/>
        </w:rPr>
        <w:t>turn</w:t>
      </w:r>
      <w:r w:rsidR="00D747FF" w:rsidRPr="00EE3B5A">
        <w:rPr>
          <w:rFonts w:ascii="Bookman Old Style" w:hAnsi="Bookman Old Style"/>
          <w:sz w:val="28"/>
          <w:szCs w:val="28"/>
        </w:rPr>
        <w:t>ed</w:t>
      </w:r>
      <w:r w:rsidR="00DD0952" w:rsidRPr="00EE3B5A">
        <w:rPr>
          <w:rFonts w:ascii="Bookman Old Style" w:hAnsi="Bookman Old Style"/>
          <w:sz w:val="28"/>
          <w:szCs w:val="28"/>
        </w:rPr>
        <w:t xml:space="preserve"> against him. In exercise of </w:t>
      </w:r>
      <w:r w:rsidR="00D747FF" w:rsidRPr="00EE3B5A">
        <w:rPr>
          <w:rFonts w:ascii="Bookman Old Style" w:hAnsi="Bookman Old Style"/>
          <w:sz w:val="28"/>
          <w:szCs w:val="28"/>
        </w:rPr>
        <w:t>court’s</w:t>
      </w:r>
      <w:r w:rsidR="00DD0952" w:rsidRPr="00EE3B5A">
        <w:rPr>
          <w:rFonts w:ascii="Bookman Old Style" w:hAnsi="Bookman Old Style"/>
          <w:sz w:val="28"/>
          <w:szCs w:val="28"/>
        </w:rPr>
        <w:t xml:space="preserve"> discretion in relation to costs</w:t>
      </w:r>
      <w:r w:rsidR="00D747FF" w:rsidRPr="00EE3B5A">
        <w:rPr>
          <w:rFonts w:ascii="Bookman Old Style" w:hAnsi="Bookman Old Style"/>
          <w:sz w:val="28"/>
          <w:szCs w:val="28"/>
        </w:rPr>
        <w:t xml:space="preserve">, I am of the view that the respondent instituted proceedings in the High Court because the appellants did not clarify issues to the respondent in relation to non-implementation of the new structure, whether at the interviews or on appointment. Had it been made crystal clear to him that the new structure remains unimplemented either as a whole or in relation to the office of Senior Judicial Commissioner, I doubt very much that the respondent would have mounted </w:t>
      </w:r>
      <w:r w:rsidRPr="00EE3B5A">
        <w:rPr>
          <w:rFonts w:ascii="Bookman Old Style" w:hAnsi="Bookman Old Style"/>
          <w:sz w:val="28"/>
          <w:szCs w:val="28"/>
        </w:rPr>
        <w:t>the proceedings</w:t>
      </w:r>
      <w:r w:rsidR="00D747FF" w:rsidRPr="00EE3B5A">
        <w:rPr>
          <w:rFonts w:ascii="Bookman Old Style" w:hAnsi="Bookman Old Style"/>
          <w:sz w:val="28"/>
          <w:szCs w:val="28"/>
        </w:rPr>
        <w:t xml:space="preserve"> resulting in this appeal. I think that a fair order of costs is that each party bears its own costs in the High Court and in this Court. </w:t>
      </w:r>
    </w:p>
    <w:p w14:paraId="671BE6D0" w14:textId="77777777" w:rsidR="00F44B61" w:rsidRPr="00EE3B5A" w:rsidRDefault="00F44B61" w:rsidP="007F307B">
      <w:pPr>
        <w:pStyle w:val="ListParagraph"/>
        <w:spacing w:line="360" w:lineRule="auto"/>
        <w:jc w:val="both"/>
        <w:rPr>
          <w:rFonts w:ascii="Bookman Old Style" w:hAnsi="Bookman Old Style"/>
          <w:sz w:val="28"/>
          <w:szCs w:val="28"/>
        </w:rPr>
      </w:pPr>
    </w:p>
    <w:p w14:paraId="00C37626" w14:textId="434AB4CC" w:rsidR="00F44B61" w:rsidRPr="00EE3B5A" w:rsidRDefault="00467BA0" w:rsidP="007F307B">
      <w:pPr>
        <w:spacing w:line="360" w:lineRule="auto"/>
        <w:jc w:val="both"/>
        <w:rPr>
          <w:rFonts w:ascii="Bookman Old Style" w:hAnsi="Bookman Old Style"/>
          <w:sz w:val="28"/>
          <w:szCs w:val="28"/>
        </w:rPr>
      </w:pPr>
      <w:r w:rsidRPr="00EE3B5A">
        <w:rPr>
          <w:rFonts w:ascii="Bookman Old Style" w:hAnsi="Bookman Old Style"/>
          <w:sz w:val="28"/>
          <w:szCs w:val="28"/>
        </w:rPr>
        <w:t>[32]</w:t>
      </w:r>
      <w:r w:rsidRPr="00EE3B5A">
        <w:rPr>
          <w:rFonts w:ascii="Bookman Old Style" w:hAnsi="Bookman Old Style"/>
          <w:sz w:val="28"/>
          <w:szCs w:val="28"/>
        </w:rPr>
        <w:tab/>
      </w:r>
      <w:r w:rsidR="00D747FF" w:rsidRPr="00EE3B5A">
        <w:rPr>
          <w:rFonts w:ascii="Bookman Old Style" w:hAnsi="Bookman Old Style"/>
          <w:sz w:val="28"/>
          <w:szCs w:val="28"/>
        </w:rPr>
        <w:t>In light of the foregoing t</w:t>
      </w:r>
      <w:r w:rsidR="00E6603E" w:rsidRPr="00EE3B5A">
        <w:rPr>
          <w:rFonts w:ascii="Bookman Old Style" w:hAnsi="Bookman Old Style"/>
          <w:sz w:val="28"/>
          <w:szCs w:val="28"/>
        </w:rPr>
        <w:t xml:space="preserve">he order of this Court is that- </w:t>
      </w:r>
    </w:p>
    <w:p w14:paraId="65983830" w14:textId="77777777" w:rsidR="00F44B61" w:rsidRPr="00EE3B5A" w:rsidRDefault="00F44B61" w:rsidP="00F44B61">
      <w:pPr>
        <w:pStyle w:val="ListParagraph"/>
        <w:rPr>
          <w:rFonts w:ascii="Bookman Old Style" w:hAnsi="Bookman Old Style"/>
          <w:sz w:val="28"/>
          <w:szCs w:val="28"/>
        </w:rPr>
      </w:pPr>
    </w:p>
    <w:p w14:paraId="383EEE61" w14:textId="06D404EF" w:rsidR="00F44B61" w:rsidRPr="00EE3B5A" w:rsidRDefault="00E6603E" w:rsidP="00F44B61">
      <w:pPr>
        <w:pStyle w:val="ListParagraph"/>
        <w:jc w:val="both"/>
        <w:rPr>
          <w:rFonts w:ascii="Bookman Old Style" w:hAnsi="Bookman Old Style"/>
          <w:sz w:val="28"/>
          <w:szCs w:val="28"/>
        </w:rPr>
      </w:pPr>
      <w:r w:rsidRPr="00EE3B5A">
        <w:rPr>
          <w:rFonts w:ascii="Bookman Old Style" w:hAnsi="Bookman Old Style"/>
          <w:sz w:val="28"/>
          <w:szCs w:val="28"/>
        </w:rPr>
        <w:lastRenderedPageBreak/>
        <w:t>1. The appeal succeeds</w:t>
      </w:r>
      <w:r w:rsidR="00F751E7" w:rsidRPr="00EE3B5A">
        <w:rPr>
          <w:rFonts w:ascii="Bookman Old Style" w:hAnsi="Bookman Old Style"/>
          <w:sz w:val="28"/>
          <w:szCs w:val="28"/>
        </w:rPr>
        <w:t xml:space="preserve"> with no order as to costs</w:t>
      </w:r>
      <w:r w:rsidRPr="00EE3B5A">
        <w:rPr>
          <w:rFonts w:ascii="Bookman Old Style" w:hAnsi="Bookman Old Style"/>
          <w:sz w:val="28"/>
          <w:szCs w:val="28"/>
        </w:rPr>
        <w:t xml:space="preserve">. </w:t>
      </w:r>
    </w:p>
    <w:p w14:paraId="34D0F194" w14:textId="77777777" w:rsidR="00F44B61" w:rsidRPr="00EE3B5A" w:rsidRDefault="00F44B61" w:rsidP="00F44B61">
      <w:pPr>
        <w:pStyle w:val="ListParagraph"/>
        <w:jc w:val="both"/>
        <w:rPr>
          <w:rFonts w:ascii="Bookman Old Style" w:hAnsi="Bookman Old Style"/>
          <w:sz w:val="28"/>
          <w:szCs w:val="28"/>
        </w:rPr>
      </w:pPr>
    </w:p>
    <w:p w14:paraId="30E7E6BE" w14:textId="3EB3ED4C" w:rsidR="00F44B61" w:rsidRPr="00EE3B5A" w:rsidRDefault="00E6603E" w:rsidP="00F44B61">
      <w:pPr>
        <w:pStyle w:val="ListParagraph"/>
        <w:jc w:val="both"/>
        <w:rPr>
          <w:rFonts w:ascii="Bookman Old Style" w:hAnsi="Bookman Old Style"/>
          <w:sz w:val="28"/>
          <w:szCs w:val="28"/>
        </w:rPr>
      </w:pPr>
      <w:r w:rsidRPr="00EE3B5A">
        <w:rPr>
          <w:rFonts w:ascii="Bookman Old Style" w:hAnsi="Bookman Old Style"/>
          <w:sz w:val="28"/>
          <w:szCs w:val="28"/>
        </w:rPr>
        <w:t>2. The order of the High Court is altered to read</w:t>
      </w:r>
      <w:r w:rsidR="00F44B61" w:rsidRPr="00EE3B5A">
        <w:rPr>
          <w:rFonts w:ascii="Bookman Old Style" w:hAnsi="Bookman Old Style"/>
          <w:sz w:val="28"/>
          <w:szCs w:val="28"/>
        </w:rPr>
        <w:t>-</w:t>
      </w:r>
      <w:r w:rsidRPr="00EE3B5A">
        <w:rPr>
          <w:rFonts w:ascii="Bookman Old Style" w:hAnsi="Bookman Old Style"/>
          <w:sz w:val="28"/>
          <w:szCs w:val="28"/>
        </w:rPr>
        <w:t xml:space="preserve"> </w:t>
      </w:r>
    </w:p>
    <w:p w14:paraId="71326032" w14:textId="77777777" w:rsidR="00F44B61" w:rsidRPr="00EE3B5A" w:rsidRDefault="00F44B61" w:rsidP="00F44B61">
      <w:pPr>
        <w:pStyle w:val="ListParagraph"/>
        <w:jc w:val="both"/>
        <w:rPr>
          <w:rFonts w:ascii="Bookman Old Style" w:hAnsi="Bookman Old Style"/>
          <w:sz w:val="28"/>
          <w:szCs w:val="28"/>
        </w:rPr>
      </w:pPr>
      <w:r w:rsidRPr="00EE3B5A">
        <w:rPr>
          <w:rFonts w:ascii="Bookman Old Style" w:hAnsi="Bookman Old Style"/>
          <w:sz w:val="28"/>
          <w:szCs w:val="28"/>
        </w:rPr>
        <w:t xml:space="preserve">  </w:t>
      </w:r>
    </w:p>
    <w:p w14:paraId="18F2D09B" w14:textId="17A35CF8" w:rsidR="00E6603E" w:rsidRPr="00EE3B5A" w:rsidRDefault="00E6603E" w:rsidP="00F44B61">
      <w:pPr>
        <w:pStyle w:val="ListParagraph"/>
        <w:jc w:val="both"/>
        <w:rPr>
          <w:rFonts w:ascii="Bookman Old Style" w:hAnsi="Bookman Old Style"/>
          <w:sz w:val="28"/>
          <w:szCs w:val="28"/>
        </w:rPr>
      </w:pPr>
      <w:r w:rsidRPr="00EE3B5A">
        <w:rPr>
          <w:rFonts w:ascii="Bookman Old Style" w:hAnsi="Bookman Old Style"/>
          <w:sz w:val="28"/>
          <w:szCs w:val="28"/>
        </w:rPr>
        <w:t>“The application is dismissed. Each party to bear its own costs.”</w:t>
      </w:r>
    </w:p>
    <w:p w14:paraId="50B79261" w14:textId="77777777" w:rsidR="00E6603E" w:rsidRPr="00EE3B5A" w:rsidRDefault="00E6603E" w:rsidP="00E6603E">
      <w:pPr>
        <w:jc w:val="center"/>
        <w:rPr>
          <w:rFonts w:ascii="Bookman Old Style" w:hAnsi="Bookman Old Style"/>
          <w:sz w:val="28"/>
          <w:szCs w:val="28"/>
        </w:rPr>
      </w:pPr>
    </w:p>
    <w:p w14:paraId="593BCE76" w14:textId="77777777" w:rsidR="00E6603E" w:rsidRPr="00EE3B5A" w:rsidRDefault="00E6603E" w:rsidP="00E6603E">
      <w:pPr>
        <w:jc w:val="center"/>
        <w:rPr>
          <w:rFonts w:ascii="Bookman Old Style" w:hAnsi="Bookman Old Style"/>
          <w:sz w:val="28"/>
          <w:szCs w:val="28"/>
        </w:rPr>
      </w:pPr>
    </w:p>
    <w:p w14:paraId="7A95EB23" w14:textId="026D1621" w:rsidR="00467BA0" w:rsidRPr="00EE3B5A" w:rsidRDefault="00E14972" w:rsidP="00467BA0">
      <w:pPr>
        <w:jc w:val="center"/>
        <w:rPr>
          <w:rFonts w:ascii="Bookman Old Style" w:hAnsi="Bookman Old Style"/>
          <w:sz w:val="28"/>
          <w:szCs w:val="28"/>
        </w:rPr>
      </w:pPr>
      <w:r>
        <w:rPr>
          <w:noProof/>
        </w:rPr>
        <w:drawing>
          <wp:inline distT="0" distB="0" distL="0" distR="0" wp14:anchorId="2DF69741" wp14:editId="4BD9DA35">
            <wp:extent cx="14668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47675"/>
                    </a:xfrm>
                    <a:prstGeom prst="rect">
                      <a:avLst/>
                    </a:prstGeom>
                    <a:noFill/>
                    <a:ln>
                      <a:noFill/>
                    </a:ln>
                  </pic:spPr>
                </pic:pic>
              </a:graphicData>
            </a:graphic>
          </wp:inline>
        </w:drawing>
      </w:r>
    </w:p>
    <w:p w14:paraId="65847CCB" w14:textId="7D56DB10" w:rsidR="00467BA0" w:rsidRPr="00EE3B5A" w:rsidRDefault="00467BA0" w:rsidP="00467BA0">
      <w:pPr>
        <w:jc w:val="center"/>
        <w:rPr>
          <w:rFonts w:ascii="Bookman Old Style" w:hAnsi="Bookman Old Style"/>
          <w:sz w:val="28"/>
          <w:szCs w:val="28"/>
        </w:rPr>
      </w:pPr>
      <w:r w:rsidRPr="00EE3B5A">
        <w:rPr>
          <w:rFonts w:ascii="Bookman Old Style" w:hAnsi="Bookman Old Style"/>
          <w:sz w:val="28"/>
          <w:szCs w:val="28"/>
        </w:rPr>
        <w:t xml:space="preserve">    ___________________________________</w:t>
      </w:r>
    </w:p>
    <w:p w14:paraId="14451F06" w14:textId="646A8530" w:rsidR="00E6603E" w:rsidRPr="007F307B" w:rsidRDefault="00E6603E" w:rsidP="00467BA0">
      <w:pPr>
        <w:jc w:val="center"/>
        <w:rPr>
          <w:rFonts w:ascii="Bookman Old Style" w:hAnsi="Bookman Old Style"/>
          <w:b/>
          <w:bCs/>
          <w:caps/>
          <w:sz w:val="28"/>
          <w:szCs w:val="28"/>
        </w:rPr>
      </w:pPr>
      <w:r w:rsidRPr="007F307B">
        <w:rPr>
          <w:rFonts w:ascii="Bookman Old Style" w:hAnsi="Bookman Old Style"/>
          <w:b/>
          <w:bCs/>
          <w:caps/>
          <w:sz w:val="28"/>
          <w:szCs w:val="28"/>
        </w:rPr>
        <w:t>MH CHINHENGO</w:t>
      </w:r>
    </w:p>
    <w:p w14:paraId="39C9CEE2" w14:textId="3AC3E0E4" w:rsidR="00E6603E" w:rsidRPr="007F307B" w:rsidRDefault="00E6603E" w:rsidP="00467BA0">
      <w:pPr>
        <w:jc w:val="center"/>
        <w:rPr>
          <w:rFonts w:ascii="Bookman Old Style" w:hAnsi="Bookman Old Style"/>
          <w:b/>
          <w:bCs/>
          <w:caps/>
          <w:sz w:val="28"/>
          <w:szCs w:val="28"/>
        </w:rPr>
      </w:pPr>
      <w:r w:rsidRPr="007F307B">
        <w:rPr>
          <w:rFonts w:ascii="Bookman Old Style" w:hAnsi="Bookman Old Style"/>
          <w:b/>
          <w:bCs/>
          <w:caps/>
          <w:sz w:val="28"/>
          <w:szCs w:val="28"/>
        </w:rPr>
        <w:t>Acting Justice of Appeal</w:t>
      </w:r>
    </w:p>
    <w:p w14:paraId="07975366" w14:textId="536733A4" w:rsidR="00E6603E" w:rsidRPr="00EE3B5A" w:rsidRDefault="00E6603E" w:rsidP="00467BA0">
      <w:pPr>
        <w:jc w:val="center"/>
        <w:rPr>
          <w:rFonts w:ascii="Bookman Old Style" w:hAnsi="Bookman Old Style"/>
          <w:caps/>
          <w:sz w:val="28"/>
          <w:szCs w:val="28"/>
        </w:rPr>
      </w:pPr>
    </w:p>
    <w:p w14:paraId="3934EE46" w14:textId="33BF78FD" w:rsidR="00E6603E" w:rsidRPr="00EE3B5A" w:rsidRDefault="00E6603E" w:rsidP="00467BA0">
      <w:pPr>
        <w:ind w:firstLine="720"/>
        <w:rPr>
          <w:rFonts w:ascii="Bookman Old Style" w:hAnsi="Bookman Old Style"/>
          <w:sz w:val="28"/>
          <w:szCs w:val="28"/>
        </w:rPr>
      </w:pPr>
      <w:r w:rsidRPr="00EE3B5A">
        <w:rPr>
          <w:rFonts w:ascii="Bookman Old Style" w:hAnsi="Bookman Old Style"/>
          <w:sz w:val="28"/>
          <w:szCs w:val="28"/>
        </w:rPr>
        <w:t>I agree</w:t>
      </w:r>
    </w:p>
    <w:p w14:paraId="6DD6508E" w14:textId="77777777" w:rsidR="00E14972" w:rsidRDefault="00E14972" w:rsidP="00467BA0">
      <w:pPr>
        <w:pStyle w:val="ListParagraph"/>
        <w:jc w:val="center"/>
        <w:rPr>
          <w:rFonts w:ascii="Bookman Old Style" w:hAnsi="Bookman Old Style"/>
          <w:sz w:val="28"/>
          <w:szCs w:val="28"/>
        </w:rPr>
      </w:pPr>
    </w:p>
    <w:p w14:paraId="445D2270" w14:textId="2D77CF8A" w:rsidR="00E14972" w:rsidRDefault="00E14972" w:rsidP="00467BA0">
      <w:pPr>
        <w:pStyle w:val="ListParagraph"/>
        <w:jc w:val="center"/>
        <w:rPr>
          <w:rFonts w:ascii="Bookman Old Style" w:hAnsi="Bookman Old Style"/>
          <w:sz w:val="28"/>
          <w:szCs w:val="28"/>
        </w:rPr>
      </w:pPr>
      <w:r>
        <w:rPr>
          <w:noProof/>
        </w:rPr>
        <w:drawing>
          <wp:inline distT="0" distB="0" distL="0" distR="0" wp14:anchorId="6861A551" wp14:editId="1FEA3B98">
            <wp:extent cx="75247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p>
    <w:p w14:paraId="46573BC0" w14:textId="397B2592" w:rsidR="00E6603E" w:rsidRPr="00EE3B5A" w:rsidRDefault="00467BA0" w:rsidP="00467BA0">
      <w:pPr>
        <w:pStyle w:val="ListParagraph"/>
        <w:jc w:val="center"/>
        <w:rPr>
          <w:rFonts w:ascii="Bookman Old Style" w:hAnsi="Bookman Old Style"/>
          <w:sz w:val="28"/>
          <w:szCs w:val="28"/>
        </w:rPr>
      </w:pPr>
      <w:r w:rsidRPr="00EE3B5A">
        <w:rPr>
          <w:rFonts w:ascii="Bookman Old Style" w:hAnsi="Bookman Old Style"/>
          <w:sz w:val="28"/>
          <w:szCs w:val="28"/>
        </w:rPr>
        <w:t>__________________________________</w:t>
      </w:r>
    </w:p>
    <w:p w14:paraId="4E8C35A5" w14:textId="48B80BDE" w:rsidR="00E6603E" w:rsidRPr="007F307B" w:rsidRDefault="00E6603E" w:rsidP="00467BA0">
      <w:pPr>
        <w:pStyle w:val="ListParagraph"/>
        <w:jc w:val="center"/>
        <w:rPr>
          <w:rFonts w:ascii="Bookman Old Style" w:hAnsi="Bookman Old Style"/>
          <w:b/>
          <w:bCs/>
          <w:caps/>
          <w:sz w:val="28"/>
          <w:szCs w:val="28"/>
        </w:rPr>
      </w:pPr>
      <w:r w:rsidRPr="007F307B">
        <w:rPr>
          <w:rFonts w:ascii="Bookman Old Style" w:hAnsi="Bookman Old Style"/>
          <w:b/>
          <w:bCs/>
          <w:caps/>
          <w:sz w:val="28"/>
          <w:szCs w:val="28"/>
        </w:rPr>
        <w:t>P</w:t>
      </w:r>
      <w:r w:rsidR="007F307B" w:rsidRPr="007F307B">
        <w:rPr>
          <w:rFonts w:ascii="Bookman Old Style" w:hAnsi="Bookman Old Style"/>
          <w:b/>
          <w:bCs/>
          <w:caps/>
          <w:sz w:val="28"/>
          <w:szCs w:val="28"/>
        </w:rPr>
        <w:t xml:space="preserve"> </w:t>
      </w:r>
      <w:r w:rsidRPr="007F307B">
        <w:rPr>
          <w:rFonts w:ascii="Bookman Old Style" w:hAnsi="Bookman Old Style"/>
          <w:b/>
          <w:bCs/>
          <w:caps/>
          <w:sz w:val="28"/>
          <w:szCs w:val="28"/>
        </w:rPr>
        <w:t>T DAMASEB</w:t>
      </w:r>
    </w:p>
    <w:p w14:paraId="1496ABD6" w14:textId="02B5CD01" w:rsidR="00E6603E" w:rsidRPr="007F307B" w:rsidRDefault="00E6603E" w:rsidP="00467BA0">
      <w:pPr>
        <w:pStyle w:val="ListParagraph"/>
        <w:jc w:val="center"/>
        <w:rPr>
          <w:rFonts w:ascii="Bookman Old Style" w:hAnsi="Bookman Old Style"/>
          <w:b/>
          <w:bCs/>
          <w:caps/>
          <w:sz w:val="28"/>
          <w:szCs w:val="28"/>
        </w:rPr>
      </w:pPr>
      <w:r w:rsidRPr="007F307B">
        <w:rPr>
          <w:rFonts w:ascii="Bookman Old Style" w:hAnsi="Bookman Old Style"/>
          <w:b/>
          <w:bCs/>
          <w:caps/>
          <w:sz w:val="28"/>
          <w:szCs w:val="28"/>
        </w:rPr>
        <w:t>Acting Justice of Appeal</w:t>
      </w:r>
    </w:p>
    <w:p w14:paraId="2B5751FF" w14:textId="77777777" w:rsidR="00467BA0" w:rsidRPr="00EE3B5A" w:rsidRDefault="00467BA0" w:rsidP="00467BA0">
      <w:pPr>
        <w:ind w:firstLine="720"/>
        <w:rPr>
          <w:rFonts w:ascii="Bookman Old Style" w:hAnsi="Bookman Old Style"/>
          <w:caps/>
          <w:sz w:val="28"/>
          <w:szCs w:val="28"/>
        </w:rPr>
      </w:pPr>
    </w:p>
    <w:p w14:paraId="7C92F812" w14:textId="77777777" w:rsidR="00467BA0" w:rsidRPr="00EE3B5A" w:rsidRDefault="00467BA0" w:rsidP="00467BA0">
      <w:pPr>
        <w:ind w:firstLine="720"/>
        <w:rPr>
          <w:rFonts w:ascii="Bookman Old Style" w:hAnsi="Bookman Old Style"/>
          <w:sz w:val="28"/>
          <w:szCs w:val="28"/>
        </w:rPr>
      </w:pPr>
    </w:p>
    <w:p w14:paraId="138642E2" w14:textId="2D43B77C" w:rsidR="00E6603E" w:rsidRPr="00EE3B5A" w:rsidRDefault="00E6603E" w:rsidP="00467BA0">
      <w:pPr>
        <w:ind w:firstLine="720"/>
        <w:rPr>
          <w:rFonts w:ascii="Bookman Old Style" w:hAnsi="Bookman Old Style"/>
          <w:sz w:val="28"/>
          <w:szCs w:val="28"/>
        </w:rPr>
      </w:pPr>
      <w:r w:rsidRPr="00EE3B5A">
        <w:rPr>
          <w:rFonts w:ascii="Bookman Old Style" w:hAnsi="Bookman Old Style"/>
          <w:sz w:val="28"/>
          <w:szCs w:val="28"/>
        </w:rPr>
        <w:t>I agree</w:t>
      </w:r>
    </w:p>
    <w:p w14:paraId="20BBA6B9" w14:textId="6BDA47E4" w:rsidR="009966DB" w:rsidRDefault="00467BA0" w:rsidP="00467BA0">
      <w:pPr>
        <w:jc w:val="center"/>
        <w:rPr>
          <w:rFonts w:ascii="Bookman Old Style" w:hAnsi="Bookman Old Style"/>
          <w:sz w:val="28"/>
          <w:szCs w:val="28"/>
        </w:rPr>
      </w:pPr>
      <w:r w:rsidRPr="00EE3B5A">
        <w:rPr>
          <w:rFonts w:ascii="Bookman Old Style" w:hAnsi="Bookman Old Style"/>
          <w:sz w:val="28"/>
          <w:szCs w:val="28"/>
        </w:rPr>
        <w:t xml:space="preserve">  </w:t>
      </w:r>
    </w:p>
    <w:p w14:paraId="11DE04F0" w14:textId="10418DC3" w:rsidR="009966DB" w:rsidRDefault="00E14972" w:rsidP="00467BA0">
      <w:pPr>
        <w:jc w:val="center"/>
        <w:rPr>
          <w:rFonts w:ascii="Bookman Old Style" w:hAnsi="Bookman Old Style"/>
          <w:sz w:val="28"/>
          <w:szCs w:val="28"/>
        </w:rPr>
      </w:pPr>
      <w:r>
        <w:rPr>
          <w:noProof/>
        </w:rPr>
        <w:drawing>
          <wp:inline distT="0" distB="0" distL="0" distR="0" wp14:anchorId="3DE8198D" wp14:editId="0C291A68">
            <wp:extent cx="148590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inline>
        </w:drawing>
      </w:r>
    </w:p>
    <w:p w14:paraId="6CAAA9DD" w14:textId="59F7C8C5" w:rsidR="00E6603E" w:rsidRPr="00EE3B5A" w:rsidRDefault="00467BA0" w:rsidP="00467BA0">
      <w:pPr>
        <w:jc w:val="center"/>
        <w:rPr>
          <w:rFonts w:ascii="Bookman Old Style" w:hAnsi="Bookman Old Style"/>
          <w:sz w:val="28"/>
          <w:szCs w:val="28"/>
        </w:rPr>
      </w:pPr>
      <w:r w:rsidRPr="00EE3B5A">
        <w:rPr>
          <w:rFonts w:ascii="Bookman Old Style" w:hAnsi="Bookman Old Style"/>
          <w:sz w:val="28"/>
          <w:szCs w:val="28"/>
        </w:rPr>
        <w:t xml:space="preserve">   ______________________________________</w:t>
      </w:r>
    </w:p>
    <w:p w14:paraId="16474EFA" w14:textId="5133F2C1" w:rsidR="00E6603E" w:rsidRPr="007F307B" w:rsidRDefault="00E6603E" w:rsidP="00467BA0">
      <w:pPr>
        <w:jc w:val="center"/>
        <w:rPr>
          <w:rFonts w:ascii="Bookman Old Style" w:hAnsi="Bookman Old Style"/>
          <w:b/>
          <w:bCs/>
          <w:caps/>
          <w:sz w:val="28"/>
          <w:szCs w:val="28"/>
        </w:rPr>
      </w:pPr>
      <w:r w:rsidRPr="007F307B">
        <w:rPr>
          <w:rFonts w:ascii="Bookman Old Style" w:hAnsi="Bookman Old Style"/>
          <w:b/>
          <w:bCs/>
          <w:caps/>
          <w:sz w:val="28"/>
          <w:szCs w:val="28"/>
        </w:rPr>
        <w:t>P MUSONDA</w:t>
      </w:r>
    </w:p>
    <w:p w14:paraId="734AF500" w14:textId="65635BB0" w:rsidR="00E6603E" w:rsidRDefault="00E6603E" w:rsidP="00467BA0">
      <w:pPr>
        <w:jc w:val="center"/>
        <w:rPr>
          <w:rFonts w:ascii="Bookman Old Style" w:hAnsi="Bookman Old Style"/>
          <w:b/>
          <w:bCs/>
          <w:caps/>
          <w:sz w:val="28"/>
          <w:szCs w:val="28"/>
        </w:rPr>
      </w:pPr>
      <w:r w:rsidRPr="007F307B">
        <w:rPr>
          <w:rFonts w:ascii="Bookman Old Style" w:hAnsi="Bookman Old Style"/>
          <w:b/>
          <w:bCs/>
          <w:caps/>
          <w:sz w:val="28"/>
          <w:szCs w:val="28"/>
        </w:rPr>
        <w:t>Acting Justice of Appeal</w:t>
      </w:r>
    </w:p>
    <w:p w14:paraId="2FC15477" w14:textId="26D237CB" w:rsidR="00206479" w:rsidRDefault="00206479" w:rsidP="00206479">
      <w:pPr>
        <w:rPr>
          <w:rFonts w:ascii="Bookman Old Style" w:hAnsi="Bookman Old Style"/>
          <w:b/>
          <w:bCs/>
          <w:caps/>
          <w:sz w:val="28"/>
          <w:szCs w:val="28"/>
        </w:rPr>
      </w:pPr>
    </w:p>
    <w:p w14:paraId="69B32310" w14:textId="081BFF5A" w:rsidR="00206479" w:rsidRPr="00206479" w:rsidRDefault="00206479" w:rsidP="00206479">
      <w:pPr>
        <w:rPr>
          <w:rFonts w:ascii="Bookman Old Style" w:hAnsi="Bookman Old Style"/>
          <w:caps/>
          <w:sz w:val="28"/>
          <w:szCs w:val="28"/>
        </w:rPr>
      </w:pPr>
      <w:r>
        <w:rPr>
          <w:rFonts w:ascii="Bookman Old Style" w:hAnsi="Bookman Old Style"/>
          <w:b/>
          <w:bCs/>
          <w:caps/>
          <w:sz w:val="28"/>
          <w:szCs w:val="28"/>
        </w:rPr>
        <w:t>FOR APPELLANTS:</w:t>
      </w:r>
      <w:r>
        <w:rPr>
          <w:rFonts w:ascii="Bookman Old Style" w:hAnsi="Bookman Old Style"/>
          <w:b/>
          <w:bCs/>
          <w:caps/>
          <w:sz w:val="28"/>
          <w:szCs w:val="28"/>
        </w:rPr>
        <w:tab/>
      </w:r>
      <w:r>
        <w:rPr>
          <w:rFonts w:ascii="Bookman Old Style" w:hAnsi="Bookman Old Style"/>
          <w:b/>
          <w:bCs/>
          <w:caps/>
          <w:sz w:val="28"/>
          <w:szCs w:val="28"/>
        </w:rPr>
        <w:tab/>
      </w:r>
      <w:r w:rsidRPr="00206479">
        <w:rPr>
          <w:rFonts w:ascii="Bookman Old Style" w:hAnsi="Bookman Old Style"/>
          <w:caps/>
          <w:sz w:val="28"/>
          <w:szCs w:val="28"/>
        </w:rPr>
        <w:t>ADV R KANETSI</w:t>
      </w:r>
    </w:p>
    <w:p w14:paraId="4248240A" w14:textId="24FC2008" w:rsidR="00206479" w:rsidRPr="00206479" w:rsidRDefault="00206479" w:rsidP="00206479">
      <w:pPr>
        <w:rPr>
          <w:rFonts w:ascii="Bookman Old Style" w:hAnsi="Bookman Old Style"/>
          <w:caps/>
          <w:sz w:val="28"/>
          <w:szCs w:val="28"/>
        </w:rPr>
      </w:pPr>
      <w:r>
        <w:rPr>
          <w:rFonts w:ascii="Bookman Old Style" w:hAnsi="Bookman Old Style"/>
          <w:b/>
          <w:bCs/>
          <w:caps/>
          <w:sz w:val="28"/>
          <w:szCs w:val="28"/>
        </w:rPr>
        <w:t>FOR RESPONDENT:</w:t>
      </w:r>
      <w:r>
        <w:rPr>
          <w:rFonts w:ascii="Bookman Old Style" w:hAnsi="Bookman Old Style"/>
          <w:b/>
          <w:bCs/>
          <w:caps/>
          <w:sz w:val="28"/>
          <w:szCs w:val="28"/>
        </w:rPr>
        <w:tab/>
      </w:r>
      <w:r>
        <w:rPr>
          <w:rFonts w:ascii="Bookman Old Style" w:hAnsi="Bookman Old Style"/>
          <w:b/>
          <w:bCs/>
          <w:caps/>
          <w:sz w:val="28"/>
          <w:szCs w:val="28"/>
        </w:rPr>
        <w:tab/>
      </w:r>
      <w:r w:rsidRPr="00206479">
        <w:rPr>
          <w:rFonts w:ascii="Bookman Old Style" w:hAnsi="Bookman Old Style"/>
          <w:caps/>
          <w:sz w:val="28"/>
          <w:szCs w:val="28"/>
        </w:rPr>
        <w:t>Adv M P TLAPANA</w:t>
      </w:r>
    </w:p>
    <w:p w14:paraId="72FAA4F1" w14:textId="77777777" w:rsidR="00E6603E" w:rsidRPr="00EE3B5A" w:rsidRDefault="00E6603E" w:rsidP="00467BA0">
      <w:pPr>
        <w:pStyle w:val="ListParagraph"/>
        <w:jc w:val="center"/>
        <w:rPr>
          <w:rFonts w:ascii="Bookman Old Style" w:hAnsi="Bookman Old Style"/>
          <w:sz w:val="28"/>
          <w:szCs w:val="28"/>
        </w:rPr>
      </w:pPr>
    </w:p>
    <w:sectPr w:rsidR="00E6603E" w:rsidRPr="00EE3B5A">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7F6A1" w14:textId="77777777" w:rsidR="005F4119" w:rsidRDefault="005F4119" w:rsidP="00C91102">
      <w:r>
        <w:separator/>
      </w:r>
    </w:p>
  </w:endnote>
  <w:endnote w:type="continuationSeparator" w:id="0">
    <w:p w14:paraId="59201DCD" w14:textId="77777777" w:rsidR="005F4119" w:rsidRDefault="005F4119" w:rsidP="00C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6336452"/>
      <w:docPartObj>
        <w:docPartGallery w:val="Page Numbers (Bottom of Page)"/>
        <w:docPartUnique/>
      </w:docPartObj>
    </w:sdtPr>
    <w:sdtEndPr>
      <w:rPr>
        <w:rStyle w:val="PageNumber"/>
      </w:rPr>
    </w:sdtEndPr>
    <w:sdtContent>
      <w:p w14:paraId="6B03A280" w14:textId="4CA28FD9" w:rsidR="003B174D" w:rsidRDefault="003B174D" w:rsidP="00803D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4F7336" w14:textId="77777777" w:rsidR="003B174D" w:rsidRDefault="003B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8368991"/>
      <w:docPartObj>
        <w:docPartGallery w:val="Page Numbers (Bottom of Page)"/>
        <w:docPartUnique/>
      </w:docPartObj>
    </w:sdtPr>
    <w:sdtEndPr>
      <w:rPr>
        <w:rStyle w:val="PageNumber"/>
      </w:rPr>
    </w:sdtEndPr>
    <w:sdtContent>
      <w:p w14:paraId="5453EB5A" w14:textId="2A1894FB" w:rsidR="003B174D" w:rsidRDefault="003B174D" w:rsidP="00803D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E37D8B" w14:textId="77777777" w:rsidR="003B174D" w:rsidRDefault="003B1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92994" w14:textId="77777777" w:rsidR="005F4119" w:rsidRDefault="005F4119" w:rsidP="00C91102">
      <w:r>
        <w:separator/>
      </w:r>
    </w:p>
  </w:footnote>
  <w:footnote w:type="continuationSeparator" w:id="0">
    <w:p w14:paraId="5ECE040B" w14:textId="77777777" w:rsidR="005F4119" w:rsidRDefault="005F4119" w:rsidP="00C91102">
      <w:r>
        <w:continuationSeparator/>
      </w:r>
    </w:p>
  </w:footnote>
  <w:footnote w:id="1">
    <w:p w14:paraId="25A7DF8E" w14:textId="16DE6C70" w:rsidR="00C91102" w:rsidRPr="00C91102" w:rsidRDefault="00C91102" w:rsidP="00655033">
      <w:pPr>
        <w:pStyle w:val="FootnoteText"/>
        <w:ind w:firstLine="720"/>
        <w:rPr>
          <w:lang w:val="en-GB"/>
        </w:rPr>
      </w:pPr>
      <w:r>
        <w:rPr>
          <w:rStyle w:val="FootnoteReference"/>
        </w:rPr>
        <w:footnoteRef/>
      </w:r>
      <w:r>
        <w:t xml:space="preserve"> </w:t>
      </w:r>
      <w:r>
        <w:rPr>
          <w:lang w:val="en-GB"/>
        </w:rPr>
        <w:t>Para [23] of High Court judgment</w:t>
      </w:r>
    </w:p>
  </w:footnote>
  <w:footnote w:id="2">
    <w:p w14:paraId="46C3E4A7" w14:textId="466C7491" w:rsidR="00353CED" w:rsidRPr="00353CED" w:rsidRDefault="00353CED" w:rsidP="00655033">
      <w:pPr>
        <w:pStyle w:val="FootnoteText"/>
        <w:ind w:firstLine="720"/>
        <w:rPr>
          <w:lang w:val="en-GB"/>
        </w:rPr>
      </w:pPr>
      <w:r>
        <w:rPr>
          <w:rStyle w:val="FootnoteReference"/>
        </w:rPr>
        <w:footnoteRef/>
      </w:r>
      <w:r>
        <w:t xml:space="preserve"> </w:t>
      </w:r>
      <w:r>
        <w:rPr>
          <w:lang w:val="en-GB"/>
        </w:rPr>
        <w:t>Para 4 of founding affidavit</w:t>
      </w:r>
    </w:p>
  </w:footnote>
  <w:footnote w:id="3">
    <w:p w14:paraId="221F0816" w14:textId="025527FF" w:rsidR="00663156" w:rsidRPr="00663156" w:rsidRDefault="00663156" w:rsidP="00655033">
      <w:pPr>
        <w:pStyle w:val="FootnoteText"/>
        <w:ind w:firstLine="720"/>
        <w:rPr>
          <w:lang w:val="en-GB"/>
        </w:rPr>
      </w:pPr>
      <w:r>
        <w:rPr>
          <w:rStyle w:val="FootnoteReference"/>
        </w:rPr>
        <w:footnoteRef/>
      </w:r>
      <w:r>
        <w:t xml:space="preserve"> </w:t>
      </w:r>
      <w:r>
        <w:rPr>
          <w:lang w:val="en-GB"/>
        </w:rPr>
        <w:t>Annexure RC1 to founding affidavit</w:t>
      </w:r>
    </w:p>
  </w:footnote>
  <w:footnote w:id="4">
    <w:p w14:paraId="21BFA0A6" w14:textId="0902226A" w:rsidR="005163B4" w:rsidRPr="005163B4" w:rsidRDefault="005163B4" w:rsidP="00655033">
      <w:pPr>
        <w:pStyle w:val="FootnoteText"/>
        <w:ind w:firstLine="720"/>
        <w:rPr>
          <w:lang w:val="en-GB"/>
        </w:rPr>
      </w:pPr>
      <w:r>
        <w:rPr>
          <w:rStyle w:val="FootnoteReference"/>
        </w:rPr>
        <w:footnoteRef/>
      </w:r>
      <w:r>
        <w:t xml:space="preserve"> </w:t>
      </w:r>
      <w:r>
        <w:rPr>
          <w:lang w:val="en-GB"/>
        </w:rPr>
        <w:t>Para 4 of founding affidavit</w:t>
      </w:r>
    </w:p>
  </w:footnote>
  <w:footnote w:id="5">
    <w:p w14:paraId="70E8988B" w14:textId="546BCAA6" w:rsidR="00377003" w:rsidRPr="00377003" w:rsidRDefault="00377003" w:rsidP="00655033">
      <w:pPr>
        <w:pStyle w:val="FootnoteText"/>
        <w:ind w:firstLine="720"/>
        <w:rPr>
          <w:lang w:val="en-GB"/>
        </w:rPr>
      </w:pPr>
      <w:r>
        <w:rPr>
          <w:rStyle w:val="FootnoteReference"/>
        </w:rPr>
        <w:footnoteRef/>
      </w:r>
      <w:r>
        <w:t xml:space="preserve"> </w:t>
      </w:r>
      <w:r>
        <w:rPr>
          <w:lang w:val="en-GB"/>
        </w:rPr>
        <w:t>See annexure RH1 to answering affidavit</w:t>
      </w:r>
    </w:p>
  </w:footnote>
  <w:footnote w:id="6">
    <w:p w14:paraId="6B5BC447" w14:textId="0BA398BF" w:rsidR="00217C45" w:rsidRPr="00217C45" w:rsidRDefault="00217C45" w:rsidP="00FF2A14">
      <w:pPr>
        <w:pStyle w:val="FootnoteText"/>
        <w:ind w:firstLine="720"/>
        <w:rPr>
          <w:lang w:val="en-GB"/>
        </w:rPr>
      </w:pPr>
      <w:r>
        <w:rPr>
          <w:rStyle w:val="FootnoteReference"/>
        </w:rPr>
        <w:footnoteRef/>
      </w:r>
      <w:r>
        <w:t xml:space="preserve"> </w:t>
      </w:r>
      <w:r>
        <w:rPr>
          <w:lang w:val="en-GB"/>
        </w:rPr>
        <w:t>Para [4] of judgment</w:t>
      </w:r>
    </w:p>
  </w:footnote>
  <w:footnote w:id="7">
    <w:p w14:paraId="1F58F5B1" w14:textId="37F4686C" w:rsidR="00D17D53" w:rsidRPr="00DA652C" w:rsidRDefault="00D17D53" w:rsidP="00D17D53">
      <w:pPr>
        <w:pStyle w:val="FootnoteText"/>
        <w:ind w:firstLine="720"/>
        <w:rPr>
          <w:lang w:val="en-GB"/>
        </w:rPr>
      </w:pPr>
      <w:r>
        <w:rPr>
          <w:rStyle w:val="FootnoteReference"/>
        </w:rPr>
        <w:footnoteRef/>
      </w:r>
      <w:r>
        <w:t xml:space="preserve"> </w:t>
      </w:r>
      <w:r>
        <w:rPr>
          <w:lang w:val="en-GB"/>
        </w:rPr>
        <w:t>C of A (CIV) No. 3 of 2000</w:t>
      </w:r>
      <w:r w:rsidR="00C353BD">
        <w:rPr>
          <w:lang w:val="en-GB"/>
        </w:rPr>
        <w:t xml:space="preserve"> (NULL)[2001] LSHC</w:t>
      </w:r>
      <w:r w:rsidR="00EB1AF0">
        <w:rPr>
          <w:lang w:val="en-GB"/>
        </w:rPr>
        <w:t xml:space="preserve"> </w:t>
      </w:r>
      <w:r w:rsidR="00C353BD">
        <w:rPr>
          <w:lang w:val="en-GB"/>
        </w:rPr>
        <w:t xml:space="preserve">141 </w:t>
      </w:r>
      <w:r w:rsidR="00EB1AF0">
        <w:rPr>
          <w:lang w:val="en-GB"/>
        </w:rPr>
        <w:t>(01 January 2001)</w:t>
      </w:r>
    </w:p>
  </w:footnote>
  <w:footnote w:id="8">
    <w:p w14:paraId="64E1F41B" w14:textId="5E8897DC" w:rsidR="00D96574" w:rsidRPr="00D96574" w:rsidRDefault="00D96574" w:rsidP="00D96574">
      <w:pPr>
        <w:pStyle w:val="FootnoteText"/>
        <w:ind w:firstLine="720"/>
        <w:rPr>
          <w:lang w:val="en-GB"/>
        </w:rPr>
      </w:pPr>
      <w:r>
        <w:rPr>
          <w:rStyle w:val="FootnoteReference"/>
        </w:rPr>
        <w:footnoteRef/>
      </w:r>
      <w:r>
        <w:t xml:space="preserve"> </w:t>
      </w:r>
      <w:r>
        <w:rPr>
          <w:lang w:val="en-GB"/>
        </w:rPr>
        <w:t>Para 10 of respondent heads of argument</w:t>
      </w:r>
    </w:p>
  </w:footnote>
  <w:footnote w:id="9">
    <w:p w14:paraId="4A7DA5FC" w14:textId="44D805D2" w:rsidR="00616091" w:rsidRPr="00616091" w:rsidRDefault="00616091" w:rsidP="00FC5B39">
      <w:pPr>
        <w:pStyle w:val="FootnoteText"/>
        <w:ind w:left="720"/>
        <w:rPr>
          <w:lang w:val="en-GB"/>
        </w:rPr>
      </w:pPr>
      <w:r>
        <w:rPr>
          <w:rStyle w:val="FootnoteReference"/>
        </w:rPr>
        <w:footnoteRef/>
      </w:r>
      <w:r>
        <w:t xml:space="preserve"> </w:t>
      </w:r>
      <w:r w:rsidR="00FC5B39" w:rsidRPr="00FC5B39">
        <w:rPr>
          <w:i/>
          <w:iCs/>
        </w:rPr>
        <w:t xml:space="preserve">In Re:Felleng ‘Mamakeka </w:t>
      </w:r>
      <w:r w:rsidR="00FC5B39" w:rsidRPr="00FC5B39">
        <w:rPr>
          <w:i/>
          <w:iCs/>
          <w:lang w:val="en-GB"/>
        </w:rPr>
        <w:t>Makeka v A</w:t>
      </w:r>
      <w:r w:rsidR="00573D34">
        <w:rPr>
          <w:i/>
          <w:iCs/>
          <w:lang w:val="en-GB"/>
        </w:rPr>
        <w:t>fric</w:t>
      </w:r>
      <w:r w:rsidR="00FC5B39" w:rsidRPr="00FC5B39">
        <w:rPr>
          <w:i/>
          <w:iCs/>
          <w:lang w:val="en-GB"/>
        </w:rPr>
        <w:t>a Media t/a Le</w:t>
      </w:r>
      <w:r w:rsidR="00FC5B39">
        <w:rPr>
          <w:i/>
          <w:iCs/>
          <w:lang w:val="en-GB"/>
        </w:rPr>
        <w:t>s</w:t>
      </w:r>
      <w:r w:rsidR="00FC5B39" w:rsidRPr="00FC5B39">
        <w:rPr>
          <w:i/>
          <w:iCs/>
          <w:lang w:val="en-GB"/>
        </w:rPr>
        <w:t>otho Times &amp; 2 Others</w:t>
      </w:r>
      <w:r w:rsidR="00FC5B39">
        <w:rPr>
          <w:lang w:val="en-GB"/>
        </w:rPr>
        <w:t xml:space="preserve"> C of A (CIV) No. 14/2022</w:t>
      </w:r>
    </w:p>
  </w:footnote>
  <w:footnote w:id="10">
    <w:p w14:paraId="0CF0D2EB" w14:textId="293ACB9D" w:rsidR="008955AF" w:rsidRPr="008955AF" w:rsidRDefault="008955AF" w:rsidP="000E4A74">
      <w:pPr>
        <w:pStyle w:val="FootnoteText"/>
        <w:ind w:firstLine="720"/>
        <w:rPr>
          <w:lang w:val="en-GB"/>
        </w:rPr>
      </w:pPr>
      <w:r>
        <w:rPr>
          <w:rStyle w:val="FootnoteReference"/>
        </w:rPr>
        <w:footnoteRef/>
      </w:r>
      <w:r>
        <w:t xml:space="preserve"> </w:t>
      </w:r>
      <w:r w:rsidR="000E4A74" w:rsidRPr="003B0A0C">
        <w:rPr>
          <w:i/>
          <w:iCs/>
          <w:lang w:val="en-GB"/>
        </w:rPr>
        <w:t>Plascon- Evans Paints Ltd v Van Riebe</w:t>
      </w:r>
      <w:r w:rsidR="000E4A74">
        <w:rPr>
          <w:i/>
          <w:iCs/>
          <w:lang w:val="en-GB"/>
        </w:rPr>
        <w:t>e</w:t>
      </w:r>
      <w:r w:rsidR="000E4A74" w:rsidRPr="003B0A0C">
        <w:rPr>
          <w:i/>
          <w:iCs/>
          <w:lang w:val="en-GB"/>
        </w:rPr>
        <w:t>ck Paints (Pty) Ltd</w:t>
      </w:r>
      <w:r w:rsidR="000E4A74">
        <w:rPr>
          <w:lang w:val="en-GB"/>
        </w:rPr>
        <w:t xml:space="preserve"> 1984 (3) SA 623 (A) at 635 – 635</w:t>
      </w:r>
    </w:p>
  </w:footnote>
  <w:footnote w:id="11">
    <w:p w14:paraId="701D9778" w14:textId="55A9F342" w:rsidR="00DA652C" w:rsidRPr="00DA652C" w:rsidRDefault="00DA652C" w:rsidP="00F62073">
      <w:pPr>
        <w:pStyle w:val="FootnoteText"/>
        <w:ind w:firstLine="720"/>
        <w:rPr>
          <w:lang w:val="en-GB"/>
        </w:rPr>
      </w:pPr>
      <w:r>
        <w:rPr>
          <w:rStyle w:val="FootnoteReference"/>
        </w:rPr>
        <w:footnoteRef/>
      </w:r>
      <w:r>
        <w:t xml:space="preserve"> </w:t>
      </w:r>
      <w:r>
        <w:rPr>
          <w:lang w:val="en-GB"/>
        </w:rPr>
        <w:t>C of A (CIV) No. 3 of 2000</w:t>
      </w:r>
    </w:p>
  </w:footnote>
  <w:footnote w:id="12">
    <w:p w14:paraId="447BA282" w14:textId="1C857840" w:rsidR="00F62073" w:rsidRPr="00F62073" w:rsidRDefault="00F62073" w:rsidP="00F62073">
      <w:pPr>
        <w:pStyle w:val="FootnoteText"/>
        <w:ind w:firstLine="720"/>
        <w:rPr>
          <w:lang w:val="en-GB"/>
        </w:rPr>
      </w:pPr>
      <w:r>
        <w:rPr>
          <w:rStyle w:val="FootnoteReference"/>
        </w:rPr>
        <w:footnoteRef/>
      </w:r>
      <w:r>
        <w:t xml:space="preserve"> </w:t>
      </w:r>
      <w:r>
        <w:rPr>
          <w:lang w:val="en-GB"/>
        </w:rPr>
        <w:t>Para [16] of judgment</w:t>
      </w:r>
    </w:p>
  </w:footnote>
  <w:footnote w:id="13">
    <w:p w14:paraId="39518CD2" w14:textId="0A22935C" w:rsidR="00E6603E" w:rsidRPr="00E6603E" w:rsidRDefault="00E6603E" w:rsidP="00F44B61">
      <w:pPr>
        <w:pStyle w:val="FootnoteText"/>
        <w:ind w:firstLine="720"/>
        <w:rPr>
          <w:lang w:val="en-GB"/>
        </w:rPr>
      </w:pPr>
      <w:r>
        <w:rPr>
          <w:rStyle w:val="FootnoteReference"/>
        </w:rPr>
        <w:footnoteRef/>
      </w:r>
      <w:r>
        <w:t xml:space="preserve"> </w:t>
      </w:r>
      <w:r>
        <w:rPr>
          <w:lang w:val="en-GB"/>
        </w:rPr>
        <w:t xml:space="preserve">C of A (CIV) No. 44 of 2013 </w:t>
      </w:r>
    </w:p>
  </w:footnote>
  <w:footnote w:id="14">
    <w:p w14:paraId="2A96A3CE" w14:textId="0A491299" w:rsidR="00E6603E" w:rsidRPr="00E6603E" w:rsidRDefault="00E6603E" w:rsidP="00F44B61">
      <w:pPr>
        <w:pStyle w:val="FootnoteText"/>
        <w:ind w:firstLine="720"/>
        <w:rPr>
          <w:lang w:val="en-GB"/>
        </w:rPr>
      </w:pPr>
      <w:r>
        <w:rPr>
          <w:rStyle w:val="FootnoteReference"/>
        </w:rPr>
        <w:footnoteRef/>
      </w:r>
      <w:r>
        <w:t xml:space="preserve"> </w:t>
      </w:r>
      <w:r>
        <w:rPr>
          <w:lang w:val="en-GB"/>
        </w:rPr>
        <w:t>LAC (2004-2005) 522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2596"/>
    <w:multiLevelType w:val="hybridMultilevel"/>
    <w:tmpl w:val="68342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35"/>
    <w:rsid w:val="000219A3"/>
    <w:rsid w:val="00085C1E"/>
    <w:rsid w:val="000E4A74"/>
    <w:rsid w:val="00103D7B"/>
    <w:rsid w:val="00133824"/>
    <w:rsid w:val="00173FB6"/>
    <w:rsid w:val="00183DF4"/>
    <w:rsid w:val="00197258"/>
    <w:rsid w:val="0020174F"/>
    <w:rsid w:val="00206479"/>
    <w:rsid w:val="00215B7A"/>
    <w:rsid w:val="00217C45"/>
    <w:rsid w:val="00264D2C"/>
    <w:rsid w:val="00270D60"/>
    <w:rsid w:val="00281870"/>
    <w:rsid w:val="003058B5"/>
    <w:rsid w:val="00336F21"/>
    <w:rsid w:val="00353CED"/>
    <w:rsid w:val="00357890"/>
    <w:rsid w:val="003674D0"/>
    <w:rsid w:val="00377003"/>
    <w:rsid w:val="003B174D"/>
    <w:rsid w:val="003B76CC"/>
    <w:rsid w:val="003B791B"/>
    <w:rsid w:val="003E2EB0"/>
    <w:rsid w:val="003F2DCA"/>
    <w:rsid w:val="00430371"/>
    <w:rsid w:val="00467BA0"/>
    <w:rsid w:val="004C5A6B"/>
    <w:rsid w:val="004C6F00"/>
    <w:rsid w:val="005163B4"/>
    <w:rsid w:val="005365FE"/>
    <w:rsid w:val="00536735"/>
    <w:rsid w:val="005367DF"/>
    <w:rsid w:val="005626C3"/>
    <w:rsid w:val="00573ABF"/>
    <w:rsid w:val="00573D34"/>
    <w:rsid w:val="005879E1"/>
    <w:rsid w:val="00592994"/>
    <w:rsid w:val="005A3AB8"/>
    <w:rsid w:val="005A6091"/>
    <w:rsid w:val="005E5F5B"/>
    <w:rsid w:val="005F4119"/>
    <w:rsid w:val="00604A84"/>
    <w:rsid w:val="00616091"/>
    <w:rsid w:val="00655033"/>
    <w:rsid w:val="00663156"/>
    <w:rsid w:val="00690C19"/>
    <w:rsid w:val="006B19BB"/>
    <w:rsid w:val="006D277F"/>
    <w:rsid w:val="006D3D8E"/>
    <w:rsid w:val="00707013"/>
    <w:rsid w:val="00772883"/>
    <w:rsid w:val="007E1959"/>
    <w:rsid w:val="007F307B"/>
    <w:rsid w:val="00804481"/>
    <w:rsid w:val="008260A5"/>
    <w:rsid w:val="00862C96"/>
    <w:rsid w:val="00874D2B"/>
    <w:rsid w:val="008955AF"/>
    <w:rsid w:val="00897883"/>
    <w:rsid w:val="008C19E9"/>
    <w:rsid w:val="008F0861"/>
    <w:rsid w:val="00904B58"/>
    <w:rsid w:val="00911359"/>
    <w:rsid w:val="009216CA"/>
    <w:rsid w:val="009256BA"/>
    <w:rsid w:val="009966DB"/>
    <w:rsid w:val="009B038A"/>
    <w:rsid w:val="009F29E7"/>
    <w:rsid w:val="00A42949"/>
    <w:rsid w:val="00A65892"/>
    <w:rsid w:val="00A754DB"/>
    <w:rsid w:val="00AB14CE"/>
    <w:rsid w:val="00AD73EC"/>
    <w:rsid w:val="00B5266F"/>
    <w:rsid w:val="00BB28EF"/>
    <w:rsid w:val="00C01042"/>
    <w:rsid w:val="00C353BD"/>
    <w:rsid w:val="00C62998"/>
    <w:rsid w:val="00C91102"/>
    <w:rsid w:val="00CA46ED"/>
    <w:rsid w:val="00CA6111"/>
    <w:rsid w:val="00CD4DE8"/>
    <w:rsid w:val="00D058D6"/>
    <w:rsid w:val="00D13B99"/>
    <w:rsid w:val="00D17D53"/>
    <w:rsid w:val="00D26F02"/>
    <w:rsid w:val="00D7425A"/>
    <w:rsid w:val="00D747FF"/>
    <w:rsid w:val="00D81B84"/>
    <w:rsid w:val="00D96574"/>
    <w:rsid w:val="00DA652C"/>
    <w:rsid w:val="00DC31D9"/>
    <w:rsid w:val="00DD0952"/>
    <w:rsid w:val="00E14972"/>
    <w:rsid w:val="00E254C9"/>
    <w:rsid w:val="00E62601"/>
    <w:rsid w:val="00E6603E"/>
    <w:rsid w:val="00E77C41"/>
    <w:rsid w:val="00E93D1F"/>
    <w:rsid w:val="00EB1AF0"/>
    <w:rsid w:val="00ED6034"/>
    <w:rsid w:val="00EE3B5A"/>
    <w:rsid w:val="00EF3722"/>
    <w:rsid w:val="00EF6508"/>
    <w:rsid w:val="00F148EF"/>
    <w:rsid w:val="00F44B61"/>
    <w:rsid w:val="00F60A4D"/>
    <w:rsid w:val="00F62073"/>
    <w:rsid w:val="00F751E7"/>
    <w:rsid w:val="00FC0738"/>
    <w:rsid w:val="00FC5B39"/>
    <w:rsid w:val="00FF2A1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94D0"/>
  <w15:chartTrackingRefBased/>
  <w15:docId w15:val="{F9073F5C-2B83-274A-A33F-8139CD43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6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71"/>
    <w:pPr>
      <w:ind w:left="720"/>
      <w:contextualSpacing/>
    </w:pPr>
  </w:style>
  <w:style w:type="paragraph" w:styleId="FootnoteText">
    <w:name w:val="footnote text"/>
    <w:basedOn w:val="Normal"/>
    <w:link w:val="FootnoteTextChar"/>
    <w:uiPriority w:val="99"/>
    <w:semiHidden/>
    <w:unhideWhenUsed/>
    <w:rsid w:val="00C91102"/>
    <w:rPr>
      <w:sz w:val="20"/>
      <w:szCs w:val="20"/>
    </w:rPr>
  </w:style>
  <w:style w:type="character" w:customStyle="1" w:styleId="FootnoteTextChar">
    <w:name w:val="Footnote Text Char"/>
    <w:basedOn w:val="DefaultParagraphFont"/>
    <w:link w:val="FootnoteText"/>
    <w:uiPriority w:val="99"/>
    <w:semiHidden/>
    <w:rsid w:val="00C91102"/>
    <w:rPr>
      <w:sz w:val="20"/>
      <w:szCs w:val="20"/>
    </w:rPr>
  </w:style>
  <w:style w:type="character" w:styleId="FootnoteReference">
    <w:name w:val="footnote reference"/>
    <w:basedOn w:val="DefaultParagraphFont"/>
    <w:uiPriority w:val="99"/>
    <w:semiHidden/>
    <w:unhideWhenUsed/>
    <w:rsid w:val="00C91102"/>
    <w:rPr>
      <w:vertAlign w:val="superscript"/>
    </w:rPr>
  </w:style>
  <w:style w:type="paragraph" w:styleId="Footer">
    <w:name w:val="footer"/>
    <w:basedOn w:val="Normal"/>
    <w:link w:val="FooterChar"/>
    <w:uiPriority w:val="99"/>
    <w:unhideWhenUsed/>
    <w:rsid w:val="003B174D"/>
    <w:pPr>
      <w:tabs>
        <w:tab w:val="center" w:pos="4513"/>
        <w:tab w:val="right" w:pos="9026"/>
      </w:tabs>
    </w:pPr>
  </w:style>
  <w:style w:type="character" w:customStyle="1" w:styleId="FooterChar">
    <w:name w:val="Footer Char"/>
    <w:basedOn w:val="DefaultParagraphFont"/>
    <w:link w:val="Footer"/>
    <w:uiPriority w:val="99"/>
    <w:rsid w:val="003B174D"/>
  </w:style>
  <w:style w:type="character" w:styleId="PageNumber">
    <w:name w:val="page number"/>
    <w:basedOn w:val="DefaultParagraphFont"/>
    <w:uiPriority w:val="99"/>
    <w:semiHidden/>
    <w:unhideWhenUsed/>
    <w:rsid w:val="003B1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TotalTime>
  <Pages>1</Pages>
  <Words>4204</Words>
  <Characters>23967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Chinhengo</dc:creator>
  <cp:keywords/>
  <dc:description/>
  <cp:lastModifiedBy>Relebohile Sehapi</cp:lastModifiedBy>
  <cp:revision>12</cp:revision>
  <dcterms:created xsi:type="dcterms:W3CDTF">2022-11-14T14:25:00Z</dcterms:created>
  <dcterms:modified xsi:type="dcterms:W3CDTF">2022-11-25T12:58:00Z</dcterms:modified>
</cp:coreProperties>
</file>