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9E0F" w14:textId="2C66BAF6" w:rsidR="00B60991" w:rsidRPr="006B3242" w:rsidRDefault="00B60991" w:rsidP="006B3242">
      <w:pPr>
        <w:spacing w:line="360" w:lineRule="auto"/>
        <w:jc w:val="center"/>
        <w:rPr>
          <w:rFonts w:ascii="Bookman Old Style" w:hAnsi="Bookman Old Style"/>
          <w:b/>
          <w:sz w:val="28"/>
          <w:szCs w:val="28"/>
        </w:rPr>
      </w:pPr>
      <w:r w:rsidRPr="006B3242">
        <w:rPr>
          <w:rFonts w:ascii="Bookman Old Style" w:hAnsi="Bookman Old Style"/>
          <w:b/>
          <w:sz w:val="28"/>
          <w:szCs w:val="28"/>
        </w:rPr>
        <w:t>IN THE COURT OF APPEAL OF LESOTHO</w:t>
      </w:r>
    </w:p>
    <w:p w14:paraId="37411F53" w14:textId="46FEC0ED" w:rsidR="00B60991" w:rsidRDefault="00B60991" w:rsidP="00B60991">
      <w:pPr>
        <w:spacing w:line="360" w:lineRule="auto"/>
        <w:jc w:val="both"/>
        <w:rPr>
          <w:rFonts w:ascii="Bookman Old Style" w:hAnsi="Bookman Old Style"/>
          <w:b/>
          <w:sz w:val="24"/>
          <w:szCs w:val="24"/>
        </w:rPr>
      </w:pPr>
      <w:r w:rsidRPr="00B60991">
        <w:rPr>
          <w:rFonts w:ascii="Bookman Old Style" w:hAnsi="Bookman Old Style"/>
          <w:b/>
          <w:sz w:val="28"/>
          <w:szCs w:val="28"/>
        </w:rPr>
        <w:t>HELD AT MASERU</w:t>
      </w:r>
      <w:r w:rsidRPr="00B60991">
        <w:rPr>
          <w:rFonts w:ascii="Bookman Old Style" w:hAnsi="Bookman Old Style"/>
          <w:b/>
          <w:sz w:val="28"/>
          <w:szCs w:val="28"/>
        </w:rPr>
        <w:tab/>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997019">
        <w:rPr>
          <w:rFonts w:ascii="Bookman Old Style" w:hAnsi="Bookman Old Style"/>
          <w:b/>
          <w:sz w:val="24"/>
          <w:szCs w:val="24"/>
        </w:rPr>
        <w:t>C OF A</w:t>
      </w:r>
      <w:r w:rsidRPr="00B60991">
        <w:rPr>
          <w:rFonts w:ascii="Bookman Old Style" w:hAnsi="Bookman Old Style"/>
          <w:b/>
          <w:sz w:val="24"/>
          <w:szCs w:val="24"/>
        </w:rPr>
        <w:t xml:space="preserve"> (CIV) NO. </w:t>
      </w:r>
      <w:r w:rsidR="006B3242">
        <w:rPr>
          <w:rFonts w:ascii="Bookman Old Style" w:hAnsi="Bookman Old Style"/>
          <w:b/>
          <w:sz w:val="24"/>
          <w:szCs w:val="24"/>
        </w:rPr>
        <w:t>82</w:t>
      </w:r>
      <w:r w:rsidRPr="00B60991">
        <w:rPr>
          <w:rFonts w:ascii="Bookman Old Style" w:hAnsi="Bookman Old Style"/>
          <w:b/>
          <w:sz w:val="24"/>
          <w:szCs w:val="24"/>
        </w:rPr>
        <w:t>/2022</w:t>
      </w:r>
    </w:p>
    <w:p w14:paraId="7ACD4A25" w14:textId="2169109F" w:rsidR="00624586" w:rsidRPr="00B60991" w:rsidRDefault="00624586" w:rsidP="00B60991">
      <w:pPr>
        <w:spacing w:line="360" w:lineRule="auto"/>
        <w:jc w:val="both"/>
        <w:rPr>
          <w:rFonts w:ascii="Bookman Old Style" w:hAnsi="Bookman Old Style"/>
          <w:b/>
          <w:sz w:val="24"/>
          <w:szCs w:val="24"/>
        </w:rPr>
      </w:pPr>
      <w:r>
        <w:rPr>
          <w:rFonts w:ascii="Bookman Old Style" w:hAnsi="Bookman Old Style"/>
          <w:b/>
          <w:sz w:val="24"/>
          <w:szCs w:val="24"/>
        </w:rPr>
        <w:t xml:space="preserve">                                                                                   CIV/APN/37/2021</w:t>
      </w:r>
    </w:p>
    <w:p w14:paraId="317FF8B8" w14:textId="77777777" w:rsidR="007D6B70" w:rsidRPr="006B3242" w:rsidRDefault="00B60991" w:rsidP="00B60991">
      <w:pPr>
        <w:spacing w:line="360" w:lineRule="auto"/>
        <w:jc w:val="both"/>
        <w:rPr>
          <w:rFonts w:ascii="Bookman Old Style" w:hAnsi="Bookman Old Style"/>
          <w:bCs/>
          <w:sz w:val="24"/>
          <w:szCs w:val="24"/>
        </w:rPr>
      </w:pPr>
      <w:r w:rsidRPr="006B3242">
        <w:rPr>
          <w:rFonts w:ascii="Bookman Old Style" w:hAnsi="Bookman Old Style"/>
          <w:bCs/>
          <w:sz w:val="24"/>
          <w:szCs w:val="24"/>
        </w:rPr>
        <w:t>In the matter between</w:t>
      </w:r>
      <w:r w:rsidR="00624586" w:rsidRPr="006B3242">
        <w:rPr>
          <w:rFonts w:ascii="Bookman Old Style" w:hAnsi="Bookman Old Style"/>
          <w:bCs/>
          <w:sz w:val="24"/>
          <w:szCs w:val="24"/>
        </w:rPr>
        <w:t>-</w:t>
      </w:r>
      <w:r w:rsidRPr="006B3242">
        <w:rPr>
          <w:rFonts w:ascii="Bookman Old Style" w:hAnsi="Bookman Old Style"/>
          <w:bCs/>
          <w:sz w:val="24"/>
          <w:szCs w:val="24"/>
        </w:rPr>
        <w:tab/>
      </w:r>
    </w:p>
    <w:p w14:paraId="4CACAD64" w14:textId="7F19B18E" w:rsidR="00B60991" w:rsidRPr="00B60991" w:rsidRDefault="00823AE4" w:rsidP="00B60991">
      <w:pPr>
        <w:spacing w:line="360" w:lineRule="auto"/>
        <w:jc w:val="both"/>
        <w:rPr>
          <w:rFonts w:ascii="Bookman Old Style" w:hAnsi="Bookman Old Style"/>
          <w:b/>
          <w:sz w:val="24"/>
          <w:szCs w:val="24"/>
        </w:rPr>
      </w:pPr>
      <w:r w:rsidRPr="00823AE4">
        <w:rPr>
          <w:rFonts w:ascii="Bookman Old Style" w:hAnsi="Bookman Old Style"/>
          <w:b/>
          <w:sz w:val="24"/>
          <w:szCs w:val="24"/>
        </w:rPr>
        <w:t>PLATINUM CREDIT LTD</w:t>
      </w:r>
      <w:r w:rsidR="00B60991" w:rsidRPr="00B60991">
        <w:rPr>
          <w:rFonts w:ascii="Bookman Old Style" w:hAnsi="Bookman Old Style"/>
          <w:b/>
          <w:sz w:val="24"/>
          <w:szCs w:val="24"/>
        </w:rPr>
        <w:t xml:space="preserve">   </w:t>
      </w:r>
      <w:bookmarkStart w:id="0" w:name="_Hlk119517443"/>
      <w:r w:rsidR="00D14A24">
        <w:rPr>
          <w:rFonts w:ascii="Bookman Old Style" w:hAnsi="Bookman Old Style"/>
          <w:b/>
          <w:sz w:val="24"/>
          <w:szCs w:val="24"/>
        </w:rPr>
        <w:t>NO</w:t>
      </w:r>
      <w:bookmarkEnd w:id="0"/>
      <w:r w:rsidR="00B60991">
        <w:rPr>
          <w:rFonts w:ascii="Bookman Old Style" w:hAnsi="Bookman Old Style"/>
          <w:b/>
          <w:sz w:val="24"/>
          <w:szCs w:val="24"/>
        </w:rPr>
        <w:t xml:space="preserve">       </w:t>
      </w:r>
      <w:r w:rsidR="007D6B70">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sidR="007D6B70">
        <w:rPr>
          <w:rFonts w:ascii="Bookman Old Style" w:hAnsi="Bookman Old Style"/>
          <w:b/>
          <w:sz w:val="24"/>
          <w:szCs w:val="24"/>
        </w:rPr>
        <w:t xml:space="preserve">                       </w:t>
      </w:r>
      <w:r w:rsidR="00B60991" w:rsidRPr="00B60991">
        <w:rPr>
          <w:rFonts w:ascii="Bookman Old Style" w:hAnsi="Bookman Old Style"/>
          <w:b/>
          <w:sz w:val="24"/>
          <w:szCs w:val="24"/>
        </w:rPr>
        <w:t>1</w:t>
      </w:r>
      <w:r w:rsidR="00624586">
        <w:rPr>
          <w:rFonts w:ascii="Bookman Old Style" w:hAnsi="Bookman Old Style"/>
          <w:b/>
          <w:sz w:val="24"/>
          <w:szCs w:val="24"/>
          <w:vertAlign w:val="superscript"/>
        </w:rPr>
        <w:t>st</w:t>
      </w:r>
      <w:r w:rsidR="00B60991" w:rsidRPr="00B60991">
        <w:rPr>
          <w:rFonts w:ascii="Bookman Old Style" w:hAnsi="Bookman Old Style"/>
          <w:b/>
          <w:sz w:val="24"/>
          <w:szCs w:val="24"/>
        </w:rPr>
        <w:t xml:space="preserve"> APPELLANT</w:t>
      </w:r>
    </w:p>
    <w:p w14:paraId="1784B850" w14:textId="1CBBFA18" w:rsidR="00B60991" w:rsidRDefault="00BE6433" w:rsidP="00B60991">
      <w:pPr>
        <w:spacing w:line="360" w:lineRule="auto"/>
        <w:jc w:val="both"/>
        <w:rPr>
          <w:rFonts w:ascii="Bookman Old Style" w:hAnsi="Bookman Old Style"/>
          <w:b/>
          <w:sz w:val="24"/>
          <w:szCs w:val="24"/>
        </w:rPr>
      </w:pPr>
      <w:bookmarkStart w:id="1" w:name="_Hlk119516865"/>
      <w:r>
        <w:rPr>
          <w:rFonts w:ascii="Bookman Old Style" w:hAnsi="Bookman Old Style"/>
          <w:b/>
          <w:sz w:val="24"/>
          <w:szCs w:val="24"/>
        </w:rPr>
        <w:t xml:space="preserve">MOTENA </w:t>
      </w:r>
      <w:r w:rsidR="00434D66">
        <w:rPr>
          <w:rFonts w:ascii="Bookman Old Style" w:hAnsi="Bookman Old Style"/>
          <w:b/>
          <w:sz w:val="24"/>
          <w:szCs w:val="24"/>
        </w:rPr>
        <w:t>LISHEA</w:t>
      </w:r>
      <w:r w:rsidR="00434D66" w:rsidRPr="00B60991">
        <w:rPr>
          <w:rFonts w:ascii="Bookman Old Style" w:hAnsi="Bookman Old Style"/>
          <w:b/>
          <w:sz w:val="24"/>
          <w:szCs w:val="24"/>
        </w:rPr>
        <w:t xml:space="preserve"> </w:t>
      </w:r>
      <w:bookmarkEnd w:id="1"/>
      <w:r w:rsidR="00D14A24" w:rsidRPr="00D14A24">
        <w:rPr>
          <w:rFonts w:ascii="Bookman Old Style" w:hAnsi="Bookman Old Style"/>
          <w:b/>
          <w:sz w:val="24"/>
          <w:szCs w:val="24"/>
        </w:rPr>
        <w:t>NO</w:t>
      </w:r>
      <w:r w:rsidR="00434D66">
        <w:rPr>
          <w:rFonts w:ascii="Bookman Old Style" w:hAnsi="Bookman Old Style"/>
          <w:b/>
          <w:sz w:val="24"/>
          <w:szCs w:val="24"/>
        </w:rPr>
        <w:tab/>
      </w:r>
      <w:r>
        <w:rPr>
          <w:rFonts w:ascii="Bookman Old Style" w:hAnsi="Bookman Old Style"/>
          <w:b/>
          <w:sz w:val="24"/>
          <w:szCs w:val="24"/>
        </w:rPr>
        <w:tab/>
        <w:t xml:space="preserve">                                                </w:t>
      </w:r>
      <w:r w:rsidRPr="00B60991">
        <w:rPr>
          <w:rFonts w:ascii="Bookman Old Style" w:hAnsi="Bookman Old Style"/>
          <w:b/>
          <w:sz w:val="24"/>
          <w:szCs w:val="24"/>
        </w:rPr>
        <w:t xml:space="preserve"> </w:t>
      </w:r>
      <w:bookmarkStart w:id="2" w:name="_Hlk119516601"/>
      <w:r w:rsidR="00B60991" w:rsidRPr="00B60991">
        <w:rPr>
          <w:rFonts w:ascii="Bookman Old Style" w:hAnsi="Bookman Old Style"/>
          <w:b/>
          <w:sz w:val="24"/>
          <w:szCs w:val="24"/>
        </w:rPr>
        <w:t>2</w:t>
      </w:r>
      <w:r w:rsidR="00624586">
        <w:rPr>
          <w:rFonts w:ascii="Bookman Old Style" w:hAnsi="Bookman Old Style"/>
          <w:b/>
          <w:sz w:val="24"/>
          <w:szCs w:val="24"/>
          <w:vertAlign w:val="superscript"/>
        </w:rPr>
        <w:t>nd</w:t>
      </w:r>
      <w:r w:rsidR="00B60991" w:rsidRPr="00B60991">
        <w:rPr>
          <w:rFonts w:ascii="Bookman Old Style" w:hAnsi="Bookman Old Style"/>
          <w:b/>
          <w:sz w:val="24"/>
          <w:szCs w:val="24"/>
        </w:rPr>
        <w:t xml:space="preserve"> APPELLANT</w:t>
      </w:r>
      <w:bookmarkEnd w:id="2"/>
    </w:p>
    <w:p w14:paraId="08A7B5EA" w14:textId="1EBF9356" w:rsidR="00434D66" w:rsidRDefault="003A3BC8" w:rsidP="00B60991">
      <w:pPr>
        <w:spacing w:line="360" w:lineRule="auto"/>
        <w:jc w:val="both"/>
        <w:rPr>
          <w:rFonts w:ascii="Bookman Old Style" w:hAnsi="Bookman Old Style"/>
          <w:b/>
          <w:sz w:val="24"/>
          <w:szCs w:val="24"/>
        </w:rPr>
      </w:pPr>
      <w:r>
        <w:rPr>
          <w:rFonts w:ascii="Bookman Old Style" w:hAnsi="Bookman Old Style"/>
          <w:b/>
          <w:sz w:val="24"/>
          <w:szCs w:val="24"/>
        </w:rPr>
        <w:t>NTHABISENG NTHAKO</w:t>
      </w:r>
      <w:r w:rsidR="00BD0E09">
        <w:rPr>
          <w:rFonts w:ascii="Bookman Old Style" w:hAnsi="Bookman Old Style"/>
          <w:b/>
          <w:sz w:val="24"/>
          <w:szCs w:val="24"/>
        </w:rPr>
        <w:tab/>
      </w:r>
      <w:r w:rsidR="00D14A24">
        <w:rPr>
          <w:rFonts w:ascii="Bookman Old Style" w:hAnsi="Bookman Old Style"/>
          <w:b/>
          <w:sz w:val="24"/>
          <w:szCs w:val="24"/>
        </w:rPr>
        <w:t xml:space="preserve"> </w:t>
      </w:r>
      <w:r w:rsidR="00D14A24" w:rsidRPr="00D14A24">
        <w:rPr>
          <w:rFonts w:ascii="Bookman Old Style" w:hAnsi="Bookman Old Style"/>
          <w:b/>
          <w:sz w:val="24"/>
          <w:szCs w:val="24"/>
        </w:rPr>
        <w:t>NO</w:t>
      </w:r>
      <w:r w:rsidR="00BD0E09">
        <w:rPr>
          <w:rFonts w:ascii="Bookman Old Style" w:hAnsi="Bookman Old Style"/>
          <w:b/>
          <w:sz w:val="24"/>
          <w:szCs w:val="24"/>
        </w:rPr>
        <w:tab/>
      </w:r>
      <w:r w:rsidR="00BD0E09">
        <w:rPr>
          <w:rFonts w:ascii="Bookman Old Style" w:hAnsi="Bookman Old Style"/>
          <w:b/>
          <w:sz w:val="24"/>
          <w:szCs w:val="24"/>
        </w:rPr>
        <w:tab/>
      </w:r>
      <w:r w:rsidR="00BD0E09">
        <w:rPr>
          <w:rFonts w:ascii="Bookman Old Style" w:hAnsi="Bookman Old Style"/>
          <w:b/>
          <w:sz w:val="24"/>
          <w:szCs w:val="24"/>
        </w:rPr>
        <w:tab/>
      </w:r>
      <w:r w:rsidR="00BD0E09">
        <w:rPr>
          <w:rFonts w:ascii="Bookman Old Style" w:hAnsi="Bookman Old Style"/>
          <w:b/>
          <w:sz w:val="24"/>
          <w:szCs w:val="24"/>
        </w:rPr>
        <w:tab/>
      </w:r>
      <w:r w:rsidR="00BD0E09">
        <w:rPr>
          <w:rFonts w:ascii="Bookman Old Style" w:hAnsi="Bookman Old Style"/>
          <w:b/>
          <w:sz w:val="24"/>
          <w:szCs w:val="24"/>
        </w:rPr>
        <w:tab/>
      </w:r>
      <w:r w:rsidR="00BD0E09">
        <w:rPr>
          <w:rFonts w:ascii="Bookman Old Style" w:hAnsi="Bookman Old Style"/>
          <w:b/>
          <w:sz w:val="24"/>
          <w:szCs w:val="24"/>
        </w:rPr>
        <w:tab/>
      </w:r>
      <w:r w:rsidR="005E15F9">
        <w:rPr>
          <w:rFonts w:ascii="Bookman Old Style" w:hAnsi="Bookman Old Style"/>
          <w:b/>
          <w:sz w:val="24"/>
          <w:szCs w:val="24"/>
        </w:rPr>
        <w:t xml:space="preserve">     </w:t>
      </w:r>
      <w:bookmarkStart w:id="3" w:name="_Hlk119516744"/>
      <w:r w:rsidR="00BD0E09">
        <w:rPr>
          <w:rFonts w:ascii="Bookman Old Style" w:hAnsi="Bookman Old Style"/>
          <w:b/>
          <w:sz w:val="24"/>
          <w:szCs w:val="24"/>
        </w:rPr>
        <w:t>3</w:t>
      </w:r>
      <w:r w:rsidR="00BD0E09" w:rsidRPr="00BD0E09">
        <w:rPr>
          <w:rFonts w:ascii="Bookman Old Style" w:hAnsi="Bookman Old Style"/>
          <w:b/>
          <w:sz w:val="24"/>
          <w:szCs w:val="24"/>
          <w:vertAlign w:val="superscript"/>
        </w:rPr>
        <w:t>RD</w:t>
      </w:r>
      <w:r w:rsidRPr="003A3BC8">
        <w:rPr>
          <w:rFonts w:ascii="Bookman Old Style" w:hAnsi="Bookman Old Style"/>
          <w:b/>
          <w:sz w:val="24"/>
          <w:szCs w:val="24"/>
        </w:rPr>
        <w:t>APPELLANT</w:t>
      </w:r>
      <w:bookmarkEnd w:id="3"/>
    </w:p>
    <w:p w14:paraId="52170098" w14:textId="08584F24" w:rsidR="005E15F9" w:rsidRDefault="000A601C" w:rsidP="00B60991">
      <w:pPr>
        <w:spacing w:line="360" w:lineRule="auto"/>
        <w:jc w:val="both"/>
        <w:rPr>
          <w:rFonts w:ascii="Bookman Old Style" w:hAnsi="Bookman Old Style"/>
          <w:b/>
          <w:sz w:val="24"/>
          <w:szCs w:val="24"/>
        </w:rPr>
      </w:pPr>
      <w:r>
        <w:rPr>
          <w:rFonts w:ascii="Bookman Old Style" w:hAnsi="Bookman Old Style"/>
          <w:b/>
          <w:sz w:val="24"/>
          <w:szCs w:val="24"/>
        </w:rPr>
        <w:t xml:space="preserve">ADVOCATE KHATI ENEST </w:t>
      </w:r>
      <w:bookmarkStart w:id="4" w:name="_Hlk119517476"/>
      <w:r w:rsidR="002F588B">
        <w:rPr>
          <w:rFonts w:ascii="Bookman Old Style" w:hAnsi="Bookman Old Style"/>
          <w:b/>
          <w:sz w:val="24"/>
          <w:szCs w:val="24"/>
        </w:rPr>
        <w:t>MAHASE NO</w:t>
      </w:r>
      <w:r w:rsidR="002811F6">
        <w:rPr>
          <w:rFonts w:ascii="Bookman Old Style" w:hAnsi="Bookman Old Style"/>
          <w:b/>
          <w:sz w:val="24"/>
          <w:szCs w:val="24"/>
        </w:rPr>
        <w:t xml:space="preserve">   </w:t>
      </w:r>
      <w:bookmarkEnd w:id="4"/>
      <w:r w:rsidR="002811F6">
        <w:rPr>
          <w:rFonts w:ascii="Bookman Old Style" w:hAnsi="Bookman Old Style"/>
          <w:b/>
          <w:sz w:val="24"/>
          <w:szCs w:val="24"/>
        </w:rPr>
        <w:t xml:space="preserve">                        </w:t>
      </w:r>
      <w:r w:rsidR="00C56870">
        <w:rPr>
          <w:rFonts w:ascii="Bookman Old Style" w:hAnsi="Bookman Old Style"/>
          <w:b/>
          <w:sz w:val="24"/>
          <w:szCs w:val="24"/>
        </w:rPr>
        <w:tab/>
        <w:t xml:space="preserve">    </w:t>
      </w:r>
      <w:bookmarkStart w:id="5" w:name="_Hlk119517534"/>
      <w:r w:rsidR="002811F6">
        <w:rPr>
          <w:rFonts w:ascii="Bookman Old Style" w:hAnsi="Bookman Old Style"/>
          <w:b/>
          <w:sz w:val="24"/>
          <w:szCs w:val="24"/>
        </w:rPr>
        <w:t>4</w:t>
      </w:r>
      <w:r w:rsidR="00C56870" w:rsidRPr="00C56870">
        <w:rPr>
          <w:rFonts w:ascii="Bookman Old Style" w:hAnsi="Bookman Old Style"/>
          <w:b/>
          <w:sz w:val="24"/>
          <w:szCs w:val="24"/>
          <w:vertAlign w:val="superscript"/>
        </w:rPr>
        <w:t>TH</w:t>
      </w:r>
      <w:r w:rsidR="00C56870">
        <w:rPr>
          <w:rFonts w:ascii="Bookman Old Style" w:hAnsi="Bookman Old Style"/>
          <w:b/>
          <w:sz w:val="24"/>
          <w:szCs w:val="24"/>
        </w:rPr>
        <w:t xml:space="preserve"> </w:t>
      </w:r>
      <w:r w:rsidR="002811F6" w:rsidRPr="002811F6">
        <w:rPr>
          <w:rFonts w:ascii="Bookman Old Style" w:hAnsi="Bookman Old Style"/>
          <w:b/>
          <w:sz w:val="24"/>
          <w:szCs w:val="24"/>
        </w:rPr>
        <w:t>APPELLANT</w:t>
      </w:r>
      <w:bookmarkEnd w:id="5"/>
    </w:p>
    <w:p w14:paraId="4B19F52B" w14:textId="75565C89" w:rsidR="008C3373" w:rsidRDefault="002A090E" w:rsidP="00B60991">
      <w:pPr>
        <w:spacing w:line="360" w:lineRule="auto"/>
        <w:jc w:val="both"/>
        <w:rPr>
          <w:rFonts w:ascii="Bookman Old Style" w:hAnsi="Bookman Old Style"/>
          <w:b/>
          <w:sz w:val="24"/>
          <w:szCs w:val="24"/>
        </w:rPr>
      </w:pPr>
      <w:r>
        <w:rPr>
          <w:rFonts w:ascii="Bookman Old Style" w:hAnsi="Bookman Old Style"/>
          <w:b/>
          <w:sz w:val="24"/>
          <w:szCs w:val="24"/>
        </w:rPr>
        <w:t xml:space="preserve">MHO MONYANE    </w:t>
      </w:r>
      <w:r w:rsidR="00D14A24" w:rsidRPr="00D14A24">
        <w:rPr>
          <w:rFonts w:ascii="Bookman Old Style" w:hAnsi="Bookman Old Style"/>
          <w:b/>
          <w:sz w:val="24"/>
          <w:szCs w:val="24"/>
        </w:rPr>
        <w:t xml:space="preserve">NO   </w:t>
      </w:r>
      <w:r>
        <w:rPr>
          <w:rFonts w:ascii="Bookman Old Style" w:hAnsi="Bookman Old Style"/>
          <w:b/>
          <w:sz w:val="24"/>
          <w:szCs w:val="24"/>
        </w:rPr>
        <w:t xml:space="preserve">  </w:t>
      </w:r>
    </w:p>
    <w:p w14:paraId="3C8C0DD3" w14:textId="152FA243" w:rsidR="008C3373" w:rsidRDefault="008C3373" w:rsidP="00B60991">
      <w:pPr>
        <w:spacing w:line="360" w:lineRule="auto"/>
        <w:jc w:val="both"/>
        <w:rPr>
          <w:rFonts w:ascii="Bookman Old Style" w:hAnsi="Bookman Old Style"/>
          <w:b/>
          <w:sz w:val="24"/>
          <w:szCs w:val="24"/>
        </w:rPr>
      </w:pPr>
      <w:r>
        <w:rPr>
          <w:rFonts w:ascii="Bookman Old Style" w:hAnsi="Bookman Old Style"/>
          <w:b/>
          <w:sz w:val="24"/>
          <w:szCs w:val="24"/>
        </w:rPr>
        <w:t>LITEBOHO</w:t>
      </w:r>
      <w:r w:rsidR="00E76A21" w:rsidRPr="00E76A21">
        <w:rPr>
          <w:rFonts w:ascii="Bookman Old Style" w:hAnsi="Bookman Old Style"/>
          <w:b/>
          <w:sz w:val="24"/>
          <w:szCs w:val="24"/>
        </w:rPr>
        <w:t xml:space="preserve"> LISHEA</w:t>
      </w:r>
      <w:r w:rsidR="002A090E">
        <w:rPr>
          <w:rFonts w:ascii="Bookman Old Style" w:hAnsi="Bookman Old Style"/>
          <w:b/>
          <w:sz w:val="24"/>
          <w:szCs w:val="24"/>
        </w:rPr>
        <w:t xml:space="preserve"> </w:t>
      </w:r>
      <w:r w:rsidR="00D14A24" w:rsidRPr="00D14A24">
        <w:rPr>
          <w:rFonts w:ascii="Bookman Old Style" w:hAnsi="Bookman Old Style"/>
          <w:b/>
          <w:sz w:val="24"/>
          <w:szCs w:val="24"/>
        </w:rPr>
        <w:t xml:space="preserve">NO  </w:t>
      </w:r>
      <w:r w:rsidR="00CC09BB">
        <w:rPr>
          <w:rFonts w:ascii="Bookman Old Style" w:hAnsi="Bookman Old Style"/>
          <w:b/>
          <w:sz w:val="24"/>
          <w:szCs w:val="24"/>
        </w:rPr>
        <w:tab/>
      </w:r>
      <w:r w:rsidR="00CC09BB">
        <w:rPr>
          <w:rFonts w:ascii="Bookman Old Style" w:hAnsi="Bookman Old Style"/>
          <w:b/>
          <w:sz w:val="24"/>
          <w:szCs w:val="24"/>
        </w:rPr>
        <w:tab/>
      </w:r>
      <w:r w:rsidR="00CC09BB">
        <w:rPr>
          <w:rFonts w:ascii="Bookman Old Style" w:hAnsi="Bookman Old Style"/>
          <w:b/>
          <w:sz w:val="24"/>
          <w:szCs w:val="24"/>
        </w:rPr>
        <w:tab/>
      </w:r>
      <w:r w:rsidR="00CC09BB">
        <w:rPr>
          <w:rFonts w:ascii="Bookman Old Style" w:hAnsi="Bookman Old Style"/>
          <w:b/>
          <w:sz w:val="24"/>
          <w:szCs w:val="24"/>
        </w:rPr>
        <w:tab/>
      </w:r>
      <w:r w:rsidR="00CC09BB">
        <w:rPr>
          <w:rFonts w:ascii="Bookman Old Style" w:hAnsi="Bookman Old Style"/>
          <w:b/>
          <w:sz w:val="24"/>
          <w:szCs w:val="24"/>
        </w:rPr>
        <w:tab/>
      </w:r>
      <w:r w:rsidR="00CC09BB">
        <w:rPr>
          <w:rFonts w:ascii="Bookman Old Style" w:hAnsi="Bookman Old Style"/>
          <w:b/>
          <w:sz w:val="24"/>
          <w:szCs w:val="24"/>
        </w:rPr>
        <w:tab/>
        <w:t xml:space="preserve">   5</w:t>
      </w:r>
      <w:r w:rsidR="00CC09BB" w:rsidRPr="00CC09BB">
        <w:rPr>
          <w:rFonts w:ascii="Bookman Old Style" w:hAnsi="Bookman Old Style"/>
          <w:b/>
          <w:sz w:val="24"/>
          <w:szCs w:val="24"/>
          <w:vertAlign w:val="superscript"/>
        </w:rPr>
        <w:t>TH</w:t>
      </w:r>
      <w:r w:rsidR="00CC09BB">
        <w:rPr>
          <w:rFonts w:ascii="Bookman Old Style" w:hAnsi="Bookman Old Style"/>
          <w:b/>
          <w:sz w:val="24"/>
          <w:szCs w:val="24"/>
        </w:rPr>
        <w:t xml:space="preserve"> </w:t>
      </w:r>
      <w:r w:rsidR="002F588B" w:rsidRPr="002F588B">
        <w:rPr>
          <w:rFonts w:ascii="Bookman Old Style" w:hAnsi="Bookman Old Style"/>
          <w:b/>
          <w:sz w:val="24"/>
          <w:szCs w:val="24"/>
        </w:rPr>
        <w:t>APPELLANT</w:t>
      </w:r>
    </w:p>
    <w:p w14:paraId="291F5714" w14:textId="1C0A6977" w:rsidR="009A3433" w:rsidRDefault="00DD196A" w:rsidP="00B60991">
      <w:pPr>
        <w:spacing w:line="360" w:lineRule="auto"/>
        <w:jc w:val="both"/>
        <w:rPr>
          <w:rFonts w:ascii="Bookman Old Style" w:hAnsi="Bookman Old Style"/>
          <w:b/>
          <w:sz w:val="24"/>
          <w:szCs w:val="24"/>
        </w:rPr>
      </w:pPr>
      <w:r>
        <w:rPr>
          <w:rFonts w:ascii="Bookman Old Style" w:hAnsi="Bookman Old Style"/>
          <w:b/>
          <w:sz w:val="24"/>
          <w:szCs w:val="24"/>
        </w:rPr>
        <w:t>NTHATI KHUTLISI</w:t>
      </w:r>
      <w:r w:rsidR="00D14A24">
        <w:rPr>
          <w:rFonts w:ascii="Bookman Old Style" w:hAnsi="Bookman Old Style"/>
          <w:b/>
          <w:sz w:val="24"/>
          <w:szCs w:val="24"/>
        </w:rPr>
        <w:t xml:space="preserve"> </w:t>
      </w:r>
      <w:r w:rsidR="00D14A24" w:rsidRPr="00D14A24">
        <w:rPr>
          <w:rFonts w:ascii="Bookman Old Style" w:hAnsi="Bookman Old Style"/>
          <w:b/>
          <w:sz w:val="24"/>
          <w:szCs w:val="24"/>
        </w:rPr>
        <w:t xml:space="preserve">NO  </w:t>
      </w:r>
      <w:r w:rsidR="00BA6FEF">
        <w:rPr>
          <w:rFonts w:ascii="Bookman Old Style" w:hAnsi="Bookman Old Style"/>
          <w:b/>
          <w:sz w:val="24"/>
          <w:szCs w:val="24"/>
        </w:rPr>
        <w:tab/>
      </w:r>
      <w:r w:rsidR="00BA6FEF">
        <w:rPr>
          <w:rFonts w:ascii="Bookman Old Style" w:hAnsi="Bookman Old Style"/>
          <w:b/>
          <w:sz w:val="24"/>
          <w:szCs w:val="24"/>
        </w:rPr>
        <w:tab/>
      </w:r>
      <w:r w:rsidR="00BA6FEF">
        <w:rPr>
          <w:rFonts w:ascii="Bookman Old Style" w:hAnsi="Bookman Old Style"/>
          <w:b/>
          <w:sz w:val="24"/>
          <w:szCs w:val="24"/>
        </w:rPr>
        <w:tab/>
      </w:r>
      <w:r w:rsidR="00BA6FEF">
        <w:rPr>
          <w:rFonts w:ascii="Bookman Old Style" w:hAnsi="Bookman Old Style"/>
          <w:b/>
          <w:sz w:val="24"/>
          <w:szCs w:val="24"/>
        </w:rPr>
        <w:tab/>
      </w:r>
      <w:r w:rsidR="00BA6FEF">
        <w:rPr>
          <w:rFonts w:ascii="Bookman Old Style" w:hAnsi="Bookman Old Style"/>
          <w:b/>
          <w:sz w:val="24"/>
          <w:szCs w:val="24"/>
        </w:rPr>
        <w:tab/>
      </w:r>
      <w:r w:rsidR="00BA6FEF">
        <w:rPr>
          <w:rFonts w:ascii="Bookman Old Style" w:hAnsi="Bookman Old Style"/>
          <w:b/>
          <w:sz w:val="24"/>
          <w:szCs w:val="24"/>
        </w:rPr>
        <w:tab/>
        <w:t xml:space="preserve"> </w:t>
      </w:r>
      <w:r w:rsidR="00D14A24" w:rsidRPr="00D14A24">
        <w:rPr>
          <w:rFonts w:ascii="Bookman Old Style" w:hAnsi="Bookman Old Style"/>
          <w:b/>
          <w:sz w:val="24"/>
          <w:szCs w:val="24"/>
        </w:rPr>
        <w:t xml:space="preserve"> </w:t>
      </w:r>
      <w:r w:rsidR="00BA6FEF">
        <w:rPr>
          <w:rFonts w:ascii="Bookman Old Style" w:hAnsi="Bookman Old Style"/>
          <w:b/>
          <w:sz w:val="24"/>
          <w:szCs w:val="24"/>
        </w:rPr>
        <w:t>6</w:t>
      </w:r>
      <w:r w:rsidR="002F588B" w:rsidRPr="00BA6FEF">
        <w:rPr>
          <w:rFonts w:ascii="Bookman Old Style" w:hAnsi="Bookman Old Style"/>
          <w:b/>
          <w:sz w:val="24"/>
          <w:szCs w:val="24"/>
          <w:vertAlign w:val="superscript"/>
        </w:rPr>
        <w:t>TH</w:t>
      </w:r>
      <w:r w:rsidR="00BA6FEF">
        <w:rPr>
          <w:rFonts w:ascii="Bookman Old Style" w:hAnsi="Bookman Old Style"/>
          <w:b/>
          <w:sz w:val="24"/>
          <w:szCs w:val="24"/>
        </w:rPr>
        <w:t xml:space="preserve"> </w:t>
      </w:r>
      <w:r w:rsidR="002F588B" w:rsidRPr="002F588B">
        <w:rPr>
          <w:rFonts w:ascii="Bookman Old Style" w:hAnsi="Bookman Old Style"/>
          <w:b/>
          <w:sz w:val="24"/>
          <w:szCs w:val="24"/>
        </w:rPr>
        <w:t xml:space="preserve"> APPELLANT</w:t>
      </w:r>
    </w:p>
    <w:p w14:paraId="0FB3756C" w14:textId="19129820" w:rsidR="003C1E7D" w:rsidRDefault="009A3433" w:rsidP="00B60991">
      <w:pPr>
        <w:spacing w:line="360" w:lineRule="auto"/>
        <w:jc w:val="both"/>
        <w:rPr>
          <w:rFonts w:ascii="Bookman Old Style" w:hAnsi="Bookman Old Style"/>
          <w:b/>
          <w:sz w:val="24"/>
          <w:szCs w:val="24"/>
        </w:rPr>
      </w:pPr>
      <w:r>
        <w:rPr>
          <w:rFonts w:ascii="Bookman Old Style" w:hAnsi="Bookman Old Style"/>
          <w:b/>
          <w:sz w:val="24"/>
          <w:szCs w:val="24"/>
        </w:rPr>
        <w:t>LINDIWE ATONT</w:t>
      </w:r>
      <w:r w:rsidR="00E91060">
        <w:rPr>
          <w:rFonts w:ascii="Bookman Old Style" w:hAnsi="Bookman Old Style"/>
          <w:b/>
          <w:sz w:val="24"/>
          <w:szCs w:val="24"/>
        </w:rPr>
        <w:t>Š</w:t>
      </w:r>
      <w:r w:rsidR="003C1E7D">
        <w:rPr>
          <w:rFonts w:ascii="Bookman Old Style" w:hAnsi="Bookman Old Style"/>
          <w:b/>
          <w:sz w:val="24"/>
          <w:szCs w:val="24"/>
        </w:rPr>
        <w:t>I</w:t>
      </w:r>
      <w:r w:rsidR="00D14A24">
        <w:rPr>
          <w:rFonts w:ascii="Bookman Old Style" w:hAnsi="Bookman Old Style"/>
          <w:b/>
          <w:sz w:val="24"/>
          <w:szCs w:val="24"/>
        </w:rPr>
        <w:t xml:space="preserve"> </w:t>
      </w:r>
      <w:r w:rsidR="002F588B" w:rsidRPr="002F588B">
        <w:rPr>
          <w:rFonts w:ascii="Bookman Old Style" w:hAnsi="Bookman Old Style"/>
          <w:b/>
          <w:sz w:val="24"/>
          <w:szCs w:val="24"/>
        </w:rPr>
        <w:t xml:space="preserve">NO   </w:t>
      </w:r>
      <w:r w:rsidR="007C18B6">
        <w:rPr>
          <w:rFonts w:ascii="Bookman Old Style" w:hAnsi="Bookman Old Style"/>
          <w:b/>
          <w:sz w:val="24"/>
          <w:szCs w:val="24"/>
        </w:rPr>
        <w:t xml:space="preserve">                                                     </w:t>
      </w:r>
      <w:r w:rsidR="00BA6FEF">
        <w:rPr>
          <w:rFonts w:ascii="Bookman Old Style" w:hAnsi="Bookman Old Style"/>
          <w:b/>
          <w:sz w:val="24"/>
          <w:szCs w:val="24"/>
        </w:rPr>
        <w:t>7</w:t>
      </w:r>
      <w:r w:rsidR="002F588B" w:rsidRPr="007C18B6">
        <w:rPr>
          <w:rFonts w:ascii="Bookman Old Style" w:hAnsi="Bookman Old Style"/>
          <w:b/>
          <w:sz w:val="24"/>
          <w:szCs w:val="24"/>
          <w:vertAlign w:val="superscript"/>
        </w:rPr>
        <w:t>TH</w:t>
      </w:r>
      <w:r w:rsidR="007C18B6">
        <w:rPr>
          <w:rFonts w:ascii="Bookman Old Style" w:hAnsi="Bookman Old Style"/>
          <w:b/>
          <w:sz w:val="24"/>
          <w:szCs w:val="24"/>
        </w:rPr>
        <w:t xml:space="preserve"> </w:t>
      </w:r>
      <w:r w:rsidR="002F588B" w:rsidRPr="002F588B">
        <w:rPr>
          <w:rFonts w:ascii="Bookman Old Style" w:hAnsi="Bookman Old Style"/>
          <w:b/>
          <w:sz w:val="24"/>
          <w:szCs w:val="24"/>
        </w:rPr>
        <w:t>APPELLANT</w:t>
      </w:r>
    </w:p>
    <w:p w14:paraId="37C71B63" w14:textId="141FBC92" w:rsidR="00C56870" w:rsidRPr="00B60991" w:rsidRDefault="00E96CF5" w:rsidP="00B60991">
      <w:pPr>
        <w:spacing w:line="360" w:lineRule="auto"/>
        <w:jc w:val="both"/>
        <w:rPr>
          <w:rFonts w:ascii="Bookman Old Style" w:hAnsi="Bookman Old Style"/>
          <w:b/>
          <w:sz w:val="24"/>
          <w:szCs w:val="24"/>
        </w:rPr>
      </w:pPr>
      <w:r>
        <w:rPr>
          <w:rFonts w:ascii="Bookman Old Style" w:hAnsi="Bookman Old Style"/>
          <w:b/>
          <w:sz w:val="24"/>
          <w:szCs w:val="24"/>
        </w:rPr>
        <w:t xml:space="preserve">MATŠELISO </w:t>
      </w:r>
      <w:r w:rsidR="007C18B6">
        <w:rPr>
          <w:rFonts w:ascii="Bookman Old Style" w:hAnsi="Bookman Old Style"/>
          <w:b/>
          <w:sz w:val="24"/>
          <w:szCs w:val="24"/>
        </w:rPr>
        <w:t>PETRUS NO</w:t>
      </w:r>
      <w:r w:rsidR="002F588B" w:rsidRPr="002F588B">
        <w:rPr>
          <w:rFonts w:ascii="Bookman Old Style" w:hAnsi="Bookman Old Style"/>
          <w:b/>
          <w:sz w:val="24"/>
          <w:szCs w:val="24"/>
        </w:rPr>
        <w:t xml:space="preserve">   </w:t>
      </w:r>
      <w:r w:rsidR="002A090E">
        <w:rPr>
          <w:rFonts w:ascii="Bookman Old Style" w:hAnsi="Bookman Old Style"/>
          <w:b/>
          <w:sz w:val="24"/>
          <w:szCs w:val="24"/>
        </w:rPr>
        <w:t xml:space="preserve">   </w:t>
      </w:r>
      <w:r w:rsidR="00647214">
        <w:rPr>
          <w:rFonts w:ascii="Bookman Old Style" w:hAnsi="Bookman Old Style"/>
          <w:b/>
          <w:sz w:val="24"/>
          <w:szCs w:val="24"/>
        </w:rPr>
        <w:tab/>
      </w:r>
      <w:r w:rsidR="00647214">
        <w:rPr>
          <w:rFonts w:ascii="Bookman Old Style" w:hAnsi="Bookman Old Style"/>
          <w:b/>
          <w:sz w:val="24"/>
          <w:szCs w:val="24"/>
        </w:rPr>
        <w:tab/>
      </w:r>
      <w:r w:rsidR="00647214">
        <w:rPr>
          <w:rFonts w:ascii="Bookman Old Style" w:hAnsi="Bookman Old Style"/>
          <w:b/>
          <w:sz w:val="24"/>
          <w:szCs w:val="24"/>
        </w:rPr>
        <w:tab/>
      </w:r>
      <w:r w:rsidR="00647214">
        <w:rPr>
          <w:rFonts w:ascii="Bookman Old Style" w:hAnsi="Bookman Old Style"/>
          <w:b/>
          <w:sz w:val="24"/>
          <w:szCs w:val="24"/>
        </w:rPr>
        <w:tab/>
      </w:r>
      <w:r w:rsidR="00647214">
        <w:rPr>
          <w:rFonts w:ascii="Bookman Old Style" w:hAnsi="Bookman Old Style"/>
          <w:b/>
          <w:sz w:val="24"/>
          <w:szCs w:val="24"/>
        </w:rPr>
        <w:tab/>
      </w:r>
      <w:r w:rsidR="00647214">
        <w:rPr>
          <w:rFonts w:ascii="Bookman Old Style" w:hAnsi="Bookman Old Style"/>
          <w:b/>
          <w:sz w:val="24"/>
          <w:szCs w:val="24"/>
        </w:rPr>
        <w:tab/>
        <w:t xml:space="preserve">  8</w:t>
      </w:r>
      <w:r w:rsidR="002F588B" w:rsidRPr="007C18B6">
        <w:rPr>
          <w:rFonts w:ascii="Bookman Old Style" w:hAnsi="Bookman Old Style"/>
          <w:b/>
          <w:sz w:val="24"/>
          <w:szCs w:val="24"/>
          <w:vertAlign w:val="superscript"/>
        </w:rPr>
        <w:t>TH</w:t>
      </w:r>
      <w:r w:rsidR="007C18B6">
        <w:rPr>
          <w:rFonts w:ascii="Bookman Old Style" w:hAnsi="Bookman Old Style"/>
          <w:b/>
          <w:sz w:val="24"/>
          <w:szCs w:val="24"/>
        </w:rPr>
        <w:t xml:space="preserve"> </w:t>
      </w:r>
      <w:r w:rsidR="002F588B" w:rsidRPr="002F588B">
        <w:rPr>
          <w:rFonts w:ascii="Bookman Old Style" w:hAnsi="Bookman Old Style"/>
          <w:b/>
          <w:sz w:val="24"/>
          <w:szCs w:val="24"/>
        </w:rPr>
        <w:t>APPELLANT</w:t>
      </w:r>
      <w:r w:rsidR="002A090E">
        <w:rPr>
          <w:rFonts w:ascii="Bookman Old Style" w:hAnsi="Bookman Old Style"/>
          <w:b/>
          <w:sz w:val="24"/>
          <w:szCs w:val="24"/>
        </w:rPr>
        <w:t xml:space="preserve">                                                  </w:t>
      </w:r>
    </w:p>
    <w:p w14:paraId="599F8684" w14:textId="08B96A22" w:rsidR="00B60991" w:rsidRPr="006B3242" w:rsidRDefault="00E96CF5" w:rsidP="00B60991">
      <w:pPr>
        <w:spacing w:line="360" w:lineRule="auto"/>
        <w:jc w:val="both"/>
        <w:rPr>
          <w:rFonts w:ascii="Bookman Old Style" w:hAnsi="Bookman Old Style"/>
          <w:bCs/>
          <w:sz w:val="24"/>
          <w:szCs w:val="24"/>
        </w:rPr>
      </w:pPr>
      <w:r w:rsidRPr="006B3242">
        <w:rPr>
          <w:rFonts w:ascii="Bookman Old Style" w:hAnsi="Bookman Old Style"/>
          <w:bCs/>
          <w:sz w:val="24"/>
          <w:szCs w:val="24"/>
        </w:rPr>
        <w:t>A</w:t>
      </w:r>
      <w:r w:rsidR="00624586" w:rsidRPr="006B3242">
        <w:rPr>
          <w:rFonts w:ascii="Bookman Old Style" w:hAnsi="Bookman Old Style"/>
          <w:bCs/>
          <w:sz w:val="24"/>
          <w:szCs w:val="24"/>
        </w:rPr>
        <w:t>nd</w:t>
      </w:r>
    </w:p>
    <w:p w14:paraId="177CDCB3" w14:textId="77777777" w:rsidR="00095A04" w:rsidRDefault="00DD1ACF" w:rsidP="00B60991">
      <w:pPr>
        <w:spacing w:line="360" w:lineRule="auto"/>
        <w:jc w:val="both"/>
        <w:rPr>
          <w:rFonts w:ascii="Bookman Old Style" w:hAnsi="Bookman Old Style"/>
          <w:b/>
          <w:sz w:val="24"/>
          <w:szCs w:val="24"/>
        </w:rPr>
      </w:pPr>
      <w:r w:rsidRPr="00DD1ACF">
        <w:rPr>
          <w:rFonts w:ascii="Bookman Old Style" w:hAnsi="Bookman Old Style"/>
          <w:b/>
          <w:sz w:val="24"/>
          <w:szCs w:val="24"/>
        </w:rPr>
        <w:t>PLATCORP HOLDINGS LIMITED</w:t>
      </w:r>
      <w:r w:rsidR="00B60991" w:rsidRPr="00B60991">
        <w:rPr>
          <w:rFonts w:ascii="Bookman Old Style" w:hAnsi="Bookman Old Style"/>
          <w:b/>
          <w:sz w:val="24"/>
          <w:szCs w:val="24"/>
        </w:rPr>
        <w:tab/>
      </w:r>
      <w:r w:rsidR="00B60991" w:rsidRPr="00B60991">
        <w:rPr>
          <w:rFonts w:ascii="Bookman Old Style" w:hAnsi="Bookman Old Style"/>
          <w:b/>
          <w:sz w:val="24"/>
          <w:szCs w:val="24"/>
        </w:rPr>
        <w:tab/>
      </w:r>
      <w:r w:rsidR="00B60991" w:rsidRPr="00B60991">
        <w:rPr>
          <w:rFonts w:ascii="Bookman Old Style" w:hAnsi="Bookman Old Style"/>
          <w:b/>
          <w:sz w:val="24"/>
          <w:szCs w:val="24"/>
        </w:rPr>
        <w:tab/>
      </w:r>
      <w:r w:rsidR="00B60991" w:rsidRPr="00B60991">
        <w:rPr>
          <w:rFonts w:ascii="Bookman Old Style" w:hAnsi="Bookman Old Style"/>
          <w:b/>
          <w:sz w:val="24"/>
          <w:szCs w:val="24"/>
        </w:rPr>
        <w:tab/>
      </w:r>
      <w:r w:rsidR="00B60991">
        <w:rPr>
          <w:rFonts w:ascii="Bookman Old Style" w:hAnsi="Bookman Old Style"/>
          <w:b/>
          <w:sz w:val="24"/>
          <w:szCs w:val="24"/>
        </w:rPr>
        <w:t xml:space="preserve">    </w:t>
      </w:r>
      <w:r w:rsidR="006757D7">
        <w:rPr>
          <w:rFonts w:ascii="Bookman Old Style" w:hAnsi="Bookman Old Style"/>
          <w:b/>
          <w:sz w:val="24"/>
          <w:szCs w:val="24"/>
        </w:rPr>
        <w:t xml:space="preserve">  </w:t>
      </w:r>
      <w:r w:rsidR="00486492">
        <w:rPr>
          <w:rFonts w:ascii="Bookman Old Style" w:hAnsi="Bookman Old Style"/>
          <w:b/>
          <w:sz w:val="24"/>
          <w:szCs w:val="24"/>
        </w:rPr>
        <w:t xml:space="preserve"> </w:t>
      </w:r>
      <w:r w:rsidR="00896690">
        <w:rPr>
          <w:rFonts w:ascii="Bookman Old Style" w:hAnsi="Bookman Old Style"/>
          <w:b/>
          <w:sz w:val="24"/>
          <w:szCs w:val="24"/>
        </w:rPr>
        <w:t>1</w:t>
      </w:r>
      <w:r w:rsidR="00896690" w:rsidRPr="00095A04">
        <w:rPr>
          <w:rFonts w:ascii="Bookman Old Style" w:hAnsi="Bookman Old Style"/>
          <w:b/>
          <w:sz w:val="24"/>
          <w:szCs w:val="24"/>
          <w:vertAlign w:val="superscript"/>
        </w:rPr>
        <w:t>ST</w:t>
      </w:r>
      <w:r w:rsidR="00095A04">
        <w:rPr>
          <w:rFonts w:ascii="Bookman Old Style" w:hAnsi="Bookman Old Style"/>
          <w:b/>
          <w:sz w:val="24"/>
          <w:szCs w:val="24"/>
        </w:rPr>
        <w:t xml:space="preserve"> </w:t>
      </w:r>
      <w:bookmarkStart w:id="6" w:name="_Hlk119517308"/>
      <w:r w:rsidR="00B60991" w:rsidRPr="00B60991">
        <w:rPr>
          <w:rFonts w:ascii="Bookman Old Style" w:hAnsi="Bookman Old Style"/>
          <w:b/>
          <w:sz w:val="24"/>
          <w:szCs w:val="24"/>
        </w:rPr>
        <w:t>RESPONDENT</w:t>
      </w:r>
      <w:bookmarkEnd w:id="6"/>
    </w:p>
    <w:p w14:paraId="75965D48" w14:textId="77777777" w:rsidR="00724C59" w:rsidRDefault="00E80490" w:rsidP="00B60991">
      <w:pPr>
        <w:spacing w:line="360" w:lineRule="auto"/>
        <w:jc w:val="both"/>
        <w:rPr>
          <w:rFonts w:ascii="Bookman Old Style" w:hAnsi="Bookman Old Style"/>
          <w:b/>
          <w:sz w:val="24"/>
          <w:szCs w:val="24"/>
        </w:rPr>
      </w:pPr>
      <w:r>
        <w:rPr>
          <w:rFonts w:ascii="Bookman Old Style" w:hAnsi="Bookman Old Style"/>
          <w:b/>
          <w:sz w:val="24"/>
          <w:szCs w:val="24"/>
        </w:rPr>
        <w:t>THE COMMISSIONER OF CORRECTION</w:t>
      </w:r>
      <w:r w:rsidR="00724C59">
        <w:rPr>
          <w:rFonts w:ascii="Bookman Old Style" w:hAnsi="Bookman Old Style"/>
          <w:b/>
          <w:sz w:val="24"/>
          <w:szCs w:val="24"/>
        </w:rPr>
        <w:t>AL</w:t>
      </w:r>
    </w:p>
    <w:p w14:paraId="57F84B4C" w14:textId="61C9C611" w:rsidR="00B60991" w:rsidRPr="00B60991" w:rsidRDefault="00724C59" w:rsidP="00B60991">
      <w:pPr>
        <w:spacing w:line="360" w:lineRule="auto"/>
        <w:jc w:val="both"/>
        <w:rPr>
          <w:rFonts w:ascii="Bookman Old Style" w:hAnsi="Bookman Old Style"/>
          <w:b/>
          <w:sz w:val="24"/>
          <w:szCs w:val="24"/>
        </w:rPr>
      </w:pPr>
      <w:r>
        <w:rPr>
          <w:rFonts w:ascii="Bookman Old Style" w:hAnsi="Bookman Old Style"/>
          <w:b/>
          <w:sz w:val="24"/>
          <w:szCs w:val="24"/>
        </w:rPr>
        <w:t>SERVICES                                                                      2</w:t>
      </w:r>
      <w:r w:rsidRPr="00724C59">
        <w:rPr>
          <w:rFonts w:ascii="Bookman Old Style" w:hAnsi="Bookman Old Style"/>
          <w:b/>
          <w:sz w:val="24"/>
          <w:szCs w:val="24"/>
          <w:vertAlign w:val="superscript"/>
        </w:rPr>
        <w:t>ND</w:t>
      </w:r>
      <w:r>
        <w:rPr>
          <w:rFonts w:ascii="Bookman Old Style" w:hAnsi="Bookman Old Style"/>
          <w:b/>
          <w:sz w:val="24"/>
          <w:szCs w:val="24"/>
        </w:rPr>
        <w:t xml:space="preserve"> </w:t>
      </w:r>
      <w:r w:rsidRPr="00724C59">
        <w:rPr>
          <w:rFonts w:ascii="Bookman Old Style" w:hAnsi="Bookman Old Style"/>
          <w:b/>
          <w:sz w:val="24"/>
          <w:szCs w:val="24"/>
        </w:rPr>
        <w:t>RESPONDENT</w:t>
      </w:r>
      <w:r w:rsidR="00B60991" w:rsidRPr="00B60991">
        <w:rPr>
          <w:rFonts w:ascii="Bookman Old Style" w:hAnsi="Bookman Old Style"/>
          <w:b/>
          <w:sz w:val="24"/>
          <w:szCs w:val="24"/>
        </w:rPr>
        <w:tab/>
        <w:t xml:space="preserve">        </w:t>
      </w:r>
    </w:p>
    <w:p w14:paraId="6B6D782D" w14:textId="77777777" w:rsidR="00B60991" w:rsidRPr="00B60991" w:rsidRDefault="00B60991" w:rsidP="00B60991">
      <w:pPr>
        <w:spacing w:line="360" w:lineRule="auto"/>
        <w:jc w:val="both"/>
        <w:rPr>
          <w:rFonts w:ascii="Bookman Old Style" w:hAnsi="Bookman Old Style"/>
          <w:b/>
          <w:sz w:val="24"/>
          <w:szCs w:val="24"/>
        </w:rPr>
      </w:pPr>
    </w:p>
    <w:p w14:paraId="661FA371" w14:textId="341629D7" w:rsidR="00B60991" w:rsidRPr="003D2B74" w:rsidRDefault="00B60991" w:rsidP="00FE7731">
      <w:pPr>
        <w:spacing w:line="360" w:lineRule="auto"/>
        <w:jc w:val="both"/>
        <w:rPr>
          <w:rFonts w:ascii="Bookman Old Style" w:hAnsi="Bookman Old Style"/>
          <w:bCs/>
          <w:sz w:val="24"/>
          <w:szCs w:val="24"/>
        </w:rPr>
      </w:pPr>
      <w:r w:rsidRPr="00B60991">
        <w:rPr>
          <w:rFonts w:ascii="Bookman Old Style" w:hAnsi="Bookman Old Style"/>
          <w:b/>
          <w:sz w:val="24"/>
          <w:szCs w:val="24"/>
        </w:rPr>
        <w:t>CORAM:</w:t>
      </w:r>
      <w:r w:rsidR="00FE7731">
        <w:rPr>
          <w:rFonts w:ascii="Bookman Old Style" w:hAnsi="Bookman Old Style"/>
          <w:b/>
          <w:sz w:val="24"/>
          <w:szCs w:val="24"/>
        </w:rPr>
        <w:t xml:space="preserve"> </w:t>
      </w:r>
      <w:bookmarkStart w:id="7" w:name="_Hlk119510137"/>
      <w:r w:rsidR="003D2B74">
        <w:rPr>
          <w:rFonts w:ascii="Bookman Old Style" w:hAnsi="Bookman Old Style"/>
          <w:b/>
          <w:sz w:val="24"/>
          <w:szCs w:val="24"/>
        </w:rPr>
        <w:tab/>
      </w:r>
      <w:r w:rsidR="003D2B74">
        <w:rPr>
          <w:rFonts w:ascii="Bookman Old Style" w:hAnsi="Bookman Old Style"/>
          <w:b/>
          <w:sz w:val="24"/>
          <w:szCs w:val="24"/>
        </w:rPr>
        <w:tab/>
      </w:r>
      <w:r w:rsidR="00FE7731" w:rsidRPr="003D2B74">
        <w:rPr>
          <w:rFonts w:ascii="Bookman Old Style" w:hAnsi="Bookman Old Style"/>
          <w:bCs/>
          <w:sz w:val="24"/>
          <w:szCs w:val="24"/>
        </w:rPr>
        <w:t>K E MOSITO P</w:t>
      </w:r>
      <w:bookmarkEnd w:id="7"/>
    </w:p>
    <w:p w14:paraId="0962AE0B" w14:textId="14EB8483" w:rsidR="00B60991" w:rsidRPr="003D2B74" w:rsidRDefault="00B60991" w:rsidP="00B60991">
      <w:pPr>
        <w:spacing w:line="360" w:lineRule="auto"/>
        <w:jc w:val="both"/>
        <w:rPr>
          <w:rFonts w:ascii="Bookman Old Style" w:hAnsi="Bookman Old Style"/>
          <w:bCs/>
          <w:sz w:val="24"/>
          <w:szCs w:val="24"/>
        </w:rPr>
      </w:pPr>
      <w:r w:rsidRPr="00B60991">
        <w:rPr>
          <w:rFonts w:ascii="Bookman Old Style" w:hAnsi="Bookman Old Style"/>
          <w:b/>
          <w:sz w:val="24"/>
          <w:szCs w:val="24"/>
        </w:rPr>
        <w:t xml:space="preserve">HEARD: </w:t>
      </w:r>
      <w:r w:rsidRPr="00B60991">
        <w:rPr>
          <w:rFonts w:ascii="Bookman Old Style" w:hAnsi="Bookman Old Style"/>
          <w:b/>
          <w:sz w:val="24"/>
          <w:szCs w:val="24"/>
        </w:rPr>
        <w:tab/>
      </w:r>
      <w:r w:rsidRPr="00B60991">
        <w:rPr>
          <w:rFonts w:ascii="Bookman Old Style" w:hAnsi="Bookman Old Style"/>
          <w:b/>
          <w:sz w:val="24"/>
          <w:szCs w:val="24"/>
        </w:rPr>
        <w:tab/>
      </w:r>
      <w:r w:rsidR="00C00948" w:rsidRPr="003D2B74">
        <w:rPr>
          <w:rFonts w:ascii="Bookman Old Style" w:hAnsi="Bookman Old Style"/>
          <w:bCs/>
          <w:sz w:val="24"/>
          <w:szCs w:val="24"/>
        </w:rPr>
        <w:t xml:space="preserve">15 NOVEMBER </w:t>
      </w:r>
      <w:r w:rsidRPr="003D2B74">
        <w:rPr>
          <w:rFonts w:ascii="Bookman Old Style" w:hAnsi="Bookman Old Style"/>
          <w:bCs/>
          <w:sz w:val="24"/>
          <w:szCs w:val="24"/>
        </w:rPr>
        <w:t xml:space="preserve"> 2022</w:t>
      </w:r>
    </w:p>
    <w:p w14:paraId="29BBA221" w14:textId="0B3B2951" w:rsidR="00B60991" w:rsidRPr="003D2B74" w:rsidRDefault="00B60991" w:rsidP="00B60991">
      <w:pPr>
        <w:spacing w:line="360" w:lineRule="auto"/>
        <w:jc w:val="both"/>
        <w:rPr>
          <w:rFonts w:ascii="Bookman Old Style" w:hAnsi="Bookman Old Style"/>
          <w:bCs/>
          <w:sz w:val="24"/>
          <w:szCs w:val="24"/>
        </w:rPr>
      </w:pPr>
      <w:r>
        <w:rPr>
          <w:rFonts w:ascii="Bookman Old Style" w:hAnsi="Bookman Old Style"/>
          <w:b/>
          <w:sz w:val="24"/>
          <w:szCs w:val="24"/>
        </w:rPr>
        <w:t xml:space="preserve">DELIVERED:       </w:t>
      </w:r>
      <w:r w:rsidR="00624586" w:rsidRPr="003D2B74">
        <w:rPr>
          <w:rFonts w:ascii="Bookman Old Style" w:hAnsi="Bookman Old Style"/>
          <w:bCs/>
          <w:sz w:val="24"/>
          <w:szCs w:val="24"/>
        </w:rPr>
        <w:t>1</w:t>
      </w:r>
      <w:r w:rsidR="00C00948" w:rsidRPr="003D2B74">
        <w:rPr>
          <w:rFonts w:ascii="Bookman Old Style" w:hAnsi="Bookman Old Style"/>
          <w:bCs/>
          <w:sz w:val="24"/>
          <w:szCs w:val="24"/>
        </w:rPr>
        <w:t>7</w:t>
      </w:r>
      <w:r w:rsidR="00624586" w:rsidRPr="003D2B74">
        <w:rPr>
          <w:rFonts w:ascii="Bookman Old Style" w:hAnsi="Bookman Old Style"/>
          <w:bCs/>
          <w:sz w:val="24"/>
          <w:szCs w:val="24"/>
        </w:rPr>
        <w:t xml:space="preserve"> </w:t>
      </w:r>
      <w:r w:rsidRPr="003D2B74">
        <w:rPr>
          <w:rFonts w:ascii="Bookman Old Style" w:hAnsi="Bookman Old Style"/>
          <w:bCs/>
          <w:sz w:val="24"/>
          <w:szCs w:val="24"/>
        </w:rPr>
        <w:t>NOVEMBER 2022</w:t>
      </w:r>
    </w:p>
    <w:p w14:paraId="47587B2F" w14:textId="40991FE2" w:rsidR="00764077" w:rsidRPr="00EF46F5" w:rsidRDefault="00764077" w:rsidP="004B50B2">
      <w:pPr>
        <w:spacing w:line="360" w:lineRule="auto"/>
        <w:ind w:left="3600"/>
        <w:jc w:val="both"/>
        <w:rPr>
          <w:rFonts w:ascii="Bookman Old Style" w:hAnsi="Bookman Old Style"/>
          <w:b/>
          <w:i/>
          <w:sz w:val="28"/>
          <w:szCs w:val="28"/>
        </w:rPr>
      </w:pPr>
      <w:r w:rsidRPr="00EF46F5">
        <w:rPr>
          <w:rFonts w:ascii="Bookman Old Style" w:hAnsi="Bookman Old Style"/>
          <w:b/>
          <w:i/>
          <w:sz w:val="28"/>
          <w:szCs w:val="28"/>
        </w:rPr>
        <w:lastRenderedPageBreak/>
        <w:t>SUMMARY</w:t>
      </w:r>
    </w:p>
    <w:p w14:paraId="5C66365D" w14:textId="1B56334E" w:rsidR="00CB4F5D" w:rsidRDefault="00CB4F5D" w:rsidP="00CB4F5D">
      <w:pPr>
        <w:spacing w:line="360" w:lineRule="auto"/>
        <w:jc w:val="both"/>
        <w:rPr>
          <w:rFonts w:ascii="Bookman Old Style" w:hAnsi="Bookman Old Style"/>
          <w:bCs/>
          <w:i/>
          <w:sz w:val="28"/>
          <w:szCs w:val="28"/>
        </w:rPr>
      </w:pPr>
      <w:r w:rsidRPr="00EF46F5">
        <w:rPr>
          <w:rFonts w:ascii="Bookman Old Style" w:hAnsi="Bookman Old Style"/>
          <w:bCs/>
          <w:i/>
          <w:sz w:val="28"/>
          <w:szCs w:val="28"/>
        </w:rPr>
        <w:t xml:space="preserve">Contempt of court - Failure to comply with court order - Application for committal for contempt of High Court order </w:t>
      </w:r>
      <w:r w:rsidR="00927B59">
        <w:rPr>
          <w:rFonts w:ascii="Bookman Old Style" w:hAnsi="Bookman Old Style"/>
          <w:bCs/>
          <w:i/>
          <w:sz w:val="28"/>
          <w:szCs w:val="28"/>
        </w:rPr>
        <w:t>–</w:t>
      </w:r>
      <w:r w:rsidRPr="00EF46F5">
        <w:rPr>
          <w:rFonts w:ascii="Bookman Old Style" w:hAnsi="Bookman Old Style"/>
          <w:bCs/>
          <w:i/>
          <w:sz w:val="28"/>
          <w:szCs w:val="28"/>
        </w:rPr>
        <w:t xml:space="preserve"> </w:t>
      </w:r>
      <w:r w:rsidR="00927B59">
        <w:rPr>
          <w:rFonts w:ascii="Bookman Old Style" w:hAnsi="Bookman Old Style"/>
          <w:bCs/>
          <w:i/>
          <w:sz w:val="28"/>
          <w:szCs w:val="28"/>
        </w:rPr>
        <w:t>Applican</w:t>
      </w:r>
      <w:r w:rsidR="0069169A">
        <w:rPr>
          <w:rFonts w:ascii="Bookman Old Style" w:hAnsi="Bookman Old Style"/>
          <w:bCs/>
          <w:i/>
          <w:sz w:val="28"/>
          <w:szCs w:val="28"/>
        </w:rPr>
        <w:t>ts</w:t>
      </w:r>
      <w:r w:rsidR="00927B59">
        <w:rPr>
          <w:rFonts w:ascii="Bookman Old Style" w:hAnsi="Bookman Old Style"/>
          <w:bCs/>
          <w:i/>
          <w:sz w:val="28"/>
          <w:szCs w:val="28"/>
        </w:rPr>
        <w:t xml:space="preserve"> incarcerated without an opportunity to </w:t>
      </w:r>
      <w:r w:rsidR="00552F9F">
        <w:rPr>
          <w:rFonts w:ascii="Bookman Old Style" w:hAnsi="Bookman Old Style"/>
          <w:bCs/>
          <w:i/>
          <w:sz w:val="28"/>
          <w:szCs w:val="28"/>
        </w:rPr>
        <w:t>mitigate</w:t>
      </w:r>
      <w:r w:rsidR="003A3D09">
        <w:rPr>
          <w:rFonts w:ascii="Bookman Old Style" w:hAnsi="Bookman Old Style"/>
          <w:bCs/>
          <w:i/>
          <w:sz w:val="28"/>
          <w:szCs w:val="28"/>
        </w:rPr>
        <w:t xml:space="preserve"> on sente</w:t>
      </w:r>
      <w:r w:rsidR="008B093A">
        <w:rPr>
          <w:rFonts w:ascii="Bookman Old Style" w:hAnsi="Bookman Old Style"/>
          <w:bCs/>
          <w:i/>
          <w:sz w:val="28"/>
          <w:szCs w:val="28"/>
        </w:rPr>
        <w:t>nce</w:t>
      </w:r>
      <w:r w:rsidRPr="00EF46F5">
        <w:rPr>
          <w:rFonts w:ascii="Bookman Old Style" w:hAnsi="Bookman Old Style"/>
          <w:bCs/>
          <w:i/>
          <w:sz w:val="28"/>
          <w:szCs w:val="28"/>
        </w:rPr>
        <w:t xml:space="preserve"> </w:t>
      </w:r>
      <w:r w:rsidR="0060296E">
        <w:rPr>
          <w:rFonts w:ascii="Bookman Old Style" w:hAnsi="Bookman Old Style"/>
          <w:bCs/>
          <w:i/>
          <w:sz w:val="28"/>
          <w:szCs w:val="28"/>
        </w:rPr>
        <w:t>–</w:t>
      </w:r>
      <w:r w:rsidRPr="00EF46F5">
        <w:rPr>
          <w:rFonts w:ascii="Bookman Old Style" w:hAnsi="Bookman Old Style"/>
          <w:bCs/>
          <w:i/>
          <w:sz w:val="28"/>
          <w:szCs w:val="28"/>
        </w:rPr>
        <w:t xml:space="preserve"> </w:t>
      </w:r>
      <w:r w:rsidR="0060296E">
        <w:rPr>
          <w:rFonts w:ascii="Bookman Old Style" w:hAnsi="Bookman Old Style"/>
          <w:bCs/>
          <w:i/>
          <w:sz w:val="28"/>
          <w:szCs w:val="28"/>
        </w:rPr>
        <w:t xml:space="preserve">Contemnor </w:t>
      </w:r>
      <w:r w:rsidR="003D2B74">
        <w:rPr>
          <w:rFonts w:ascii="Bookman Old Style" w:hAnsi="Bookman Old Style"/>
          <w:bCs/>
          <w:i/>
          <w:sz w:val="28"/>
          <w:szCs w:val="28"/>
        </w:rPr>
        <w:t>entitled</w:t>
      </w:r>
      <w:r w:rsidR="008B49D2">
        <w:rPr>
          <w:rFonts w:ascii="Bookman Old Style" w:hAnsi="Bookman Old Style"/>
          <w:bCs/>
          <w:i/>
          <w:sz w:val="28"/>
          <w:szCs w:val="28"/>
        </w:rPr>
        <w:t xml:space="preserve"> to mitigate before the </w:t>
      </w:r>
      <w:r w:rsidR="009C5A0F">
        <w:rPr>
          <w:rFonts w:ascii="Bookman Old Style" w:hAnsi="Bookman Old Style"/>
          <w:bCs/>
          <w:i/>
          <w:sz w:val="28"/>
          <w:szCs w:val="28"/>
        </w:rPr>
        <w:t>sentence can be imposed – Right to mitigate is a sub</w:t>
      </w:r>
      <w:r w:rsidR="000579EF">
        <w:rPr>
          <w:rFonts w:ascii="Bookman Old Style" w:hAnsi="Bookman Old Style"/>
          <w:bCs/>
          <w:i/>
          <w:sz w:val="28"/>
          <w:szCs w:val="28"/>
        </w:rPr>
        <w:t>-right of the section 12(8) right to a fai</w:t>
      </w:r>
      <w:r w:rsidR="00F81605">
        <w:rPr>
          <w:rFonts w:ascii="Bookman Old Style" w:hAnsi="Bookman Old Style"/>
          <w:bCs/>
          <w:i/>
          <w:sz w:val="28"/>
          <w:szCs w:val="28"/>
        </w:rPr>
        <w:t xml:space="preserve">r hearing. </w:t>
      </w:r>
    </w:p>
    <w:p w14:paraId="4A44E75E" w14:textId="35155ED5" w:rsidR="00F81605" w:rsidRPr="00EF46F5" w:rsidRDefault="00F81605" w:rsidP="00CB4F5D">
      <w:pPr>
        <w:spacing w:line="360" w:lineRule="auto"/>
        <w:jc w:val="both"/>
        <w:rPr>
          <w:rFonts w:ascii="Bookman Old Style" w:hAnsi="Bookman Old Style"/>
          <w:bCs/>
          <w:i/>
          <w:sz w:val="28"/>
          <w:szCs w:val="28"/>
        </w:rPr>
      </w:pPr>
      <w:r>
        <w:rPr>
          <w:rFonts w:ascii="Bookman Old Style" w:hAnsi="Bookman Old Style"/>
          <w:bCs/>
          <w:i/>
          <w:sz w:val="28"/>
          <w:szCs w:val="28"/>
        </w:rPr>
        <w:t xml:space="preserve">Applicants be released from prison </w:t>
      </w:r>
      <w:r w:rsidR="003474DD">
        <w:rPr>
          <w:rFonts w:ascii="Bookman Old Style" w:hAnsi="Bookman Old Style"/>
          <w:bCs/>
          <w:i/>
          <w:sz w:val="28"/>
          <w:szCs w:val="28"/>
        </w:rPr>
        <w:t>as there had been a mistrial pending finalization of the appeal again</w:t>
      </w:r>
      <w:r w:rsidR="00CF3B7E">
        <w:rPr>
          <w:rFonts w:ascii="Bookman Old Style" w:hAnsi="Bookman Old Style"/>
          <w:bCs/>
          <w:i/>
          <w:sz w:val="28"/>
          <w:szCs w:val="28"/>
        </w:rPr>
        <w:t>st incarceration.</w:t>
      </w:r>
    </w:p>
    <w:p w14:paraId="54E67F4B" w14:textId="46322D09" w:rsidR="00CF2876" w:rsidRPr="00EF46F5" w:rsidRDefault="00CF2876" w:rsidP="006757D7">
      <w:pPr>
        <w:spacing w:line="360" w:lineRule="auto"/>
        <w:jc w:val="both"/>
        <w:rPr>
          <w:rFonts w:ascii="Bookman Old Style" w:hAnsi="Bookman Old Style"/>
          <w:b/>
          <w:iCs/>
          <w:sz w:val="28"/>
          <w:szCs w:val="28"/>
        </w:rPr>
      </w:pPr>
      <w:r w:rsidRPr="00EF46F5">
        <w:rPr>
          <w:rFonts w:ascii="Bookman Old Style" w:hAnsi="Bookman Old Style"/>
          <w:bCs/>
          <w:i/>
          <w:sz w:val="28"/>
          <w:szCs w:val="28"/>
        </w:rPr>
        <w:t xml:space="preserve">                                                  </w:t>
      </w:r>
      <w:r w:rsidRPr="00EF46F5">
        <w:rPr>
          <w:rFonts w:ascii="Bookman Old Style" w:hAnsi="Bookman Old Style"/>
          <w:b/>
          <w:iCs/>
          <w:sz w:val="28"/>
          <w:szCs w:val="28"/>
        </w:rPr>
        <w:t>JUDGMENT</w:t>
      </w:r>
      <w:bookmarkStart w:id="8" w:name="_GoBack"/>
      <w:bookmarkEnd w:id="8"/>
    </w:p>
    <w:p w14:paraId="478CAEFE" w14:textId="0240B055" w:rsidR="00CF2876" w:rsidRPr="00EF46F5" w:rsidRDefault="00537F10" w:rsidP="006757D7">
      <w:pPr>
        <w:spacing w:line="360" w:lineRule="auto"/>
        <w:jc w:val="both"/>
        <w:rPr>
          <w:rFonts w:ascii="Bookman Old Style" w:hAnsi="Bookman Old Style"/>
          <w:b/>
          <w:iCs/>
          <w:sz w:val="28"/>
          <w:szCs w:val="28"/>
        </w:rPr>
      </w:pPr>
      <w:r w:rsidRPr="00EF46F5">
        <w:rPr>
          <w:rFonts w:ascii="Bookman Old Style" w:hAnsi="Bookman Old Style"/>
          <w:b/>
          <w:iCs/>
          <w:sz w:val="28"/>
          <w:szCs w:val="28"/>
        </w:rPr>
        <w:t>K E MOSITO P</w:t>
      </w:r>
      <w:r w:rsidR="0035353E">
        <w:rPr>
          <w:rFonts w:ascii="Bookman Old Style" w:hAnsi="Bookman Old Style"/>
          <w:b/>
          <w:iCs/>
          <w:sz w:val="28"/>
          <w:szCs w:val="28"/>
        </w:rPr>
        <w:t>A</w:t>
      </w:r>
    </w:p>
    <w:p w14:paraId="538A90FE" w14:textId="14F73CCE" w:rsidR="00764077" w:rsidRPr="00EF46F5" w:rsidRDefault="001D6D5C" w:rsidP="00CF2876">
      <w:pPr>
        <w:spacing w:line="360" w:lineRule="auto"/>
        <w:jc w:val="both"/>
        <w:rPr>
          <w:rFonts w:ascii="Bookman Old Style" w:hAnsi="Bookman Old Style"/>
          <w:i/>
          <w:sz w:val="28"/>
          <w:szCs w:val="28"/>
        </w:rPr>
      </w:pPr>
      <w:r>
        <w:rPr>
          <w:rFonts w:ascii="Bookman Old Style" w:hAnsi="Bookman Old Style"/>
          <w:b/>
          <w:sz w:val="28"/>
          <w:szCs w:val="28"/>
        </w:rPr>
        <w:t>Factual back</w:t>
      </w:r>
      <w:r w:rsidR="006D2A99">
        <w:rPr>
          <w:rFonts w:ascii="Bookman Old Style" w:hAnsi="Bookman Old Style"/>
          <w:b/>
          <w:sz w:val="28"/>
          <w:szCs w:val="28"/>
        </w:rPr>
        <w:t>ground</w:t>
      </w:r>
    </w:p>
    <w:p w14:paraId="43F00A02" w14:textId="3C58D6F6" w:rsidR="00076ADA" w:rsidRDefault="004B33F5" w:rsidP="004B33F5">
      <w:pPr>
        <w:spacing w:line="360" w:lineRule="auto"/>
        <w:jc w:val="both"/>
        <w:rPr>
          <w:rFonts w:ascii="Bookman Old Style" w:hAnsi="Bookman Old Style"/>
          <w:bCs/>
          <w:sz w:val="28"/>
          <w:szCs w:val="28"/>
        </w:rPr>
      </w:pPr>
      <w:r w:rsidRPr="00EF46F5">
        <w:rPr>
          <w:rFonts w:ascii="Bookman Old Style" w:hAnsi="Bookman Old Style"/>
          <w:sz w:val="28"/>
          <w:szCs w:val="28"/>
        </w:rPr>
        <w:t>[1]</w:t>
      </w:r>
      <w:r w:rsidR="00A00753" w:rsidRPr="00EF46F5">
        <w:rPr>
          <w:rFonts w:ascii="Bookman Old Style" w:hAnsi="Bookman Old Style"/>
          <w:sz w:val="28"/>
          <w:szCs w:val="28"/>
        </w:rPr>
        <w:t xml:space="preserve"> </w:t>
      </w:r>
      <w:r w:rsidR="00455F6B" w:rsidRPr="00EF46F5">
        <w:rPr>
          <w:rFonts w:ascii="Bookman Old Style" w:hAnsi="Bookman Old Style"/>
          <w:sz w:val="28"/>
          <w:szCs w:val="28"/>
        </w:rPr>
        <w:t xml:space="preserve">In </w:t>
      </w:r>
      <w:r w:rsidR="009352C0" w:rsidRPr="00EF46F5">
        <w:rPr>
          <w:rFonts w:ascii="Bookman Old Style" w:hAnsi="Bookman Old Style"/>
          <w:sz w:val="28"/>
          <w:szCs w:val="28"/>
        </w:rPr>
        <w:t xml:space="preserve">this application, the </w:t>
      </w:r>
      <w:bookmarkStart w:id="9" w:name="_Hlk119519564"/>
      <w:r w:rsidR="009352C0" w:rsidRPr="00EF46F5">
        <w:rPr>
          <w:rFonts w:ascii="Bookman Old Style" w:hAnsi="Bookman Old Style"/>
          <w:sz w:val="28"/>
          <w:szCs w:val="28"/>
        </w:rPr>
        <w:t>applicants</w:t>
      </w:r>
      <w:bookmarkEnd w:id="9"/>
      <w:r w:rsidR="009352C0" w:rsidRPr="00EF46F5">
        <w:rPr>
          <w:rFonts w:ascii="Bookman Old Style" w:hAnsi="Bookman Old Style"/>
          <w:sz w:val="28"/>
          <w:szCs w:val="28"/>
        </w:rPr>
        <w:t xml:space="preserve"> approached this Court</w:t>
      </w:r>
      <w:r w:rsidR="00C05076" w:rsidRPr="00EF46F5">
        <w:rPr>
          <w:rFonts w:ascii="Bookman Old Style" w:hAnsi="Bookman Old Style"/>
          <w:sz w:val="28"/>
          <w:szCs w:val="28"/>
        </w:rPr>
        <w:t xml:space="preserve"> on an urgent basis</w:t>
      </w:r>
      <w:r w:rsidR="00056661" w:rsidRPr="00EF46F5">
        <w:rPr>
          <w:rFonts w:ascii="Bookman Old Style" w:hAnsi="Bookman Old Style"/>
          <w:sz w:val="28"/>
          <w:szCs w:val="28"/>
        </w:rPr>
        <w:t xml:space="preserve"> </w:t>
      </w:r>
      <w:r w:rsidR="00B805A5" w:rsidRPr="00EF46F5">
        <w:rPr>
          <w:rFonts w:ascii="Bookman Old Style" w:hAnsi="Bookman Old Style"/>
          <w:sz w:val="28"/>
          <w:szCs w:val="28"/>
        </w:rPr>
        <w:t xml:space="preserve">for an order </w:t>
      </w:r>
      <w:r w:rsidR="0005623E" w:rsidRPr="00EF46F5">
        <w:rPr>
          <w:rFonts w:ascii="Bookman Old Style" w:hAnsi="Bookman Old Style"/>
          <w:sz w:val="28"/>
          <w:szCs w:val="28"/>
        </w:rPr>
        <w:t>stay</w:t>
      </w:r>
      <w:r w:rsidR="00DA5497" w:rsidRPr="00EF46F5">
        <w:rPr>
          <w:rFonts w:ascii="Bookman Old Style" w:hAnsi="Bookman Old Style"/>
          <w:sz w:val="28"/>
          <w:szCs w:val="28"/>
        </w:rPr>
        <w:t>ing the</w:t>
      </w:r>
      <w:r w:rsidR="00810BA3" w:rsidRPr="00EF46F5">
        <w:rPr>
          <w:rFonts w:ascii="Bookman Old Style" w:hAnsi="Bookman Old Style"/>
          <w:sz w:val="28"/>
          <w:szCs w:val="28"/>
        </w:rPr>
        <w:t xml:space="preserve"> execution </w:t>
      </w:r>
      <w:r w:rsidR="0005623E" w:rsidRPr="00EF46F5">
        <w:rPr>
          <w:rFonts w:ascii="Bookman Old Style" w:hAnsi="Bookman Old Style"/>
          <w:sz w:val="28"/>
          <w:szCs w:val="28"/>
        </w:rPr>
        <w:t xml:space="preserve">of </w:t>
      </w:r>
      <w:r w:rsidRPr="00EF46F5">
        <w:rPr>
          <w:rFonts w:ascii="Bookman Old Style" w:hAnsi="Bookman Old Style"/>
          <w:sz w:val="28"/>
          <w:szCs w:val="28"/>
        </w:rPr>
        <w:t>a</w:t>
      </w:r>
      <w:r w:rsidR="00764077" w:rsidRPr="00EF46F5">
        <w:rPr>
          <w:rFonts w:ascii="Bookman Old Style" w:hAnsi="Bookman Old Style"/>
          <w:sz w:val="28"/>
          <w:szCs w:val="28"/>
        </w:rPr>
        <w:t xml:space="preserve"> High </w:t>
      </w:r>
      <w:r w:rsidR="00A00753" w:rsidRPr="00EF46F5">
        <w:rPr>
          <w:rFonts w:ascii="Bookman Old Style" w:hAnsi="Bookman Old Style"/>
          <w:sz w:val="28"/>
          <w:szCs w:val="28"/>
        </w:rPr>
        <w:t xml:space="preserve">Court </w:t>
      </w:r>
      <w:r w:rsidR="007D6B70" w:rsidRPr="00EF46F5">
        <w:rPr>
          <w:rFonts w:ascii="Bookman Old Style" w:hAnsi="Bookman Old Style"/>
          <w:sz w:val="28"/>
          <w:szCs w:val="28"/>
        </w:rPr>
        <w:t>judg</w:t>
      </w:r>
      <w:r w:rsidR="00A00753" w:rsidRPr="00EF46F5">
        <w:rPr>
          <w:rFonts w:ascii="Bookman Old Style" w:hAnsi="Bookman Old Style"/>
          <w:sz w:val="28"/>
          <w:szCs w:val="28"/>
        </w:rPr>
        <w:t>ment</w:t>
      </w:r>
      <w:r w:rsidR="007D6B70" w:rsidRPr="00EF46F5">
        <w:rPr>
          <w:rFonts w:ascii="Bookman Old Style" w:hAnsi="Bookman Old Style"/>
          <w:sz w:val="28"/>
          <w:szCs w:val="28"/>
        </w:rPr>
        <w:t xml:space="preserve"> by </w:t>
      </w:r>
      <w:proofErr w:type="spellStart"/>
      <w:r w:rsidR="005234A1" w:rsidRPr="00EF46F5">
        <w:rPr>
          <w:rFonts w:ascii="Bookman Old Style" w:hAnsi="Bookman Old Style"/>
          <w:sz w:val="28"/>
          <w:szCs w:val="28"/>
        </w:rPr>
        <w:t>Mokhesi</w:t>
      </w:r>
      <w:proofErr w:type="spellEnd"/>
      <w:r w:rsidR="00A00753" w:rsidRPr="00EF46F5">
        <w:rPr>
          <w:rFonts w:ascii="Bookman Old Style" w:hAnsi="Bookman Old Style"/>
          <w:bCs/>
          <w:sz w:val="28"/>
          <w:szCs w:val="28"/>
        </w:rPr>
        <w:t xml:space="preserve"> J</w:t>
      </w:r>
      <w:r w:rsidR="00DA5497" w:rsidRPr="00EF46F5">
        <w:rPr>
          <w:rFonts w:ascii="Bookman Old Style" w:hAnsi="Bookman Old Style"/>
          <w:bCs/>
          <w:sz w:val="28"/>
          <w:szCs w:val="28"/>
        </w:rPr>
        <w:t xml:space="preserve"> imposing a sentence of</w:t>
      </w:r>
      <w:r w:rsidR="00422A54" w:rsidRPr="00EF46F5">
        <w:rPr>
          <w:rFonts w:ascii="Bookman Old Style" w:hAnsi="Bookman Old Style"/>
          <w:bCs/>
          <w:sz w:val="28"/>
          <w:szCs w:val="28"/>
        </w:rPr>
        <w:t xml:space="preserve"> </w:t>
      </w:r>
      <w:r w:rsidR="002469AF" w:rsidRPr="00EF46F5">
        <w:rPr>
          <w:rFonts w:ascii="Bookman Old Style" w:hAnsi="Bookman Old Style"/>
          <w:bCs/>
          <w:sz w:val="28"/>
          <w:szCs w:val="28"/>
        </w:rPr>
        <w:t xml:space="preserve">six months, </w:t>
      </w:r>
      <w:r w:rsidR="00422A54" w:rsidRPr="00EF46F5">
        <w:rPr>
          <w:rFonts w:ascii="Bookman Old Style" w:hAnsi="Bookman Old Style"/>
          <w:bCs/>
          <w:sz w:val="28"/>
          <w:szCs w:val="28"/>
        </w:rPr>
        <w:t>imprisonment without an option of a fine</w:t>
      </w:r>
      <w:r w:rsidR="005740A9" w:rsidRPr="00EF46F5">
        <w:rPr>
          <w:rFonts w:ascii="Bookman Old Style" w:hAnsi="Bookman Old Style"/>
          <w:bCs/>
          <w:sz w:val="28"/>
          <w:szCs w:val="28"/>
        </w:rPr>
        <w:t>, on the 2</w:t>
      </w:r>
      <w:r w:rsidR="005740A9" w:rsidRPr="00EF46F5">
        <w:rPr>
          <w:rFonts w:ascii="Bookman Old Style" w:hAnsi="Bookman Old Style"/>
          <w:bCs/>
          <w:sz w:val="28"/>
          <w:szCs w:val="28"/>
          <w:vertAlign w:val="superscript"/>
        </w:rPr>
        <w:t>nd</w:t>
      </w:r>
      <w:r w:rsidR="00682D15" w:rsidRPr="00EF46F5">
        <w:rPr>
          <w:rFonts w:ascii="Bookman Old Style" w:hAnsi="Bookman Old Style"/>
          <w:bCs/>
          <w:sz w:val="28"/>
          <w:szCs w:val="28"/>
        </w:rPr>
        <w:t xml:space="preserve"> to the 8</w:t>
      </w:r>
      <w:r w:rsidR="00682D15" w:rsidRPr="00EF46F5">
        <w:rPr>
          <w:rFonts w:ascii="Bookman Old Style" w:hAnsi="Bookman Old Style"/>
          <w:bCs/>
          <w:sz w:val="28"/>
          <w:szCs w:val="28"/>
          <w:vertAlign w:val="superscript"/>
        </w:rPr>
        <w:t>th</w:t>
      </w:r>
      <w:r w:rsidR="00682D15" w:rsidRPr="00EF46F5">
        <w:rPr>
          <w:rFonts w:ascii="Bookman Old Style" w:hAnsi="Bookman Old Style"/>
          <w:bCs/>
          <w:sz w:val="28"/>
          <w:szCs w:val="28"/>
        </w:rPr>
        <w:t xml:space="preserve"> </w:t>
      </w:r>
      <w:r w:rsidR="002469AF" w:rsidRPr="00EF46F5">
        <w:rPr>
          <w:rFonts w:ascii="Bookman Old Style" w:hAnsi="Bookman Old Style"/>
          <w:bCs/>
          <w:sz w:val="28"/>
          <w:szCs w:val="28"/>
        </w:rPr>
        <w:t>applicants</w:t>
      </w:r>
      <w:r w:rsidR="00682D15" w:rsidRPr="00EF46F5">
        <w:rPr>
          <w:rFonts w:ascii="Bookman Old Style" w:hAnsi="Bookman Old Style"/>
          <w:bCs/>
          <w:sz w:val="28"/>
          <w:szCs w:val="28"/>
        </w:rPr>
        <w:t>.</w:t>
      </w:r>
      <w:r w:rsidR="00097D67" w:rsidRPr="00EF46F5">
        <w:rPr>
          <w:rFonts w:ascii="Bookman Old Style" w:hAnsi="Bookman Old Style"/>
          <w:bCs/>
          <w:sz w:val="28"/>
          <w:szCs w:val="28"/>
        </w:rPr>
        <w:t xml:space="preserve"> The </w:t>
      </w:r>
      <w:r w:rsidR="00B82889" w:rsidRPr="00EF46F5">
        <w:rPr>
          <w:rFonts w:ascii="Bookman Old Style" w:hAnsi="Bookman Old Style"/>
          <w:bCs/>
          <w:sz w:val="28"/>
          <w:szCs w:val="28"/>
        </w:rPr>
        <w:t xml:space="preserve">order was given on </w:t>
      </w:r>
      <w:r w:rsidR="00B3196F" w:rsidRPr="00EF46F5">
        <w:rPr>
          <w:rFonts w:ascii="Bookman Old Style" w:hAnsi="Bookman Old Style"/>
          <w:bCs/>
          <w:sz w:val="28"/>
          <w:szCs w:val="28"/>
        </w:rPr>
        <w:t>10 November 2022</w:t>
      </w:r>
      <w:r w:rsidR="00BE3132" w:rsidRPr="00EF46F5">
        <w:rPr>
          <w:rFonts w:ascii="Bookman Old Style" w:hAnsi="Bookman Old Style"/>
          <w:bCs/>
          <w:sz w:val="28"/>
          <w:szCs w:val="28"/>
        </w:rPr>
        <w:t>.</w:t>
      </w:r>
      <w:r w:rsidR="00E11E12" w:rsidRPr="00EF46F5">
        <w:rPr>
          <w:rFonts w:ascii="Bookman Old Style" w:hAnsi="Bookman Old Style"/>
          <w:bCs/>
          <w:sz w:val="28"/>
          <w:szCs w:val="28"/>
        </w:rPr>
        <w:t xml:space="preserve"> The order </w:t>
      </w:r>
      <w:r w:rsidR="00380E58" w:rsidRPr="00EF46F5">
        <w:rPr>
          <w:rFonts w:ascii="Bookman Old Style" w:hAnsi="Bookman Old Style"/>
          <w:bCs/>
          <w:sz w:val="28"/>
          <w:szCs w:val="28"/>
        </w:rPr>
        <w:t>was</w:t>
      </w:r>
      <w:r w:rsidR="005879BF" w:rsidRPr="00EF46F5">
        <w:rPr>
          <w:rFonts w:ascii="Bookman Old Style" w:hAnsi="Bookman Old Style"/>
          <w:bCs/>
          <w:sz w:val="28"/>
          <w:szCs w:val="28"/>
        </w:rPr>
        <w:t xml:space="preserve"> a sequel to </w:t>
      </w:r>
      <w:r w:rsidR="0053531A" w:rsidRPr="00EF46F5">
        <w:rPr>
          <w:rFonts w:ascii="Bookman Old Style" w:hAnsi="Bookman Old Style"/>
          <w:bCs/>
          <w:sz w:val="28"/>
          <w:szCs w:val="28"/>
        </w:rPr>
        <w:t xml:space="preserve">a judgment of the </w:t>
      </w:r>
      <w:r w:rsidR="002667E4" w:rsidRPr="00EF46F5">
        <w:rPr>
          <w:rFonts w:ascii="Bookman Old Style" w:hAnsi="Bookman Old Style"/>
          <w:bCs/>
          <w:sz w:val="28"/>
          <w:szCs w:val="28"/>
        </w:rPr>
        <w:t xml:space="preserve">High Court </w:t>
      </w:r>
      <w:r w:rsidR="004A43F2" w:rsidRPr="00EF46F5">
        <w:rPr>
          <w:rFonts w:ascii="Bookman Old Style" w:hAnsi="Bookman Old Style"/>
          <w:bCs/>
          <w:sz w:val="28"/>
          <w:szCs w:val="28"/>
        </w:rPr>
        <w:t>in CCA/0057/2022</w:t>
      </w:r>
      <w:r w:rsidR="00C818B0" w:rsidRPr="00EF46F5">
        <w:rPr>
          <w:rFonts w:ascii="Bookman Old Style" w:hAnsi="Bookman Old Style"/>
          <w:bCs/>
          <w:sz w:val="28"/>
          <w:szCs w:val="28"/>
        </w:rPr>
        <w:t>.</w:t>
      </w:r>
    </w:p>
    <w:p w14:paraId="2C83C557" w14:textId="77777777" w:rsidR="00B27F06" w:rsidRDefault="00CF2D99" w:rsidP="004B33F5">
      <w:pPr>
        <w:spacing w:line="360" w:lineRule="auto"/>
        <w:jc w:val="both"/>
        <w:rPr>
          <w:rFonts w:ascii="Bookman Old Style" w:hAnsi="Bookman Old Style"/>
          <w:bCs/>
          <w:sz w:val="28"/>
          <w:szCs w:val="28"/>
        </w:rPr>
      </w:pPr>
      <w:bookmarkStart w:id="10" w:name="_Hlk119589233"/>
      <w:r>
        <w:rPr>
          <w:rFonts w:ascii="Bookman Old Style" w:hAnsi="Bookman Old Style"/>
          <w:bCs/>
          <w:sz w:val="28"/>
          <w:szCs w:val="28"/>
        </w:rPr>
        <w:t>[2</w:t>
      </w:r>
      <w:r w:rsidR="00B27F06">
        <w:rPr>
          <w:rFonts w:ascii="Bookman Old Style" w:hAnsi="Bookman Old Style"/>
          <w:bCs/>
          <w:sz w:val="28"/>
          <w:szCs w:val="28"/>
        </w:rPr>
        <w:t xml:space="preserve">] </w:t>
      </w:r>
      <w:bookmarkEnd w:id="10"/>
      <w:r w:rsidR="00972B9D" w:rsidRPr="00972B9D">
        <w:rPr>
          <w:rFonts w:ascii="Bookman Old Style" w:hAnsi="Bookman Old Style"/>
          <w:bCs/>
          <w:sz w:val="28"/>
          <w:szCs w:val="28"/>
        </w:rPr>
        <w:t>This matter was placed before me on 15 November 20</w:t>
      </w:r>
      <w:r w:rsidR="004108C2">
        <w:rPr>
          <w:rFonts w:ascii="Bookman Old Style" w:hAnsi="Bookman Old Style"/>
          <w:bCs/>
          <w:sz w:val="28"/>
          <w:szCs w:val="28"/>
        </w:rPr>
        <w:t>22</w:t>
      </w:r>
      <w:r w:rsidR="00972B9D" w:rsidRPr="00972B9D">
        <w:rPr>
          <w:rFonts w:ascii="Bookman Old Style" w:hAnsi="Bookman Old Style"/>
          <w:bCs/>
          <w:sz w:val="28"/>
          <w:szCs w:val="28"/>
        </w:rPr>
        <w:t xml:space="preserve">. At the  commencement  of  the  hearing,  the  court  enquired  from  Counsel for the parties whether </w:t>
      </w:r>
      <w:r w:rsidR="00CD1FA3">
        <w:rPr>
          <w:rFonts w:ascii="Bookman Old Style" w:hAnsi="Bookman Old Style"/>
          <w:bCs/>
          <w:sz w:val="28"/>
          <w:szCs w:val="28"/>
        </w:rPr>
        <w:t xml:space="preserve">this Court had </w:t>
      </w:r>
      <w:r w:rsidR="002555D0">
        <w:rPr>
          <w:rFonts w:ascii="Bookman Old Style" w:hAnsi="Bookman Old Style"/>
          <w:bCs/>
          <w:sz w:val="28"/>
          <w:szCs w:val="28"/>
        </w:rPr>
        <w:t xml:space="preserve">constituted by a single judge, had jurisdiction to hear the matter. </w:t>
      </w:r>
    </w:p>
    <w:p w14:paraId="32E504CD" w14:textId="2853B0BF" w:rsidR="00972B9D" w:rsidRPr="00EF46F5" w:rsidRDefault="00B27F06" w:rsidP="004B33F5">
      <w:pPr>
        <w:spacing w:line="360" w:lineRule="auto"/>
        <w:jc w:val="both"/>
        <w:rPr>
          <w:rFonts w:ascii="Bookman Old Style" w:hAnsi="Bookman Old Style"/>
          <w:bCs/>
          <w:sz w:val="28"/>
          <w:szCs w:val="28"/>
        </w:rPr>
      </w:pPr>
      <w:r w:rsidRPr="00B27F06">
        <w:rPr>
          <w:rFonts w:ascii="Bookman Old Style" w:hAnsi="Bookman Old Style"/>
          <w:bCs/>
          <w:sz w:val="28"/>
          <w:szCs w:val="28"/>
        </w:rPr>
        <w:t>[</w:t>
      </w:r>
      <w:r>
        <w:rPr>
          <w:rFonts w:ascii="Bookman Old Style" w:hAnsi="Bookman Old Style"/>
          <w:bCs/>
          <w:sz w:val="28"/>
          <w:szCs w:val="28"/>
        </w:rPr>
        <w:t>3</w:t>
      </w:r>
      <w:r w:rsidRPr="00B27F06">
        <w:rPr>
          <w:rFonts w:ascii="Bookman Old Style" w:hAnsi="Bookman Old Style"/>
          <w:bCs/>
          <w:sz w:val="28"/>
          <w:szCs w:val="28"/>
        </w:rPr>
        <w:t xml:space="preserve">] </w:t>
      </w:r>
      <w:r w:rsidR="002555D0">
        <w:rPr>
          <w:rFonts w:ascii="Bookman Old Style" w:hAnsi="Bookman Old Style"/>
          <w:bCs/>
          <w:sz w:val="28"/>
          <w:szCs w:val="28"/>
        </w:rPr>
        <w:t xml:space="preserve">This question </w:t>
      </w:r>
      <w:r w:rsidR="00E4613F">
        <w:rPr>
          <w:rFonts w:ascii="Bookman Old Style" w:hAnsi="Bookman Old Style"/>
          <w:bCs/>
          <w:sz w:val="28"/>
          <w:szCs w:val="28"/>
        </w:rPr>
        <w:t xml:space="preserve">was posed regard being had to </w:t>
      </w:r>
      <w:r w:rsidR="00972B9D" w:rsidRPr="00972B9D">
        <w:rPr>
          <w:rFonts w:ascii="Bookman Old Style" w:hAnsi="Bookman Old Style"/>
          <w:bCs/>
          <w:sz w:val="28"/>
          <w:szCs w:val="28"/>
        </w:rPr>
        <w:t>s129 (3) of the Constitution; s6 of the Court of Appeal Act 1978; Rule 18</w:t>
      </w:r>
      <w:r w:rsidR="004108C2">
        <w:rPr>
          <w:rFonts w:ascii="Bookman Old Style" w:hAnsi="Bookman Old Style"/>
          <w:bCs/>
          <w:sz w:val="28"/>
          <w:szCs w:val="28"/>
        </w:rPr>
        <w:t xml:space="preserve"> </w:t>
      </w:r>
      <w:r w:rsidR="00972B9D" w:rsidRPr="00972B9D">
        <w:rPr>
          <w:rFonts w:ascii="Bookman Old Style" w:hAnsi="Bookman Old Style"/>
          <w:bCs/>
          <w:sz w:val="28"/>
          <w:szCs w:val="28"/>
        </w:rPr>
        <w:t xml:space="preserve">of the Rules </w:t>
      </w:r>
      <w:r w:rsidR="00972B9D" w:rsidRPr="00972B9D">
        <w:rPr>
          <w:rFonts w:ascii="Bookman Old Style" w:hAnsi="Bookman Old Style"/>
          <w:bCs/>
          <w:sz w:val="28"/>
          <w:szCs w:val="28"/>
        </w:rPr>
        <w:lastRenderedPageBreak/>
        <w:t xml:space="preserve">of this Court as well as the Court of Appeal (Amendment)Rules  2009, a  single  judge  of  this  Court  has  the  competence  in law, to entertain the application for </w:t>
      </w:r>
      <w:r w:rsidR="00856EB2">
        <w:rPr>
          <w:rFonts w:ascii="Bookman Old Style" w:hAnsi="Bookman Old Style"/>
          <w:bCs/>
          <w:sz w:val="28"/>
          <w:szCs w:val="28"/>
        </w:rPr>
        <w:t>stay</w:t>
      </w:r>
      <w:r w:rsidR="001D2E88">
        <w:rPr>
          <w:rFonts w:ascii="Bookman Old Style" w:hAnsi="Bookman Old Style"/>
          <w:bCs/>
          <w:sz w:val="28"/>
          <w:szCs w:val="28"/>
        </w:rPr>
        <w:t xml:space="preserve"> of execution pending </w:t>
      </w:r>
      <w:proofErr w:type="spellStart"/>
      <w:r w:rsidR="001D2E88">
        <w:rPr>
          <w:rFonts w:ascii="Bookman Old Style" w:hAnsi="Bookman Old Style"/>
          <w:bCs/>
          <w:sz w:val="28"/>
          <w:szCs w:val="28"/>
        </w:rPr>
        <w:t>finali</w:t>
      </w:r>
      <w:r w:rsidR="00AE38B7">
        <w:rPr>
          <w:rFonts w:ascii="Bookman Old Style" w:hAnsi="Bookman Old Style"/>
          <w:bCs/>
          <w:sz w:val="28"/>
          <w:szCs w:val="28"/>
        </w:rPr>
        <w:t>s</w:t>
      </w:r>
      <w:r w:rsidR="001D2E88">
        <w:rPr>
          <w:rFonts w:ascii="Bookman Old Style" w:hAnsi="Bookman Old Style"/>
          <w:bCs/>
          <w:sz w:val="28"/>
          <w:szCs w:val="28"/>
        </w:rPr>
        <w:t>ation</w:t>
      </w:r>
      <w:proofErr w:type="spellEnd"/>
      <w:r w:rsidR="001D2E88">
        <w:rPr>
          <w:rFonts w:ascii="Bookman Old Style" w:hAnsi="Bookman Old Style"/>
          <w:bCs/>
          <w:sz w:val="28"/>
          <w:szCs w:val="28"/>
        </w:rPr>
        <w:t xml:space="preserve"> of the appeal</w:t>
      </w:r>
      <w:r w:rsidR="00972B9D" w:rsidRPr="00972B9D">
        <w:rPr>
          <w:rFonts w:ascii="Bookman Old Style" w:hAnsi="Bookman Old Style"/>
          <w:bCs/>
          <w:sz w:val="28"/>
          <w:szCs w:val="28"/>
        </w:rPr>
        <w:t>.</w:t>
      </w:r>
      <w:r w:rsidR="00B0739A">
        <w:rPr>
          <w:rFonts w:ascii="Bookman Old Style" w:hAnsi="Bookman Old Style"/>
          <w:bCs/>
          <w:sz w:val="28"/>
          <w:szCs w:val="28"/>
        </w:rPr>
        <w:t xml:space="preserve"> Counsel for the a</w:t>
      </w:r>
      <w:r w:rsidR="00CB07D6">
        <w:rPr>
          <w:rFonts w:ascii="Bookman Old Style" w:hAnsi="Bookman Old Style"/>
          <w:bCs/>
          <w:sz w:val="28"/>
          <w:szCs w:val="28"/>
        </w:rPr>
        <w:t xml:space="preserve">pplicant said I do while Counsel for the </w:t>
      </w:r>
      <w:r w:rsidR="00880EBD">
        <w:rPr>
          <w:rFonts w:ascii="Bookman Old Style" w:hAnsi="Bookman Old Style"/>
          <w:bCs/>
          <w:sz w:val="28"/>
          <w:szCs w:val="28"/>
        </w:rPr>
        <w:t>1</w:t>
      </w:r>
      <w:r w:rsidR="00880EBD" w:rsidRPr="00164CCA">
        <w:rPr>
          <w:rFonts w:ascii="Bookman Old Style" w:hAnsi="Bookman Old Style"/>
          <w:bCs/>
          <w:sz w:val="28"/>
          <w:szCs w:val="28"/>
          <w:vertAlign w:val="superscript"/>
        </w:rPr>
        <w:t>st</w:t>
      </w:r>
      <w:r w:rsidR="00164CCA">
        <w:rPr>
          <w:rFonts w:ascii="Bookman Old Style" w:hAnsi="Bookman Old Style"/>
          <w:bCs/>
          <w:sz w:val="28"/>
          <w:szCs w:val="28"/>
        </w:rPr>
        <w:t xml:space="preserve"> </w:t>
      </w:r>
      <w:r w:rsidR="00880EBD">
        <w:rPr>
          <w:rFonts w:ascii="Bookman Old Style" w:hAnsi="Bookman Old Style"/>
          <w:bCs/>
          <w:sz w:val="28"/>
          <w:szCs w:val="28"/>
        </w:rPr>
        <w:t>respondent</w:t>
      </w:r>
      <w:r w:rsidR="00164CCA">
        <w:rPr>
          <w:rFonts w:ascii="Bookman Old Style" w:hAnsi="Bookman Old Style"/>
          <w:bCs/>
          <w:sz w:val="28"/>
          <w:szCs w:val="28"/>
        </w:rPr>
        <w:t xml:space="preserve"> said I did not. My view is </w:t>
      </w:r>
      <w:r w:rsidR="00AE38B7">
        <w:rPr>
          <w:rFonts w:ascii="Bookman Old Style" w:hAnsi="Bookman Old Style"/>
          <w:bCs/>
          <w:sz w:val="28"/>
          <w:szCs w:val="28"/>
        </w:rPr>
        <w:t>that</w:t>
      </w:r>
      <w:r w:rsidR="00164CCA">
        <w:rPr>
          <w:rFonts w:ascii="Bookman Old Style" w:hAnsi="Bookman Old Style"/>
          <w:bCs/>
          <w:sz w:val="28"/>
          <w:szCs w:val="28"/>
        </w:rPr>
        <w:t xml:space="preserve"> regard being ha</w:t>
      </w:r>
      <w:r w:rsidR="00DD56E1">
        <w:rPr>
          <w:rFonts w:ascii="Bookman Old Style" w:hAnsi="Bookman Old Style"/>
          <w:bCs/>
          <w:sz w:val="28"/>
          <w:szCs w:val="28"/>
        </w:rPr>
        <w:t>d to those provisions of the law, I do.</w:t>
      </w:r>
      <w:r w:rsidR="006855BD">
        <w:rPr>
          <w:rFonts w:ascii="Bookman Old Style" w:hAnsi="Bookman Old Style"/>
          <w:bCs/>
          <w:sz w:val="28"/>
          <w:szCs w:val="28"/>
        </w:rPr>
        <w:t xml:space="preserve"> The reason is that this is </w:t>
      </w:r>
      <w:r w:rsidR="00B6419D">
        <w:rPr>
          <w:rFonts w:ascii="Bookman Old Style" w:hAnsi="Bookman Old Style"/>
          <w:bCs/>
          <w:sz w:val="28"/>
          <w:szCs w:val="28"/>
        </w:rPr>
        <w:t>an application for stay under Rule v</w:t>
      </w:r>
      <w:r w:rsidR="00B21696">
        <w:rPr>
          <w:rFonts w:ascii="Bookman Old Style" w:hAnsi="Bookman Old Style"/>
          <w:bCs/>
          <w:sz w:val="28"/>
          <w:szCs w:val="28"/>
        </w:rPr>
        <w:t>18 of the Court of Appeal Rules 2006.</w:t>
      </w:r>
    </w:p>
    <w:p w14:paraId="35667808" w14:textId="77777777" w:rsidR="000A0C66" w:rsidRPr="00EF46F5" w:rsidRDefault="000A0C66" w:rsidP="004B33F5">
      <w:pPr>
        <w:spacing w:line="360" w:lineRule="auto"/>
        <w:jc w:val="both"/>
        <w:rPr>
          <w:rFonts w:ascii="Bookman Old Style" w:hAnsi="Bookman Old Style"/>
          <w:b/>
          <w:bCs/>
          <w:sz w:val="28"/>
          <w:szCs w:val="28"/>
        </w:rPr>
      </w:pPr>
      <w:r w:rsidRPr="00EF46F5">
        <w:rPr>
          <w:rFonts w:ascii="Bookman Old Style" w:hAnsi="Bookman Old Style"/>
          <w:b/>
          <w:bCs/>
          <w:sz w:val="28"/>
          <w:szCs w:val="28"/>
        </w:rPr>
        <w:t>Law</w:t>
      </w:r>
    </w:p>
    <w:p w14:paraId="52EAD08E" w14:textId="459C0EC2" w:rsidR="00A143DC" w:rsidRDefault="00B27F06" w:rsidP="004B33F5">
      <w:pPr>
        <w:spacing w:line="360" w:lineRule="auto"/>
        <w:jc w:val="both"/>
        <w:rPr>
          <w:rFonts w:ascii="Bookman Old Style" w:hAnsi="Bookman Old Style"/>
          <w:sz w:val="28"/>
          <w:szCs w:val="28"/>
        </w:rPr>
      </w:pPr>
      <w:r w:rsidRPr="00B27F06">
        <w:rPr>
          <w:rFonts w:ascii="Bookman Old Style" w:hAnsi="Bookman Old Style"/>
          <w:sz w:val="28"/>
          <w:szCs w:val="28"/>
        </w:rPr>
        <w:t>[</w:t>
      </w:r>
      <w:r>
        <w:rPr>
          <w:rFonts w:ascii="Bookman Old Style" w:hAnsi="Bookman Old Style"/>
          <w:sz w:val="28"/>
          <w:szCs w:val="28"/>
        </w:rPr>
        <w:t>4</w:t>
      </w:r>
      <w:r w:rsidRPr="00B27F06">
        <w:rPr>
          <w:rFonts w:ascii="Bookman Old Style" w:hAnsi="Bookman Old Style"/>
          <w:sz w:val="28"/>
          <w:szCs w:val="28"/>
        </w:rPr>
        <w:t xml:space="preserve">] </w:t>
      </w:r>
      <w:r w:rsidR="004F11E4" w:rsidRPr="00EF46F5">
        <w:rPr>
          <w:rFonts w:ascii="Bookman Old Style" w:hAnsi="Bookman Old Style"/>
          <w:sz w:val="28"/>
          <w:szCs w:val="28"/>
        </w:rPr>
        <w:t xml:space="preserve">In terms of section 12(8) of the </w:t>
      </w:r>
      <w:r w:rsidR="006546E3" w:rsidRPr="00EF46F5">
        <w:rPr>
          <w:rFonts w:ascii="Bookman Old Style" w:hAnsi="Bookman Old Style"/>
          <w:sz w:val="28"/>
          <w:szCs w:val="28"/>
        </w:rPr>
        <w:t>Constitution, a</w:t>
      </w:r>
      <w:r w:rsidR="00A143DC" w:rsidRPr="00EF46F5">
        <w:rPr>
          <w:rFonts w:ascii="Bookman Old Style" w:hAnsi="Bookman Old Style"/>
          <w:sz w:val="28"/>
          <w:szCs w:val="28"/>
        </w:rPr>
        <w:t>ny court or other adjudicating authority prescribed by law for the determination of the existence or extent of any civil right or obligation</w:t>
      </w:r>
      <w:r w:rsidR="005F533E" w:rsidRPr="00EF46F5">
        <w:rPr>
          <w:rFonts w:ascii="Bookman Old Style" w:hAnsi="Bookman Old Style"/>
          <w:sz w:val="28"/>
          <w:szCs w:val="28"/>
        </w:rPr>
        <w:t xml:space="preserve"> </w:t>
      </w:r>
      <w:r w:rsidR="00A143DC" w:rsidRPr="00EF46F5">
        <w:rPr>
          <w:rFonts w:ascii="Bookman Old Style" w:hAnsi="Bookman Old Style"/>
          <w:sz w:val="28"/>
          <w:szCs w:val="28"/>
        </w:rPr>
        <w:t>established by law  shall be independent and impartial; and where proceedings for such a determination are instituted by any person before such a court or other adjudicating authority, the case shall be given a fair hearing within reasonable time.</w:t>
      </w:r>
      <w:r w:rsidR="00B862A1" w:rsidRPr="00B862A1">
        <w:t xml:space="preserve"> </w:t>
      </w:r>
      <w:r w:rsidR="00B862A1" w:rsidRPr="00B862A1">
        <w:rPr>
          <w:rFonts w:ascii="Bookman Old Style" w:hAnsi="Bookman Old Style"/>
          <w:sz w:val="28"/>
          <w:szCs w:val="28"/>
        </w:rPr>
        <w:t xml:space="preserve">The right to be afforded an opportunity to say something in mitigation of sentence flows from the residual fair trial right contained in section </w:t>
      </w:r>
      <w:r w:rsidR="00B862A1">
        <w:rPr>
          <w:rFonts w:ascii="Bookman Old Style" w:hAnsi="Bookman Old Style"/>
          <w:sz w:val="28"/>
          <w:szCs w:val="28"/>
        </w:rPr>
        <w:t>12</w:t>
      </w:r>
      <w:r w:rsidR="00B862A1" w:rsidRPr="00B862A1">
        <w:rPr>
          <w:rFonts w:ascii="Bookman Old Style" w:hAnsi="Bookman Old Style"/>
          <w:sz w:val="28"/>
          <w:szCs w:val="28"/>
        </w:rPr>
        <w:t xml:space="preserve"> of the Constitution. </w:t>
      </w:r>
      <w:r w:rsidR="004B4EBA" w:rsidRPr="004B4EBA">
        <w:rPr>
          <w:rFonts w:ascii="Bookman Old Style" w:hAnsi="Bookman Old Style"/>
          <w:sz w:val="28"/>
          <w:szCs w:val="28"/>
        </w:rPr>
        <w:t>Under the Constitution, being afforded an opportunity to say something on an appropriate sentence or in mitigation of sentence is a right, and not merely a privilege extended to an accused person upon request.</w:t>
      </w:r>
      <w:r w:rsidR="00B862A1" w:rsidRPr="00B862A1">
        <w:rPr>
          <w:rFonts w:ascii="Bookman Old Style" w:hAnsi="Bookman Old Style"/>
          <w:sz w:val="28"/>
          <w:szCs w:val="28"/>
        </w:rPr>
        <w:t xml:space="preserve"> </w:t>
      </w:r>
      <w:r w:rsidR="005124AB">
        <w:rPr>
          <w:rStyle w:val="FootnoteReference"/>
          <w:rFonts w:ascii="Bookman Old Style" w:hAnsi="Bookman Old Style"/>
          <w:sz w:val="28"/>
          <w:szCs w:val="28"/>
        </w:rPr>
        <w:footnoteReference w:id="1"/>
      </w:r>
      <w:r w:rsidR="00C177B9" w:rsidRPr="00C177B9">
        <w:t xml:space="preserve"> </w:t>
      </w:r>
      <w:r w:rsidR="00C177B9" w:rsidRPr="00C177B9">
        <w:rPr>
          <w:rFonts w:ascii="Bookman Old Style" w:hAnsi="Bookman Old Style"/>
          <w:sz w:val="28"/>
          <w:szCs w:val="28"/>
        </w:rPr>
        <w:t xml:space="preserve">This was captured thus by Williamson JA in </w:t>
      </w:r>
      <w:proofErr w:type="spellStart"/>
      <w:r w:rsidR="00C177B9" w:rsidRPr="00C177B9">
        <w:rPr>
          <w:rFonts w:ascii="Bookman Old Style" w:hAnsi="Bookman Old Style"/>
          <w:sz w:val="28"/>
          <w:szCs w:val="28"/>
        </w:rPr>
        <w:t>Bresler</w:t>
      </w:r>
      <w:proofErr w:type="spellEnd"/>
      <w:r w:rsidR="00C177B9" w:rsidRPr="00C177B9">
        <w:rPr>
          <w:rFonts w:ascii="Bookman Old Style" w:hAnsi="Bookman Old Style"/>
          <w:sz w:val="28"/>
          <w:szCs w:val="28"/>
        </w:rPr>
        <w:t>:</w:t>
      </w:r>
    </w:p>
    <w:p w14:paraId="78BD4077" w14:textId="60CA2947" w:rsidR="00CC0B0D" w:rsidRDefault="00A62BCF" w:rsidP="00A62BCF">
      <w:pPr>
        <w:spacing w:line="240" w:lineRule="auto"/>
        <w:ind w:left="851" w:right="851"/>
        <w:jc w:val="both"/>
        <w:rPr>
          <w:rFonts w:ascii="Bookman Old Style" w:hAnsi="Bookman Old Style"/>
          <w:sz w:val="28"/>
          <w:szCs w:val="28"/>
        </w:rPr>
      </w:pPr>
      <w:r w:rsidRPr="00A62BCF">
        <w:rPr>
          <w:rFonts w:ascii="Bookman Old Style" w:hAnsi="Bookman Old Style"/>
          <w:sz w:val="28"/>
          <w:szCs w:val="28"/>
        </w:rPr>
        <w:t xml:space="preserve">“[I]f a request is properly made by the </w:t>
      </w:r>
      <w:proofErr w:type="spellStart"/>
      <w:r w:rsidRPr="00A62BCF">
        <w:rPr>
          <w:rFonts w:ascii="Bookman Old Style" w:hAnsi="Bookman Old Style"/>
          <w:sz w:val="28"/>
          <w:szCs w:val="28"/>
        </w:rPr>
        <w:t>defence</w:t>
      </w:r>
      <w:proofErr w:type="spellEnd"/>
      <w:r w:rsidRPr="00A62BCF">
        <w:rPr>
          <w:rFonts w:ascii="Bookman Old Style" w:hAnsi="Bookman Old Style"/>
          <w:sz w:val="28"/>
          <w:szCs w:val="28"/>
        </w:rPr>
        <w:t xml:space="preserve"> to lead evidence or to address in mitigation a court should accede thereto.  In order to avoid possible misunderstanding </w:t>
      </w:r>
      <w:r w:rsidRPr="00A62BCF">
        <w:rPr>
          <w:rFonts w:ascii="Bookman Old Style" w:hAnsi="Bookman Old Style"/>
          <w:sz w:val="28"/>
          <w:szCs w:val="28"/>
        </w:rPr>
        <w:lastRenderedPageBreak/>
        <w:t xml:space="preserve">between the bench and the accused or his representative, the most desirable practice would be for a criminal court always to ask the </w:t>
      </w:r>
      <w:proofErr w:type="spellStart"/>
      <w:r w:rsidRPr="00A62BCF">
        <w:rPr>
          <w:rFonts w:ascii="Bookman Old Style" w:hAnsi="Bookman Old Style"/>
          <w:sz w:val="28"/>
          <w:szCs w:val="28"/>
        </w:rPr>
        <w:t>defence</w:t>
      </w:r>
      <w:proofErr w:type="spellEnd"/>
      <w:r w:rsidRPr="00A62BCF">
        <w:rPr>
          <w:rFonts w:ascii="Bookman Old Style" w:hAnsi="Bookman Old Style"/>
          <w:sz w:val="28"/>
          <w:szCs w:val="28"/>
        </w:rPr>
        <w:t xml:space="preserve"> after verdict whether it is desired to say anything in regard to sentence, even if there be no actual obligation on the court to make such an enquiry.”</w:t>
      </w:r>
      <w:r w:rsidR="005E3926">
        <w:rPr>
          <w:rStyle w:val="FootnoteReference"/>
          <w:rFonts w:ascii="Bookman Old Style" w:hAnsi="Bookman Old Style"/>
          <w:sz w:val="28"/>
          <w:szCs w:val="28"/>
        </w:rPr>
        <w:footnoteReference w:id="2"/>
      </w:r>
    </w:p>
    <w:p w14:paraId="5C46FAF8" w14:textId="0EE129C2" w:rsidR="00AF7457" w:rsidRDefault="008F7B9A" w:rsidP="004B33F5">
      <w:pPr>
        <w:spacing w:line="360" w:lineRule="auto"/>
        <w:jc w:val="both"/>
        <w:rPr>
          <w:rFonts w:ascii="Bookman Old Style" w:hAnsi="Bookman Old Style"/>
          <w:b/>
          <w:bCs/>
          <w:sz w:val="28"/>
          <w:szCs w:val="28"/>
        </w:rPr>
      </w:pPr>
      <w:r w:rsidRPr="00B63A94">
        <w:rPr>
          <w:rFonts w:ascii="Bookman Old Style" w:hAnsi="Bookman Old Style"/>
          <w:b/>
          <w:bCs/>
          <w:sz w:val="28"/>
          <w:szCs w:val="28"/>
        </w:rPr>
        <w:t>Issue for determination</w:t>
      </w:r>
    </w:p>
    <w:p w14:paraId="1C051A12" w14:textId="50871C38" w:rsidR="00B63A94" w:rsidRDefault="00B27F06" w:rsidP="004B33F5">
      <w:pPr>
        <w:spacing w:line="360" w:lineRule="auto"/>
        <w:jc w:val="both"/>
        <w:rPr>
          <w:rFonts w:ascii="Bookman Old Style" w:hAnsi="Bookman Old Style"/>
          <w:sz w:val="28"/>
          <w:szCs w:val="28"/>
        </w:rPr>
      </w:pPr>
      <w:r w:rsidRPr="00B27F06">
        <w:rPr>
          <w:rFonts w:ascii="Bookman Old Style" w:hAnsi="Bookman Old Style"/>
          <w:sz w:val="28"/>
          <w:szCs w:val="28"/>
        </w:rPr>
        <w:t>[</w:t>
      </w:r>
      <w:r w:rsidR="00B24279">
        <w:rPr>
          <w:rFonts w:ascii="Bookman Old Style" w:hAnsi="Bookman Old Style"/>
          <w:sz w:val="28"/>
          <w:szCs w:val="28"/>
        </w:rPr>
        <w:t>5</w:t>
      </w:r>
      <w:r w:rsidRPr="00B27F06">
        <w:rPr>
          <w:rFonts w:ascii="Bookman Old Style" w:hAnsi="Bookman Old Style"/>
          <w:sz w:val="28"/>
          <w:szCs w:val="28"/>
        </w:rPr>
        <w:t xml:space="preserve">] </w:t>
      </w:r>
      <w:r w:rsidR="00F51F71">
        <w:rPr>
          <w:rFonts w:ascii="Bookman Old Style" w:hAnsi="Bookman Old Style"/>
          <w:sz w:val="28"/>
          <w:szCs w:val="28"/>
        </w:rPr>
        <w:t xml:space="preserve">The issue for determination </w:t>
      </w:r>
      <w:r w:rsidR="00A87AAC">
        <w:rPr>
          <w:rFonts w:ascii="Bookman Old Style" w:hAnsi="Bookman Old Style"/>
          <w:sz w:val="28"/>
          <w:szCs w:val="28"/>
        </w:rPr>
        <w:t>before me</w:t>
      </w:r>
      <w:r w:rsidR="00452224">
        <w:rPr>
          <w:rFonts w:ascii="Bookman Old Style" w:hAnsi="Bookman Old Style"/>
          <w:sz w:val="28"/>
          <w:szCs w:val="28"/>
        </w:rPr>
        <w:t xml:space="preserve"> was a restricted one</w:t>
      </w:r>
      <w:r w:rsidR="0050053F">
        <w:rPr>
          <w:rFonts w:ascii="Bookman Old Style" w:hAnsi="Bookman Old Style"/>
          <w:sz w:val="28"/>
          <w:szCs w:val="28"/>
        </w:rPr>
        <w:t>, viz</w:t>
      </w:r>
      <w:r w:rsidR="00F51F71">
        <w:rPr>
          <w:rFonts w:ascii="Bookman Old Style" w:hAnsi="Bookman Old Style"/>
          <w:sz w:val="28"/>
          <w:szCs w:val="28"/>
        </w:rPr>
        <w:t xml:space="preserve"> whether</w:t>
      </w:r>
      <w:r w:rsidR="00EE4529">
        <w:rPr>
          <w:rFonts w:ascii="Bookman Old Style" w:hAnsi="Bookman Old Style"/>
          <w:sz w:val="28"/>
          <w:szCs w:val="28"/>
        </w:rPr>
        <w:t xml:space="preserve"> </w:t>
      </w:r>
      <w:r w:rsidR="00BC537C">
        <w:rPr>
          <w:rFonts w:ascii="Bookman Old Style" w:hAnsi="Bookman Old Style"/>
          <w:sz w:val="28"/>
          <w:szCs w:val="28"/>
        </w:rPr>
        <w:t xml:space="preserve">a person </w:t>
      </w:r>
      <w:r w:rsidR="00AA734D">
        <w:rPr>
          <w:rFonts w:ascii="Bookman Old Style" w:hAnsi="Bookman Old Style"/>
          <w:sz w:val="28"/>
          <w:szCs w:val="28"/>
        </w:rPr>
        <w:t>convicted of</w:t>
      </w:r>
      <w:r w:rsidR="002B6B3F">
        <w:rPr>
          <w:rFonts w:ascii="Bookman Old Style" w:hAnsi="Bookman Old Style"/>
          <w:sz w:val="28"/>
          <w:szCs w:val="28"/>
        </w:rPr>
        <w:t xml:space="preserve"> civil</w:t>
      </w:r>
      <w:r w:rsidR="00AA734D">
        <w:rPr>
          <w:rFonts w:ascii="Bookman Old Style" w:hAnsi="Bookman Old Style"/>
          <w:sz w:val="28"/>
          <w:szCs w:val="28"/>
        </w:rPr>
        <w:t xml:space="preserve"> </w:t>
      </w:r>
      <w:r w:rsidR="002B6B3F">
        <w:rPr>
          <w:rFonts w:ascii="Bookman Old Style" w:hAnsi="Bookman Old Style"/>
          <w:sz w:val="28"/>
          <w:szCs w:val="28"/>
        </w:rPr>
        <w:t xml:space="preserve">contempt </w:t>
      </w:r>
      <w:r w:rsidR="005B52B1">
        <w:rPr>
          <w:rFonts w:ascii="Bookman Old Style" w:hAnsi="Bookman Old Style"/>
          <w:sz w:val="28"/>
          <w:szCs w:val="28"/>
        </w:rPr>
        <w:t xml:space="preserve">is entitled to </w:t>
      </w:r>
      <w:r w:rsidR="005B52B1" w:rsidRPr="005B52B1">
        <w:rPr>
          <w:rFonts w:ascii="Bookman Old Style" w:hAnsi="Bookman Old Style"/>
          <w:sz w:val="28"/>
          <w:szCs w:val="28"/>
        </w:rPr>
        <w:t>mitigation of sentence</w:t>
      </w:r>
      <w:r w:rsidR="002C0DEE">
        <w:rPr>
          <w:rFonts w:ascii="Bookman Old Style" w:hAnsi="Bookman Old Style"/>
          <w:sz w:val="28"/>
          <w:szCs w:val="28"/>
        </w:rPr>
        <w:t xml:space="preserve"> before they could be</w:t>
      </w:r>
      <w:r w:rsidR="007F6EE8">
        <w:rPr>
          <w:rFonts w:ascii="Bookman Old Style" w:hAnsi="Bookman Old Style"/>
          <w:sz w:val="28"/>
          <w:szCs w:val="28"/>
        </w:rPr>
        <w:t xml:space="preserve"> sentenced to imprisonment.</w:t>
      </w:r>
    </w:p>
    <w:p w14:paraId="0017BE8B" w14:textId="0D48551F" w:rsidR="00412F24" w:rsidRDefault="00412F24" w:rsidP="004B33F5">
      <w:pPr>
        <w:spacing w:line="360" w:lineRule="auto"/>
        <w:jc w:val="both"/>
        <w:rPr>
          <w:rFonts w:ascii="Bookman Old Style" w:hAnsi="Bookman Old Style"/>
          <w:b/>
          <w:bCs/>
          <w:sz w:val="28"/>
          <w:szCs w:val="28"/>
        </w:rPr>
      </w:pPr>
      <w:r w:rsidRPr="00A87AAC">
        <w:rPr>
          <w:rFonts w:ascii="Bookman Old Style" w:hAnsi="Bookman Old Style"/>
          <w:b/>
          <w:bCs/>
          <w:sz w:val="28"/>
          <w:szCs w:val="28"/>
        </w:rPr>
        <w:t>Consideration of the application</w:t>
      </w:r>
    </w:p>
    <w:p w14:paraId="3A0E67EE" w14:textId="4C9C80AF" w:rsidR="00B14736" w:rsidRDefault="00B24279" w:rsidP="004B33F5">
      <w:pPr>
        <w:spacing w:line="360" w:lineRule="auto"/>
        <w:jc w:val="both"/>
        <w:rPr>
          <w:rFonts w:ascii="Bookman Old Style" w:hAnsi="Bookman Old Style"/>
          <w:sz w:val="28"/>
          <w:szCs w:val="28"/>
        </w:rPr>
      </w:pPr>
      <w:r w:rsidRPr="00B24279">
        <w:rPr>
          <w:rFonts w:ascii="Bookman Old Style" w:hAnsi="Bookman Old Style"/>
          <w:sz w:val="28"/>
          <w:szCs w:val="28"/>
        </w:rPr>
        <w:t>[</w:t>
      </w:r>
      <w:r>
        <w:rPr>
          <w:rFonts w:ascii="Bookman Old Style" w:hAnsi="Bookman Old Style"/>
          <w:sz w:val="28"/>
          <w:szCs w:val="28"/>
        </w:rPr>
        <w:t>6</w:t>
      </w:r>
      <w:r w:rsidRPr="00B24279">
        <w:rPr>
          <w:rFonts w:ascii="Bookman Old Style" w:hAnsi="Bookman Old Style"/>
          <w:sz w:val="28"/>
          <w:szCs w:val="28"/>
        </w:rPr>
        <w:t xml:space="preserve">] </w:t>
      </w:r>
      <w:r w:rsidR="00F40E54">
        <w:rPr>
          <w:rFonts w:ascii="Bookman Old Style" w:hAnsi="Bookman Old Style"/>
          <w:sz w:val="28"/>
          <w:szCs w:val="28"/>
        </w:rPr>
        <w:t xml:space="preserve">It was common cause before me that </w:t>
      </w:r>
      <w:r w:rsidR="00581D62">
        <w:rPr>
          <w:rFonts w:ascii="Bookman Old Style" w:hAnsi="Bookman Old Style"/>
          <w:sz w:val="28"/>
          <w:szCs w:val="28"/>
        </w:rPr>
        <w:t>the learned judge a quo</w:t>
      </w:r>
      <w:r w:rsidR="009D4588">
        <w:rPr>
          <w:rFonts w:ascii="Bookman Old Style" w:hAnsi="Bookman Old Style"/>
          <w:sz w:val="28"/>
          <w:szCs w:val="28"/>
        </w:rPr>
        <w:t xml:space="preserve"> did  hear the 2</w:t>
      </w:r>
      <w:r w:rsidR="009D4588" w:rsidRPr="009D4588">
        <w:rPr>
          <w:rFonts w:ascii="Bookman Old Style" w:hAnsi="Bookman Old Style"/>
          <w:sz w:val="28"/>
          <w:szCs w:val="28"/>
          <w:vertAlign w:val="superscript"/>
        </w:rPr>
        <w:t>nd</w:t>
      </w:r>
      <w:r w:rsidR="009D4588">
        <w:rPr>
          <w:rFonts w:ascii="Bookman Old Style" w:hAnsi="Bookman Old Style"/>
          <w:sz w:val="28"/>
          <w:szCs w:val="28"/>
        </w:rPr>
        <w:t xml:space="preserve"> to </w:t>
      </w:r>
      <w:r w:rsidR="0065012B">
        <w:rPr>
          <w:rFonts w:ascii="Bookman Old Style" w:hAnsi="Bookman Old Style"/>
          <w:sz w:val="28"/>
          <w:szCs w:val="28"/>
        </w:rPr>
        <w:t>8</w:t>
      </w:r>
      <w:r w:rsidR="0065012B" w:rsidRPr="0065012B">
        <w:rPr>
          <w:rFonts w:ascii="Bookman Old Style" w:hAnsi="Bookman Old Style"/>
          <w:sz w:val="28"/>
          <w:szCs w:val="28"/>
          <w:vertAlign w:val="superscript"/>
        </w:rPr>
        <w:t>th</w:t>
      </w:r>
      <w:r w:rsidR="0065012B">
        <w:rPr>
          <w:rFonts w:ascii="Bookman Old Style" w:hAnsi="Bookman Old Style"/>
          <w:sz w:val="28"/>
          <w:szCs w:val="28"/>
        </w:rPr>
        <w:t xml:space="preserve"> </w:t>
      </w:r>
      <w:r w:rsidR="00CF79D4">
        <w:rPr>
          <w:rFonts w:ascii="Bookman Old Style" w:hAnsi="Bookman Old Style"/>
          <w:sz w:val="28"/>
          <w:szCs w:val="28"/>
        </w:rPr>
        <w:t xml:space="preserve">applicants on a previous </w:t>
      </w:r>
      <w:r w:rsidR="00FA1931">
        <w:rPr>
          <w:rFonts w:ascii="Bookman Old Style" w:hAnsi="Bookman Old Style"/>
          <w:sz w:val="28"/>
          <w:szCs w:val="28"/>
        </w:rPr>
        <w:t>occasion</w:t>
      </w:r>
      <w:r w:rsidR="00CF79D4">
        <w:rPr>
          <w:rFonts w:ascii="Bookman Old Style" w:hAnsi="Bookman Old Style"/>
          <w:sz w:val="28"/>
          <w:szCs w:val="28"/>
        </w:rPr>
        <w:t xml:space="preserve">. </w:t>
      </w:r>
      <w:r w:rsidR="004338DC">
        <w:rPr>
          <w:rFonts w:ascii="Bookman Old Style" w:hAnsi="Bookman Old Style"/>
          <w:sz w:val="28"/>
          <w:szCs w:val="28"/>
        </w:rPr>
        <w:t xml:space="preserve"> On the date of incarceration, the </w:t>
      </w:r>
      <w:r w:rsidR="00EC5E48">
        <w:rPr>
          <w:rFonts w:ascii="Bookman Old Style" w:hAnsi="Bookman Old Style"/>
          <w:sz w:val="28"/>
          <w:szCs w:val="28"/>
        </w:rPr>
        <w:t xml:space="preserve">learned </w:t>
      </w:r>
      <w:r w:rsidR="00FA1931">
        <w:rPr>
          <w:rFonts w:ascii="Bookman Old Style" w:hAnsi="Bookman Old Style"/>
          <w:sz w:val="28"/>
          <w:szCs w:val="28"/>
        </w:rPr>
        <w:t xml:space="preserve">Judge </w:t>
      </w:r>
      <w:r w:rsidR="00EC5E48">
        <w:rPr>
          <w:rFonts w:ascii="Bookman Old Style" w:hAnsi="Bookman Old Style"/>
          <w:sz w:val="28"/>
          <w:szCs w:val="28"/>
        </w:rPr>
        <w:t>called the contemnors and</w:t>
      </w:r>
      <w:r w:rsidR="000D337F">
        <w:rPr>
          <w:rFonts w:ascii="Bookman Old Style" w:hAnsi="Bookman Old Style"/>
          <w:sz w:val="28"/>
          <w:szCs w:val="28"/>
        </w:rPr>
        <w:t xml:space="preserve"> enquired from them as to why they had not purged their </w:t>
      </w:r>
      <w:r w:rsidR="00BF5F7B">
        <w:rPr>
          <w:rFonts w:ascii="Bookman Old Style" w:hAnsi="Bookman Old Style"/>
          <w:sz w:val="28"/>
          <w:szCs w:val="28"/>
        </w:rPr>
        <w:t>contempt.</w:t>
      </w:r>
      <w:r w:rsidR="008C411E">
        <w:rPr>
          <w:rFonts w:ascii="Bookman Old Style" w:hAnsi="Bookman Old Style"/>
          <w:sz w:val="28"/>
          <w:szCs w:val="28"/>
        </w:rPr>
        <w:t xml:space="preserve"> The 4</w:t>
      </w:r>
      <w:r w:rsidR="008C411E" w:rsidRPr="008C411E">
        <w:rPr>
          <w:rFonts w:ascii="Bookman Old Style" w:hAnsi="Bookman Old Style"/>
          <w:sz w:val="28"/>
          <w:szCs w:val="28"/>
          <w:vertAlign w:val="superscript"/>
        </w:rPr>
        <w:t>th</w:t>
      </w:r>
      <w:r w:rsidR="008C411E">
        <w:rPr>
          <w:rFonts w:ascii="Bookman Old Style" w:hAnsi="Bookman Old Style"/>
          <w:sz w:val="28"/>
          <w:szCs w:val="28"/>
        </w:rPr>
        <w:t xml:space="preserve"> respondent started </w:t>
      </w:r>
      <w:r w:rsidR="00D46029">
        <w:rPr>
          <w:rFonts w:ascii="Bookman Old Style" w:hAnsi="Bookman Old Style"/>
          <w:sz w:val="28"/>
          <w:szCs w:val="28"/>
        </w:rPr>
        <w:t xml:space="preserve">explaining and </w:t>
      </w:r>
      <w:r w:rsidR="00C61878">
        <w:rPr>
          <w:rFonts w:ascii="Bookman Old Style" w:hAnsi="Bookman Old Style"/>
          <w:sz w:val="28"/>
          <w:szCs w:val="28"/>
        </w:rPr>
        <w:t xml:space="preserve">criticizing the order, but before he could come to mitigation, </w:t>
      </w:r>
      <w:r w:rsidR="001D4EF9">
        <w:rPr>
          <w:rFonts w:ascii="Bookman Old Style" w:hAnsi="Bookman Old Style"/>
          <w:sz w:val="28"/>
          <w:szCs w:val="28"/>
        </w:rPr>
        <w:t>he was stopped and all of them were sent to</w:t>
      </w:r>
      <w:r w:rsidR="00E33D48">
        <w:rPr>
          <w:rFonts w:ascii="Bookman Old Style" w:hAnsi="Bookman Old Style"/>
          <w:sz w:val="28"/>
          <w:szCs w:val="28"/>
        </w:rPr>
        <w:t xml:space="preserve"> prison for contempt.</w:t>
      </w:r>
      <w:r w:rsidR="006556CC">
        <w:rPr>
          <w:rFonts w:ascii="Bookman Old Style" w:hAnsi="Bookman Old Style"/>
          <w:sz w:val="28"/>
          <w:szCs w:val="28"/>
        </w:rPr>
        <w:t xml:space="preserve"> At the hearing hereof, I asked</w:t>
      </w:r>
      <w:r w:rsidR="009F78AC">
        <w:rPr>
          <w:rFonts w:ascii="Bookman Old Style" w:hAnsi="Bookman Old Style"/>
          <w:sz w:val="28"/>
          <w:szCs w:val="28"/>
        </w:rPr>
        <w:t xml:space="preserve"> both Counsel </w:t>
      </w:r>
      <w:r w:rsidR="00B14736">
        <w:rPr>
          <w:rFonts w:ascii="Bookman Old Style" w:hAnsi="Bookman Old Style"/>
          <w:sz w:val="28"/>
          <w:szCs w:val="28"/>
        </w:rPr>
        <w:t xml:space="preserve">for the parties whether they were aware of </w:t>
      </w:r>
      <w:r w:rsidR="00610DC4">
        <w:rPr>
          <w:rFonts w:ascii="Bookman Old Style" w:hAnsi="Bookman Old Style"/>
          <w:sz w:val="28"/>
          <w:szCs w:val="28"/>
        </w:rPr>
        <w:t>an authority that</w:t>
      </w:r>
      <w:r w:rsidR="004B23A4">
        <w:rPr>
          <w:rFonts w:ascii="Bookman Old Style" w:hAnsi="Bookman Old Style"/>
          <w:sz w:val="28"/>
          <w:szCs w:val="28"/>
        </w:rPr>
        <w:t xml:space="preserve"> </w:t>
      </w:r>
      <w:r w:rsidR="00467FF4">
        <w:rPr>
          <w:rFonts w:ascii="Bookman Old Style" w:hAnsi="Bookman Old Style"/>
          <w:sz w:val="28"/>
          <w:szCs w:val="28"/>
        </w:rPr>
        <w:t xml:space="preserve">a contemnor in the position of the </w:t>
      </w:r>
      <w:r w:rsidR="0037276A">
        <w:rPr>
          <w:rFonts w:ascii="Bookman Old Style" w:hAnsi="Bookman Old Style"/>
          <w:sz w:val="28"/>
          <w:szCs w:val="28"/>
        </w:rPr>
        <w:t xml:space="preserve">applicants would be entitled to </w:t>
      </w:r>
      <w:r w:rsidR="00A631C4">
        <w:rPr>
          <w:rFonts w:ascii="Bookman Old Style" w:hAnsi="Bookman Old Style"/>
          <w:sz w:val="28"/>
          <w:szCs w:val="28"/>
        </w:rPr>
        <w:t>a ri</w:t>
      </w:r>
      <w:r w:rsidR="00102437">
        <w:rPr>
          <w:rFonts w:ascii="Bookman Old Style" w:hAnsi="Bookman Old Style"/>
          <w:sz w:val="28"/>
          <w:szCs w:val="28"/>
        </w:rPr>
        <w:t xml:space="preserve">ght to mitigate before </w:t>
      </w:r>
      <w:r w:rsidR="00A678B6">
        <w:rPr>
          <w:rFonts w:ascii="Bookman Old Style" w:hAnsi="Bookman Old Style"/>
          <w:sz w:val="28"/>
          <w:szCs w:val="28"/>
        </w:rPr>
        <w:t>incarceration. Both Counsel informed</w:t>
      </w:r>
      <w:r w:rsidR="007D07B2">
        <w:rPr>
          <w:rFonts w:ascii="Bookman Old Style" w:hAnsi="Bookman Old Style"/>
          <w:sz w:val="28"/>
          <w:szCs w:val="28"/>
        </w:rPr>
        <w:t xml:space="preserve"> me they were not.</w:t>
      </w:r>
      <w:r w:rsidR="009F78AC">
        <w:rPr>
          <w:rFonts w:ascii="Bookman Old Style" w:hAnsi="Bookman Old Style"/>
          <w:sz w:val="28"/>
          <w:szCs w:val="28"/>
        </w:rPr>
        <w:t xml:space="preserve"> </w:t>
      </w:r>
    </w:p>
    <w:p w14:paraId="29933F25" w14:textId="5F96726E" w:rsidR="00CC0690" w:rsidRDefault="00B24279" w:rsidP="004B33F5">
      <w:pPr>
        <w:spacing w:line="360" w:lineRule="auto"/>
        <w:jc w:val="both"/>
        <w:rPr>
          <w:rFonts w:ascii="Bookman Old Style" w:hAnsi="Bookman Old Style"/>
          <w:sz w:val="28"/>
          <w:szCs w:val="28"/>
        </w:rPr>
      </w:pPr>
      <w:r w:rsidRPr="00B24279">
        <w:rPr>
          <w:rFonts w:ascii="Bookman Old Style" w:hAnsi="Bookman Old Style"/>
          <w:sz w:val="28"/>
          <w:szCs w:val="28"/>
        </w:rPr>
        <w:lastRenderedPageBreak/>
        <w:t>[</w:t>
      </w:r>
      <w:r>
        <w:rPr>
          <w:rFonts w:ascii="Bookman Old Style" w:hAnsi="Bookman Old Style"/>
          <w:sz w:val="28"/>
          <w:szCs w:val="28"/>
        </w:rPr>
        <w:t>7</w:t>
      </w:r>
      <w:r w:rsidRPr="00B24279">
        <w:rPr>
          <w:rFonts w:ascii="Bookman Old Style" w:hAnsi="Bookman Old Style"/>
          <w:sz w:val="28"/>
          <w:szCs w:val="28"/>
        </w:rPr>
        <w:t xml:space="preserve">] </w:t>
      </w:r>
      <w:r w:rsidR="000902EC" w:rsidRPr="000902EC">
        <w:rPr>
          <w:rFonts w:ascii="Bookman Old Style" w:hAnsi="Bookman Old Style"/>
          <w:sz w:val="28"/>
          <w:szCs w:val="28"/>
        </w:rPr>
        <w:t xml:space="preserve">In my opinion, </w:t>
      </w:r>
      <w:r w:rsidR="0084369D">
        <w:rPr>
          <w:rFonts w:ascii="Bookman Old Style" w:hAnsi="Bookman Old Style"/>
          <w:sz w:val="28"/>
          <w:szCs w:val="28"/>
        </w:rPr>
        <w:t xml:space="preserve">however, the </w:t>
      </w:r>
      <w:r w:rsidR="00CD61F3" w:rsidRPr="00CD61F3">
        <w:rPr>
          <w:rFonts w:ascii="Bookman Old Style" w:hAnsi="Bookman Old Style"/>
          <w:sz w:val="28"/>
          <w:szCs w:val="28"/>
        </w:rPr>
        <w:t xml:space="preserve">right to be afforded an opportunity to say something in mitigation of sentence </w:t>
      </w:r>
      <w:r w:rsidR="00410055">
        <w:rPr>
          <w:rFonts w:ascii="Bookman Old Style" w:hAnsi="Bookman Old Style"/>
          <w:sz w:val="28"/>
          <w:szCs w:val="28"/>
        </w:rPr>
        <w:t>very arguably</w:t>
      </w:r>
      <w:r w:rsidR="004C2855">
        <w:rPr>
          <w:rFonts w:ascii="Bookman Old Style" w:hAnsi="Bookman Old Style"/>
          <w:sz w:val="28"/>
          <w:szCs w:val="28"/>
        </w:rPr>
        <w:t xml:space="preserve">, </w:t>
      </w:r>
      <w:r w:rsidR="00CD61F3" w:rsidRPr="00CD61F3">
        <w:rPr>
          <w:rFonts w:ascii="Bookman Old Style" w:hAnsi="Bookman Old Style"/>
          <w:sz w:val="28"/>
          <w:szCs w:val="28"/>
        </w:rPr>
        <w:t xml:space="preserve">flows from the residual fair trial right contained in section </w:t>
      </w:r>
      <w:r w:rsidR="0002231A">
        <w:rPr>
          <w:rFonts w:ascii="Bookman Old Style" w:hAnsi="Bookman Old Style"/>
          <w:sz w:val="28"/>
          <w:szCs w:val="28"/>
        </w:rPr>
        <w:t>12(8)</w:t>
      </w:r>
      <w:r w:rsidR="00CD61F3" w:rsidRPr="00CD61F3">
        <w:rPr>
          <w:rFonts w:ascii="Bookman Old Style" w:hAnsi="Bookman Old Style"/>
          <w:sz w:val="28"/>
          <w:szCs w:val="28"/>
        </w:rPr>
        <w:t xml:space="preserve"> of the Constitution.</w:t>
      </w:r>
      <w:r w:rsidR="0002231A">
        <w:rPr>
          <w:rFonts w:ascii="Bookman Old Style" w:hAnsi="Bookman Old Style"/>
          <w:sz w:val="28"/>
          <w:szCs w:val="28"/>
        </w:rPr>
        <w:t xml:space="preserve"> It is a sub-right to </w:t>
      </w:r>
      <w:r w:rsidR="005C1D54">
        <w:rPr>
          <w:rFonts w:ascii="Bookman Old Style" w:hAnsi="Bookman Old Style"/>
          <w:sz w:val="28"/>
          <w:szCs w:val="28"/>
        </w:rPr>
        <w:t>the right to a fair trial.</w:t>
      </w:r>
      <w:r w:rsidR="003826E4">
        <w:rPr>
          <w:rFonts w:ascii="Bookman Old Style" w:hAnsi="Bookman Old Style"/>
          <w:sz w:val="28"/>
          <w:szCs w:val="28"/>
        </w:rPr>
        <w:t xml:space="preserve"> </w:t>
      </w:r>
      <w:r w:rsidR="000331FE" w:rsidRPr="000331FE">
        <w:rPr>
          <w:rFonts w:ascii="Bookman Old Style" w:hAnsi="Bookman Old Style"/>
          <w:sz w:val="28"/>
          <w:szCs w:val="28"/>
        </w:rPr>
        <w:t xml:space="preserve">So, </w:t>
      </w:r>
      <w:r w:rsidR="00176A4B">
        <w:rPr>
          <w:rFonts w:ascii="Bookman Old Style" w:hAnsi="Bookman Old Style"/>
          <w:sz w:val="28"/>
          <w:szCs w:val="28"/>
        </w:rPr>
        <w:t xml:space="preserve">a </w:t>
      </w:r>
      <w:r w:rsidR="000331FE" w:rsidRPr="000331FE">
        <w:rPr>
          <w:rFonts w:ascii="Bookman Old Style" w:hAnsi="Bookman Old Style"/>
          <w:sz w:val="28"/>
          <w:szCs w:val="28"/>
        </w:rPr>
        <w:t>fair</w:t>
      </w:r>
      <w:r w:rsidR="00176A4B">
        <w:rPr>
          <w:rFonts w:ascii="Bookman Old Style" w:hAnsi="Bookman Old Style"/>
          <w:sz w:val="28"/>
          <w:szCs w:val="28"/>
        </w:rPr>
        <w:t xml:space="preserve"> hearing contemplated in section </w:t>
      </w:r>
      <w:r w:rsidR="00E440F1">
        <w:rPr>
          <w:rFonts w:ascii="Bookman Old Style" w:hAnsi="Bookman Old Style"/>
          <w:sz w:val="28"/>
          <w:szCs w:val="28"/>
        </w:rPr>
        <w:t>12(8)</w:t>
      </w:r>
      <w:r w:rsidR="000331FE" w:rsidRPr="000331FE">
        <w:rPr>
          <w:rFonts w:ascii="Bookman Old Style" w:hAnsi="Bookman Old Style"/>
          <w:sz w:val="28"/>
          <w:szCs w:val="28"/>
        </w:rPr>
        <w:t xml:space="preserve"> trial entails </w:t>
      </w:r>
      <w:r w:rsidR="00E440F1">
        <w:rPr>
          <w:rFonts w:ascii="Bookman Old Style" w:hAnsi="Bookman Old Style"/>
          <w:sz w:val="28"/>
          <w:szCs w:val="28"/>
        </w:rPr>
        <w:t>a</w:t>
      </w:r>
      <w:r w:rsidR="00EF5F7A">
        <w:rPr>
          <w:rFonts w:ascii="Bookman Old Style" w:hAnsi="Bookman Old Style"/>
          <w:sz w:val="28"/>
          <w:szCs w:val="28"/>
        </w:rPr>
        <w:t xml:space="preserve"> right to be afforded the opportunity to mitigate</w:t>
      </w:r>
      <w:r w:rsidR="000331FE" w:rsidRPr="000331FE">
        <w:rPr>
          <w:rFonts w:ascii="Bookman Old Style" w:hAnsi="Bookman Old Style"/>
          <w:sz w:val="28"/>
          <w:szCs w:val="28"/>
        </w:rPr>
        <w:t>.</w:t>
      </w:r>
      <w:r w:rsidR="00F63BA2">
        <w:rPr>
          <w:rFonts w:ascii="Bookman Old Style" w:hAnsi="Bookman Old Style"/>
          <w:sz w:val="28"/>
          <w:szCs w:val="28"/>
        </w:rPr>
        <w:t xml:space="preserve"> I accept that, </w:t>
      </w:r>
      <w:r w:rsidR="00FE6451" w:rsidRPr="00FE6451">
        <w:rPr>
          <w:rFonts w:ascii="Bookman Old Style" w:hAnsi="Bookman Old Style"/>
          <w:sz w:val="28"/>
          <w:szCs w:val="28"/>
        </w:rPr>
        <w:t xml:space="preserve">this is not a conventional criminal trial.  </w:t>
      </w:r>
      <w:r w:rsidR="005A43CE">
        <w:rPr>
          <w:rFonts w:ascii="Bookman Old Style" w:hAnsi="Bookman Old Style"/>
          <w:sz w:val="28"/>
          <w:szCs w:val="28"/>
        </w:rPr>
        <w:t xml:space="preserve">However, </w:t>
      </w:r>
      <w:r w:rsidR="009E2CA0">
        <w:rPr>
          <w:rFonts w:ascii="Bookman Old Style" w:hAnsi="Bookman Old Style"/>
          <w:sz w:val="28"/>
          <w:szCs w:val="28"/>
        </w:rPr>
        <w:t xml:space="preserve">as the </w:t>
      </w:r>
      <w:r w:rsidR="008E5E3D">
        <w:rPr>
          <w:rFonts w:ascii="Bookman Old Style" w:hAnsi="Bookman Old Style"/>
          <w:sz w:val="28"/>
          <w:szCs w:val="28"/>
        </w:rPr>
        <w:t xml:space="preserve">Supreme Court of Appeal of south </w:t>
      </w:r>
      <w:r w:rsidR="00BB5F47">
        <w:rPr>
          <w:rFonts w:ascii="Bookman Old Style" w:hAnsi="Bookman Old Style"/>
          <w:sz w:val="28"/>
          <w:szCs w:val="28"/>
        </w:rPr>
        <w:t>Africa</w:t>
      </w:r>
      <w:r w:rsidR="008E5E3D">
        <w:rPr>
          <w:rFonts w:ascii="Bookman Old Style" w:hAnsi="Bookman Old Style"/>
          <w:sz w:val="28"/>
          <w:szCs w:val="28"/>
        </w:rPr>
        <w:t xml:space="preserve"> said</w:t>
      </w:r>
      <w:r w:rsidR="00BB5F47">
        <w:rPr>
          <w:rFonts w:ascii="Bookman Old Style" w:hAnsi="Bookman Old Style"/>
          <w:sz w:val="28"/>
          <w:szCs w:val="28"/>
        </w:rPr>
        <w:t>:</w:t>
      </w:r>
    </w:p>
    <w:p w14:paraId="1B303C96" w14:textId="77777777" w:rsidR="00BB5F47" w:rsidRPr="006B3242" w:rsidRDefault="00BB5F47" w:rsidP="00BB5F47">
      <w:pPr>
        <w:spacing w:after="0" w:line="240" w:lineRule="auto"/>
        <w:ind w:left="851" w:right="851"/>
        <w:jc w:val="both"/>
        <w:rPr>
          <w:rFonts w:ascii="Bookman Old Style" w:eastAsia="Times New Roman" w:hAnsi="Bookman Old Style" w:cs="Times New Roman"/>
          <w:i/>
          <w:iCs/>
          <w:sz w:val="28"/>
          <w:szCs w:val="28"/>
          <w:lang w:val="en-ZA"/>
        </w:rPr>
      </w:pPr>
      <w:r w:rsidRPr="006B3242">
        <w:rPr>
          <w:rFonts w:ascii="Bookman Old Style" w:eastAsia="Times New Roman" w:hAnsi="Bookman Old Style" w:cs="Times New Roman"/>
          <w:i/>
          <w:iCs/>
          <w:sz w:val="28"/>
          <w:szCs w:val="28"/>
          <w:lang w:val="en-ZA"/>
        </w:rPr>
        <w:t>“[I]n interpreting the ambit of the right’s procedural aspect, it seems</w:t>
      </w:r>
      <w:r w:rsidRPr="006B3242">
        <w:rPr>
          <w:rFonts w:ascii="Times New Roman" w:eastAsia="Times New Roman" w:hAnsi="Times New Roman" w:cs="Times New Roman"/>
          <w:i/>
          <w:iCs/>
          <w:sz w:val="28"/>
          <w:szCs w:val="28"/>
          <w:lang w:val="en-ZA"/>
        </w:rPr>
        <w:t xml:space="preserve"> to me entirely </w:t>
      </w:r>
      <w:r w:rsidRPr="006B3242">
        <w:rPr>
          <w:rFonts w:ascii="Bookman Old Style" w:eastAsia="Times New Roman" w:hAnsi="Bookman Old Style" w:cs="Times New Roman"/>
          <w:i/>
          <w:iCs/>
          <w:sz w:val="28"/>
          <w:szCs w:val="28"/>
          <w:lang w:val="en-ZA"/>
        </w:rPr>
        <w:t>appropriate to regard the position of a respondent in punitive committal proceedings as closely analogous to that of an accused person; and therefore, in determining whether the relief can be granted without violating section 12 [of the Bill of Rights], to afford the respondent such substantially similar protections as are appropriate to motion proceedings . . . .</w:t>
      </w:r>
    </w:p>
    <w:p w14:paraId="2490FFE4" w14:textId="77777777" w:rsidR="00BB5F47" w:rsidRPr="006B3242" w:rsidRDefault="00BB5F47" w:rsidP="00BB5F47">
      <w:pPr>
        <w:spacing w:after="0" w:line="240" w:lineRule="auto"/>
        <w:ind w:left="851" w:right="851"/>
        <w:jc w:val="both"/>
        <w:rPr>
          <w:rFonts w:ascii="Bookman Old Style" w:eastAsia="Times New Roman" w:hAnsi="Bookman Old Style" w:cs="Times New Roman"/>
          <w:i/>
          <w:iCs/>
          <w:sz w:val="28"/>
          <w:szCs w:val="28"/>
          <w:lang w:val="en-ZA"/>
        </w:rPr>
      </w:pPr>
    </w:p>
    <w:p w14:paraId="69B5868C" w14:textId="77777777" w:rsidR="00BB5F47" w:rsidRPr="006B3242" w:rsidRDefault="00BB5F47" w:rsidP="00BB5F47">
      <w:pPr>
        <w:spacing w:after="0" w:line="240" w:lineRule="auto"/>
        <w:ind w:left="851" w:right="851"/>
        <w:jc w:val="both"/>
        <w:rPr>
          <w:rFonts w:ascii="Bookman Old Style" w:eastAsia="Times New Roman" w:hAnsi="Bookman Old Style" w:cs="Times New Roman"/>
          <w:i/>
          <w:iCs/>
          <w:sz w:val="28"/>
          <w:szCs w:val="28"/>
          <w:lang w:val="en-ZA"/>
        </w:rPr>
      </w:pPr>
      <w:r w:rsidRPr="006B3242">
        <w:rPr>
          <w:rFonts w:ascii="Bookman Old Style" w:eastAsia="Times New Roman" w:hAnsi="Bookman Old Style" w:cs="Times New Roman"/>
          <w:i/>
          <w:iCs/>
          <w:sz w:val="28"/>
          <w:szCs w:val="28"/>
          <w:lang w:val="en-ZA"/>
        </w:rPr>
        <w:t>I follow this path because the civil process for a contempt committal is an oddity that is distinctive in its combination of civil and criminal elements, and it seems undesirable to straitjacket it into the protections expressly designed for a criminal accused under section 35.  Certainly, not all of the rights under that provision will be appropriate to or could easily be grafted onto the hybrid process.”</w:t>
      </w:r>
      <w:r w:rsidRPr="006B3242">
        <w:rPr>
          <w:rFonts w:ascii="Bookman Old Style" w:eastAsia="Times New Roman" w:hAnsi="Bookman Old Style" w:cs="Times New Roman"/>
          <w:i/>
          <w:iCs/>
          <w:sz w:val="28"/>
          <w:szCs w:val="28"/>
          <w:vertAlign w:val="superscript"/>
          <w:lang w:val="en-ZA"/>
        </w:rPr>
        <w:footnoteReference w:id="3"/>
      </w:r>
    </w:p>
    <w:p w14:paraId="5AB2B4F0" w14:textId="6B453B50" w:rsidR="00921AC3" w:rsidRDefault="00B24279" w:rsidP="00921AC3">
      <w:pPr>
        <w:spacing w:line="360" w:lineRule="auto"/>
        <w:jc w:val="both"/>
        <w:rPr>
          <w:rFonts w:ascii="Bookman Old Style" w:hAnsi="Bookman Old Style"/>
          <w:sz w:val="28"/>
          <w:szCs w:val="28"/>
        </w:rPr>
      </w:pPr>
      <w:r w:rsidRPr="00B24279">
        <w:rPr>
          <w:rFonts w:ascii="Bookman Old Style" w:hAnsi="Bookman Old Style"/>
          <w:sz w:val="28"/>
          <w:szCs w:val="28"/>
        </w:rPr>
        <w:t>[</w:t>
      </w:r>
      <w:r>
        <w:rPr>
          <w:rFonts w:ascii="Bookman Old Style" w:hAnsi="Bookman Old Style"/>
          <w:sz w:val="28"/>
          <w:szCs w:val="28"/>
        </w:rPr>
        <w:t>8</w:t>
      </w:r>
      <w:r w:rsidRPr="00B24279">
        <w:rPr>
          <w:rFonts w:ascii="Bookman Old Style" w:hAnsi="Bookman Old Style"/>
          <w:sz w:val="28"/>
          <w:szCs w:val="28"/>
        </w:rPr>
        <w:t xml:space="preserve">] </w:t>
      </w:r>
      <w:r w:rsidR="009E6251">
        <w:rPr>
          <w:rFonts w:ascii="Bookman Old Style" w:hAnsi="Bookman Old Style"/>
          <w:sz w:val="28"/>
          <w:szCs w:val="28"/>
        </w:rPr>
        <w:t>I therefore hold that</w:t>
      </w:r>
      <w:r w:rsidR="00A04699">
        <w:rPr>
          <w:rFonts w:ascii="Bookman Old Style" w:hAnsi="Bookman Old Style"/>
          <w:sz w:val="28"/>
          <w:szCs w:val="28"/>
        </w:rPr>
        <w:t xml:space="preserve"> very debatabl</w:t>
      </w:r>
      <w:r w:rsidR="000E008D">
        <w:rPr>
          <w:rFonts w:ascii="Bookman Old Style" w:hAnsi="Bookman Old Style"/>
          <w:sz w:val="28"/>
          <w:szCs w:val="28"/>
        </w:rPr>
        <w:t>y</w:t>
      </w:r>
      <w:r w:rsidR="009E6251">
        <w:rPr>
          <w:rFonts w:ascii="Bookman Old Style" w:hAnsi="Bookman Old Style"/>
          <w:sz w:val="28"/>
          <w:szCs w:val="28"/>
        </w:rPr>
        <w:t xml:space="preserve">, </w:t>
      </w:r>
      <w:r w:rsidR="009E6251" w:rsidRPr="009E6251">
        <w:rPr>
          <w:rFonts w:ascii="Bookman Old Style" w:hAnsi="Bookman Old Style"/>
          <w:sz w:val="28"/>
          <w:szCs w:val="28"/>
        </w:rPr>
        <w:t xml:space="preserve">a person convicted of civil contempt is entitled to mitigation of sentence before they could be sentenced to </w:t>
      </w:r>
      <w:r w:rsidR="00A04699" w:rsidRPr="009E6251">
        <w:rPr>
          <w:rFonts w:ascii="Bookman Old Style" w:hAnsi="Bookman Old Style"/>
          <w:sz w:val="28"/>
          <w:szCs w:val="28"/>
        </w:rPr>
        <w:t>imprisonment.</w:t>
      </w:r>
      <w:r w:rsidR="00A04699">
        <w:rPr>
          <w:rFonts w:ascii="Bookman Old Style" w:hAnsi="Bookman Old Style"/>
          <w:sz w:val="28"/>
          <w:szCs w:val="28"/>
        </w:rPr>
        <w:t xml:space="preserve"> </w:t>
      </w:r>
      <w:r w:rsidR="00EF4C65" w:rsidRPr="00EF4C65">
        <w:rPr>
          <w:rFonts w:ascii="Bookman Old Style" w:hAnsi="Bookman Old Style"/>
          <w:sz w:val="28"/>
          <w:szCs w:val="28"/>
        </w:rPr>
        <w:t xml:space="preserve">Taking away the liberty of an individual is a drastic step.  Affording her or him an opportunity to say something in mitigation of sentence, as is the case under the residual fair trial right, is the least that a court can do before taking that drastic step.  </w:t>
      </w:r>
      <w:r w:rsidR="00A04699">
        <w:rPr>
          <w:rFonts w:ascii="Bookman Old Style" w:hAnsi="Bookman Old Style"/>
          <w:sz w:val="28"/>
          <w:szCs w:val="28"/>
        </w:rPr>
        <w:lastRenderedPageBreak/>
        <w:t>This</w:t>
      </w:r>
      <w:r w:rsidR="00CB177D">
        <w:rPr>
          <w:rFonts w:ascii="Bookman Old Style" w:hAnsi="Bookman Old Style"/>
          <w:sz w:val="28"/>
          <w:szCs w:val="28"/>
        </w:rPr>
        <w:t xml:space="preserve"> means that there are prospects of success in this mat</w:t>
      </w:r>
      <w:r w:rsidR="003A4631">
        <w:rPr>
          <w:rFonts w:ascii="Bookman Old Style" w:hAnsi="Bookman Old Style"/>
          <w:sz w:val="28"/>
          <w:szCs w:val="28"/>
        </w:rPr>
        <w:t>ter on appeal.</w:t>
      </w:r>
    </w:p>
    <w:p w14:paraId="3F52C1C5" w14:textId="4F659DA1" w:rsidR="00921AC3" w:rsidRPr="00857E2F" w:rsidRDefault="00921AC3" w:rsidP="00921AC3">
      <w:pPr>
        <w:spacing w:line="360" w:lineRule="auto"/>
        <w:jc w:val="both"/>
        <w:rPr>
          <w:rFonts w:ascii="Bookman Old Style" w:hAnsi="Bookman Old Style"/>
          <w:b/>
          <w:bCs/>
          <w:sz w:val="28"/>
          <w:szCs w:val="28"/>
        </w:rPr>
      </w:pPr>
      <w:r w:rsidRPr="00857E2F">
        <w:rPr>
          <w:rFonts w:ascii="Bookman Old Style" w:hAnsi="Bookman Old Style"/>
          <w:b/>
          <w:bCs/>
          <w:sz w:val="28"/>
          <w:szCs w:val="28"/>
        </w:rPr>
        <w:t>Disposal</w:t>
      </w:r>
    </w:p>
    <w:p w14:paraId="365C09AE" w14:textId="47E3E71D" w:rsidR="00AA0630" w:rsidRPr="00857E2F" w:rsidRDefault="00B24279" w:rsidP="00AA0630">
      <w:pPr>
        <w:spacing w:line="360" w:lineRule="auto"/>
        <w:jc w:val="both"/>
        <w:rPr>
          <w:rFonts w:ascii="Bookman Old Style" w:hAnsi="Bookman Old Style"/>
          <w:sz w:val="28"/>
          <w:szCs w:val="28"/>
        </w:rPr>
      </w:pPr>
      <w:r w:rsidRPr="00B24279">
        <w:rPr>
          <w:rFonts w:ascii="Bookman Old Style" w:hAnsi="Bookman Old Style"/>
          <w:sz w:val="28"/>
          <w:szCs w:val="28"/>
        </w:rPr>
        <w:t>[</w:t>
      </w:r>
      <w:r>
        <w:rPr>
          <w:rFonts w:ascii="Bookman Old Style" w:hAnsi="Bookman Old Style"/>
          <w:sz w:val="28"/>
          <w:szCs w:val="28"/>
        </w:rPr>
        <w:t>9</w:t>
      </w:r>
      <w:r w:rsidRPr="00B24279">
        <w:rPr>
          <w:rFonts w:ascii="Bookman Old Style" w:hAnsi="Bookman Old Style"/>
          <w:sz w:val="28"/>
          <w:szCs w:val="28"/>
        </w:rPr>
        <w:t xml:space="preserve">] </w:t>
      </w:r>
      <w:r w:rsidR="00300DF7" w:rsidRPr="00857E2F">
        <w:rPr>
          <w:rFonts w:ascii="Bookman Old Style" w:hAnsi="Bookman Old Style"/>
          <w:sz w:val="28"/>
          <w:szCs w:val="28"/>
        </w:rPr>
        <w:t xml:space="preserve">It is </w:t>
      </w:r>
      <w:r w:rsidR="00FB5B40" w:rsidRPr="00857E2F">
        <w:rPr>
          <w:rFonts w:ascii="Bookman Old Style" w:hAnsi="Bookman Old Style"/>
          <w:sz w:val="28"/>
          <w:szCs w:val="28"/>
        </w:rPr>
        <w:t>obvious from the foregoing reasoning that</w:t>
      </w:r>
      <w:r w:rsidR="00F92EBE" w:rsidRPr="00857E2F">
        <w:rPr>
          <w:rFonts w:ascii="Bookman Old Style" w:hAnsi="Bookman Old Style"/>
          <w:sz w:val="28"/>
          <w:szCs w:val="28"/>
        </w:rPr>
        <w:t xml:space="preserve"> this application ought to succeed on the basis that</w:t>
      </w:r>
      <w:r w:rsidR="00CB4103" w:rsidRPr="00857E2F">
        <w:rPr>
          <w:rFonts w:ascii="Bookman Old Style" w:hAnsi="Bookman Old Style"/>
          <w:sz w:val="28"/>
          <w:szCs w:val="28"/>
        </w:rPr>
        <w:t xml:space="preserve">, the applicants ought to have been afforded </w:t>
      </w:r>
      <w:r w:rsidR="003452CE" w:rsidRPr="00857E2F">
        <w:rPr>
          <w:rFonts w:ascii="Bookman Old Style" w:hAnsi="Bookman Old Style"/>
          <w:sz w:val="28"/>
          <w:szCs w:val="28"/>
        </w:rPr>
        <w:t>an opportunity to say something in mitigation</w:t>
      </w:r>
      <w:r w:rsidR="00F152EC" w:rsidRPr="00857E2F">
        <w:rPr>
          <w:rFonts w:ascii="Bookman Old Style" w:hAnsi="Bookman Old Style"/>
          <w:sz w:val="28"/>
          <w:szCs w:val="28"/>
        </w:rPr>
        <w:t>. This application must therefore succeed</w:t>
      </w:r>
      <w:r w:rsidR="00680CE9" w:rsidRPr="00857E2F">
        <w:rPr>
          <w:rFonts w:ascii="Bookman Old Style" w:hAnsi="Bookman Old Style"/>
          <w:sz w:val="28"/>
          <w:szCs w:val="28"/>
        </w:rPr>
        <w:t>.</w:t>
      </w:r>
      <w:r w:rsidR="00526D0E">
        <w:rPr>
          <w:rFonts w:ascii="Bookman Old Style" w:hAnsi="Bookman Old Style"/>
          <w:sz w:val="28"/>
          <w:szCs w:val="28"/>
        </w:rPr>
        <w:t xml:space="preserve"> The 1</w:t>
      </w:r>
      <w:r w:rsidR="00526D0E" w:rsidRPr="00526D0E">
        <w:rPr>
          <w:rFonts w:ascii="Bookman Old Style" w:hAnsi="Bookman Old Style"/>
          <w:sz w:val="28"/>
          <w:szCs w:val="28"/>
          <w:vertAlign w:val="superscript"/>
        </w:rPr>
        <w:t>st</w:t>
      </w:r>
      <w:r w:rsidR="00526D0E">
        <w:rPr>
          <w:rFonts w:ascii="Bookman Old Style" w:hAnsi="Bookman Old Style"/>
          <w:sz w:val="28"/>
          <w:szCs w:val="28"/>
        </w:rPr>
        <w:t xml:space="preserve"> respondent</w:t>
      </w:r>
      <w:r w:rsidR="003A3E79">
        <w:rPr>
          <w:rFonts w:ascii="Bookman Old Style" w:hAnsi="Bookman Old Style"/>
          <w:sz w:val="28"/>
          <w:szCs w:val="28"/>
        </w:rPr>
        <w:t xml:space="preserve"> opposed this application where in applicants were </w:t>
      </w:r>
      <w:r w:rsidR="00082ABE">
        <w:rPr>
          <w:rFonts w:ascii="Bookman Old Style" w:hAnsi="Bookman Old Style"/>
          <w:sz w:val="28"/>
          <w:szCs w:val="28"/>
        </w:rPr>
        <w:t xml:space="preserve">imprisoned without an opportunity to </w:t>
      </w:r>
      <w:r w:rsidR="00963258">
        <w:rPr>
          <w:rFonts w:ascii="Bookman Old Style" w:hAnsi="Bookman Old Style"/>
          <w:sz w:val="28"/>
          <w:szCs w:val="28"/>
        </w:rPr>
        <w:t xml:space="preserve">mitigate. Costs will </w:t>
      </w:r>
      <w:r w:rsidR="00A75478">
        <w:rPr>
          <w:rFonts w:ascii="Bookman Old Style" w:hAnsi="Bookman Old Style"/>
          <w:sz w:val="28"/>
          <w:szCs w:val="28"/>
        </w:rPr>
        <w:t>have to follow the event.</w:t>
      </w:r>
    </w:p>
    <w:p w14:paraId="1E7C0211" w14:textId="35F67F4A" w:rsidR="00680CE9" w:rsidRDefault="00680CE9" w:rsidP="005A64C9">
      <w:pPr>
        <w:spacing w:line="360" w:lineRule="auto"/>
        <w:jc w:val="both"/>
        <w:rPr>
          <w:rFonts w:ascii="Bookman Old Style" w:hAnsi="Bookman Old Style"/>
          <w:b/>
          <w:bCs/>
          <w:sz w:val="28"/>
          <w:szCs w:val="28"/>
        </w:rPr>
      </w:pPr>
      <w:r w:rsidRPr="00E45D9A">
        <w:rPr>
          <w:rFonts w:ascii="Bookman Old Style" w:hAnsi="Bookman Old Style"/>
          <w:b/>
          <w:bCs/>
          <w:sz w:val="28"/>
          <w:szCs w:val="28"/>
        </w:rPr>
        <w:t>Order</w:t>
      </w:r>
    </w:p>
    <w:p w14:paraId="3B345285" w14:textId="503F0104" w:rsidR="00B24279" w:rsidRPr="00B6001C" w:rsidRDefault="003D2B74" w:rsidP="005A64C9">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B6001C" w:rsidRPr="00B6001C">
        <w:rPr>
          <w:rFonts w:ascii="Bookman Old Style" w:hAnsi="Bookman Old Style"/>
          <w:sz w:val="28"/>
          <w:szCs w:val="28"/>
        </w:rPr>
        <w:t>In the result:</w:t>
      </w:r>
    </w:p>
    <w:p w14:paraId="706B3F42" w14:textId="4BF14404" w:rsidR="00CB7D28" w:rsidRPr="00D647B8" w:rsidRDefault="00CB7D28" w:rsidP="00D647B8">
      <w:pPr>
        <w:pStyle w:val="ListParagraph"/>
        <w:numPr>
          <w:ilvl w:val="0"/>
          <w:numId w:val="46"/>
        </w:numPr>
        <w:spacing w:line="360" w:lineRule="auto"/>
        <w:jc w:val="both"/>
        <w:rPr>
          <w:rFonts w:ascii="Bookman Old Style" w:hAnsi="Bookman Old Style"/>
          <w:sz w:val="28"/>
          <w:szCs w:val="28"/>
        </w:rPr>
      </w:pPr>
      <w:r w:rsidRPr="00D647B8">
        <w:rPr>
          <w:rFonts w:ascii="Bookman Old Style" w:hAnsi="Bookman Old Style"/>
          <w:sz w:val="28"/>
          <w:szCs w:val="28"/>
        </w:rPr>
        <w:t>The order of the High Court</w:t>
      </w:r>
      <w:r w:rsidR="00CC10D9" w:rsidRPr="00D647B8">
        <w:rPr>
          <w:rFonts w:ascii="Bookman Old Style" w:hAnsi="Bookman Old Style"/>
          <w:sz w:val="28"/>
          <w:szCs w:val="28"/>
        </w:rPr>
        <w:t xml:space="preserve"> incarcerating the applicants</w:t>
      </w:r>
      <w:r w:rsidRPr="00D647B8">
        <w:rPr>
          <w:rFonts w:ascii="Bookman Old Style" w:hAnsi="Bookman Old Style"/>
          <w:sz w:val="28"/>
          <w:szCs w:val="28"/>
        </w:rPr>
        <w:t xml:space="preserve"> is </w:t>
      </w:r>
      <w:r w:rsidR="00CF2D99">
        <w:rPr>
          <w:rFonts w:ascii="Bookman Old Style" w:hAnsi="Bookman Old Style"/>
          <w:sz w:val="28"/>
          <w:szCs w:val="28"/>
        </w:rPr>
        <w:t>stayed</w:t>
      </w:r>
      <w:r w:rsidR="00B065A3">
        <w:rPr>
          <w:rFonts w:ascii="Bookman Old Style" w:hAnsi="Bookman Old Style"/>
          <w:sz w:val="28"/>
          <w:szCs w:val="28"/>
        </w:rPr>
        <w:t xml:space="preserve"> (suspended)</w:t>
      </w:r>
      <w:r w:rsidRPr="00D647B8">
        <w:rPr>
          <w:rFonts w:ascii="Bookman Old Style" w:hAnsi="Bookman Old Style"/>
          <w:sz w:val="28"/>
          <w:szCs w:val="28"/>
        </w:rPr>
        <w:t xml:space="preserve"> </w:t>
      </w:r>
      <w:r w:rsidR="008F08AC" w:rsidRPr="00D647B8">
        <w:rPr>
          <w:rFonts w:ascii="Bookman Old Style" w:hAnsi="Bookman Old Style"/>
          <w:sz w:val="28"/>
          <w:szCs w:val="28"/>
        </w:rPr>
        <w:t xml:space="preserve">as </w:t>
      </w:r>
      <w:r w:rsidR="00922716" w:rsidRPr="00D647B8">
        <w:rPr>
          <w:rFonts w:ascii="Bookman Old Style" w:hAnsi="Bookman Old Style"/>
          <w:sz w:val="28"/>
          <w:szCs w:val="28"/>
        </w:rPr>
        <w:t>having been a result of a mistrial</w:t>
      </w:r>
      <w:r w:rsidR="007A7183">
        <w:rPr>
          <w:rFonts w:ascii="Bookman Old Style" w:hAnsi="Bookman Old Style"/>
          <w:sz w:val="28"/>
          <w:szCs w:val="28"/>
        </w:rPr>
        <w:t>, pending finalization of the appeal agai</w:t>
      </w:r>
      <w:r w:rsidR="00CF2D99">
        <w:rPr>
          <w:rFonts w:ascii="Bookman Old Style" w:hAnsi="Bookman Old Style"/>
          <w:sz w:val="28"/>
          <w:szCs w:val="28"/>
        </w:rPr>
        <w:t xml:space="preserve">nst </w:t>
      </w:r>
      <w:r w:rsidR="00D12620">
        <w:rPr>
          <w:rFonts w:ascii="Bookman Old Style" w:hAnsi="Bookman Old Style"/>
          <w:sz w:val="28"/>
          <w:szCs w:val="28"/>
        </w:rPr>
        <w:t>the order</w:t>
      </w:r>
      <w:r w:rsidR="00922716" w:rsidRPr="00D647B8">
        <w:rPr>
          <w:rFonts w:ascii="Bookman Old Style" w:hAnsi="Bookman Old Style"/>
          <w:sz w:val="28"/>
          <w:szCs w:val="28"/>
        </w:rPr>
        <w:t>.</w:t>
      </w:r>
    </w:p>
    <w:p w14:paraId="4EC2046C" w14:textId="2C93CD24" w:rsidR="00D647B8" w:rsidRDefault="00D647B8" w:rsidP="00D647B8">
      <w:pPr>
        <w:pStyle w:val="ListParagraph"/>
        <w:numPr>
          <w:ilvl w:val="0"/>
          <w:numId w:val="46"/>
        </w:numPr>
        <w:spacing w:line="360" w:lineRule="auto"/>
        <w:jc w:val="both"/>
        <w:rPr>
          <w:rFonts w:ascii="Bookman Old Style" w:hAnsi="Bookman Old Style"/>
          <w:sz w:val="28"/>
          <w:szCs w:val="28"/>
        </w:rPr>
      </w:pPr>
      <w:r>
        <w:rPr>
          <w:rFonts w:ascii="Bookman Old Style" w:hAnsi="Bookman Old Style"/>
          <w:sz w:val="28"/>
          <w:szCs w:val="28"/>
        </w:rPr>
        <w:t xml:space="preserve">The applicants must be </w:t>
      </w:r>
      <w:r w:rsidR="00303521">
        <w:rPr>
          <w:rFonts w:ascii="Bookman Old Style" w:hAnsi="Bookman Old Style"/>
          <w:sz w:val="28"/>
          <w:szCs w:val="28"/>
        </w:rPr>
        <w:t>released from prison forthwith.</w:t>
      </w:r>
    </w:p>
    <w:p w14:paraId="7CF3C374" w14:textId="22A0B5DB" w:rsidR="00DA5F16" w:rsidRDefault="00DA5F16" w:rsidP="00D647B8">
      <w:pPr>
        <w:pStyle w:val="ListParagraph"/>
        <w:numPr>
          <w:ilvl w:val="0"/>
          <w:numId w:val="46"/>
        </w:numPr>
        <w:spacing w:line="360" w:lineRule="auto"/>
        <w:jc w:val="both"/>
        <w:rPr>
          <w:rFonts w:ascii="Bookman Old Style" w:hAnsi="Bookman Old Style"/>
          <w:sz w:val="28"/>
          <w:szCs w:val="28"/>
        </w:rPr>
      </w:pPr>
      <w:r>
        <w:rPr>
          <w:rFonts w:ascii="Bookman Old Style" w:hAnsi="Bookman Old Style"/>
          <w:sz w:val="28"/>
          <w:szCs w:val="28"/>
        </w:rPr>
        <w:t xml:space="preserve">The </w:t>
      </w:r>
      <w:r w:rsidR="00917968">
        <w:rPr>
          <w:rFonts w:ascii="Bookman Old Style" w:hAnsi="Bookman Old Style"/>
          <w:sz w:val="28"/>
          <w:szCs w:val="28"/>
        </w:rPr>
        <w:t>first respondent is to pay costs of this application</w:t>
      </w:r>
      <w:r w:rsidR="00C32A44">
        <w:rPr>
          <w:rFonts w:ascii="Bookman Old Style" w:hAnsi="Bookman Old Style"/>
          <w:sz w:val="28"/>
          <w:szCs w:val="28"/>
        </w:rPr>
        <w:t>.</w:t>
      </w:r>
    </w:p>
    <w:p w14:paraId="09E001F3" w14:textId="77777777" w:rsidR="00A75478" w:rsidRPr="00D647B8" w:rsidRDefault="00A75478" w:rsidP="006B3242">
      <w:pPr>
        <w:pStyle w:val="ListParagraph"/>
        <w:spacing w:line="360" w:lineRule="auto"/>
        <w:ind w:left="771"/>
        <w:jc w:val="both"/>
        <w:rPr>
          <w:rFonts w:ascii="Bookman Old Style" w:hAnsi="Bookman Old Style"/>
          <w:sz w:val="28"/>
          <w:szCs w:val="28"/>
        </w:rPr>
      </w:pPr>
    </w:p>
    <w:p w14:paraId="333BFFFA" w14:textId="77777777" w:rsidR="0029175D" w:rsidRDefault="0029175D" w:rsidP="006B3242">
      <w:pPr>
        <w:spacing w:before="240" w:line="240" w:lineRule="auto"/>
        <w:ind w:left="2880" w:firstLine="720"/>
        <w:rPr>
          <w:rFonts w:ascii="Bookman Old Style" w:hAnsi="Bookman Old Style"/>
          <w:b/>
          <w:sz w:val="24"/>
          <w:szCs w:val="24"/>
        </w:rPr>
      </w:pPr>
    </w:p>
    <w:p w14:paraId="58F13511" w14:textId="77777777" w:rsidR="006B3242" w:rsidRDefault="006B3242" w:rsidP="006B3242">
      <w:pPr>
        <w:spacing w:before="240" w:line="240" w:lineRule="auto"/>
        <w:rPr>
          <w:rFonts w:ascii="Bookman Old Style" w:hAnsi="Bookman Old Style"/>
          <w:b/>
          <w:sz w:val="24"/>
          <w:szCs w:val="24"/>
        </w:rPr>
      </w:pPr>
      <w:r>
        <w:rPr>
          <w:rFonts w:ascii="Bookman Old Style" w:hAnsi="Bookman Old Style"/>
          <w:b/>
          <w:sz w:val="24"/>
          <w:szCs w:val="24"/>
        </w:rPr>
        <w:t xml:space="preserve">                           </w:t>
      </w:r>
    </w:p>
    <w:p w14:paraId="2E6C8932" w14:textId="238065DD" w:rsidR="006B3242" w:rsidRDefault="006B3242" w:rsidP="006B3242">
      <w:pPr>
        <w:spacing w:before="240" w:line="240" w:lineRule="auto"/>
        <w:jc w:val="center"/>
        <w:rPr>
          <w:rFonts w:ascii="Bookman Old Style" w:hAnsi="Bookman Old Style"/>
          <w:b/>
          <w:sz w:val="24"/>
          <w:szCs w:val="24"/>
        </w:rPr>
      </w:pPr>
      <w:r w:rsidRPr="00DE3882">
        <w:rPr>
          <w:noProof/>
          <w:sz w:val="28"/>
          <w:szCs w:val="28"/>
          <w:lang w:val="en-ZA" w:eastAsia="en-ZA"/>
        </w:rPr>
        <w:drawing>
          <wp:inline distT="0" distB="0" distL="0" distR="0" wp14:anchorId="0FD0A65B" wp14:editId="528AA715">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62335207" w14:textId="388DAE82" w:rsidR="00D35E0E" w:rsidRPr="006B3242" w:rsidRDefault="00D35E0E" w:rsidP="006B3242">
      <w:pPr>
        <w:spacing w:before="240" w:line="240" w:lineRule="auto"/>
        <w:jc w:val="center"/>
        <w:rPr>
          <w:rFonts w:ascii="Bookman Old Style" w:hAnsi="Bookman Old Style"/>
          <w:b/>
          <w:sz w:val="28"/>
          <w:szCs w:val="28"/>
        </w:rPr>
      </w:pPr>
      <w:r w:rsidRPr="006B3242">
        <w:rPr>
          <w:rFonts w:ascii="Bookman Old Style" w:hAnsi="Bookman Old Style"/>
          <w:b/>
          <w:sz w:val="28"/>
          <w:szCs w:val="28"/>
        </w:rPr>
        <w:t>______________________________________</w:t>
      </w:r>
    </w:p>
    <w:p w14:paraId="626C44C2" w14:textId="78B42D55" w:rsidR="008848BD" w:rsidRPr="006B3242" w:rsidRDefault="00C647E5" w:rsidP="006B3242">
      <w:pPr>
        <w:spacing w:before="240" w:line="240" w:lineRule="auto"/>
        <w:ind w:left="2880" w:firstLine="720"/>
        <w:rPr>
          <w:rFonts w:ascii="Bookman Old Style" w:hAnsi="Bookman Old Style"/>
          <w:b/>
          <w:sz w:val="28"/>
          <w:szCs w:val="28"/>
        </w:rPr>
      </w:pPr>
      <w:r w:rsidRPr="006B3242">
        <w:rPr>
          <w:rFonts w:ascii="Bookman Old Style" w:hAnsi="Bookman Old Style"/>
          <w:b/>
          <w:sz w:val="28"/>
          <w:szCs w:val="28"/>
        </w:rPr>
        <w:t>K E MOSITO</w:t>
      </w:r>
    </w:p>
    <w:p w14:paraId="51103AE5" w14:textId="6C9C20EA" w:rsidR="008848BD" w:rsidRPr="006B3242" w:rsidRDefault="006B3242" w:rsidP="006B3242">
      <w:pPr>
        <w:spacing w:before="240" w:line="240" w:lineRule="auto"/>
        <w:rPr>
          <w:rFonts w:ascii="Bookman Old Style" w:hAnsi="Bookman Old Style"/>
          <w:b/>
          <w:sz w:val="28"/>
          <w:szCs w:val="28"/>
        </w:rPr>
      </w:pPr>
      <w:r w:rsidRPr="006B3242">
        <w:rPr>
          <w:rFonts w:ascii="Bookman Old Style" w:hAnsi="Bookman Old Style"/>
          <w:b/>
          <w:sz w:val="28"/>
          <w:szCs w:val="28"/>
        </w:rPr>
        <w:t xml:space="preserve">                    </w:t>
      </w:r>
      <w:r w:rsidR="00C647E5" w:rsidRPr="006B3242">
        <w:rPr>
          <w:rFonts w:ascii="Bookman Old Style" w:hAnsi="Bookman Old Style"/>
          <w:b/>
          <w:sz w:val="28"/>
          <w:szCs w:val="28"/>
        </w:rPr>
        <w:t>PRESIDENT OF THE COURT OF APPEAL</w:t>
      </w:r>
    </w:p>
    <w:p w14:paraId="76B04558" w14:textId="77777777" w:rsidR="008848BD" w:rsidRDefault="008848BD" w:rsidP="006B3242">
      <w:pPr>
        <w:spacing w:before="240" w:line="240" w:lineRule="auto"/>
        <w:rPr>
          <w:rFonts w:ascii="Bookman Old Style" w:hAnsi="Bookman Old Style"/>
          <w:b/>
          <w:sz w:val="24"/>
          <w:szCs w:val="24"/>
        </w:rPr>
      </w:pPr>
    </w:p>
    <w:p w14:paraId="410CD9B9" w14:textId="77777777" w:rsidR="00031DD9" w:rsidRDefault="00031DD9" w:rsidP="006757D7">
      <w:pPr>
        <w:spacing w:before="240" w:line="240" w:lineRule="auto"/>
        <w:jc w:val="both"/>
        <w:rPr>
          <w:rFonts w:ascii="Bookman Old Style" w:hAnsi="Bookman Old Style"/>
          <w:b/>
          <w:sz w:val="24"/>
          <w:szCs w:val="24"/>
        </w:rPr>
      </w:pPr>
    </w:p>
    <w:p w14:paraId="67EA5C63" w14:textId="34FB6F1B" w:rsidR="00031DD9" w:rsidRDefault="00031DD9" w:rsidP="006757D7">
      <w:pPr>
        <w:spacing w:before="240" w:line="240" w:lineRule="auto"/>
        <w:jc w:val="both"/>
        <w:rPr>
          <w:rFonts w:ascii="Bookman Old Style" w:hAnsi="Bookman Old Style"/>
          <w:b/>
          <w:sz w:val="24"/>
          <w:szCs w:val="24"/>
        </w:rPr>
      </w:pPr>
      <w:r>
        <w:rPr>
          <w:rFonts w:ascii="Bookman Old Style" w:hAnsi="Bookman Old Style"/>
          <w:b/>
          <w:sz w:val="24"/>
          <w:szCs w:val="24"/>
        </w:rPr>
        <w:t>For the App</w:t>
      </w:r>
      <w:r w:rsidR="00D35E0E">
        <w:rPr>
          <w:rFonts w:ascii="Bookman Old Style" w:hAnsi="Bookman Old Style"/>
          <w:b/>
          <w:sz w:val="24"/>
          <w:szCs w:val="24"/>
        </w:rPr>
        <w:t>licants</w:t>
      </w:r>
      <w:r>
        <w:rPr>
          <w:rFonts w:ascii="Bookman Old Style" w:hAnsi="Bookman Old Style"/>
          <w:b/>
          <w:sz w:val="24"/>
          <w:szCs w:val="24"/>
        </w:rPr>
        <w:t xml:space="preserve">:  </w:t>
      </w:r>
      <w:r w:rsidR="006B3242">
        <w:rPr>
          <w:rFonts w:ascii="Bookman Old Style" w:hAnsi="Bookman Old Style"/>
          <w:b/>
          <w:sz w:val="24"/>
          <w:szCs w:val="24"/>
        </w:rPr>
        <w:tab/>
      </w:r>
      <w:r w:rsidR="006B3242">
        <w:rPr>
          <w:rFonts w:ascii="Bookman Old Style" w:hAnsi="Bookman Old Style"/>
          <w:b/>
          <w:sz w:val="24"/>
          <w:szCs w:val="24"/>
        </w:rPr>
        <w:tab/>
      </w:r>
      <w:r w:rsidRPr="006B3242">
        <w:rPr>
          <w:rFonts w:ascii="Bookman Old Style" w:hAnsi="Bookman Old Style"/>
          <w:bCs/>
          <w:caps/>
          <w:sz w:val="24"/>
          <w:szCs w:val="24"/>
        </w:rPr>
        <w:t xml:space="preserve">Adv </w:t>
      </w:r>
      <w:r w:rsidR="00541487" w:rsidRPr="006B3242">
        <w:rPr>
          <w:rFonts w:ascii="Bookman Old Style" w:hAnsi="Bookman Old Style"/>
          <w:bCs/>
          <w:sz w:val="24"/>
          <w:szCs w:val="24"/>
        </w:rPr>
        <w:t>TŠE</w:t>
      </w:r>
      <w:r w:rsidR="009E2DC8" w:rsidRPr="006B3242">
        <w:rPr>
          <w:rFonts w:ascii="Bookman Old Style" w:hAnsi="Bookman Old Style"/>
          <w:bCs/>
          <w:sz w:val="24"/>
          <w:szCs w:val="24"/>
        </w:rPr>
        <w:t>NA</w:t>
      </w:r>
      <w:r w:rsidR="006B3242" w:rsidRPr="006B3242">
        <w:rPr>
          <w:rFonts w:ascii="Bookman Old Style" w:hAnsi="Bookman Old Style"/>
          <w:bCs/>
          <w:sz w:val="24"/>
          <w:szCs w:val="24"/>
        </w:rPr>
        <w:t>SE</w:t>
      </w:r>
      <w:r>
        <w:rPr>
          <w:rFonts w:ascii="Bookman Old Style" w:hAnsi="Bookman Old Style"/>
          <w:b/>
          <w:sz w:val="24"/>
          <w:szCs w:val="24"/>
        </w:rPr>
        <w:t xml:space="preserve">                                </w:t>
      </w:r>
    </w:p>
    <w:p w14:paraId="61CA4DA2" w14:textId="1F4D7690" w:rsidR="00031DD9" w:rsidRPr="006B3242" w:rsidRDefault="00031DD9" w:rsidP="006757D7">
      <w:pPr>
        <w:spacing w:before="240" w:line="240" w:lineRule="auto"/>
        <w:jc w:val="both"/>
        <w:rPr>
          <w:rFonts w:ascii="Bookman Old Style" w:hAnsi="Bookman Old Style"/>
          <w:bCs/>
          <w:sz w:val="24"/>
          <w:szCs w:val="24"/>
        </w:rPr>
      </w:pPr>
      <w:r>
        <w:rPr>
          <w:rFonts w:ascii="Bookman Old Style" w:hAnsi="Bookman Old Style"/>
          <w:b/>
          <w:sz w:val="24"/>
          <w:szCs w:val="24"/>
        </w:rPr>
        <w:t xml:space="preserve">For the Respondent: </w:t>
      </w:r>
      <w:r w:rsidR="006B3242">
        <w:rPr>
          <w:rFonts w:ascii="Bookman Old Style" w:hAnsi="Bookman Old Style"/>
          <w:b/>
          <w:sz w:val="24"/>
          <w:szCs w:val="24"/>
        </w:rPr>
        <w:tab/>
      </w:r>
      <w:r w:rsidR="006B3242">
        <w:rPr>
          <w:rFonts w:ascii="Bookman Old Style" w:hAnsi="Bookman Old Style"/>
          <w:b/>
          <w:sz w:val="24"/>
          <w:szCs w:val="24"/>
        </w:rPr>
        <w:tab/>
      </w:r>
      <w:r w:rsidRPr="006B3242">
        <w:rPr>
          <w:rFonts w:ascii="Bookman Old Style" w:hAnsi="Bookman Old Style"/>
          <w:bCs/>
          <w:caps/>
          <w:sz w:val="24"/>
          <w:szCs w:val="24"/>
        </w:rPr>
        <w:t xml:space="preserve">Adv </w:t>
      </w:r>
      <w:r w:rsidR="00D54BC1" w:rsidRPr="006B3242">
        <w:rPr>
          <w:rFonts w:ascii="Bookman Old Style" w:hAnsi="Bookman Old Style"/>
          <w:bCs/>
          <w:sz w:val="24"/>
          <w:szCs w:val="24"/>
        </w:rPr>
        <w:t>J. ROUX SC</w:t>
      </w:r>
    </w:p>
    <w:sectPr w:rsidR="00031DD9" w:rsidRPr="006B3242" w:rsidSect="001C191D">
      <w:footerReference w:type="default" r:id="rId9"/>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0092" w14:textId="77777777" w:rsidR="00D22447" w:rsidRDefault="00D22447" w:rsidP="001C2C11">
      <w:pPr>
        <w:spacing w:after="0" w:line="240" w:lineRule="auto"/>
      </w:pPr>
      <w:r>
        <w:separator/>
      </w:r>
    </w:p>
  </w:endnote>
  <w:endnote w:type="continuationSeparator" w:id="0">
    <w:p w14:paraId="722245E2" w14:textId="77777777" w:rsidR="00D22447" w:rsidRDefault="00D22447" w:rsidP="001C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124642"/>
      <w:docPartObj>
        <w:docPartGallery w:val="Page Numbers (Bottom of Page)"/>
        <w:docPartUnique/>
      </w:docPartObj>
    </w:sdtPr>
    <w:sdtEndPr/>
    <w:sdtContent>
      <w:p w14:paraId="52B14620" w14:textId="77777777" w:rsidR="00D86BD4" w:rsidRDefault="00415C31">
        <w:pPr>
          <w:pStyle w:val="Footer"/>
          <w:jc w:val="center"/>
        </w:pPr>
        <w:r>
          <w:fldChar w:fldCharType="begin"/>
        </w:r>
        <w:r>
          <w:instrText xml:space="preserve"> PAGE   \* MERGEFORMAT </w:instrText>
        </w:r>
        <w:r>
          <w:fldChar w:fldCharType="separate"/>
        </w:r>
        <w:r w:rsidR="00E878FE">
          <w:rPr>
            <w:noProof/>
          </w:rPr>
          <w:t>22</w:t>
        </w:r>
        <w:r>
          <w:rPr>
            <w:noProof/>
          </w:rPr>
          <w:fldChar w:fldCharType="end"/>
        </w:r>
      </w:p>
    </w:sdtContent>
  </w:sdt>
  <w:p w14:paraId="75DC2884" w14:textId="77777777" w:rsidR="00D86BD4" w:rsidRDefault="00D8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472C" w14:textId="77777777" w:rsidR="00D22447" w:rsidRDefault="00D22447" w:rsidP="001C2C11">
      <w:pPr>
        <w:spacing w:after="0" w:line="240" w:lineRule="auto"/>
      </w:pPr>
      <w:r>
        <w:separator/>
      </w:r>
    </w:p>
  </w:footnote>
  <w:footnote w:type="continuationSeparator" w:id="0">
    <w:p w14:paraId="6E3FAB4F" w14:textId="77777777" w:rsidR="00D22447" w:rsidRDefault="00D22447" w:rsidP="001C2C11">
      <w:pPr>
        <w:spacing w:after="0" w:line="240" w:lineRule="auto"/>
      </w:pPr>
      <w:r>
        <w:continuationSeparator/>
      </w:r>
    </w:p>
  </w:footnote>
  <w:footnote w:id="1">
    <w:p w14:paraId="2CA7BAC9" w14:textId="416A6BB9" w:rsidR="005124AB" w:rsidRPr="005124AB" w:rsidRDefault="005124AB">
      <w:pPr>
        <w:pStyle w:val="FootnoteText"/>
        <w:rPr>
          <w:lang w:val="en-GB"/>
        </w:rPr>
      </w:pPr>
      <w:r>
        <w:rPr>
          <w:rStyle w:val="FootnoteReference"/>
        </w:rPr>
        <w:footnoteRef/>
      </w:r>
      <w:r>
        <w:t xml:space="preserve"> </w:t>
      </w:r>
      <w:r w:rsidRPr="005124AB">
        <w:t xml:space="preserve">Secretary of the Judicial Commission of Inquiry into Allegations of State Capture, Corruption and Fraud in the Public Sector including Organs of State v Zuma and Others 2021 (5) SA 327 (CC) </w:t>
      </w:r>
      <w:r>
        <w:t>at 64.</w:t>
      </w:r>
    </w:p>
  </w:footnote>
  <w:footnote w:id="2">
    <w:p w14:paraId="469E6FD2" w14:textId="05D49920" w:rsidR="005E3926" w:rsidRPr="005E3926" w:rsidRDefault="005E3926" w:rsidP="002028FF">
      <w:pPr>
        <w:pStyle w:val="FootnoteText"/>
        <w:jc w:val="both"/>
        <w:rPr>
          <w:lang w:val="en-GB"/>
        </w:rPr>
      </w:pPr>
      <w:r>
        <w:rPr>
          <w:rStyle w:val="FootnoteReference"/>
        </w:rPr>
        <w:footnoteRef/>
      </w:r>
      <w:r>
        <w:t xml:space="preserve"> </w:t>
      </w:r>
      <w:r w:rsidRPr="005E3926">
        <w:t>S v Bresler 1967 (2) SA 451 (A) (Bresler) at 456D-F.  See also S v Leso</w:t>
      </w:r>
      <w:r w:rsidR="00A23BD3">
        <w:t>tho</w:t>
      </w:r>
      <w:r w:rsidRPr="005E3926">
        <w:t xml:space="preserve"> 1975 (3) SA 694 (A) (Leso) at 695H, where Van Blerk JA, held that “[a]lthough a convicted person does not have a statutory right to address the Court on sentence, through usage such a right has been afforded to [her or] him in practice”.  As was the case in Bresler, in Lesothe Court proceeded from the premise that it was incumbent upon an accused person to make a</w:t>
      </w:r>
      <w:r w:rsidR="002028FF" w:rsidRPr="002028FF">
        <w:t xml:space="preserve"> request to say something on sentence.  Two things are worth mentioning.  First, the Court in Bresler held that a desirable practice was that an accused must always be invited to say something on sentence, if she or he so wished.  Second, courts adopted this practice even before there was any constitutional obligation on them so to do.</w:t>
      </w:r>
    </w:p>
  </w:footnote>
  <w:footnote w:id="3">
    <w:p w14:paraId="73F795F4" w14:textId="77777777" w:rsidR="00BB5F47" w:rsidRDefault="00BB5F47" w:rsidP="00BB5F47">
      <w:pPr>
        <w:pStyle w:val="FootnoteText"/>
      </w:pPr>
      <w:r w:rsidRPr="009B0F6F">
        <w:rPr>
          <w:rStyle w:val="FootnoteReference"/>
          <w:lang w:val="en-GB"/>
        </w:rPr>
        <w:footnoteRef/>
      </w:r>
      <w:r w:rsidRPr="009B0F6F">
        <w:rPr>
          <w:lang w:val="en-GB"/>
        </w:rPr>
        <w:t xml:space="preserve"> Id at paras 25-6.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77A"/>
    <w:multiLevelType w:val="hybridMultilevel"/>
    <w:tmpl w:val="87C4EAD0"/>
    <w:lvl w:ilvl="0" w:tplc="20D8631E">
      <w:start w:val="43"/>
      <w:numFmt w:val="decimal"/>
      <w:lvlText w:val="%1."/>
      <w:lvlJc w:val="left"/>
      <w:pPr>
        <w:ind w:left="380" w:hanging="3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428B6"/>
    <w:multiLevelType w:val="hybridMultilevel"/>
    <w:tmpl w:val="A2B226A2"/>
    <w:lvl w:ilvl="0" w:tplc="B002AD1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7F78D6"/>
    <w:multiLevelType w:val="hybridMultilevel"/>
    <w:tmpl w:val="EE8059D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7207D3"/>
    <w:multiLevelType w:val="hybridMultilevel"/>
    <w:tmpl w:val="D376E3B8"/>
    <w:lvl w:ilvl="0" w:tplc="331C21CC">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5639C"/>
    <w:multiLevelType w:val="hybridMultilevel"/>
    <w:tmpl w:val="71565F18"/>
    <w:lvl w:ilvl="0" w:tplc="ABD6B9EA">
      <w:start w:val="1"/>
      <w:numFmt w:val="lowerRoman"/>
      <w:lvlText w:val="(%1)"/>
      <w:lvlJc w:val="left"/>
      <w:pPr>
        <w:ind w:left="1440" w:hanging="72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A7151"/>
    <w:multiLevelType w:val="hybridMultilevel"/>
    <w:tmpl w:val="06508832"/>
    <w:lvl w:ilvl="0" w:tplc="D384EC9E">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E1999"/>
    <w:multiLevelType w:val="hybridMultilevel"/>
    <w:tmpl w:val="88CED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740DC"/>
    <w:multiLevelType w:val="hybridMultilevel"/>
    <w:tmpl w:val="21448DA6"/>
    <w:lvl w:ilvl="0" w:tplc="0DE6AA84">
      <w:start w:val="29"/>
      <w:numFmt w:val="decimal"/>
      <w:lvlText w:val="%1."/>
      <w:lvlJc w:val="left"/>
      <w:pPr>
        <w:ind w:left="2061"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1E65249"/>
    <w:multiLevelType w:val="hybridMultilevel"/>
    <w:tmpl w:val="1AAC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51459"/>
    <w:multiLevelType w:val="hybridMultilevel"/>
    <w:tmpl w:val="91CA66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7B24B0"/>
    <w:multiLevelType w:val="hybridMultilevel"/>
    <w:tmpl w:val="3984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20AA2"/>
    <w:multiLevelType w:val="hybridMultilevel"/>
    <w:tmpl w:val="50E60CA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491E18"/>
    <w:multiLevelType w:val="hybridMultilevel"/>
    <w:tmpl w:val="5E3E0E4E"/>
    <w:lvl w:ilvl="0" w:tplc="45986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168D6"/>
    <w:multiLevelType w:val="hybridMultilevel"/>
    <w:tmpl w:val="16B2E908"/>
    <w:lvl w:ilvl="0" w:tplc="C7360F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34351A"/>
    <w:multiLevelType w:val="hybridMultilevel"/>
    <w:tmpl w:val="082256E6"/>
    <w:lvl w:ilvl="0" w:tplc="1C7C026C">
      <w:start w:val="27"/>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29C06CBF"/>
    <w:multiLevelType w:val="hybridMultilevel"/>
    <w:tmpl w:val="4D147A54"/>
    <w:lvl w:ilvl="0" w:tplc="8F1CC4F0">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369A1"/>
    <w:multiLevelType w:val="hybridMultilevel"/>
    <w:tmpl w:val="1F88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93982"/>
    <w:multiLevelType w:val="hybridMultilevel"/>
    <w:tmpl w:val="BE86CE94"/>
    <w:lvl w:ilvl="0" w:tplc="4DE47FC2">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9F3C5B"/>
    <w:multiLevelType w:val="hybridMultilevel"/>
    <w:tmpl w:val="0C3E000E"/>
    <w:lvl w:ilvl="0" w:tplc="331C21CC">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132C7"/>
    <w:multiLevelType w:val="hybridMultilevel"/>
    <w:tmpl w:val="509E1B40"/>
    <w:lvl w:ilvl="0" w:tplc="E8464EF4">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FE3BDF"/>
    <w:multiLevelType w:val="hybridMultilevel"/>
    <w:tmpl w:val="0F2A31AC"/>
    <w:lvl w:ilvl="0" w:tplc="8F1CC4F0">
      <w:start w:val="3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BF23FB"/>
    <w:multiLevelType w:val="hybridMultilevel"/>
    <w:tmpl w:val="0E4022DA"/>
    <w:lvl w:ilvl="0" w:tplc="1C7C026C">
      <w:start w:val="2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01375"/>
    <w:multiLevelType w:val="hybridMultilevel"/>
    <w:tmpl w:val="C1CA02F2"/>
    <w:lvl w:ilvl="0" w:tplc="AD0ADE18">
      <w:start w:val="5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F90BB5"/>
    <w:multiLevelType w:val="hybridMultilevel"/>
    <w:tmpl w:val="A2C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769C5"/>
    <w:multiLevelType w:val="hybridMultilevel"/>
    <w:tmpl w:val="961C5194"/>
    <w:lvl w:ilvl="0" w:tplc="D0D4D1C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2E378E"/>
    <w:multiLevelType w:val="hybridMultilevel"/>
    <w:tmpl w:val="77264FF4"/>
    <w:lvl w:ilvl="0" w:tplc="8CEE0EFE">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C9D5FF8"/>
    <w:multiLevelType w:val="hybridMultilevel"/>
    <w:tmpl w:val="B05E7D8C"/>
    <w:lvl w:ilvl="0" w:tplc="DF72A63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C866BA"/>
    <w:multiLevelType w:val="hybridMultilevel"/>
    <w:tmpl w:val="9500C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B503D1"/>
    <w:multiLevelType w:val="hybridMultilevel"/>
    <w:tmpl w:val="20888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260B5"/>
    <w:multiLevelType w:val="hybridMultilevel"/>
    <w:tmpl w:val="823EEFBE"/>
    <w:lvl w:ilvl="0" w:tplc="C83E8D50">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E0DAE"/>
    <w:multiLevelType w:val="hybridMultilevel"/>
    <w:tmpl w:val="3CF84C0C"/>
    <w:lvl w:ilvl="0" w:tplc="8F1CC4F0">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34809"/>
    <w:multiLevelType w:val="hybridMultilevel"/>
    <w:tmpl w:val="0732863A"/>
    <w:lvl w:ilvl="0" w:tplc="B42A37AA">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7F80A8C"/>
    <w:multiLevelType w:val="hybridMultilevel"/>
    <w:tmpl w:val="9A9CF99E"/>
    <w:lvl w:ilvl="0" w:tplc="1C7C026C">
      <w:start w:val="2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F1C0C"/>
    <w:multiLevelType w:val="hybridMultilevel"/>
    <w:tmpl w:val="37622A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064A7F"/>
    <w:multiLevelType w:val="hybridMultilevel"/>
    <w:tmpl w:val="6704A382"/>
    <w:lvl w:ilvl="0" w:tplc="8F1CC4F0">
      <w:start w:val="3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A66590"/>
    <w:multiLevelType w:val="hybridMultilevel"/>
    <w:tmpl w:val="07B85ABA"/>
    <w:lvl w:ilvl="0" w:tplc="2124A5B8">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2022D7D"/>
    <w:multiLevelType w:val="hybridMultilevel"/>
    <w:tmpl w:val="2B328FE4"/>
    <w:lvl w:ilvl="0" w:tplc="C618FBCC">
      <w:start w:val="1"/>
      <w:numFmt w:val="lowerLetter"/>
      <w:lvlText w:val="%1."/>
      <w:lvlJc w:val="left"/>
      <w:pPr>
        <w:ind w:left="1800" w:hanging="360"/>
      </w:pPr>
      <w:rPr>
        <w:rFonts w:ascii="Bookman Old Style" w:eastAsiaTheme="minorHAnsi" w:hAnsi="Bookman Old Styl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E41E79"/>
    <w:multiLevelType w:val="hybridMultilevel"/>
    <w:tmpl w:val="8884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81AA6"/>
    <w:multiLevelType w:val="hybridMultilevel"/>
    <w:tmpl w:val="8ACE7EEE"/>
    <w:lvl w:ilvl="0" w:tplc="95DED2B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5B76DB"/>
    <w:multiLevelType w:val="hybridMultilevel"/>
    <w:tmpl w:val="5C8E3D6A"/>
    <w:lvl w:ilvl="0" w:tplc="0CCAE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F92F77"/>
    <w:multiLevelType w:val="hybridMultilevel"/>
    <w:tmpl w:val="68EA51DE"/>
    <w:lvl w:ilvl="0" w:tplc="8EEC5926">
      <w:start w:val="1"/>
      <w:numFmt w:val="decimal"/>
      <w:lvlText w:val="(%1)"/>
      <w:lvlJc w:val="left"/>
      <w:pPr>
        <w:ind w:left="771" w:hanging="41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CC503F9"/>
    <w:multiLevelType w:val="hybridMultilevel"/>
    <w:tmpl w:val="4246008E"/>
    <w:lvl w:ilvl="0" w:tplc="331C21CC">
      <w:start w:val="6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25086E"/>
    <w:multiLevelType w:val="hybridMultilevel"/>
    <w:tmpl w:val="909A0100"/>
    <w:lvl w:ilvl="0" w:tplc="AD287B3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9C4D3F"/>
    <w:multiLevelType w:val="hybridMultilevel"/>
    <w:tmpl w:val="6E2ACC54"/>
    <w:lvl w:ilvl="0" w:tplc="8F1CC4F0">
      <w:start w:val="39"/>
      <w:numFmt w:val="decimal"/>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6101BE7"/>
    <w:multiLevelType w:val="hybridMultilevel"/>
    <w:tmpl w:val="0FCAFAEE"/>
    <w:lvl w:ilvl="0" w:tplc="C484774C">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6AE4E97"/>
    <w:multiLevelType w:val="hybridMultilevel"/>
    <w:tmpl w:val="80583CD8"/>
    <w:lvl w:ilvl="0" w:tplc="61B23F40">
      <w:start w:val="23"/>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45"/>
  </w:num>
  <w:num w:numId="3">
    <w:abstractNumId w:val="24"/>
  </w:num>
  <w:num w:numId="4">
    <w:abstractNumId w:val="10"/>
  </w:num>
  <w:num w:numId="5">
    <w:abstractNumId w:val="14"/>
  </w:num>
  <w:num w:numId="6">
    <w:abstractNumId w:val="21"/>
  </w:num>
  <w:num w:numId="7">
    <w:abstractNumId w:val="32"/>
  </w:num>
  <w:num w:numId="8">
    <w:abstractNumId w:val="0"/>
  </w:num>
  <w:num w:numId="9">
    <w:abstractNumId w:val="33"/>
  </w:num>
  <w:num w:numId="10">
    <w:abstractNumId w:val="22"/>
  </w:num>
  <w:num w:numId="11">
    <w:abstractNumId w:val="2"/>
  </w:num>
  <w:num w:numId="12">
    <w:abstractNumId w:val="28"/>
  </w:num>
  <w:num w:numId="13">
    <w:abstractNumId w:val="39"/>
  </w:num>
  <w:num w:numId="14">
    <w:abstractNumId w:val="36"/>
  </w:num>
  <w:num w:numId="15">
    <w:abstractNumId w:val="4"/>
  </w:num>
  <w:num w:numId="16">
    <w:abstractNumId w:val="12"/>
  </w:num>
  <w:num w:numId="17">
    <w:abstractNumId w:val="7"/>
  </w:num>
  <w:num w:numId="18">
    <w:abstractNumId w:val="6"/>
  </w:num>
  <w:num w:numId="19">
    <w:abstractNumId w:val="37"/>
  </w:num>
  <w:num w:numId="20">
    <w:abstractNumId w:val="3"/>
  </w:num>
  <w:num w:numId="21">
    <w:abstractNumId w:val="18"/>
  </w:num>
  <w:num w:numId="22">
    <w:abstractNumId w:val="27"/>
  </w:num>
  <w:num w:numId="23">
    <w:abstractNumId w:val="5"/>
  </w:num>
  <w:num w:numId="24">
    <w:abstractNumId w:val="41"/>
  </w:num>
  <w:num w:numId="25">
    <w:abstractNumId w:val="8"/>
  </w:num>
  <w:num w:numId="26">
    <w:abstractNumId w:val="23"/>
  </w:num>
  <w:num w:numId="27">
    <w:abstractNumId w:val="16"/>
  </w:num>
  <w:num w:numId="28">
    <w:abstractNumId w:val="29"/>
  </w:num>
  <w:num w:numId="29">
    <w:abstractNumId w:val="30"/>
  </w:num>
  <w:num w:numId="30">
    <w:abstractNumId w:val="20"/>
  </w:num>
  <w:num w:numId="31">
    <w:abstractNumId w:val="34"/>
  </w:num>
  <w:num w:numId="32">
    <w:abstractNumId w:val="15"/>
  </w:num>
  <w:num w:numId="33">
    <w:abstractNumId w:val="43"/>
  </w:num>
  <w:num w:numId="34">
    <w:abstractNumId w:val="9"/>
  </w:num>
  <w:num w:numId="35">
    <w:abstractNumId w:val="31"/>
  </w:num>
  <w:num w:numId="36">
    <w:abstractNumId w:val="19"/>
  </w:num>
  <w:num w:numId="37">
    <w:abstractNumId w:val="11"/>
  </w:num>
  <w:num w:numId="38">
    <w:abstractNumId w:val="26"/>
  </w:num>
  <w:num w:numId="39">
    <w:abstractNumId w:val="1"/>
  </w:num>
  <w:num w:numId="40">
    <w:abstractNumId w:val="38"/>
  </w:num>
  <w:num w:numId="41">
    <w:abstractNumId w:val="13"/>
  </w:num>
  <w:num w:numId="42">
    <w:abstractNumId w:val="42"/>
  </w:num>
  <w:num w:numId="43">
    <w:abstractNumId w:val="25"/>
  </w:num>
  <w:num w:numId="44">
    <w:abstractNumId w:val="44"/>
  </w:num>
  <w:num w:numId="45">
    <w:abstractNumId w:val="3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D8"/>
    <w:rsid w:val="00001793"/>
    <w:rsid w:val="000060E1"/>
    <w:rsid w:val="0001217C"/>
    <w:rsid w:val="0002231A"/>
    <w:rsid w:val="00024DC5"/>
    <w:rsid w:val="00031DD9"/>
    <w:rsid w:val="000331FE"/>
    <w:rsid w:val="000425B1"/>
    <w:rsid w:val="00045B04"/>
    <w:rsid w:val="0005623E"/>
    <w:rsid w:val="00056661"/>
    <w:rsid w:val="000579EF"/>
    <w:rsid w:val="0007257F"/>
    <w:rsid w:val="00076ADA"/>
    <w:rsid w:val="00082ABE"/>
    <w:rsid w:val="00085B69"/>
    <w:rsid w:val="000902EC"/>
    <w:rsid w:val="00095A04"/>
    <w:rsid w:val="00097D67"/>
    <w:rsid w:val="000A0C66"/>
    <w:rsid w:val="000A2B62"/>
    <w:rsid w:val="000A601C"/>
    <w:rsid w:val="000B1D34"/>
    <w:rsid w:val="000B7E02"/>
    <w:rsid w:val="000C3CC8"/>
    <w:rsid w:val="000D0EB6"/>
    <w:rsid w:val="000D337F"/>
    <w:rsid w:val="000D33ED"/>
    <w:rsid w:val="000D5D35"/>
    <w:rsid w:val="000D6498"/>
    <w:rsid w:val="000E008D"/>
    <w:rsid w:val="000E10DF"/>
    <w:rsid w:val="000E2751"/>
    <w:rsid w:val="000F17AE"/>
    <w:rsid w:val="000F30E6"/>
    <w:rsid w:val="000F4282"/>
    <w:rsid w:val="00102437"/>
    <w:rsid w:val="00115267"/>
    <w:rsid w:val="00147FCA"/>
    <w:rsid w:val="00164CCA"/>
    <w:rsid w:val="00175ACD"/>
    <w:rsid w:val="00176A4B"/>
    <w:rsid w:val="00196CFC"/>
    <w:rsid w:val="001A2180"/>
    <w:rsid w:val="001A3404"/>
    <w:rsid w:val="001A547B"/>
    <w:rsid w:val="001B6BEE"/>
    <w:rsid w:val="001C191D"/>
    <w:rsid w:val="001C2C11"/>
    <w:rsid w:val="001D044B"/>
    <w:rsid w:val="001D2E88"/>
    <w:rsid w:val="001D4EF9"/>
    <w:rsid w:val="001D6D44"/>
    <w:rsid w:val="001D6D5C"/>
    <w:rsid w:val="001D74F6"/>
    <w:rsid w:val="001E1ED1"/>
    <w:rsid w:val="001F7719"/>
    <w:rsid w:val="002028FF"/>
    <w:rsid w:val="00204B7E"/>
    <w:rsid w:val="0020602E"/>
    <w:rsid w:val="00212125"/>
    <w:rsid w:val="002225EF"/>
    <w:rsid w:val="002428D9"/>
    <w:rsid w:val="00242F03"/>
    <w:rsid w:val="002469AF"/>
    <w:rsid w:val="002555D0"/>
    <w:rsid w:val="00264EAD"/>
    <w:rsid w:val="002667E4"/>
    <w:rsid w:val="002669F9"/>
    <w:rsid w:val="002811F6"/>
    <w:rsid w:val="002851D3"/>
    <w:rsid w:val="0029175D"/>
    <w:rsid w:val="002A090E"/>
    <w:rsid w:val="002A48B9"/>
    <w:rsid w:val="002A4A1B"/>
    <w:rsid w:val="002A707D"/>
    <w:rsid w:val="002B2A9E"/>
    <w:rsid w:val="002B3455"/>
    <w:rsid w:val="002B6B3F"/>
    <w:rsid w:val="002B72C8"/>
    <w:rsid w:val="002C0DEE"/>
    <w:rsid w:val="002E5A15"/>
    <w:rsid w:val="002F588B"/>
    <w:rsid w:val="00300DF7"/>
    <w:rsid w:val="00303521"/>
    <w:rsid w:val="00304A63"/>
    <w:rsid w:val="00311B5B"/>
    <w:rsid w:val="00317336"/>
    <w:rsid w:val="0032148B"/>
    <w:rsid w:val="00327AC1"/>
    <w:rsid w:val="003431E6"/>
    <w:rsid w:val="003452CE"/>
    <w:rsid w:val="003474DD"/>
    <w:rsid w:val="0035353E"/>
    <w:rsid w:val="00354F24"/>
    <w:rsid w:val="00363DD3"/>
    <w:rsid w:val="003702C9"/>
    <w:rsid w:val="0037276A"/>
    <w:rsid w:val="00380E58"/>
    <w:rsid w:val="003826E4"/>
    <w:rsid w:val="003841D9"/>
    <w:rsid w:val="003908B7"/>
    <w:rsid w:val="00396464"/>
    <w:rsid w:val="003A3BC8"/>
    <w:rsid w:val="003A3D09"/>
    <w:rsid w:val="003A3E79"/>
    <w:rsid w:val="003A4631"/>
    <w:rsid w:val="003B0CE1"/>
    <w:rsid w:val="003C027F"/>
    <w:rsid w:val="003C1E7D"/>
    <w:rsid w:val="003D1AF8"/>
    <w:rsid w:val="003D2B74"/>
    <w:rsid w:val="003E0DB2"/>
    <w:rsid w:val="003E19A5"/>
    <w:rsid w:val="003E2DD0"/>
    <w:rsid w:val="004021DC"/>
    <w:rsid w:val="00403EFB"/>
    <w:rsid w:val="00404441"/>
    <w:rsid w:val="00410055"/>
    <w:rsid w:val="004108C2"/>
    <w:rsid w:val="00412F24"/>
    <w:rsid w:val="00415C31"/>
    <w:rsid w:val="00421D53"/>
    <w:rsid w:val="00422A54"/>
    <w:rsid w:val="004338DC"/>
    <w:rsid w:val="00434867"/>
    <w:rsid w:val="00434D66"/>
    <w:rsid w:val="00435496"/>
    <w:rsid w:val="00437291"/>
    <w:rsid w:val="00452224"/>
    <w:rsid w:val="00455F6B"/>
    <w:rsid w:val="0046136D"/>
    <w:rsid w:val="00465636"/>
    <w:rsid w:val="00466C53"/>
    <w:rsid w:val="00467FF4"/>
    <w:rsid w:val="00473246"/>
    <w:rsid w:val="00477723"/>
    <w:rsid w:val="00484442"/>
    <w:rsid w:val="00486492"/>
    <w:rsid w:val="00490391"/>
    <w:rsid w:val="004A22D8"/>
    <w:rsid w:val="004A43F2"/>
    <w:rsid w:val="004A4F2F"/>
    <w:rsid w:val="004A781E"/>
    <w:rsid w:val="004B02CE"/>
    <w:rsid w:val="004B23A4"/>
    <w:rsid w:val="004B329A"/>
    <w:rsid w:val="004B33F5"/>
    <w:rsid w:val="004B4EBA"/>
    <w:rsid w:val="004B50B2"/>
    <w:rsid w:val="004B713E"/>
    <w:rsid w:val="004C23F1"/>
    <w:rsid w:val="004C2855"/>
    <w:rsid w:val="004C4EB4"/>
    <w:rsid w:val="004E3AD8"/>
    <w:rsid w:val="004E64CD"/>
    <w:rsid w:val="004F098E"/>
    <w:rsid w:val="004F11E4"/>
    <w:rsid w:val="0050053F"/>
    <w:rsid w:val="00500AE3"/>
    <w:rsid w:val="005100EB"/>
    <w:rsid w:val="00511E9B"/>
    <w:rsid w:val="005124AB"/>
    <w:rsid w:val="00520759"/>
    <w:rsid w:val="005234A1"/>
    <w:rsid w:val="00525F99"/>
    <w:rsid w:val="005267CD"/>
    <w:rsid w:val="00526D0E"/>
    <w:rsid w:val="00526F82"/>
    <w:rsid w:val="0053531A"/>
    <w:rsid w:val="00536DBA"/>
    <w:rsid w:val="00537F10"/>
    <w:rsid w:val="00541487"/>
    <w:rsid w:val="0054770D"/>
    <w:rsid w:val="00547D64"/>
    <w:rsid w:val="0055212C"/>
    <w:rsid w:val="00552F9F"/>
    <w:rsid w:val="0057085A"/>
    <w:rsid w:val="00571C9B"/>
    <w:rsid w:val="005721EF"/>
    <w:rsid w:val="005740A9"/>
    <w:rsid w:val="00574882"/>
    <w:rsid w:val="005816F7"/>
    <w:rsid w:val="00581D62"/>
    <w:rsid w:val="00582F21"/>
    <w:rsid w:val="0058597F"/>
    <w:rsid w:val="005879BF"/>
    <w:rsid w:val="005A241F"/>
    <w:rsid w:val="005A43CE"/>
    <w:rsid w:val="005A64C9"/>
    <w:rsid w:val="005B4555"/>
    <w:rsid w:val="005B52B1"/>
    <w:rsid w:val="005C1D54"/>
    <w:rsid w:val="005D3C6D"/>
    <w:rsid w:val="005D7D31"/>
    <w:rsid w:val="005E15F9"/>
    <w:rsid w:val="005E3926"/>
    <w:rsid w:val="005F206A"/>
    <w:rsid w:val="005F533E"/>
    <w:rsid w:val="005F5F35"/>
    <w:rsid w:val="0060296E"/>
    <w:rsid w:val="00610DC4"/>
    <w:rsid w:val="006236F2"/>
    <w:rsid w:val="00624586"/>
    <w:rsid w:val="0063577E"/>
    <w:rsid w:val="00640CA2"/>
    <w:rsid w:val="00641AE9"/>
    <w:rsid w:val="0064205B"/>
    <w:rsid w:val="00647214"/>
    <w:rsid w:val="0065012B"/>
    <w:rsid w:val="00651894"/>
    <w:rsid w:val="006546E3"/>
    <w:rsid w:val="006556CC"/>
    <w:rsid w:val="00664DFC"/>
    <w:rsid w:val="006653E1"/>
    <w:rsid w:val="0067097D"/>
    <w:rsid w:val="006757D7"/>
    <w:rsid w:val="006758C7"/>
    <w:rsid w:val="00680CE9"/>
    <w:rsid w:val="00681213"/>
    <w:rsid w:val="00682D15"/>
    <w:rsid w:val="006855BD"/>
    <w:rsid w:val="0069169A"/>
    <w:rsid w:val="006A1EDE"/>
    <w:rsid w:val="006A3CB8"/>
    <w:rsid w:val="006A76BF"/>
    <w:rsid w:val="006B3242"/>
    <w:rsid w:val="006B43F7"/>
    <w:rsid w:val="006C33B2"/>
    <w:rsid w:val="006D0A77"/>
    <w:rsid w:val="006D2A99"/>
    <w:rsid w:val="006D3E4F"/>
    <w:rsid w:val="006F1422"/>
    <w:rsid w:val="006F2FA8"/>
    <w:rsid w:val="007100CD"/>
    <w:rsid w:val="00720CA0"/>
    <w:rsid w:val="00722FD4"/>
    <w:rsid w:val="00723B59"/>
    <w:rsid w:val="00724C59"/>
    <w:rsid w:val="00731714"/>
    <w:rsid w:val="00734829"/>
    <w:rsid w:val="00740269"/>
    <w:rsid w:val="00744D09"/>
    <w:rsid w:val="00745B0F"/>
    <w:rsid w:val="00764077"/>
    <w:rsid w:val="00766D68"/>
    <w:rsid w:val="00771381"/>
    <w:rsid w:val="007722BD"/>
    <w:rsid w:val="0077274A"/>
    <w:rsid w:val="007812B2"/>
    <w:rsid w:val="007872CA"/>
    <w:rsid w:val="007A2A1F"/>
    <w:rsid w:val="007A7183"/>
    <w:rsid w:val="007A79E1"/>
    <w:rsid w:val="007B1527"/>
    <w:rsid w:val="007B5CD9"/>
    <w:rsid w:val="007B7832"/>
    <w:rsid w:val="007C117B"/>
    <w:rsid w:val="007C18B6"/>
    <w:rsid w:val="007C34D8"/>
    <w:rsid w:val="007D07B2"/>
    <w:rsid w:val="007D08A8"/>
    <w:rsid w:val="007D0CDD"/>
    <w:rsid w:val="007D6B70"/>
    <w:rsid w:val="007E2ACA"/>
    <w:rsid w:val="007F4D38"/>
    <w:rsid w:val="007F6EE8"/>
    <w:rsid w:val="0080094E"/>
    <w:rsid w:val="00810BA3"/>
    <w:rsid w:val="00821A1F"/>
    <w:rsid w:val="0082343E"/>
    <w:rsid w:val="00823AE4"/>
    <w:rsid w:val="00826D79"/>
    <w:rsid w:val="00830AE9"/>
    <w:rsid w:val="008404AD"/>
    <w:rsid w:val="0084369D"/>
    <w:rsid w:val="0084636C"/>
    <w:rsid w:val="00856EB2"/>
    <w:rsid w:val="00857E2F"/>
    <w:rsid w:val="00861436"/>
    <w:rsid w:val="00864889"/>
    <w:rsid w:val="00865100"/>
    <w:rsid w:val="00880EBD"/>
    <w:rsid w:val="008848BD"/>
    <w:rsid w:val="00891805"/>
    <w:rsid w:val="0089206A"/>
    <w:rsid w:val="008949F8"/>
    <w:rsid w:val="00896690"/>
    <w:rsid w:val="008A0540"/>
    <w:rsid w:val="008A3186"/>
    <w:rsid w:val="008A6FC0"/>
    <w:rsid w:val="008A7214"/>
    <w:rsid w:val="008B093A"/>
    <w:rsid w:val="008B0F39"/>
    <w:rsid w:val="008B1F07"/>
    <w:rsid w:val="008B49D2"/>
    <w:rsid w:val="008C0549"/>
    <w:rsid w:val="008C3373"/>
    <w:rsid w:val="008C411E"/>
    <w:rsid w:val="008C7807"/>
    <w:rsid w:val="008D0386"/>
    <w:rsid w:val="008E5E3D"/>
    <w:rsid w:val="008F08AC"/>
    <w:rsid w:val="008F677A"/>
    <w:rsid w:val="008F7B9A"/>
    <w:rsid w:val="00917968"/>
    <w:rsid w:val="00921AC3"/>
    <w:rsid w:val="00922716"/>
    <w:rsid w:val="00927B59"/>
    <w:rsid w:val="00930308"/>
    <w:rsid w:val="00931167"/>
    <w:rsid w:val="009352C0"/>
    <w:rsid w:val="009537AD"/>
    <w:rsid w:val="00954AE8"/>
    <w:rsid w:val="00963258"/>
    <w:rsid w:val="00972B9D"/>
    <w:rsid w:val="00973EF1"/>
    <w:rsid w:val="00976D8A"/>
    <w:rsid w:val="00980B08"/>
    <w:rsid w:val="00986D63"/>
    <w:rsid w:val="00997019"/>
    <w:rsid w:val="009A3433"/>
    <w:rsid w:val="009A7587"/>
    <w:rsid w:val="009C31A0"/>
    <w:rsid w:val="009C5A0F"/>
    <w:rsid w:val="009D4588"/>
    <w:rsid w:val="009D7D88"/>
    <w:rsid w:val="009E2CA0"/>
    <w:rsid w:val="009E2DC8"/>
    <w:rsid w:val="009E6251"/>
    <w:rsid w:val="009E7FB8"/>
    <w:rsid w:val="009F3F67"/>
    <w:rsid w:val="009F6E52"/>
    <w:rsid w:val="009F78AC"/>
    <w:rsid w:val="00A00753"/>
    <w:rsid w:val="00A04699"/>
    <w:rsid w:val="00A04ABD"/>
    <w:rsid w:val="00A1315B"/>
    <w:rsid w:val="00A143DC"/>
    <w:rsid w:val="00A23BD3"/>
    <w:rsid w:val="00A23E8E"/>
    <w:rsid w:val="00A315CF"/>
    <w:rsid w:val="00A62BCF"/>
    <w:rsid w:val="00A631C4"/>
    <w:rsid w:val="00A678B6"/>
    <w:rsid w:val="00A71970"/>
    <w:rsid w:val="00A75478"/>
    <w:rsid w:val="00A757C0"/>
    <w:rsid w:val="00A84FAF"/>
    <w:rsid w:val="00A87AAC"/>
    <w:rsid w:val="00AA0630"/>
    <w:rsid w:val="00AA558D"/>
    <w:rsid w:val="00AA734D"/>
    <w:rsid w:val="00AB1C3B"/>
    <w:rsid w:val="00AB7E5E"/>
    <w:rsid w:val="00AC10DC"/>
    <w:rsid w:val="00AC4A28"/>
    <w:rsid w:val="00AD559B"/>
    <w:rsid w:val="00AE38B7"/>
    <w:rsid w:val="00AE66D2"/>
    <w:rsid w:val="00AE6B1C"/>
    <w:rsid w:val="00AF2182"/>
    <w:rsid w:val="00AF7457"/>
    <w:rsid w:val="00B02C24"/>
    <w:rsid w:val="00B065A3"/>
    <w:rsid w:val="00B0739A"/>
    <w:rsid w:val="00B138F6"/>
    <w:rsid w:val="00B14736"/>
    <w:rsid w:val="00B21696"/>
    <w:rsid w:val="00B24279"/>
    <w:rsid w:val="00B27F06"/>
    <w:rsid w:val="00B3196F"/>
    <w:rsid w:val="00B35C5E"/>
    <w:rsid w:val="00B416DE"/>
    <w:rsid w:val="00B43301"/>
    <w:rsid w:val="00B6001C"/>
    <w:rsid w:val="00B60991"/>
    <w:rsid w:val="00B63A94"/>
    <w:rsid w:val="00B6419D"/>
    <w:rsid w:val="00B67AC8"/>
    <w:rsid w:val="00B805A5"/>
    <w:rsid w:val="00B82002"/>
    <w:rsid w:val="00B82889"/>
    <w:rsid w:val="00B862A1"/>
    <w:rsid w:val="00BA0B71"/>
    <w:rsid w:val="00BA2A1B"/>
    <w:rsid w:val="00BA51C8"/>
    <w:rsid w:val="00BA6FEF"/>
    <w:rsid w:val="00BB04A7"/>
    <w:rsid w:val="00BB5F47"/>
    <w:rsid w:val="00BC2144"/>
    <w:rsid w:val="00BC32BD"/>
    <w:rsid w:val="00BC537C"/>
    <w:rsid w:val="00BD0E09"/>
    <w:rsid w:val="00BE1070"/>
    <w:rsid w:val="00BE1B6C"/>
    <w:rsid w:val="00BE3132"/>
    <w:rsid w:val="00BE6433"/>
    <w:rsid w:val="00BE726A"/>
    <w:rsid w:val="00BF3283"/>
    <w:rsid w:val="00BF5F7B"/>
    <w:rsid w:val="00C00948"/>
    <w:rsid w:val="00C05076"/>
    <w:rsid w:val="00C138A8"/>
    <w:rsid w:val="00C177B9"/>
    <w:rsid w:val="00C228CF"/>
    <w:rsid w:val="00C23531"/>
    <w:rsid w:val="00C2553F"/>
    <w:rsid w:val="00C32A44"/>
    <w:rsid w:val="00C37BE1"/>
    <w:rsid w:val="00C514DB"/>
    <w:rsid w:val="00C5470C"/>
    <w:rsid w:val="00C56870"/>
    <w:rsid w:val="00C61878"/>
    <w:rsid w:val="00C647E5"/>
    <w:rsid w:val="00C71A4D"/>
    <w:rsid w:val="00C818B0"/>
    <w:rsid w:val="00C8224D"/>
    <w:rsid w:val="00C95B04"/>
    <w:rsid w:val="00C95D30"/>
    <w:rsid w:val="00CA0936"/>
    <w:rsid w:val="00CB07D6"/>
    <w:rsid w:val="00CB177D"/>
    <w:rsid w:val="00CB4103"/>
    <w:rsid w:val="00CB4F5D"/>
    <w:rsid w:val="00CB7D28"/>
    <w:rsid w:val="00CC0690"/>
    <w:rsid w:val="00CC09BB"/>
    <w:rsid w:val="00CC0B0D"/>
    <w:rsid w:val="00CC10D9"/>
    <w:rsid w:val="00CC1779"/>
    <w:rsid w:val="00CC7800"/>
    <w:rsid w:val="00CD1FA3"/>
    <w:rsid w:val="00CD61F3"/>
    <w:rsid w:val="00CE0607"/>
    <w:rsid w:val="00CE4624"/>
    <w:rsid w:val="00CF2876"/>
    <w:rsid w:val="00CF2D99"/>
    <w:rsid w:val="00CF3B7E"/>
    <w:rsid w:val="00CF5A73"/>
    <w:rsid w:val="00CF79D4"/>
    <w:rsid w:val="00D03F7C"/>
    <w:rsid w:val="00D12620"/>
    <w:rsid w:val="00D14A24"/>
    <w:rsid w:val="00D15BBE"/>
    <w:rsid w:val="00D21D7C"/>
    <w:rsid w:val="00D22447"/>
    <w:rsid w:val="00D34BA9"/>
    <w:rsid w:val="00D35E0E"/>
    <w:rsid w:val="00D44DF6"/>
    <w:rsid w:val="00D46029"/>
    <w:rsid w:val="00D46CC7"/>
    <w:rsid w:val="00D54BC1"/>
    <w:rsid w:val="00D63509"/>
    <w:rsid w:val="00D647B8"/>
    <w:rsid w:val="00D74A22"/>
    <w:rsid w:val="00D843E5"/>
    <w:rsid w:val="00D858EA"/>
    <w:rsid w:val="00D86BD4"/>
    <w:rsid w:val="00D8798A"/>
    <w:rsid w:val="00D9692A"/>
    <w:rsid w:val="00DA139D"/>
    <w:rsid w:val="00DA4703"/>
    <w:rsid w:val="00DA5497"/>
    <w:rsid w:val="00DA5F16"/>
    <w:rsid w:val="00DB3C4D"/>
    <w:rsid w:val="00DB6430"/>
    <w:rsid w:val="00DC0819"/>
    <w:rsid w:val="00DC7B29"/>
    <w:rsid w:val="00DD001F"/>
    <w:rsid w:val="00DD02C1"/>
    <w:rsid w:val="00DD196A"/>
    <w:rsid w:val="00DD1ACF"/>
    <w:rsid w:val="00DD37A8"/>
    <w:rsid w:val="00DD422C"/>
    <w:rsid w:val="00DD56E1"/>
    <w:rsid w:val="00DF0897"/>
    <w:rsid w:val="00DF2DC9"/>
    <w:rsid w:val="00E11E12"/>
    <w:rsid w:val="00E2769D"/>
    <w:rsid w:val="00E318B6"/>
    <w:rsid w:val="00E32898"/>
    <w:rsid w:val="00E33D48"/>
    <w:rsid w:val="00E34648"/>
    <w:rsid w:val="00E36CEF"/>
    <w:rsid w:val="00E417F2"/>
    <w:rsid w:val="00E440F1"/>
    <w:rsid w:val="00E45D9A"/>
    <w:rsid w:val="00E4613F"/>
    <w:rsid w:val="00E6482E"/>
    <w:rsid w:val="00E7282D"/>
    <w:rsid w:val="00E76A21"/>
    <w:rsid w:val="00E772FB"/>
    <w:rsid w:val="00E80490"/>
    <w:rsid w:val="00E809F4"/>
    <w:rsid w:val="00E81F66"/>
    <w:rsid w:val="00E829B0"/>
    <w:rsid w:val="00E878FE"/>
    <w:rsid w:val="00E87B2E"/>
    <w:rsid w:val="00E91060"/>
    <w:rsid w:val="00E92215"/>
    <w:rsid w:val="00E96CF5"/>
    <w:rsid w:val="00EB0A01"/>
    <w:rsid w:val="00EC0FDB"/>
    <w:rsid w:val="00EC2BE1"/>
    <w:rsid w:val="00EC5642"/>
    <w:rsid w:val="00EC5E48"/>
    <w:rsid w:val="00ED3B52"/>
    <w:rsid w:val="00ED6C12"/>
    <w:rsid w:val="00ED6FE2"/>
    <w:rsid w:val="00EE18C2"/>
    <w:rsid w:val="00EE3E52"/>
    <w:rsid w:val="00EE4529"/>
    <w:rsid w:val="00EE790C"/>
    <w:rsid w:val="00EE7E61"/>
    <w:rsid w:val="00EF46F5"/>
    <w:rsid w:val="00EF4C65"/>
    <w:rsid w:val="00EF5F7A"/>
    <w:rsid w:val="00F0114A"/>
    <w:rsid w:val="00F048F9"/>
    <w:rsid w:val="00F05E53"/>
    <w:rsid w:val="00F06703"/>
    <w:rsid w:val="00F076AE"/>
    <w:rsid w:val="00F10B10"/>
    <w:rsid w:val="00F152EC"/>
    <w:rsid w:val="00F16C9C"/>
    <w:rsid w:val="00F26C61"/>
    <w:rsid w:val="00F36C5F"/>
    <w:rsid w:val="00F40BD8"/>
    <w:rsid w:val="00F40E54"/>
    <w:rsid w:val="00F462D8"/>
    <w:rsid w:val="00F51F71"/>
    <w:rsid w:val="00F63728"/>
    <w:rsid w:val="00F63BA2"/>
    <w:rsid w:val="00F7359E"/>
    <w:rsid w:val="00F81605"/>
    <w:rsid w:val="00F85402"/>
    <w:rsid w:val="00F86067"/>
    <w:rsid w:val="00F90F8F"/>
    <w:rsid w:val="00F92EBE"/>
    <w:rsid w:val="00F956CB"/>
    <w:rsid w:val="00FA143B"/>
    <w:rsid w:val="00FA1931"/>
    <w:rsid w:val="00FA3D87"/>
    <w:rsid w:val="00FB2B2C"/>
    <w:rsid w:val="00FB5A6A"/>
    <w:rsid w:val="00FB5B40"/>
    <w:rsid w:val="00FE6451"/>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AC6E"/>
  <w15:docId w15:val="{9E45054D-876D-4B02-9C2E-DDE87D03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D8"/>
    <w:pPr>
      <w:ind w:left="720"/>
      <w:contextualSpacing/>
    </w:pPr>
  </w:style>
  <w:style w:type="paragraph" w:styleId="FootnoteText">
    <w:name w:val="footnote text"/>
    <w:basedOn w:val="Normal"/>
    <w:link w:val="FootnoteTextChar"/>
    <w:uiPriority w:val="99"/>
    <w:semiHidden/>
    <w:unhideWhenUsed/>
    <w:rsid w:val="001C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C11"/>
    <w:rPr>
      <w:sz w:val="20"/>
      <w:szCs w:val="20"/>
    </w:rPr>
  </w:style>
  <w:style w:type="character" w:styleId="FootnoteReference">
    <w:name w:val="footnote reference"/>
    <w:basedOn w:val="DefaultParagraphFont"/>
    <w:uiPriority w:val="99"/>
    <w:semiHidden/>
    <w:unhideWhenUsed/>
    <w:rsid w:val="001C2C11"/>
    <w:rPr>
      <w:vertAlign w:val="superscript"/>
    </w:rPr>
  </w:style>
  <w:style w:type="paragraph" w:styleId="Header">
    <w:name w:val="header"/>
    <w:basedOn w:val="Normal"/>
    <w:link w:val="HeaderChar"/>
    <w:uiPriority w:val="99"/>
    <w:unhideWhenUsed/>
    <w:rsid w:val="00A2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8E"/>
  </w:style>
  <w:style w:type="paragraph" w:styleId="Footer">
    <w:name w:val="footer"/>
    <w:basedOn w:val="Normal"/>
    <w:link w:val="FooterChar"/>
    <w:uiPriority w:val="99"/>
    <w:unhideWhenUsed/>
    <w:rsid w:val="00A2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8E"/>
  </w:style>
  <w:style w:type="paragraph" w:styleId="BalloonText">
    <w:name w:val="Balloon Text"/>
    <w:basedOn w:val="Normal"/>
    <w:link w:val="BalloonTextChar"/>
    <w:uiPriority w:val="99"/>
    <w:semiHidden/>
    <w:unhideWhenUsed/>
    <w:rsid w:val="00D8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9416">
      <w:bodyDiv w:val="1"/>
      <w:marLeft w:val="0"/>
      <w:marRight w:val="0"/>
      <w:marTop w:val="0"/>
      <w:marBottom w:val="0"/>
      <w:divBdr>
        <w:top w:val="none" w:sz="0" w:space="0" w:color="auto"/>
        <w:left w:val="none" w:sz="0" w:space="0" w:color="auto"/>
        <w:bottom w:val="none" w:sz="0" w:space="0" w:color="auto"/>
        <w:right w:val="none" w:sz="0" w:space="0" w:color="auto"/>
      </w:divBdr>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sChild>
        <w:div w:id="395083346">
          <w:marLeft w:val="0"/>
          <w:marRight w:val="0"/>
          <w:marTop w:val="0"/>
          <w:marBottom w:val="0"/>
          <w:divBdr>
            <w:top w:val="none" w:sz="0" w:space="0" w:color="auto"/>
            <w:left w:val="none" w:sz="0" w:space="0" w:color="auto"/>
            <w:bottom w:val="none" w:sz="0" w:space="0" w:color="auto"/>
            <w:right w:val="none" w:sz="0" w:space="0" w:color="auto"/>
          </w:divBdr>
        </w:div>
        <w:div w:id="791553037">
          <w:marLeft w:val="0"/>
          <w:marRight w:val="0"/>
          <w:marTop w:val="0"/>
          <w:marBottom w:val="0"/>
          <w:divBdr>
            <w:top w:val="none" w:sz="0" w:space="0" w:color="auto"/>
            <w:left w:val="none" w:sz="0" w:space="0" w:color="auto"/>
            <w:bottom w:val="none" w:sz="0" w:space="0" w:color="auto"/>
            <w:right w:val="none" w:sz="0" w:space="0" w:color="auto"/>
          </w:divBdr>
        </w:div>
        <w:div w:id="408622101">
          <w:marLeft w:val="0"/>
          <w:marRight w:val="0"/>
          <w:marTop w:val="0"/>
          <w:marBottom w:val="0"/>
          <w:divBdr>
            <w:top w:val="none" w:sz="0" w:space="0" w:color="auto"/>
            <w:left w:val="none" w:sz="0" w:space="0" w:color="auto"/>
            <w:bottom w:val="none" w:sz="0" w:space="0" w:color="auto"/>
            <w:right w:val="none" w:sz="0" w:space="0" w:color="auto"/>
          </w:divBdr>
        </w:div>
        <w:div w:id="1752385512">
          <w:marLeft w:val="0"/>
          <w:marRight w:val="0"/>
          <w:marTop w:val="0"/>
          <w:marBottom w:val="0"/>
          <w:divBdr>
            <w:top w:val="none" w:sz="0" w:space="0" w:color="auto"/>
            <w:left w:val="none" w:sz="0" w:space="0" w:color="auto"/>
            <w:bottom w:val="none" w:sz="0" w:space="0" w:color="auto"/>
            <w:right w:val="none" w:sz="0" w:space="0" w:color="auto"/>
          </w:divBdr>
        </w:div>
        <w:div w:id="650909238">
          <w:marLeft w:val="0"/>
          <w:marRight w:val="0"/>
          <w:marTop w:val="0"/>
          <w:marBottom w:val="0"/>
          <w:divBdr>
            <w:top w:val="none" w:sz="0" w:space="0" w:color="auto"/>
            <w:left w:val="none" w:sz="0" w:space="0" w:color="auto"/>
            <w:bottom w:val="none" w:sz="0" w:space="0" w:color="auto"/>
            <w:right w:val="none" w:sz="0" w:space="0" w:color="auto"/>
          </w:divBdr>
        </w:div>
        <w:div w:id="524682943">
          <w:marLeft w:val="0"/>
          <w:marRight w:val="0"/>
          <w:marTop w:val="0"/>
          <w:marBottom w:val="0"/>
          <w:divBdr>
            <w:top w:val="none" w:sz="0" w:space="0" w:color="auto"/>
            <w:left w:val="none" w:sz="0" w:space="0" w:color="auto"/>
            <w:bottom w:val="none" w:sz="0" w:space="0" w:color="auto"/>
            <w:right w:val="none" w:sz="0" w:space="0" w:color="auto"/>
          </w:divBdr>
        </w:div>
        <w:div w:id="1364986892">
          <w:marLeft w:val="0"/>
          <w:marRight w:val="0"/>
          <w:marTop w:val="0"/>
          <w:marBottom w:val="0"/>
          <w:divBdr>
            <w:top w:val="none" w:sz="0" w:space="0" w:color="auto"/>
            <w:left w:val="none" w:sz="0" w:space="0" w:color="auto"/>
            <w:bottom w:val="none" w:sz="0" w:space="0" w:color="auto"/>
            <w:right w:val="none" w:sz="0" w:space="0" w:color="auto"/>
          </w:divBdr>
        </w:div>
        <w:div w:id="991182969">
          <w:marLeft w:val="0"/>
          <w:marRight w:val="0"/>
          <w:marTop w:val="0"/>
          <w:marBottom w:val="0"/>
          <w:divBdr>
            <w:top w:val="none" w:sz="0" w:space="0" w:color="auto"/>
            <w:left w:val="none" w:sz="0" w:space="0" w:color="auto"/>
            <w:bottom w:val="none" w:sz="0" w:space="0" w:color="auto"/>
            <w:right w:val="none" w:sz="0" w:space="0" w:color="auto"/>
          </w:divBdr>
        </w:div>
        <w:div w:id="2132170095">
          <w:marLeft w:val="0"/>
          <w:marRight w:val="0"/>
          <w:marTop w:val="0"/>
          <w:marBottom w:val="0"/>
          <w:divBdr>
            <w:top w:val="none" w:sz="0" w:space="0" w:color="auto"/>
            <w:left w:val="none" w:sz="0" w:space="0" w:color="auto"/>
            <w:bottom w:val="none" w:sz="0" w:space="0" w:color="auto"/>
            <w:right w:val="none" w:sz="0" w:space="0" w:color="auto"/>
          </w:divBdr>
        </w:div>
        <w:div w:id="584536499">
          <w:marLeft w:val="0"/>
          <w:marRight w:val="0"/>
          <w:marTop w:val="0"/>
          <w:marBottom w:val="0"/>
          <w:divBdr>
            <w:top w:val="none" w:sz="0" w:space="0" w:color="auto"/>
            <w:left w:val="none" w:sz="0" w:space="0" w:color="auto"/>
            <w:bottom w:val="none" w:sz="0" w:space="0" w:color="auto"/>
            <w:right w:val="none" w:sz="0" w:space="0" w:color="auto"/>
          </w:divBdr>
        </w:div>
        <w:div w:id="1467551785">
          <w:marLeft w:val="0"/>
          <w:marRight w:val="0"/>
          <w:marTop w:val="0"/>
          <w:marBottom w:val="0"/>
          <w:divBdr>
            <w:top w:val="none" w:sz="0" w:space="0" w:color="auto"/>
            <w:left w:val="none" w:sz="0" w:space="0" w:color="auto"/>
            <w:bottom w:val="none" w:sz="0" w:space="0" w:color="auto"/>
            <w:right w:val="none" w:sz="0" w:space="0" w:color="auto"/>
          </w:divBdr>
        </w:div>
        <w:div w:id="61753694">
          <w:marLeft w:val="0"/>
          <w:marRight w:val="0"/>
          <w:marTop w:val="0"/>
          <w:marBottom w:val="0"/>
          <w:divBdr>
            <w:top w:val="none" w:sz="0" w:space="0" w:color="auto"/>
            <w:left w:val="none" w:sz="0" w:space="0" w:color="auto"/>
            <w:bottom w:val="none" w:sz="0" w:space="0" w:color="auto"/>
            <w:right w:val="none" w:sz="0" w:space="0" w:color="auto"/>
          </w:divBdr>
        </w:div>
        <w:div w:id="1104571897">
          <w:marLeft w:val="0"/>
          <w:marRight w:val="0"/>
          <w:marTop w:val="0"/>
          <w:marBottom w:val="0"/>
          <w:divBdr>
            <w:top w:val="none" w:sz="0" w:space="0" w:color="auto"/>
            <w:left w:val="none" w:sz="0" w:space="0" w:color="auto"/>
            <w:bottom w:val="none" w:sz="0" w:space="0" w:color="auto"/>
            <w:right w:val="none" w:sz="0" w:space="0" w:color="auto"/>
          </w:divBdr>
        </w:div>
        <w:div w:id="233320737">
          <w:marLeft w:val="0"/>
          <w:marRight w:val="0"/>
          <w:marTop w:val="0"/>
          <w:marBottom w:val="0"/>
          <w:divBdr>
            <w:top w:val="none" w:sz="0" w:space="0" w:color="auto"/>
            <w:left w:val="none" w:sz="0" w:space="0" w:color="auto"/>
            <w:bottom w:val="none" w:sz="0" w:space="0" w:color="auto"/>
            <w:right w:val="none" w:sz="0" w:space="0" w:color="auto"/>
          </w:divBdr>
        </w:div>
        <w:div w:id="1190606613">
          <w:marLeft w:val="0"/>
          <w:marRight w:val="0"/>
          <w:marTop w:val="0"/>
          <w:marBottom w:val="0"/>
          <w:divBdr>
            <w:top w:val="none" w:sz="0" w:space="0" w:color="auto"/>
            <w:left w:val="none" w:sz="0" w:space="0" w:color="auto"/>
            <w:bottom w:val="none" w:sz="0" w:space="0" w:color="auto"/>
            <w:right w:val="none" w:sz="0" w:space="0" w:color="auto"/>
          </w:divBdr>
        </w:div>
        <w:div w:id="756630783">
          <w:marLeft w:val="0"/>
          <w:marRight w:val="0"/>
          <w:marTop w:val="0"/>
          <w:marBottom w:val="0"/>
          <w:divBdr>
            <w:top w:val="none" w:sz="0" w:space="0" w:color="auto"/>
            <w:left w:val="none" w:sz="0" w:space="0" w:color="auto"/>
            <w:bottom w:val="none" w:sz="0" w:space="0" w:color="auto"/>
            <w:right w:val="none" w:sz="0" w:space="0" w:color="auto"/>
          </w:divBdr>
        </w:div>
        <w:div w:id="1969161098">
          <w:marLeft w:val="0"/>
          <w:marRight w:val="0"/>
          <w:marTop w:val="0"/>
          <w:marBottom w:val="0"/>
          <w:divBdr>
            <w:top w:val="none" w:sz="0" w:space="0" w:color="auto"/>
            <w:left w:val="none" w:sz="0" w:space="0" w:color="auto"/>
            <w:bottom w:val="none" w:sz="0" w:space="0" w:color="auto"/>
            <w:right w:val="none" w:sz="0" w:space="0" w:color="auto"/>
          </w:divBdr>
        </w:div>
        <w:div w:id="1315530548">
          <w:marLeft w:val="0"/>
          <w:marRight w:val="0"/>
          <w:marTop w:val="0"/>
          <w:marBottom w:val="0"/>
          <w:divBdr>
            <w:top w:val="none" w:sz="0" w:space="0" w:color="auto"/>
            <w:left w:val="none" w:sz="0" w:space="0" w:color="auto"/>
            <w:bottom w:val="none" w:sz="0" w:space="0" w:color="auto"/>
            <w:right w:val="none" w:sz="0" w:space="0" w:color="auto"/>
          </w:divBdr>
        </w:div>
        <w:div w:id="1539269915">
          <w:marLeft w:val="0"/>
          <w:marRight w:val="0"/>
          <w:marTop w:val="0"/>
          <w:marBottom w:val="0"/>
          <w:divBdr>
            <w:top w:val="none" w:sz="0" w:space="0" w:color="auto"/>
            <w:left w:val="none" w:sz="0" w:space="0" w:color="auto"/>
            <w:bottom w:val="none" w:sz="0" w:space="0" w:color="auto"/>
            <w:right w:val="none" w:sz="0" w:space="0" w:color="auto"/>
          </w:divBdr>
        </w:div>
        <w:div w:id="1483690407">
          <w:marLeft w:val="0"/>
          <w:marRight w:val="0"/>
          <w:marTop w:val="0"/>
          <w:marBottom w:val="0"/>
          <w:divBdr>
            <w:top w:val="none" w:sz="0" w:space="0" w:color="auto"/>
            <w:left w:val="none" w:sz="0" w:space="0" w:color="auto"/>
            <w:bottom w:val="none" w:sz="0" w:space="0" w:color="auto"/>
            <w:right w:val="none" w:sz="0" w:space="0" w:color="auto"/>
          </w:divBdr>
        </w:div>
        <w:div w:id="323708838">
          <w:marLeft w:val="0"/>
          <w:marRight w:val="0"/>
          <w:marTop w:val="0"/>
          <w:marBottom w:val="0"/>
          <w:divBdr>
            <w:top w:val="none" w:sz="0" w:space="0" w:color="auto"/>
            <w:left w:val="none" w:sz="0" w:space="0" w:color="auto"/>
            <w:bottom w:val="none" w:sz="0" w:space="0" w:color="auto"/>
            <w:right w:val="none" w:sz="0" w:space="0" w:color="auto"/>
          </w:divBdr>
        </w:div>
      </w:divsChild>
    </w:div>
    <w:div w:id="20718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9A75-0D59-42E1-8F8E-723E41DA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Relebohile Sehapi</cp:lastModifiedBy>
  <cp:revision>8</cp:revision>
  <cp:lastPrinted>2022-12-07T09:29:00Z</cp:lastPrinted>
  <dcterms:created xsi:type="dcterms:W3CDTF">2022-11-17T13:24:00Z</dcterms:created>
  <dcterms:modified xsi:type="dcterms:W3CDTF">2022-12-07T09:40:00Z</dcterms:modified>
</cp:coreProperties>
</file>