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586CE" w14:textId="77777777" w:rsidR="00051447" w:rsidRDefault="00051447" w:rsidP="00271759">
      <w:pPr>
        <w:spacing w:after="0" w:line="360" w:lineRule="auto"/>
        <w:jc w:val="center"/>
        <w:rPr>
          <w:rFonts w:ascii="Bookman Old Style" w:eastAsia="Calibri" w:hAnsi="Bookman Old Style" w:cs="Times New Roman"/>
          <w:b/>
          <w:sz w:val="28"/>
          <w:szCs w:val="28"/>
          <w:lang w:val="en-GB"/>
        </w:rPr>
      </w:pPr>
    </w:p>
    <w:p w14:paraId="23A72BFD" w14:textId="77777777" w:rsidR="00051447" w:rsidRDefault="00051447" w:rsidP="00271759">
      <w:pPr>
        <w:spacing w:after="0" w:line="360" w:lineRule="auto"/>
        <w:jc w:val="center"/>
        <w:rPr>
          <w:rFonts w:ascii="Bookman Old Style" w:eastAsia="Calibri" w:hAnsi="Bookman Old Style" w:cs="Times New Roman"/>
          <w:b/>
          <w:sz w:val="28"/>
          <w:szCs w:val="28"/>
          <w:lang w:val="en-GB"/>
        </w:rPr>
      </w:pPr>
    </w:p>
    <w:p w14:paraId="0002BA2A" w14:textId="77777777" w:rsidR="00051447" w:rsidRDefault="00051447" w:rsidP="00271759">
      <w:pPr>
        <w:spacing w:after="0" w:line="360" w:lineRule="auto"/>
        <w:jc w:val="center"/>
        <w:rPr>
          <w:rFonts w:ascii="Bookman Old Style" w:eastAsia="Calibri" w:hAnsi="Bookman Old Style" w:cs="Times New Roman"/>
          <w:b/>
          <w:sz w:val="28"/>
          <w:szCs w:val="28"/>
          <w:lang w:val="en-GB"/>
        </w:rPr>
      </w:pPr>
    </w:p>
    <w:p w14:paraId="1F007649" w14:textId="5F4F4B25" w:rsidR="00271759" w:rsidRPr="00271759" w:rsidRDefault="00B04873" w:rsidP="00271759">
      <w:pPr>
        <w:spacing w:after="0" w:line="360" w:lineRule="auto"/>
        <w:jc w:val="center"/>
        <w:rPr>
          <w:rFonts w:ascii="Bookman Old Style" w:eastAsia="Calibri" w:hAnsi="Bookman Old Style" w:cs="Times New Roman"/>
          <w:b/>
          <w:sz w:val="28"/>
          <w:szCs w:val="28"/>
          <w:lang w:val="en-GB"/>
        </w:rPr>
      </w:pPr>
      <w:r w:rsidRPr="00271759">
        <w:rPr>
          <w:rFonts w:ascii="Bookman Old Style" w:eastAsia="Calibri" w:hAnsi="Bookman Old Style" w:cs="Times New Roman"/>
          <w:b/>
          <w:sz w:val="28"/>
          <w:szCs w:val="28"/>
          <w:lang w:val="en-GB"/>
        </w:rPr>
        <w:t>IN THE COURT OF APPEAL OF LESOTHO</w:t>
      </w:r>
    </w:p>
    <w:p w14:paraId="6FC69A32" w14:textId="77777777" w:rsidR="00271759" w:rsidRPr="00271759" w:rsidRDefault="00271759" w:rsidP="00271759">
      <w:pPr>
        <w:spacing w:after="0" w:line="360" w:lineRule="auto"/>
        <w:rPr>
          <w:rFonts w:ascii="Bookman Old Style" w:eastAsia="Calibri" w:hAnsi="Bookman Old Style" w:cs="Times New Roman"/>
          <w:b/>
          <w:sz w:val="28"/>
          <w:szCs w:val="28"/>
          <w:lang w:val="en-GB"/>
        </w:rPr>
      </w:pPr>
    </w:p>
    <w:p w14:paraId="31165B8A" w14:textId="77777777" w:rsidR="00271759" w:rsidRPr="00271759" w:rsidRDefault="00B04873" w:rsidP="00271759">
      <w:pPr>
        <w:spacing w:after="0" w:line="360" w:lineRule="auto"/>
        <w:rPr>
          <w:rFonts w:ascii="Bookman Old Style" w:eastAsia="Calibri" w:hAnsi="Bookman Old Style" w:cs="Times New Roman"/>
          <w:b/>
          <w:sz w:val="28"/>
          <w:szCs w:val="28"/>
          <w:lang w:val="en-GB"/>
        </w:rPr>
      </w:pPr>
      <w:r w:rsidRPr="00271759">
        <w:rPr>
          <w:rFonts w:ascii="Bookman Old Style" w:eastAsia="Calibri" w:hAnsi="Bookman Old Style" w:cs="Times New Roman"/>
          <w:b/>
          <w:sz w:val="28"/>
          <w:szCs w:val="28"/>
          <w:lang w:val="en-GB"/>
        </w:rPr>
        <w:t>HELD AT MASERU</w:t>
      </w:r>
      <w:r w:rsidRPr="00271759">
        <w:rPr>
          <w:rFonts w:ascii="Bookman Old Style" w:eastAsia="Calibri" w:hAnsi="Bookman Old Style" w:cs="Times New Roman"/>
          <w:b/>
          <w:sz w:val="28"/>
          <w:szCs w:val="28"/>
          <w:lang w:val="en-GB"/>
        </w:rPr>
        <w:tab/>
      </w:r>
      <w:r w:rsidRPr="00271759">
        <w:rPr>
          <w:rFonts w:ascii="Bookman Old Style" w:eastAsia="Calibri" w:hAnsi="Bookman Old Style" w:cs="Times New Roman"/>
          <w:b/>
          <w:sz w:val="28"/>
          <w:szCs w:val="28"/>
          <w:lang w:val="en-GB"/>
        </w:rPr>
        <w:tab/>
      </w:r>
      <w:r w:rsidRPr="00271759">
        <w:rPr>
          <w:rFonts w:ascii="Bookman Old Style" w:eastAsia="Calibri" w:hAnsi="Bookman Old Style" w:cs="Times New Roman"/>
          <w:b/>
          <w:sz w:val="28"/>
          <w:szCs w:val="28"/>
          <w:lang w:val="en-GB"/>
        </w:rPr>
        <w:tab/>
      </w:r>
      <w:r w:rsidRPr="00271759">
        <w:rPr>
          <w:rFonts w:ascii="Bookman Old Style" w:eastAsia="Calibri" w:hAnsi="Bookman Old Style" w:cs="Times New Roman"/>
          <w:b/>
          <w:sz w:val="28"/>
          <w:szCs w:val="28"/>
          <w:lang w:val="en-GB"/>
        </w:rPr>
        <w:tab/>
      </w:r>
      <w:r w:rsidRPr="00271759">
        <w:rPr>
          <w:rFonts w:ascii="Bookman Old Style" w:eastAsia="Times New Roman" w:hAnsi="Bookman Old Style" w:cs="Times New Roman"/>
          <w:b/>
          <w:sz w:val="28"/>
          <w:szCs w:val="28"/>
          <w:lang w:val="en-GB"/>
        </w:rPr>
        <w:t>C of A (CIV) NO.</w:t>
      </w:r>
      <w:r w:rsidR="00113722">
        <w:rPr>
          <w:rFonts w:ascii="Bookman Old Style" w:eastAsia="Times New Roman" w:hAnsi="Bookman Old Style" w:cs="Times New Roman"/>
          <w:b/>
          <w:sz w:val="28"/>
          <w:szCs w:val="28"/>
          <w:lang w:val="en-GB"/>
        </w:rPr>
        <w:t>4</w:t>
      </w:r>
      <w:r w:rsidRPr="00271759">
        <w:rPr>
          <w:rFonts w:ascii="Bookman Old Style" w:eastAsia="Times New Roman" w:hAnsi="Bookman Old Style" w:cs="Times New Roman"/>
          <w:b/>
          <w:sz w:val="28"/>
          <w:szCs w:val="28"/>
          <w:lang w:val="en-GB"/>
        </w:rPr>
        <w:t>6/2021</w:t>
      </w:r>
    </w:p>
    <w:p w14:paraId="41C27BD9" w14:textId="77777777" w:rsidR="00271759" w:rsidRPr="00271759" w:rsidRDefault="00271759" w:rsidP="00271759">
      <w:pPr>
        <w:spacing w:after="0" w:line="360" w:lineRule="auto"/>
        <w:rPr>
          <w:rFonts w:ascii="Bookman Old Style" w:eastAsia="Calibri" w:hAnsi="Bookman Old Style" w:cs="Times New Roman"/>
          <w:b/>
          <w:sz w:val="28"/>
          <w:szCs w:val="28"/>
          <w:lang w:val="en-GB"/>
        </w:rPr>
      </w:pPr>
    </w:p>
    <w:p w14:paraId="5D160EF2" w14:textId="77777777" w:rsidR="00271759" w:rsidRPr="00271759" w:rsidRDefault="00B04873" w:rsidP="00271759">
      <w:pPr>
        <w:spacing w:after="0" w:line="360" w:lineRule="auto"/>
        <w:rPr>
          <w:rFonts w:ascii="Bookman Old Style" w:eastAsia="Calibri" w:hAnsi="Bookman Old Style" w:cs="Times New Roman"/>
          <w:sz w:val="28"/>
          <w:szCs w:val="28"/>
          <w:lang w:val="en-GB"/>
        </w:rPr>
      </w:pPr>
      <w:r w:rsidRPr="00271759">
        <w:rPr>
          <w:rFonts w:ascii="Bookman Old Style" w:eastAsia="Calibri" w:hAnsi="Bookman Old Style" w:cs="Times New Roman"/>
          <w:sz w:val="28"/>
          <w:szCs w:val="28"/>
          <w:lang w:val="en-GB"/>
        </w:rPr>
        <w:t>In the matter between:</w:t>
      </w:r>
    </w:p>
    <w:p w14:paraId="32482EF5" w14:textId="77777777" w:rsidR="00271759" w:rsidRPr="00271759" w:rsidRDefault="00271759" w:rsidP="00271759">
      <w:pPr>
        <w:spacing w:after="0" w:line="360" w:lineRule="auto"/>
        <w:rPr>
          <w:rFonts w:ascii="Bookman Old Style" w:eastAsia="Calibri" w:hAnsi="Bookman Old Style" w:cs="Times New Roman"/>
          <w:b/>
          <w:sz w:val="28"/>
          <w:szCs w:val="28"/>
          <w:lang w:val="en-GB"/>
        </w:rPr>
      </w:pPr>
    </w:p>
    <w:p w14:paraId="163E4D11" w14:textId="77777777" w:rsidR="00271759" w:rsidRPr="00271759" w:rsidRDefault="00B04873" w:rsidP="00271759">
      <w:pPr>
        <w:spacing w:after="0" w:line="360" w:lineRule="auto"/>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 xml:space="preserve">SWAZI EMPAYER                  </w:t>
      </w:r>
      <w:r w:rsidRPr="00271759">
        <w:rPr>
          <w:rFonts w:ascii="Bookman Old Style" w:eastAsia="Calibri" w:hAnsi="Bookman Old Style" w:cs="Times New Roman"/>
          <w:b/>
          <w:sz w:val="28"/>
          <w:szCs w:val="28"/>
          <w:lang w:val="en-GB"/>
        </w:rPr>
        <w:t xml:space="preserve">                              APPELLANT</w:t>
      </w:r>
    </w:p>
    <w:p w14:paraId="6F1F3367" w14:textId="77777777" w:rsidR="00271759" w:rsidRPr="00271759" w:rsidRDefault="00271759" w:rsidP="00271759">
      <w:pPr>
        <w:spacing w:after="0" w:line="360" w:lineRule="auto"/>
        <w:rPr>
          <w:rFonts w:ascii="Bookman Old Style" w:eastAsia="Calibri" w:hAnsi="Bookman Old Style" w:cs="Times New Roman"/>
          <w:b/>
          <w:sz w:val="28"/>
          <w:szCs w:val="28"/>
          <w:lang w:val="en-GB"/>
        </w:rPr>
      </w:pPr>
    </w:p>
    <w:p w14:paraId="1B03F965" w14:textId="77777777" w:rsidR="00271759" w:rsidRPr="00051447" w:rsidRDefault="00B04873" w:rsidP="00271759">
      <w:pPr>
        <w:spacing w:after="0" w:line="360" w:lineRule="auto"/>
        <w:rPr>
          <w:rFonts w:ascii="Bookman Old Style" w:eastAsia="Calibri" w:hAnsi="Bookman Old Style" w:cs="Times New Roman"/>
          <w:bCs/>
          <w:sz w:val="28"/>
          <w:szCs w:val="28"/>
          <w:lang w:val="en-GB"/>
        </w:rPr>
      </w:pPr>
      <w:r w:rsidRPr="00051447">
        <w:rPr>
          <w:rFonts w:ascii="Bookman Old Style" w:eastAsia="Calibri" w:hAnsi="Bookman Old Style" w:cs="Times New Roman"/>
          <w:bCs/>
          <w:sz w:val="28"/>
          <w:szCs w:val="28"/>
          <w:lang w:val="en-GB"/>
        </w:rPr>
        <w:t>AND</w:t>
      </w:r>
    </w:p>
    <w:p w14:paraId="02835EA7" w14:textId="77777777" w:rsidR="00271759" w:rsidRPr="00271759" w:rsidRDefault="00271759" w:rsidP="00271759">
      <w:pPr>
        <w:spacing w:after="0" w:line="360" w:lineRule="auto"/>
        <w:rPr>
          <w:rFonts w:ascii="Bookman Old Style" w:eastAsia="Calibri" w:hAnsi="Bookman Old Style" w:cs="Times New Roman"/>
          <w:b/>
          <w:sz w:val="28"/>
          <w:szCs w:val="28"/>
          <w:lang w:val="en-GB"/>
        </w:rPr>
      </w:pPr>
    </w:p>
    <w:p w14:paraId="04D2E0AC" w14:textId="2DCB2B31" w:rsidR="00271759" w:rsidRPr="00271759" w:rsidRDefault="00B04873" w:rsidP="00271759">
      <w:pPr>
        <w:spacing w:after="0" w:line="360" w:lineRule="auto"/>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GRIFFITH MOJAPELA MAJORO</w:t>
      </w:r>
      <w:r w:rsidR="00051447">
        <w:rPr>
          <w:rFonts w:ascii="Bookman Old Style" w:eastAsia="Calibri" w:hAnsi="Bookman Old Style" w:cs="Times New Roman"/>
          <w:b/>
          <w:sz w:val="28"/>
          <w:szCs w:val="28"/>
          <w:lang w:val="en-GB"/>
        </w:rPr>
        <w:tab/>
      </w:r>
      <w:r w:rsidR="00051447">
        <w:rPr>
          <w:rFonts w:ascii="Bookman Old Style" w:eastAsia="Calibri" w:hAnsi="Bookman Old Style" w:cs="Times New Roman"/>
          <w:b/>
          <w:sz w:val="28"/>
          <w:szCs w:val="28"/>
          <w:lang w:val="en-GB"/>
        </w:rPr>
        <w:tab/>
      </w:r>
      <w:r w:rsidR="00051447">
        <w:rPr>
          <w:rFonts w:ascii="Bookman Old Style" w:eastAsia="Calibri" w:hAnsi="Bookman Old Style" w:cs="Times New Roman"/>
          <w:b/>
          <w:sz w:val="28"/>
          <w:szCs w:val="28"/>
          <w:lang w:val="en-GB"/>
        </w:rPr>
        <w:tab/>
        <w:t>1</w:t>
      </w:r>
      <w:r w:rsidR="00051447">
        <w:rPr>
          <w:rFonts w:ascii="Bookman Old Style" w:eastAsia="Calibri" w:hAnsi="Bookman Old Style" w:cs="Times New Roman"/>
          <w:b/>
          <w:sz w:val="28"/>
          <w:szCs w:val="28"/>
          <w:vertAlign w:val="superscript"/>
          <w:lang w:val="en-GB"/>
        </w:rPr>
        <w:t xml:space="preserve">ST </w:t>
      </w:r>
      <w:r w:rsidRPr="00271759">
        <w:rPr>
          <w:rFonts w:ascii="Bookman Old Style" w:eastAsia="Calibri" w:hAnsi="Bookman Old Style" w:cs="Times New Roman"/>
          <w:b/>
          <w:sz w:val="28"/>
          <w:szCs w:val="28"/>
          <w:lang w:val="en-GB"/>
        </w:rPr>
        <w:t>RESPONDENT</w:t>
      </w:r>
    </w:p>
    <w:p w14:paraId="2901DC36" w14:textId="1A9F4D65" w:rsidR="00271759" w:rsidRPr="00271759" w:rsidRDefault="00B04873" w:rsidP="00271759">
      <w:pPr>
        <w:spacing w:after="0" w:line="360" w:lineRule="auto"/>
        <w:rPr>
          <w:rFonts w:ascii="Bookman Old Style" w:eastAsia="Calibri" w:hAnsi="Bookman Old Style" w:cs="Times New Roman"/>
          <w:b/>
          <w:sz w:val="28"/>
          <w:szCs w:val="28"/>
          <w:lang w:val="en-GB"/>
        </w:rPr>
      </w:pPr>
      <w:r>
        <w:rPr>
          <w:rFonts w:ascii="Bookman Old Style" w:eastAsia="Calibri" w:hAnsi="Bookman Old Style" w:cs="Times New Roman"/>
          <w:b/>
          <w:sz w:val="28"/>
          <w:szCs w:val="28"/>
          <w:lang w:val="en-GB"/>
        </w:rPr>
        <w:t>DEPUTY SHERIFF (MR ‘MUSI)</w:t>
      </w:r>
      <w:r w:rsidR="00051447">
        <w:rPr>
          <w:rFonts w:ascii="Bookman Old Style" w:eastAsia="Calibri" w:hAnsi="Bookman Old Style" w:cs="Times New Roman"/>
          <w:b/>
          <w:sz w:val="28"/>
          <w:szCs w:val="28"/>
          <w:lang w:val="en-GB"/>
        </w:rPr>
        <w:t xml:space="preserve"> </w:t>
      </w:r>
      <w:r w:rsidR="00051447">
        <w:rPr>
          <w:rFonts w:ascii="Bookman Old Style" w:eastAsia="Calibri" w:hAnsi="Bookman Old Style" w:cs="Times New Roman"/>
          <w:b/>
          <w:sz w:val="28"/>
          <w:szCs w:val="28"/>
          <w:lang w:val="en-GB"/>
        </w:rPr>
        <w:tab/>
      </w:r>
      <w:r w:rsidR="00051447">
        <w:rPr>
          <w:rFonts w:ascii="Bookman Old Style" w:eastAsia="Calibri" w:hAnsi="Bookman Old Style" w:cs="Times New Roman"/>
          <w:b/>
          <w:sz w:val="28"/>
          <w:szCs w:val="28"/>
          <w:lang w:val="en-GB"/>
        </w:rPr>
        <w:tab/>
        <w:t xml:space="preserve">       2</w:t>
      </w:r>
      <w:r w:rsidR="00051447" w:rsidRPr="00051447">
        <w:rPr>
          <w:rFonts w:ascii="Bookman Old Style" w:eastAsia="Calibri" w:hAnsi="Bookman Old Style" w:cs="Times New Roman"/>
          <w:b/>
          <w:sz w:val="28"/>
          <w:szCs w:val="28"/>
          <w:vertAlign w:val="superscript"/>
          <w:lang w:val="en-GB"/>
        </w:rPr>
        <w:t>ND</w:t>
      </w:r>
      <w:r w:rsidR="00051447">
        <w:rPr>
          <w:rFonts w:ascii="Bookman Old Style" w:eastAsia="Calibri" w:hAnsi="Bookman Old Style" w:cs="Times New Roman"/>
          <w:b/>
          <w:sz w:val="28"/>
          <w:szCs w:val="28"/>
          <w:lang w:val="en-GB"/>
        </w:rPr>
        <w:t xml:space="preserve"> </w:t>
      </w:r>
      <w:r w:rsidRPr="00271759">
        <w:rPr>
          <w:rFonts w:ascii="Bookman Old Style" w:eastAsia="Calibri" w:hAnsi="Bookman Old Style" w:cs="Times New Roman"/>
          <w:b/>
          <w:sz w:val="28"/>
          <w:szCs w:val="28"/>
          <w:lang w:val="en-GB"/>
        </w:rPr>
        <w:t>RESPONDENT</w:t>
      </w:r>
    </w:p>
    <w:p w14:paraId="4769D727" w14:textId="77777777" w:rsidR="00271759" w:rsidRPr="00271759" w:rsidRDefault="00271759" w:rsidP="00271759">
      <w:pPr>
        <w:spacing w:after="0" w:line="360" w:lineRule="auto"/>
        <w:rPr>
          <w:rFonts w:ascii="Bookman Old Style" w:eastAsia="Calibri" w:hAnsi="Bookman Old Style" w:cs="Times New Roman"/>
          <w:b/>
          <w:sz w:val="28"/>
          <w:szCs w:val="28"/>
          <w:lang w:val="en-GB"/>
        </w:rPr>
      </w:pPr>
    </w:p>
    <w:p w14:paraId="426FD211" w14:textId="77777777" w:rsidR="00271759" w:rsidRPr="00271759" w:rsidRDefault="00B04873" w:rsidP="00271759">
      <w:pPr>
        <w:spacing w:after="0" w:line="360" w:lineRule="auto"/>
        <w:rPr>
          <w:rFonts w:ascii="Bookman Old Style" w:eastAsia="Calibri" w:hAnsi="Bookman Old Style" w:cs="Times New Roman"/>
          <w:bCs/>
          <w:sz w:val="28"/>
          <w:szCs w:val="28"/>
          <w:lang w:val="en-GB"/>
        </w:rPr>
      </w:pPr>
      <w:r w:rsidRPr="00271759">
        <w:rPr>
          <w:rFonts w:ascii="Bookman Old Style" w:eastAsia="Calibri" w:hAnsi="Bookman Old Style" w:cs="Times New Roman"/>
          <w:b/>
          <w:sz w:val="28"/>
          <w:szCs w:val="28"/>
          <w:lang w:val="en-GB"/>
        </w:rPr>
        <w:t>CORAM:</w:t>
      </w:r>
      <w:r w:rsidRPr="00271759">
        <w:rPr>
          <w:rFonts w:ascii="Bookman Old Style" w:eastAsia="Calibri" w:hAnsi="Bookman Old Style" w:cs="Times New Roman"/>
          <w:b/>
          <w:sz w:val="28"/>
          <w:szCs w:val="28"/>
          <w:lang w:val="en-GB"/>
        </w:rPr>
        <w:tab/>
      </w:r>
      <w:r w:rsidRPr="00271759">
        <w:rPr>
          <w:rFonts w:ascii="Bookman Old Style" w:eastAsia="Calibri" w:hAnsi="Bookman Old Style" w:cs="Times New Roman"/>
          <w:b/>
          <w:sz w:val="28"/>
          <w:szCs w:val="28"/>
          <w:lang w:val="en-GB"/>
        </w:rPr>
        <w:tab/>
      </w:r>
      <w:r w:rsidRPr="00271759">
        <w:rPr>
          <w:rFonts w:ascii="Bookman Old Style" w:eastAsia="Calibri" w:hAnsi="Bookman Old Style" w:cs="Times New Roman"/>
          <w:bCs/>
          <w:sz w:val="28"/>
          <w:szCs w:val="28"/>
          <w:lang w:val="en-GB"/>
        </w:rPr>
        <w:t>K E MOSITO P</w:t>
      </w:r>
    </w:p>
    <w:p w14:paraId="56DA9EB5" w14:textId="77777777" w:rsidR="00271759" w:rsidRPr="00271759" w:rsidRDefault="00B04873" w:rsidP="00271759">
      <w:pPr>
        <w:spacing w:after="0" w:line="360" w:lineRule="auto"/>
        <w:rPr>
          <w:rFonts w:ascii="Bookman Old Style" w:eastAsia="Calibri" w:hAnsi="Bookman Old Style" w:cs="Times New Roman"/>
          <w:bCs/>
          <w:sz w:val="28"/>
          <w:szCs w:val="28"/>
          <w:lang w:val="en-GB"/>
        </w:rPr>
      </w:pPr>
      <w:r w:rsidRPr="00271759">
        <w:rPr>
          <w:rFonts w:ascii="Bookman Old Style" w:eastAsia="Calibri" w:hAnsi="Bookman Old Style" w:cs="Times New Roman"/>
          <w:bCs/>
          <w:sz w:val="28"/>
          <w:szCs w:val="28"/>
          <w:lang w:val="en-GB"/>
        </w:rPr>
        <w:tab/>
      </w:r>
      <w:r w:rsidRPr="00271759">
        <w:rPr>
          <w:rFonts w:ascii="Bookman Old Style" w:eastAsia="Calibri" w:hAnsi="Bookman Old Style" w:cs="Times New Roman"/>
          <w:bCs/>
          <w:sz w:val="28"/>
          <w:szCs w:val="28"/>
          <w:lang w:val="en-GB"/>
        </w:rPr>
        <w:tab/>
      </w:r>
      <w:r w:rsidRPr="00271759">
        <w:rPr>
          <w:rFonts w:ascii="Bookman Old Style" w:eastAsia="Calibri" w:hAnsi="Bookman Old Style" w:cs="Times New Roman"/>
          <w:bCs/>
          <w:sz w:val="28"/>
          <w:szCs w:val="28"/>
          <w:lang w:val="en-GB"/>
        </w:rPr>
        <w:tab/>
      </w:r>
      <w:r w:rsidR="00113722">
        <w:rPr>
          <w:rFonts w:ascii="Bookman Old Style" w:eastAsia="Calibri" w:hAnsi="Bookman Old Style" w:cs="Times New Roman"/>
          <w:bCs/>
          <w:sz w:val="28"/>
          <w:szCs w:val="28"/>
          <w:lang w:val="en-GB"/>
        </w:rPr>
        <w:t>P MUSONDA</w:t>
      </w:r>
      <w:r w:rsidRPr="00271759">
        <w:rPr>
          <w:rFonts w:ascii="Bookman Old Style" w:eastAsia="Calibri" w:hAnsi="Bookman Old Style" w:cs="Times New Roman"/>
          <w:bCs/>
          <w:sz w:val="28"/>
          <w:szCs w:val="28"/>
          <w:lang w:val="en-GB"/>
        </w:rPr>
        <w:t xml:space="preserve"> AJA</w:t>
      </w:r>
    </w:p>
    <w:p w14:paraId="1C075900" w14:textId="77777777" w:rsidR="00271759" w:rsidRPr="00271759" w:rsidRDefault="00B04873" w:rsidP="00271759">
      <w:pPr>
        <w:spacing w:after="0" w:line="360" w:lineRule="auto"/>
        <w:rPr>
          <w:rFonts w:ascii="Bookman Old Style" w:eastAsia="Calibri" w:hAnsi="Bookman Old Style" w:cs="Times New Roman"/>
          <w:bCs/>
          <w:sz w:val="28"/>
          <w:szCs w:val="28"/>
          <w:lang w:val="en-GB"/>
        </w:rPr>
      </w:pPr>
      <w:r w:rsidRPr="00271759">
        <w:rPr>
          <w:rFonts w:ascii="Bookman Old Style" w:eastAsia="Calibri" w:hAnsi="Bookman Old Style" w:cs="Times New Roman"/>
          <w:bCs/>
          <w:sz w:val="28"/>
          <w:szCs w:val="28"/>
          <w:lang w:val="en-GB"/>
        </w:rPr>
        <w:tab/>
      </w:r>
      <w:r w:rsidRPr="00271759">
        <w:rPr>
          <w:rFonts w:ascii="Bookman Old Style" w:eastAsia="Calibri" w:hAnsi="Bookman Old Style" w:cs="Times New Roman"/>
          <w:bCs/>
          <w:sz w:val="28"/>
          <w:szCs w:val="28"/>
          <w:lang w:val="en-GB"/>
        </w:rPr>
        <w:tab/>
      </w:r>
      <w:r w:rsidRPr="00271759">
        <w:rPr>
          <w:rFonts w:ascii="Bookman Old Style" w:eastAsia="Calibri" w:hAnsi="Bookman Old Style" w:cs="Times New Roman"/>
          <w:bCs/>
          <w:sz w:val="28"/>
          <w:szCs w:val="28"/>
          <w:lang w:val="en-GB"/>
        </w:rPr>
        <w:tab/>
      </w:r>
      <w:r w:rsidR="00113722">
        <w:rPr>
          <w:rFonts w:ascii="Bookman Old Style" w:eastAsia="Calibri" w:hAnsi="Bookman Old Style" w:cs="Times New Roman"/>
          <w:bCs/>
          <w:sz w:val="28"/>
          <w:szCs w:val="28"/>
          <w:lang w:val="en-GB"/>
        </w:rPr>
        <w:t>M H CHINHENGO</w:t>
      </w:r>
      <w:r w:rsidRPr="00271759">
        <w:rPr>
          <w:rFonts w:ascii="Bookman Old Style" w:eastAsia="Calibri" w:hAnsi="Bookman Old Style" w:cs="Times New Roman"/>
          <w:bCs/>
          <w:sz w:val="28"/>
          <w:szCs w:val="28"/>
          <w:lang w:val="en-GB"/>
        </w:rPr>
        <w:t xml:space="preserve"> AJA</w:t>
      </w:r>
    </w:p>
    <w:p w14:paraId="60EE2745" w14:textId="77777777" w:rsidR="00271759" w:rsidRPr="00271759" w:rsidRDefault="00271759" w:rsidP="00271759">
      <w:pPr>
        <w:spacing w:after="0" w:line="360" w:lineRule="auto"/>
        <w:rPr>
          <w:rFonts w:ascii="Bookman Old Style" w:eastAsia="Calibri" w:hAnsi="Bookman Old Style" w:cs="Times New Roman"/>
          <w:b/>
          <w:sz w:val="28"/>
          <w:szCs w:val="28"/>
          <w:lang w:val="en-GB"/>
        </w:rPr>
      </w:pPr>
    </w:p>
    <w:p w14:paraId="2B656CD7" w14:textId="77777777" w:rsidR="00271759" w:rsidRPr="00271759" w:rsidRDefault="00B04873" w:rsidP="00271759">
      <w:pPr>
        <w:spacing w:after="0" w:line="360" w:lineRule="auto"/>
        <w:rPr>
          <w:rFonts w:ascii="Bookman Old Style" w:eastAsia="Calibri" w:hAnsi="Bookman Old Style" w:cs="Times New Roman"/>
          <w:bCs/>
          <w:sz w:val="28"/>
          <w:szCs w:val="28"/>
          <w:lang w:val="en-GB"/>
        </w:rPr>
      </w:pPr>
      <w:r w:rsidRPr="00271759">
        <w:rPr>
          <w:rFonts w:ascii="Bookman Old Style" w:eastAsia="Calibri" w:hAnsi="Bookman Old Style" w:cs="Times New Roman"/>
          <w:b/>
          <w:sz w:val="28"/>
          <w:szCs w:val="28"/>
          <w:lang w:val="en-GB"/>
        </w:rPr>
        <w:t>HEARD:</w:t>
      </w:r>
      <w:r w:rsidRPr="00271759">
        <w:rPr>
          <w:rFonts w:ascii="Bookman Old Style" w:eastAsia="Calibri" w:hAnsi="Bookman Old Style" w:cs="Times New Roman"/>
          <w:b/>
          <w:sz w:val="28"/>
          <w:szCs w:val="28"/>
          <w:lang w:val="en-GB"/>
        </w:rPr>
        <w:tab/>
      </w:r>
      <w:r w:rsidRPr="00271759">
        <w:rPr>
          <w:rFonts w:ascii="Bookman Old Style" w:eastAsia="Calibri" w:hAnsi="Bookman Old Style" w:cs="Times New Roman"/>
          <w:b/>
          <w:sz w:val="28"/>
          <w:szCs w:val="28"/>
          <w:lang w:val="en-GB"/>
        </w:rPr>
        <w:tab/>
      </w:r>
      <w:r w:rsidR="00113722">
        <w:rPr>
          <w:rFonts w:ascii="Bookman Old Style" w:eastAsia="Calibri" w:hAnsi="Bookman Old Style" w:cs="Times New Roman"/>
          <w:bCs/>
          <w:sz w:val="28"/>
          <w:szCs w:val="28"/>
          <w:lang w:val="en-GB"/>
        </w:rPr>
        <w:t>19</w:t>
      </w:r>
      <w:r w:rsidRPr="00271759">
        <w:rPr>
          <w:rFonts w:ascii="Bookman Old Style" w:eastAsia="Calibri" w:hAnsi="Bookman Old Style" w:cs="Times New Roman"/>
          <w:bCs/>
          <w:sz w:val="28"/>
          <w:szCs w:val="28"/>
          <w:lang w:val="en-GB"/>
        </w:rPr>
        <w:t xml:space="preserve"> APRIL 2022</w:t>
      </w:r>
    </w:p>
    <w:p w14:paraId="6D0D47B9" w14:textId="77777777" w:rsidR="00271759" w:rsidRPr="00271759" w:rsidRDefault="00B04873" w:rsidP="00271759">
      <w:pPr>
        <w:spacing w:after="0" w:line="360" w:lineRule="auto"/>
        <w:rPr>
          <w:rFonts w:ascii="Bookman Old Style" w:eastAsia="Calibri" w:hAnsi="Bookman Old Style" w:cs="Times New Roman"/>
          <w:bCs/>
          <w:sz w:val="28"/>
          <w:szCs w:val="28"/>
          <w:lang w:val="en-GB"/>
        </w:rPr>
      </w:pPr>
      <w:r w:rsidRPr="00271759">
        <w:rPr>
          <w:rFonts w:ascii="Bookman Old Style" w:eastAsia="Calibri" w:hAnsi="Bookman Old Style" w:cs="Times New Roman"/>
          <w:b/>
          <w:sz w:val="28"/>
          <w:szCs w:val="28"/>
          <w:lang w:val="en-GB"/>
        </w:rPr>
        <w:t>DELIVERED:</w:t>
      </w:r>
      <w:r w:rsidRPr="00271759">
        <w:rPr>
          <w:rFonts w:ascii="Bookman Old Style" w:eastAsia="Calibri" w:hAnsi="Bookman Old Style" w:cs="Times New Roman"/>
          <w:b/>
          <w:sz w:val="28"/>
          <w:szCs w:val="28"/>
          <w:lang w:val="en-GB"/>
        </w:rPr>
        <w:tab/>
      </w:r>
      <w:r w:rsidRPr="00271759">
        <w:rPr>
          <w:rFonts w:ascii="Bookman Old Style" w:eastAsia="Calibri" w:hAnsi="Bookman Old Style" w:cs="Times New Roman"/>
          <w:bCs/>
          <w:sz w:val="28"/>
          <w:szCs w:val="28"/>
          <w:lang w:val="en-GB"/>
        </w:rPr>
        <w:t>13 MAY 2022</w:t>
      </w:r>
    </w:p>
    <w:p w14:paraId="31857952" w14:textId="77777777" w:rsidR="00E64E65" w:rsidRDefault="00E64E65" w:rsidP="00271759">
      <w:pPr>
        <w:spacing w:line="360" w:lineRule="auto"/>
        <w:jc w:val="both"/>
        <w:rPr>
          <w:rFonts w:ascii="Bookman Old Style" w:hAnsi="Bookman Old Style"/>
          <w:b/>
          <w:sz w:val="28"/>
          <w:szCs w:val="28"/>
        </w:rPr>
      </w:pPr>
    </w:p>
    <w:p w14:paraId="688C1508" w14:textId="77777777" w:rsidR="00E64E65" w:rsidRPr="00E64E65" w:rsidRDefault="00B04873" w:rsidP="00AB33C8">
      <w:pPr>
        <w:spacing w:line="240" w:lineRule="auto"/>
        <w:jc w:val="center"/>
        <w:rPr>
          <w:rFonts w:ascii="Bookman Old Style" w:hAnsi="Bookman Old Style"/>
          <w:b/>
          <w:sz w:val="28"/>
          <w:szCs w:val="28"/>
        </w:rPr>
      </w:pPr>
      <w:r w:rsidRPr="00E64E65">
        <w:rPr>
          <w:rFonts w:ascii="Bookman Old Style" w:hAnsi="Bookman Old Style"/>
          <w:b/>
          <w:sz w:val="28"/>
          <w:szCs w:val="28"/>
        </w:rPr>
        <w:t>SUMMARY</w:t>
      </w:r>
    </w:p>
    <w:p w14:paraId="610FB05E" w14:textId="77777777" w:rsidR="00E64E65" w:rsidRPr="00AB33C8" w:rsidRDefault="00B04873" w:rsidP="00AB33C8">
      <w:pPr>
        <w:spacing w:line="240" w:lineRule="auto"/>
        <w:jc w:val="both"/>
        <w:rPr>
          <w:rFonts w:ascii="Bookman Old Style" w:hAnsi="Bookman Old Style"/>
          <w:i/>
          <w:sz w:val="28"/>
          <w:szCs w:val="28"/>
        </w:rPr>
      </w:pPr>
      <w:r w:rsidRPr="00AB33C8">
        <w:rPr>
          <w:rFonts w:ascii="Bookman Old Style" w:hAnsi="Bookman Old Style"/>
          <w:i/>
          <w:sz w:val="28"/>
          <w:szCs w:val="28"/>
        </w:rPr>
        <w:t>Practice - Judgments and orders - Summary judgment — Appeal against granting of — Court hearing application for summary judgment should be slow to defeat purpose of summary judgment procedure by granting rescission, where satisfied that defendant has no bona fide defence.</w:t>
      </w:r>
    </w:p>
    <w:p w14:paraId="31EDE589" w14:textId="77777777" w:rsidR="002A1D8C" w:rsidRPr="00AB33C8" w:rsidRDefault="00B04873" w:rsidP="00AB33C8">
      <w:pPr>
        <w:spacing w:line="240" w:lineRule="auto"/>
        <w:jc w:val="both"/>
        <w:rPr>
          <w:rFonts w:ascii="Bookman Old Style" w:hAnsi="Bookman Old Style"/>
          <w:i/>
          <w:sz w:val="28"/>
          <w:szCs w:val="28"/>
        </w:rPr>
      </w:pPr>
      <w:r w:rsidRPr="00AB33C8">
        <w:rPr>
          <w:rFonts w:ascii="Bookman Old Style" w:hAnsi="Bookman Old Style"/>
          <w:i/>
          <w:sz w:val="28"/>
          <w:szCs w:val="28"/>
        </w:rPr>
        <w:lastRenderedPageBreak/>
        <w:t xml:space="preserve">Summary judgment —  </w:t>
      </w:r>
      <w:r w:rsidR="00253769" w:rsidRPr="00AB33C8">
        <w:rPr>
          <w:rFonts w:ascii="Bookman Old Style" w:hAnsi="Bookman Old Style"/>
          <w:i/>
          <w:sz w:val="28"/>
          <w:szCs w:val="28"/>
        </w:rPr>
        <w:t xml:space="preserve">Liquidated amount  — Appeal against granting of — Court hearing application for summary judgment should be slow to defeat purpose of summary judgment procedure by granting leave to appeal, where satisfied that defendant has no bona fide defence. </w:t>
      </w:r>
    </w:p>
    <w:p w14:paraId="108960A0" w14:textId="77777777" w:rsidR="00051447" w:rsidRDefault="00051447" w:rsidP="00E64E65">
      <w:pPr>
        <w:spacing w:line="360" w:lineRule="auto"/>
        <w:jc w:val="center"/>
        <w:rPr>
          <w:rFonts w:ascii="Bookman Old Style" w:hAnsi="Bookman Old Style"/>
          <w:b/>
          <w:sz w:val="28"/>
          <w:szCs w:val="28"/>
        </w:rPr>
      </w:pPr>
    </w:p>
    <w:p w14:paraId="0E8B7504" w14:textId="6C68EE43" w:rsidR="00E64E65" w:rsidRDefault="00B04873" w:rsidP="00E64E65">
      <w:pPr>
        <w:spacing w:line="360" w:lineRule="auto"/>
        <w:jc w:val="center"/>
        <w:rPr>
          <w:rFonts w:ascii="Bookman Old Style" w:hAnsi="Bookman Old Style"/>
          <w:b/>
          <w:sz w:val="28"/>
          <w:szCs w:val="28"/>
        </w:rPr>
      </w:pPr>
      <w:r w:rsidRPr="00E64E65">
        <w:rPr>
          <w:rFonts w:ascii="Bookman Old Style" w:hAnsi="Bookman Old Style"/>
          <w:b/>
          <w:sz w:val="28"/>
          <w:szCs w:val="28"/>
        </w:rPr>
        <w:t>JUDGMENT</w:t>
      </w:r>
    </w:p>
    <w:p w14:paraId="1714CF6E" w14:textId="77777777" w:rsidR="009165E5" w:rsidRPr="00051447" w:rsidRDefault="00B04873" w:rsidP="009165E5">
      <w:pPr>
        <w:spacing w:line="360" w:lineRule="auto"/>
        <w:jc w:val="both"/>
        <w:rPr>
          <w:rFonts w:ascii="Bookman Old Style" w:hAnsi="Bookman Old Style"/>
          <w:b/>
          <w:caps/>
          <w:sz w:val="28"/>
          <w:szCs w:val="28"/>
        </w:rPr>
      </w:pPr>
      <w:r w:rsidRPr="00051447">
        <w:rPr>
          <w:rFonts w:ascii="Bookman Old Style" w:hAnsi="Bookman Old Style"/>
          <w:b/>
          <w:caps/>
          <w:sz w:val="28"/>
          <w:szCs w:val="28"/>
        </w:rPr>
        <w:t>K E Mosito P</w:t>
      </w:r>
    </w:p>
    <w:p w14:paraId="1466728D" w14:textId="77777777" w:rsidR="009165E5" w:rsidRDefault="00B04873" w:rsidP="00E64E65">
      <w:pPr>
        <w:spacing w:line="360" w:lineRule="auto"/>
        <w:jc w:val="both"/>
        <w:rPr>
          <w:rFonts w:ascii="Bookman Old Style" w:hAnsi="Bookman Old Style"/>
          <w:b/>
          <w:sz w:val="28"/>
          <w:szCs w:val="28"/>
        </w:rPr>
      </w:pPr>
      <w:r w:rsidRPr="009165E5">
        <w:rPr>
          <w:rFonts w:ascii="Bookman Old Style" w:hAnsi="Bookman Old Style"/>
          <w:b/>
          <w:sz w:val="28"/>
          <w:szCs w:val="28"/>
        </w:rPr>
        <w:t xml:space="preserve">Background to the appeal </w:t>
      </w:r>
    </w:p>
    <w:p w14:paraId="3945388E" w14:textId="77777777" w:rsidR="00E64E65" w:rsidRDefault="00B04873" w:rsidP="00E64E65">
      <w:pPr>
        <w:spacing w:line="360" w:lineRule="auto"/>
        <w:jc w:val="both"/>
        <w:rPr>
          <w:rFonts w:ascii="Bookman Old Style" w:hAnsi="Bookman Old Style"/>
          <w:sz w:val="28"/>
          <w:szCs w:val="28"/>
        </w:rPr>
      </w:pPr>
      <w:r w:rsidRPr="00E64E65">
        <w:rPr>
          <w:rFonts w:ascii="Bookman Old Style" w:hAnsi="Bookman Old Style"/>
          <w:sz w:val="28"/>
          <w:szCs w:val="28"/>
        </w:rPr>
        <w:t>[1] This is an appeal against a judgment of the High Court</w:t>
      </w:r>
      <w:r>
        <w:rPr>
          <w:rFonts w:ascii="Bookman Old Style" w:hAnsi="Bookman Old Style"/>
          <w:sz w:val="28"/>
          <w:szCs w:val="28"/>
        </w:rPr>
        <w:t xml:space="preserve"> (Makara J). The court granted summary judgment </w:t>
      </w:r>
      <w:r w:rsidRPr="00E64E65">
        <w:rPr>
          <w:rFonts w:ascii="Bookman Old Style" w:hAnsi="Bookman Old Style"/>
          <w:sz w:val="28"/>
          <w:szCs w:val="28"/>
        </w:rPr>
        <w:t xml:space="preserve">against the appellant, ordering him to </w:t>
      </w:r>
      <w:r>
        <w:rPr>
          <w:rFonts w:ascii="Bookman Old Style" w:hAnsi="Bookman Old Style"/>
          <w:sz w:val="28"/>
          <w:szCs w:val="28"/>
        </w:rPr>
        <w:t>pay a certain amount</w:t>
      </w:r>
      <w:r w:rsidR="009165E5">
        <w:rPr>
          <w:rFonts w:ascii="Bookman Old Style" w:hAnsi="Bookman Old Style"/>
          <w:sz w:val="28"/>
          <w:szCs w:val="28"/>
        </w:rPr>
        <w:t xml:space="preserve"> of money allegedly due and owing to the respondent</w:t>
      </w:r>
      <w:r w:rsidRPr="00E64E65">
        <w:rPr>
          <w:rFonts w:ascii="Bookman Old Style" w:hAnsi="Bookman Old Style"/>
          <w:sz w:val="28"/>
          <w:szCs w:val="28"/>
        </w:rPr>
        <w:t xml:space="preserve">. </w:t>
      </w:r>
    </w:p>
    <w:p w14:paraId="2F97754E" w14:textId="77777777" w:rsidR="005B7A31" w:rsidRPr="00E64E65" w:rsidRDefault="00B04873" w:rsidP="00E64E65">
      <w:pPr>
        <w:spacing w:line="360" w:lineRule="auto"/>
        <w:jc w:val="both"/>
        <w:rPr>
          <w:rFonts w:ascii="Bookman Old Style" w:hAnsi="Bookman Old Style"/>
          <w:sz w:val="28"/>
          <w:szCs w:val="28"/>
        </w:rPr>
      </w:pPr>
      <w:r>
        <w:rPr>
          <w:rFonts w:ascii="Bookman Old Style" w:hAnsi="Bookman Old Style"/>
          <w:sz w:val="28"/>
          <w:szCs w:val="28"/>
        </w:rPr>
        <w:t>[2</w:t>
      </w:r>
      <w:r w:rsidRPr="00BC7F06">
        <w:rPr>
          <w:rFonts w:ascii="Bookman Old Style" w:hAnsi="Bookman Old Style"/>
          <w:sz w:val="28"/>
          <w:szCs w:val="28"/>
        </w:rPr>
        <w:t xml:space="preserve">] </w:t>
      </w:r>
      <w:r>
        <w:rPr>
          <w:rFonts w:ascii="Bookman Old Style" w:hAnsi="Bookman Old Style"/>
          <w:sz w:val="28"/>
          <w:szCs w:val="28"/>
        </w:rPr>
        <w:t>When the proceedings in this appeal commenced, the appellant moved an application for condonation for the late filing of the record and heads of argument. There was no opposition to the application, and this Court duly granted it.</w:t>
      </w:r>
    </w:p>
    <w:p w14:paraId="607C0361" w14:textId="77777777" w:rsidR="00E64E65" w:rsidRDefault="00B04873" w:rsidP="00E64E65">
      <w:pPr>
        <w:spacing w:line="360" w:lineRule="auto"/>
        <w:jc w:val="both"/>
        <w:rPr>
          <w:rFonts w:ascii="Bookman Old Style" w:hAnsi="Bookman Old Style"/>
          <w:b/>
          <w:sz w:val="28"/>
          <w:szCs w:val="28"/>
        </w:rPr>
      </w:pPr>
      <w:r>
        <w:rPr>
          <w:rFonts w:ascii="Bookman Old Style" w:hAnsi="Bookman Old Style"/>
          <w:b/>
          <w:sz w:val="28"/>
          <w:szCs w:val="28"/>
        </w:rPr>
        <w:t>Facts</w:t>
      </w:r>
    </w:p>
    <w:p w14:paraId="109A9C79" w14:textId="77777777" w:rsidR="00E279ED" w:rsidRDefault="00B04873" w:rsidP="00E64E65">
      <w:pPr>
        <w:spacing w:line="360" w:lineRule="auto"/>
        <w:jc w:val="both"/>
        <w:rPr>
          <w:rFonts w:ascii="Bookman Old Style" w:hAnsi="Bookman Old Style"/>
          <w:sz w:val="28"/>
          <w:szCs w:val="28"/>
        </w:rPr>
      </w:pPr>
      <w:r>
        <w:rPr>
          <w:rFonts w:ascii="Bookman Old Style" w:hAnsi="Bookman Old Style"/>
          <w:sz w:val="28"/>
          <w:szCs w:val="28"/>
        </w:rPr>
        <w:t>[3</w:t>
      </w:r>
      <w:r w:rsidRPr="00BC7F06">
        <w:rPr>
          <w:rFonts w:ascii="Bookman Old Style" w:hAnsi="Bookman Old Style"/>
          <w:sz w:val="28"/>
          <w:szCs w:val="28"/>
        </w:rPr>
        <w:t xml:space="preserve">] </w:t>
      </w:r>
      <w:r w:rsidR="00531E92">
        <w:rPr>
          <w:rFonts w:ascii="Bookman Old Style" w:hAnsi="Bookman Old Style"/>
          <w:sz w:val="28"/>
          <w:szCs w:val="28"/>
        </w:rPr>
        <w:t xml:space="preserve">The facts of this appeal are not in dispute. </w:t>
      </w:r>
      <w:r w:rsidR="00722302">
        <w:rPr>
          <w:rFonts w:ascii="Bookman Old Style" w:hAnsi="Bookman Old Style"/>
          <w:sz w:val="28"/>
          <w:szCs w:val="28"/>
        </w:rPr>
        <w:t xml:space="preserve">On 23 April 2019, the parties entered into </w:t>
      </w:r>
      <w:r w:rsidR="007E552F">
        <w:rPr>
          <w:rFonts w:ascii="Bookman Old Style" w:hAnsi="Bookman Old Style"/>
          <w:sz w:val="28"/>
          <w:szCs w:val="28"/>
        </w:rPr>
        <w:t xml:space="preserve">a commercial contract in which the plaintiff </w:t>
      </w:r>
      <w:r w:rsidR="007E552F" w:rsidRPr="007E552F">
        <w:rPr>
          <w:rFonts w:ascii="Bookman Old Style" w:hAnsi="Bookman Old Style"/>
          <w:sz w:val="28"/>
          <w:szCs w:val="28"/>
        </w:rPr>
        <w:t>(first respondent)</w:t>
      </w:r>
      <w:r w:rsidR="007E552F">
        <w:rPr>
          <w:rFonts w:ascii="Bookman Old Style" w:hAnsi="Bookman Old Style"/>
          <w:sz w:val="28"/>
          <w:szCs w:val="28"/>
        </w:rPr>
        <w:t xml:space="preserve"> was to perform certain professional services for the defendant (appellant). The </w:t>
      </w:r>
      <w:r w:rsidR="007E552F" w:rsidRPr="007E552F">
        <w:rPr>
          <w:rFonts w:ascii="Bookman Old Style" w:hAnsi="Bookman Old Style"/>
          <w:sz w:val="28"/>
          <w:szCs w:val="28"/>
        </w:rPr>
        <w:t>first respondent</w:t>
      </w:r>
      <w:r w:rsidR="007E552F">
        <w:rPr>
          <w:rFonts w:ascii="Bookman Old Style" w:hAnsi="Bookman Old Style"/>
          <w:sz w:val="28"/>
          <w:szCs w:val="28"/>
        </w:rPr>
        <w:t xml:space="preserve"> duly performed his </w:t>
      </w:r>
      <w:r w:rsidR="008167EC">
        <w:rPr>
          <w:rFonts w:ascii="Bookman Old Style" w:hAnsi="Bookman Old Style"/>
          <w:sz w:val="28"/>
          <w:szCs w:val="28"/>
        </w:rPr>
        <w:t>obligations. The appellant failed to pay as agreed. The first</w:t>
      </w:r>
      <w:r w:rsidR="008167EC" w:rsidRPr="008167EC">
        <w:rPr>
          <w:rFonts w:ascii="Bookman Old Style" w:hAnsi="Bookman Old Style"/>
          <w:sz w:val="28"/>
          <w:szCs w:val="28"/>
        </w:rPr>
        <w:t xml:space="preserve"> respondent</w:t>
      </w:r>
      <w:r w:rsidR="008167EC" w:rsidRPr="007E552F">
        <w:rPr>
          <w:rFonts w:ascii="Bookman Old Style" w:hAnsi="Bookman Old Style"/>
          <w:sz w:val="28"/>
          <w:szCs w:val="28"/>
        </w:rPr>
        <w:t xml:space="preserve"> issued</w:t>
      </w:r>
      <w:r w:rsidRPr="00E279ED">
        <w:rPr>
          <w:rFonts w:ascii="Bookman Old Style" w:hAnsi="Bookman Old Style"/>
          <w:sz w:val="28"/>
          <w:szCs w:val="28"/>
        </w:rPr>
        <w:t xml:space="preserve"> summons against the </w:t>
      </w:r>
      <w:r w:rsidR="00722302">
        <w:rPr>
          <w:rFonts w:ascii="Bookman Old Style" w:hAnsi="Bookman Old Style"/>
          <w:sz w:val="28"/>
          <w:szCs w:val="28"/>
        </w:rPr>
        <w:t xml:space="preserve">appellant </w:t>
      </w:r>
      <w:r w:rsidRPr="00E279ED">
        <w:rPr>
          <w:rFonts w:ascii="Bookman Old Style" w:hAnsi="Bookman Old Style"/>
          <w:sz w:val="28"/>
          <w:szCs w:val="28"/>
        </w:rPr>
        <w:t xml:space="preserve">for payment of the sum of </w:t>
      </w:r>
      <w:r>
        <w:rPr>
          <w:rFonts w:ascii="Bookman Old Style" w:hAnsi="Bookman Old Style"/>
          <w:sz w:val="28"/>
          <w:szCs w:val="28"/>
        </w:rPr>
        <w:t>Three</w:t>
      </w:r>
      <w:r w:rsidRPr="00E279ED">
        <w:rPr>
          <w:rFonts w:ascii="Bookman Old Style" w:hAnsi="Bookman Old Style"/>
          <w:sz w:val="28"/>
          <w:szCs w:val="28"/>
        </w:rPr>
        <w:t xml:space="preserve"> Hundred and </w:t>
      </w:r>
      <w:r>
        <w:rPr>
          <w:rFonts w:ascii="Bookman Old Style" w:hAnsi="Bookman Old Style"/>
          <w:sz w:val="28"/>
          <w:szCs w:val="28"/>
        </w:rPr>
        <w:t xml:space="preserve">Twenty thousand </w:t>
      </w:r>
      <w:r w:rsidRPr="00E279ED">
        <w:rPr>
          <w:rFonts w:ascii="Bookman Old Style" w:hAnsi="Bookman Old Style"/>
          <w:sz w:val="28"/>
          <w:szCs w:val="28"/>
        </w:rPr>
        <w:t>Ma</w:t>
      </w:r>
      <w:r>
        <w:rPr>
          <w:rFonts w:ascii="Bookman Old Style" w:hAnsi="Bookman Old Style"/>
          <w:sz w:val="28"/>
          <w:szCs w:val="28"/>
        </w:rPr>
        <w:t xml:space="preserve">loti and </w:t>
      </w:r>
      <w:proofErr w:type="gramStart"/>
      <w:r w:rsidR="005E1976">
        <w:rPr>
          <w:rFonts w:ascii="Bookman Old Style" w:hAnsi="Bookman Old Style"/>
          <w:sz w:val="28"/>
          <w:szCs w:val="28"/>
        </w:rPr>
        <w:t>Thirty Five</w:t>
      </w:r>
      <w:proofErr w:type="gramEnd"/>
      <w:r w:rsidR="005E1976">
        <w:rPr>
          <w:rFonts w:ascii="Bookman Old Style" w:hAnsi="Bookman Old Style"/>
          <w:sz w:val="28"/>
          <w:szCs w:val="28"/>
        </w:rPr>
        <w:t xml:space="preserve"> </w:t>
      </w:r>
      <w:proofErr w:type="spellStart"/>
      <w:r w:rsidR="005E1976">
        <w:rPr>
          <w:rFonts w:ascii="Bookman Old Style" w:hAnsi="Bookman Old Style"/>
          <w:sz w:val="28"/>
          <w:szCs w:val="28"/>
        </w:rPr>
        <w:t>Lisente</w:t>
      </w:r>
      <w:proofErr w:type="spellEnd"/>
      <w:r w:rsidR="005E1976">
        <w:rPr>
          <w:rFonts w:ascii="Bookman Old Style" w:hAnsi="Bookman Old Style"/>
          <w:sz w:val="28"/>
          <w:szCs w:val="28"/>
        </w:rPr>
        <w:t xml:space="preserve"> (M320,000.25</w:t>
      </w:r>
      <w:r w:rsidRPr="00E279ED">
        <w:rPr>
          <w:rFonts w:ascii="Bookman Old Style" w:hAnsi="Bookman Old Style"/>
          <w:sz w:val="28"/>
          <w:szCs w:val="28"/>
        </w:rPr>
        <w:t>) being a</w:t>
      </w:r>
      <w:r>
        <w:rPr>
          <w:rFonts w:ascii="Bookman Old Style" w:hAnsi="Bookman Old Style"/>
          <w:sz w:val="28"/>
          <w:szCs w:val="28"/>
        </w:rPr>
        <w:t xml:space="preserve"> contract sum agreed between the parties</w:t>
      </w:r>
      <w:r w:rsidR="008167EC">
        <w:rPr>
          <w:rFonts w:ascii="Bookman Old Style" w:hAnsi="Bookman Old Style"/>
          <w:sz w:val="28"/>
          <w:szCs w:val="28"/>
        </w:rPr>
        <w:t xml:space="preserve"> with interest and costs of sued</w:t>
      </w:r>
      <w:r w:rsidRPr="00E279ED">
        <w:rPr>
          <w:rFonts w:ascii="Bookman Old Style" w:hAnsi="Bookman Old Style"/>
          <w:sz w:val="28"/>
          <w:szCs w:val="28"/>
        </w:rPr>
        <w:t>.</w:t>
      </w:r>
      <w:r w:rsidR="008167EC">
        <w:rPr>
          <w:rFonts w:ascii="Bookman Old Style" w:hAnsi="Bookman Old Style"/>
          <w:sz w:val="28"/>
          <w:szCs w:val="28"/>
        </w:rPr>
        <w:t xml:space="preserve"> The </w:t>
      </w:r>
      <w:r w:rsidR="008167EC">
        <w:rPr>
          <w:rFonts w:ascii="Bookman Old Style" w:hAnsi="Bookman Old Style"/>
          <w:sz w:val="28"/>
          <w:szCs w:val="28"/>
        </w:rPr>
        <w:lastRenderedPageBreak/>
        <w:t xml:space="preserve">appellant duly entered an appearance to defend. Plaintiff moved for summary </w:t>
      </w:r>
      <w:r w:rsidR="00A2398B">
        <w:rPr>
          <w:rFonts w:ascii="Bookman Old Style" w:hAnsi="Bookman Old Style"/>
          <w:sz w:val="28"/>
          <w:szCs w:val="28"/>
        </w:rPr>
        <w:t>judgment. The</w:t>
      </w:r>
      <w:r w:rsidR="008167EC">
        <w:rPr>
          <w:rFonts w:ascii="Bookman Old Style" w:hAnsi="Bookman Old Style"/>
          <w:sz w:val="28"/>
          <w:szCs w:val="28"/>
        </w:rPr>
        <w:t xml:space="preserve"> </w:t>
      </w:r>
      <w:r w:rsidR="00A2398B" w:rsidRPr="00A2398B">
        <w:rPr>
          <w:rFonts w:ascii="Bookman Old Style" w:hAnsi="Bookman Old Style"/>
          <w:sz w:val="28"/>
          <w:szCs w:val="28"/>
        </w:rPr>
        <w:t>appellant</w:t>
      </w:r>
      <w:r w:rsidR="008167EC">
        <w:rPr>
          <w:rFonts w:ascii="Bookman Old Style" w:hAnsi="Bookman Old Style"/>
          <w:sz w:val="28"/>
          <w:szCs w:val="28"/>
        </w:rPr>
        <w:t xml:space="preserve"> did not file an opposing affidavit</w:t>
      </w:r>
      <w:r w:rsidR="00A2398B">
        <w:rPr>
          <w:rFonts w:ascii="Bookman Old Style" w:hAnsi="Bookman Old Style"/>
          <w:sz w:val="28"/>
          <w:szCs w:val="28"/>
        </w:rPr>
        <w:t xml:space="preserve"> to the summary judgment application</w:t>
      </w:r>
      <w:r w:rsidR="008167EC">
        <w:rPr>
          <w:rFonts w:ascii="Bookman Old Style" w:hAnsi="Bookman Old Style"/>
          <w:sz w:val="28"/>
          <w:szCs w:val="28"/>
        </w:rPr>
        <w:t>.</w:t>
      </w:r>
    </w:p>
    <w:p w14:paraId="16718794" w14:textId="77777777" w:rsidR="00A2398B" w:rsidRDefault="00B04873" w:rsidP="00E64E65">
      <w:pPr>
        <w:spacing w:line="360" w:lineRule="auto"/>
        <w:jc w:val="both"/>
        <w:rPr>
          <w:rFonts w:ascii="Bookman Old Style" w:hAnsi="Bookman Old Style"/>
          <w:sz w:val="28"/>
          <w:szCs w:val="28"/>
        </w:rPr>
      </w:pPr>
      <w:r>
        <w:rPr>
          <w:rFonts w:ascii="Bookman Old Style" w:hAnsi="Bookman Old Style"/>
          <w:sz w:val="28"/>
          <w:szCs w:val="28"/>
        </w:rPr>
        <w:t>[4</w:t>
      </w:r>
      <w:r w:rsidRPr="00BC7F06">
        <w:rPr>
          <w:rFonts w:ascii="Bookman Old Style" w:hAnsi="Bookman Old Style"/>
          <w:sz w:val="28"/>
          <w:szCs w:val="28"/>
        </w:rPr>
        <w:t xml:space="preserve">] </w:t>
      </w:r>
      <w:r>
        <w:rPr>
          <w:rFonts w:ascii="Bookman Old Style" w:hAnsi="Bookman Old Style"/>
          <w:sz w:val="28"/>
          <w:szCs w:val="28"/>
        </w:rPr>
        <w:t>On 16 December 2020, Makara J granted the summary judgment order. On 15 March 2021, t</w:t>
      </w:r>
      <w:r w:rsidRPr="00A2398B">
        <w:rPr>
          <w:rFonts w:ascii="Bookman Old Style" w:hAnsi="Bookman Old Style"/>
          <w:sz w:val="28"/>
          <w:szCs w:val="28"/>
        </w:rPr>
        <w:t xml:space="preserve">he </w:t>
      </w:r>
      <w:r>
        <w:rPr>
          <w:rFonts w:ascii="Bookman Old Style" w:hAnsi="Bookman Old Style"/>
          <w:sz w:val="28"/>
          <w:szCs w:val="28"/>
        </w:rPr>
        <w:t xml:space="preserve">first </w:t>
      </w:r>
      <w:r w:rsidRPr="00A2398B">
        <w:rPr>
          <w:rFonts w:ascii="Bookman Old Style" w:hAnsi="Bookman Old Style"/>
          <w:sz w:val="28"/>
          <w:szCs w:val="28"/>
        </w:rPr>
        <w:t>respondent</w:t>
      </w:r>
      <w:r>
        <w:rPr>
          <w:rFonts w:ascii="Bookman Old Style" w:hAnsi="Bookman Old Style"/>
          <w:sz w:val="28"/>
          <w:szCs w:val="28"/>
        </w:rPr>
        <w:t xml:space="preserve"> brought a rescission application but did not file security for the sum owing. The appellant only filed security for costs. The first respondent successfully opposed </w:t>
      </w:r>
      <w:r w:rsidR="005517B7" w:rsidRPr="005517B7">
        <w:rPr>
          <w:rFonts w:ascii="Bookman Old Style" w:hAnsi="Bookman Old Style"/>
          <w:sz w:val="28"/>
          <w:szCs w:val="28"/>
        </w:rPr>
        <w:t>the rescission applicat</w:t>
      </w:r>
      <w:r w:rsidR="005517B7">
        <w:rPr>
          <w:rFonts w:ascii="Bookman Old Style" w:hAnsi="Bookman Old Style"/>
          <w:sz w:val="28"/>
          <w:szCs w:val="28"/>
        </w:rPr>
        <w:t xml:space="preserve">ion. </w:t>
      </w:r>
    </w:p>
    <w:p w14:paraId="1C6B0665" w14:textId="77777777" w:rsidR="005517B7" w:rsidRDefault="00B04873" w:rsidP="00E64E65">
      <w:pPr>
        <w:spacing w:line="360" w:lineRule="auto"/>
        <w:jc w:val="both"/>
        <w:rPr>
          <w:rFonts w:ascii="Bookman Old Style" w:hAnsi="Bookman Old Style"/>
          <w:sz w:val="28"/>
          <w:szCs w:val="28"/>
        </w:rPr>
      </w:pPr>
      <w:r>
        <w:rPr>
          <w:rFonts w:ascii="Bookman Old Style" w:hAnsi="Bookman Old Style"/>
          <w:sz w:val="28"/>
          <w:szCs w:val="28"/>
        </w:rPr>
        <w:t>[5</w:t>
      </w:r>
      <w:r w:rsidRPr="00BC7F06">
        <w:rPr>
          <w:rFonts w:ascii="Bookman Old Style" w:hAnsi="Bookman Old Style"/>
          <w:sz w:val="28"/>
          <w:szCs w:val="28"/>
        </w:rPr>
        <w:t xml:space="preserve">] </w:t>
      </w:r>
      <w:r>
        <w:rPr>
          <w:rFonts w:ascii="Bookman Old Style" w:hAnsi="Bookman Old Style"/>
          <w:sz w:val="28"/>
          <w:szCs w:val="28"/>
        </w:rPr>
        <w:t xml:space="preserve">The appellant has approached this Court on two grounds. </w:t>
      </w:r>
      <w:r w:rsidRPr="005517B7">
        <w:rPr>
          <w:rFonts w:ascii="Bookman Old Style" w:hAnsi="Bookman Old Style"/>
          <w:sz w:val="28"/>
          <w:szCs w:val="28"/>
        </w:rPr>
        <w:t>The first is that "[t]he courts below had not properly taken into consideration what is a liquid document for the purpose of granting of a summary judgment in terms of Rule 28(1)(b) of the High Court Rules 1980". The second ground of appeal was that the court a quo erred in granting the first respondent the order of summary judgment when the document before the court was not a liquid document which requires extrinsic evidence.</w:t>
      </w:r>
    </w:p>
    <w:p w14:paraId="50E10B0F" w14:textId="77777777" w:rsidR="009165E5" w:rsidRDefault="00B04873" w:rsidP="00E64E65">
      <w:pPr>
        <w:spacing w:line="360" w:lineRule="auto"/>
        <w:jc w:val="both"/>
        <w:rPr>
          <w:rFonts w:ascii="Bookman Old Style" w:hAnsi="Bookman Old Style"/>
          <w:b/>
          <w:sz w:val="28"/>
          <w:szCs w:val="28"/>
        </w:rPr>
      </w:pPr>
      <w:r w:rsidRPr="009165E5">
        <w:rPr>
          <w:rFonts w:ascii="Bookman Old Style" w:hAnsi="Bookman Old Style"/>
          <w:b/>
          <w:sz w:val="28"/>
          <w:szCs w:val="28"/>
        </w:rPr>
        <w:t>The issues</w:t>
      </w:r>
    </w:p>
    <w:p w14:paraId="64722B65" w14:textId="77777777" w:rsidR="009165E5" w:rsidRPr="009165E5" w:rsidRDefault="00B04873" w:rsidP="00E64E65">
      <w:pPr>
        <w:spacing w:line="360" w:lineRule="auto"/>
        <w:jc w:val="both"/>
        <w:rPr>
          <w:rFonts w:ascii="Bookman Old Style" w:hAnsi="Bookman Old Style"/>
          <w:sz w:val="28"/>
          <w:szCs w:val="28"/>
        </w:rPr>
      </w:pPr>
      <w:r>
        <w:rPr>
          <w:rFonts w:ascii="Bookman Old Style" w:hAnsi="Bookman Old Style"/>
          <w:sz w:val="28"/>
          <w:szCs w:val="28"/>
        </w:rPr>
        <w:t>[6</w:t>
      </w:r>
      <w:r w:rsidRPr="00BC7F06">
        <w:rPr>
          <w:rFonts w:ascii="Bookman Old Style" w:hAnsi="Bookman Old Style"/>
          <w:sz w:val="28"/>
          <w:szCs w:val="28"/>
        </w:rPr>
        <w:t xml:space="preserve">] </w:t>
      </w:r>
      <w:r w:rsidR="00A91C4A">
        <w:rPr>
          <w:rFonts w:ascii="Bookman Old Style" w:hAnsi="Bookman Old Style"/>
          <w:sz w:val="28"/>
          <w:szCs w:val="28"/>
        </w:rPr>
        <w:t>The issue for determination is whether the court a quo erred in granting summary judgment on the facts of this case.</w:t>
      </w:r>
      <w:r w:rsidR="005517B7" w:rsidRPr="005517B7">
        <w:t xml:space="preserve"> </w:t>
      </w:r>
      <w:r w:rsidR="005517B7" w:rsidRPr="005517B7">
        <w:rPr>
          <w:rFonts w:ascii="Bookman Old Style" w:hAnsi="Bookman Old Style"/>
          <w:sz w:val="28"/>
          <w:szCs w:val="28"/>
        </w:rPr>
        <w:t>Before considering the</w:t>
      </w:r>
      <w:r w:rsidR="005517B7">
        <w:rPr>
          <w:rFonts w:ascii="Bookman Old Style" w:hAnsi="Bookman Old Style"/>
          <w:sz w:val="28"/>
          <w:szCs w:val="28"/>
        </w:rPr>
        <w:t xml:space="preserve"> issue and</w:t>
      </w:r>
      <w:r w:rsidR="005517B7" w:rsidRPr="005517B7">
        <w:rPr>
          <w:rFonts w:ascii="Bookman Old Style" w:hAnsi="Bookman Old Style"/>
          <w:sz w:val="28"/>
          <w:szCs w:val="28"/>
        </w:rPr>
        <w:t xml:space="preserve"> grounds</w:t>
      </w:r>
      <w:r w:rsidR="005517B7">
        <w:rPr>
          <w:rFonts w:ascii="Bookman Old Style" w:hAnsi="Bookman Old Style"/>
          <w:sz w:val="28"/>
          <w:szCs w:val="28"/>
        </w:rPr>
        <w:t xml:space="preserve"> of appeal</w:t>
      </w:r>
      <w:r w:rsidR="005517B7" w:rsidRPr="005517B7">
        <w:rPr>
          <w:rFonts w:ascii="Bookman Old Style" w:hAnsi="Bookman Old Style"/>
          <w:sz w:val="28"/>
          <w:szCs w:val="28"/>
        </w:rPr>
        <w:t xml:space="preserve">, it is </w:t>
      </w:r>
      <w:r w:rsidR="005517B7">
        <w:rPr>
          <w:rFonts w:ascii="Bookman Old Style" w:hAnsi="Bookman Old Style"/>
          <w:sz w:val="28"/>
          <w:szCs w:val="28"/>
        </w:rPr>
        <w:t>apposite</w:t>
      </w:r>
      <w:r w:rsidR="005517B7" w:rsidRPr="005517B7">
        <w:rPr>
          <w:rFonts w:ascii="Bookman Old Style" w:hAnsi="Bookman Old Style"/>
          <w:sz w:val="28"/>
          <w:szCs w:val="28"/>
        </w:rPr>
        <w:t xml:space="preserve"> to turn to the legal principles applicable to the resolution of this appeal.</w:t>
      </w:r>
    </w:p>
    <w:p w14:paraId="0AF79F95" w14:textId="77777777" w:rsidR="00E64E65" w:rsidRDefault="00B04873" w:rsidP="00E64E65">
      <w:pPr>
        <w:spacing w:line="360" w:lineRule="auto"/>
        <w:jc w:val="both"/>
        <w:rPr>
          <w:rFonts w:ascii="Bookman Old Style" w:hAnsi="Bookman Old Style"/>
          <w:b/>
          <w:sz w:val="28"/>
          <w:szCs w:val="28"/>
        </w:rPr>
      </w:pPr>
      <w:r>
        <w:rPr>
          <w:rFonts w:ascii="Bookman Old Style" w:hAnsi="Bookman Old Style"/>
          <w:b/>
          <w:sz w:val="28"/>
          <w:szCs w:val="28"/>
        </w:rPr>
        <w:t>Law</w:t>
      </w:r>
    </w:p>
    <w:p w14:paraId="58B1BB18" w14:textId="77777777" w:rsidR="0082750A" w:rsidRDefault="00B04873" w:rsidP="00E64E65">
      <w:pPr>
        <w:spacing w:line="360" w:lineRule="auto"/>
        <w:jc w:val="both"/>
        <w:rPr>
          <w:rFonts w:ascii="Bookman Old Style" w:hAnsi="Bookman Old Style"/>
          <w:sz w:val="28"/>
          <w:szCs w:val="28"/>
        </w:rPr>
      </w:pPr>
      <w:r>
        <w:rPr>
          <w:rFonts w:ascii="Bookman Old Style" w:hAnsi="Bookman Old Style"/>
          <w:sz w:val="28"/>
          <w:szCs w:val="28"/>
        </w:rPr>
        <w:t>[7</w:t>
      </w:r>
      <w:r w:rsidRPr="00BC7F06">
        <w:rPr>
          <w:rFonts w:ascii="Bookman Old Style" w:hAnsi="Bookman Old Style"/>
          <w:sz w:val="28"/>
          <w:szCs w:val="28"/>
        </w:rPr>
        <w:t xml:space="preserve">] </w:t>
      </w:r>
      <w:r w:rsidR="009165E5" w:rsidRPr="009165E5">
        <w:rPr>
          <w:rFonts w:ascii="Bookman Old Style" w:hAnsi="Bookman Old Style"/>
          <w:sz w:val="28"/>
          <w:szCs w:val="28"/>
        </w:rPr>
        <w:t>The purpose of summary judgment</w:t>
      </w:r>
      <w:r w:rsidR="009165E5">
        <w:rPr>
          <w:rFonts w:ascii="Bookman Old Style" w:hAnsi="Bookman Old Style"/>
          <w:sz w:val="28"/>
          <w:szCs w:val="28"/>
        </w:rPr>
        <w:t xml:space="preserve"> is to </w:t>
      </w:r>
      <w:r w:rsidR="009165E5" w:rsidRPr="009165E5">
        <w:rPr>
          <w:rFonts w:ascii="Bookman Old Style" w:hAnsi="Bookman Old Style"/>
          <w:sz w:val="28"/>
          <w:szCs w:val="28"/>
        </w:rPr>
        <w:t xml:space="preserve">enable a plaintiff with a clear case to obtain swift enforcement of a claim against a defendant who has no real defence to that claim. </w:t>
      </w:r>
      <w:r w:rsidR="00072AAB" w:rsidRPr="00072AAB">
        <w:rPr>
          <w:rFonts w:ascii="Bookman Old Style" w:hAnsi="Bookman Old Style"/>
          <w:sz w:val="28"/>
          <w:szCs w:val="28"/>
        </w:rPr>
        <w:t xml:space="preserve">The summary procedure is there to prevent delay where the defendant has no </w:t>
      </w:r>
      <w:r w:rsidR="00072AAB" w:rsidRPr="00072AAB">
        <w:rPr>
          <w:rFonts w:ascii="Bookman Old Style" w:hAnsi="Bookman Old Style"/>
          <w:sz w:val="28"/>
          <w:szCs w:val="28"/>
        </w:rPr>
        <w:lastRenderedPageBreak/>
        <w:t>tangible or plausible defence and save the plaintiff from subjection to the rigours and expense of a  trial only to establish that a  defendant had no defence.</w:t>
      </w:r>
      <w:r>
        <w:rPr>
          <w:rStyle w:val="FootnoteReference"/>
          <w:rFonts w:ascii="Bookman Old Style" w:hAnsi="Bookman Old Style"/>
          <w:sz w:val="28"/>
          <w:szCs w:val="28"/>
        </w:rPr>
        <w:footnoteReference w:id="1"/>
      </w:r>
      <w:r w:rsidR="00072AAB" w:rsidRPr="00072AAB">
        <w:rPr>
          <w:rFonts w:ascii="Bookman Old Style" w:hAnsi="Bookman Old Style"/>
          <w:sz w:val="28"/>
          <w:szCs w:val="28"/>
        </w:rPr>
        <w:t xml:space="preserve">  A  defendant confronted with an application for summary judgment must show that he has a bona fide defence or a triable or arguable issue.</w:t>
      </w:r>
      <w:r w:rsidR="00072AAB">
        <w:rPr>
          <w:rFonts w:ascii="Bookman Old Style" w:hAnsi="Bookman Old Style"/>
          <w:sz w:val="28"/>
          <w:szCs w:val="28"/>
        </w:rPr>
        <w:t xml:space="preserve"> </w:t>
      </w:r>
      <w:r w:rsidR="009165E5" w:rsidRPr="009165E5">
        <w:rPr>
          <w:rFonts w:ascii="Bookman Old Style" w:hAnsi="Bookman Old Style"/>
          <w:sz w:val="28"/>
          <w:szCs w:val="28"/>
        </w:rPr>
        <w:t>It i</w:t>
      </w:r>
      <w:r w:rsidR="009165E5">
        <w:rPr>
          <w:rFonts w:ascii="Bookman Old Style" w:hAnsi="Bookman Old Style"/>
          <w:sz w:val="28"/>
          <w:szCs w:val="28"/>
        </w:rPr>
        <w:t xml:space="preserve">s a procedure intended </w:t>
      </w:r>
      <w:r w:rsidR="009165E5" w:rsidRPr="009165E5">
        <w:rPr>
          <w:rFonts w:ascii="Bookman Old Style" w:hAnsi="Bookman Old Style"/>
          <w:sz w:val="28"/>
          <w:szCs w:val="28"/>
        </w:rPr>
        <w:t xml:space="preserve">to prevent </w:t>
      </w:r>
      <w:r w:rsidRPr="009165E5">
        <w:rPr>
          <w:rFonts w:ascii="Bookman Old Style" w:hAnsi="Bookman Old Style"/>
          <w:sz w:val="28"/>
          <w:szCs w:val="28"/>
        </w:rPr>
        <w:t>fake</w:t>
      </w:r>
      <w:r w:rsidR="009165E5" w:rsidRPr="009165E5">
        <w:rPr>
          <w:rFonts w:ascii="Bookman Old Style" w:hAnsi="Bookman Old Style"/>
          <w:sz w:val="28"/>
          <w:szCs w:val="28"/>
        </w:rPr>
        <w:t xml:space="preserve"> defences from defeating parties' rights by delay and, at the same time, causing significant loss to plaintiffs who were endeavouring </w:t>
      </w:r>
      <w:r w:rsidR="00CF39DA" w:rsidRPr="009165E5">
        <w:rPr>
          <w:rFonts w:ascii="Bookman Old Style" w:hAnsi="Bookman Old Style"/>
          <w:sz w:val="28"/>
          <w:szCs w:val="28"/>
        </w:rPr>
        <w:t>to enforce</w:t>
      </w:r>
      <w:r w:rsidR="009165E5" w:rsidRPr="009165E5">
        <w:rPr>
          <w:rFonts w:ascii="Bookman Old Style" w:hAnsi="Bookman Old Style"/>
          <w:sz w:val="28"/>
          <w:szCs w:val="28"/>
        </w:rPr>
        <w:t xml:space="preserve"> their rights.</w:t>
      </w:r>
      <w:r w:rsidRPr="0082750A">
        <w:t xml:space="preserve"> </w:t>
      </w:r>
      <w:r w:rsidRPr="0082750A">
        <w:rPr>
          <w:rFonts w:ascii="Bookman Old Style" w:hAnsi="Bookman Old Style"/>
          <w:sz w:val="28"/>
          <w:szCs w:val="28"/>
        </w:rPr>
        <w:t xml:space="preserve">Suppose a court hearing an application for summary judgment is satisfied that a defendant has no bona fide defence to a plaintiff's claim and grants summary judgment. In that case, it should be slow thereafter to grant </w:t>
      </w:r>
      <w:r>
        <w:rPr>
          <w:rFonts w:ascii="Bookman Old Style" w:hAnsi="Bookman Old Style"/>
          <w:sz w:val="28"/>
          <w:szCs w:val="28"/>
        </w:rPr>
        <w:t>rescission thereof</w:t>
      </w:r>
      <w:r w:rsidRPr="0082750A">
        <w:rPr>
          <w:rFonts w:ascii="Bookman Old Style" w:hAnsi="Bookman Old Style"/>
          <w:sz w:val="28"/>
          <w:szCs w:val="28"/>
        </w:rPr>
        <w:t xml:space="preserve">, lest it undermines the very purpose of the procedure. </w:t>
      </w:r>
    </w:p>
    <w:p w14:paraId="356368C0" w14:textId="77777777" w:rsidR="007C7B9F" w:rsidRDefault="00B04873" w:rsidP="007C7B9F">
      <w:pPr>
        <w:spacing w:line="240" w:lineRule="auto"/>
        <w:ind w:left="851" w:right="851"/>
        <w:jc w:val="both"/>
        <w:rPr>
          <w:rFonts w:ascii="Bookman Old Style" w:hAnsi="Bookman Old Style"/>
          <w:sz w:val="28"/>
          <w:szCs w:val="28"/>
        </w:rPr>
      </w:pPr>
      <w:r w:rsidRPr="00072AAB">
        <w:rPr>
          <w:rFonts w:ascii="Bookman Old Style" w:hAnsi="Bookman Old Style"/>
          <w:sz w:val="28"/>
          <w:szCs w:val="28"/>
        </w:rPr>
        <w:t>"28(1) where the defendant has entered appearance to defend the plaintiff may apply to court for summary judgment on each of such claims in the summons as is only –</w:t>
      </w:r>
    </w:p>
    <w:p w14:paraId="41B67035" w14:textId="77777777" w:rsidR="007C7B9F" w:rsidRDefault="00B04873" w:rsidP="007C7B9F">
      <w:pPr>
        <w:pStyle w:val="ListParagraph"/>
        <w:numPr>
          <w:ilvl w:val="0"/>
          <w:numId w:val="1"/>
        </w:numPr>
        <w:spacing w:line="240" w:lineRule="auto"/>
        <w:ind w:right="851"/>
        <w:jc w:val="both"/>
        <w:rPr>
          <w:rFonts w:ascii="Bookman Old Style" w:hAnsi="Bookman Old Style"/>
          <w:sz w:val="28"/>
          <w:szCs w:val="28"/>
        </w:rPr>
      </w:pPr>
      <w:r w:rsidRPr="007C7B9F">
        <w:rPr>
          <w:rFonts w:ascii="Bookman Old Style" w:hAnsi="Bookman Old Style"/>
          <w:sz w:val="28"/>
          <w:szCs w:val="28"/>
        </w:rPr>
        <w:t>on a liquid document</w:t>
      </w:r>
    </w:p>
    <w:p w14:paraId="0EFB6EA8" w14:textId="77777777" w:rsidR="007C7B9F" w:rsidRDefault="00B04873" w:rsidP="007C7B9F">
      <w:pPr>
        <w:pStyle w:val="ListParagraph"/>
        <w:numPr>
          <w:ilvl w:val="0"/>
          <w:numId w:val="1"/>
        </w:numPr>
        <w:spacing w:line="240" w:lineRule="auto"/>
        <w:ind w:right="851"/>
        <w:jc w:val="both"/>
        <w:rPr>
          <w:rFonts w:ascii="Bookman Old Style" w:hAnsi="Bookman Old Style"/>
          <w:sz w:val="28"/>
          <w:szCs w:val="28"/>
        </w:rPr>
      </w:pPr>
      <w:r>
        <w:rPr>
          <w:rFonts w:ascii="Bookman Old Style" w:hAnsi="Bookman Old Style"/>
          <w:sz w:val="28"/>
          <w:szCs w:val="28"/>
        </w:rPr>
        <w:t xml:space="preserve"> </w:t>
      </w:r>
      <w:r w:rsidR="00072AAB" w:rsidRPr="007C7B9F">
        <w:rPr>
          <w:rFonts w:ascii="Bookman Old Style" w:hAnsi="Bookman Old Style"/>
          <w:sz w:val="28"/>
          <w:szCs w:val="28"/>
        </w:rPr>
        <w:t>(b)for a liquidated amount in money</w:t>
      </w:r>
    </w:p>
    <w:p w14:paraId="5ED0EEDB" w14:textId="77777777" w:rsidR="007C7B9F" w:rsidRDefault="00B04873" w:rsidP="007C7B9F">
      <w:pPr>
        <w:pStyle w:val="ListParagraph"/>
        <w:numPr>
          <w:ilvl w:val="0"/>
          <w:numId w:val="1"/>
        </w:numPr>
        <w:spacing w:line="240" w:lineRule="auto"/>
        <w:ind w:right="851"/>
        <w:jc w:val="both"/>
        <w:rPr>
          <w:rFonts w:ascii="Bookman Old Style" w:hAnsi="Bookman Old Style"/>
          <w:sz w:val="28"/>
          <w:szCs w:val="28"/>
        </w:rPr>
      </w:pPr>
      <w:r>
        <w:rPr>
          <w:rFonts w:ascii="Bookman Old Style" w:hAnsi="Bookman Old Style"/>
          <w:sz w:val="28"/>
          <w:szCs w:val="28"/>
        </w:rPr>
        <w:t xml:space="preserve"> </w:t>
      </w:r>
      <w:r w:rsidR="00072AAB" w:rsidRPr="007C7B9F">
        <w:rPr>
          <w:rFonts w:ascii="Bookman Old Style" w:hAnsi="Bookman Old Style"/>
          <w:sz w:val="28"/>
          <w:szCs w:val="28"/>
        </w:rPr>
        <w:t>(c)for delivery of</w:t>
      </w:r>
      <w:r>
        <w:rPr>
          <w:rFonts w:ascii="Bookman Old Style" w:hAnsi="Bookman Old Style"/>
          <w:sz w:val="28"/>
          <w:szCs w:val="28"/>
        </w:rPr>
        <w:t xml:space="preserve"> specified movable property, or</w:t>
      </w:r>
    </w:p>
    <w:p w14:paraId="106840DF" w14:textId="77777777" w:rsidR="00072AAB" w:rsidRDefault="00B04873" w:rsidP="007C7B9F">
      <w:pPr>
        <w:pStyle w:val="ListParagraph"/>
        <w:numPr>
          <w:ilvl w:val="0"/>
          <w:numId w:val="1"/>
        </w:numPr>
        <w:spacing w:line="240" w:lineRule="auto"/>
        <w:ind w:right="851"/>
        <w:jc w:val="both"/>
        <w:rPr>
          <w:rFonts w:ascii="Bookman Old Style" w:hAnsi="Bookman Old Style"/>
          <w:sz w:val="28"/>
          <w:szCs w:val="28"/>
        </w:rPr>
      </w:pPr>
      <w:r>
        <w:rPr>
          <w:rFonts w:ascii="Bookman Old Style" w:hAnsi="Bookman Old Style"/>
          <w:sz w:val="28"/>
          <w:szCs w:val="28"/>
        </w:rPr>
        <w:t>(</w:t>
      </w:r>
      <w:r w:rsidRPr="007C7B9F">
        <w:rPr>
          <w:rFonts w:ascii="Bookman Old Style" w:hAnsi="Bookman Old Style"/>
          <w:sz w:val="28"/>
          <w:szCs w:val="28"/>
        </w:rPr>
        <w:t>d)for ejectment.”</w:t>
      </w:r>
    </w:p>
    <w:p w14:paraId="0A8D616A" w14:textId="77777777" w:rsidR="00531E92" w:rsidRPr="007C7B9F" w:rsidRDefault="00B04873" w:rsidP="00531E92">
      <w:pPr>
        <w:spacing w:line="360" w:lineRule="auto"/>
        <w:ind w:right="851"/>
        <w:jc w:val="both"/>
        <w:rPr>
          <w:rFonts w:ascii="Bookman Old Style" w:hAnsi="Bookman Old Style"/>
          <w:sz w:val="28"/>
          <w:szCs w:val="28"/>
        </w:rPr>
      </w:pPr>
      <w:r>
        <w:rPr>
          <w:rFonts w:ascii="Bookman Old Style" w:hAnsi="Bookman Old Style"/>
          <w:sz w:val="28"/>
          <w:szCs w:val="28"/>
        </w:rPr>
        <w:t>[8</w:t>
      </w:r>
      <w:r w:rsidRPr="00BC7F06">
        <w:rPr>
          <w:rFonts w:ascii="Bookman Old Style" w:hAnsi="Bookman Old Style"/>
          <w:sz w:val="28"/>
          <w:szCs w:val="28"/>
        </w:rPr>
        <w:t xml:space="preserve">] </w:t>
      </w:r>
      <w:r w:rsidRPr="00531E92">
        <w:rPr>
          <w:rFonts w:ascii="Bookman Old Style" w:hAnsi="Bookman Old Style"/>
          <w:sz w:val="28"/>
          <w:szCs w:val="28"/>
        </w:rPr>
        <w:t>And further, under sub-rule (2), it provides</w:t>
      </w:r>
      <w:r>
        <w:rPr>
          <w:rFonts w:ascii="Bookman Old Style" w:hAnsi="Bookman Old Style"/>
          <w:sz w:val="28"/>
          <w:szCs w:val="28"/>
        </w:rPr>
        <w:t xml:space="preserve"> that t</w:t>
      </w:r>
      <w:r w:rsidRPr="00531E92">
        <w:rPr>
          <w:rFonts w:ascii="Bookman Old Style" w:hAnsi="Bookman Old Style"/>
          <w:sz w:val="28"/>
          <w:szCs w:val="28"/>
        </w:rPr>
        <w:t>he plaintiff, who so applies, shall, within fourteen days after the date of delivery of entry of appearance,  deliver notice of such application,  which notice must be accompanied by an affidavit made by the plaintiff or by any other person who can swear positively to the facts verifying the cause of action and amount; i</w:t>
      </w:r>
      <w:r w:rsidR="005E1976">
        <w:rPr>
          <w:rFonts w:ascii="Bookman Old Style" w:hAnsi="Bookman Old Style"/>
          <w:sz w:val="28"/>
          <w:szCs w:val="28"/>
        </w:rPr>
        <w:t>f</w:t>
      </w:r>
      <w:r w:rsidRPr="00531E92">
        <w:rPr>
          <w:rFonts w:ascii="Bookman Old Style" w:hAnsi="Bookman Old Style"/>
          <w:sz w:val="28"/>
          <w:szCs w:val="28"/>
        </w:rPr>
        <w:t xml:space="preserve"> any claimed and such affidavit must state –</w:t>
      </w:r>
      <w:r w:rsidRPr="00531E92">
        <w:rPr>
          <w:rFonts w:ascii="Bookman Old Style" w:hAnsi="Bookman Old Style"/>
          <w:sz w:val="28"/>
          <w:szCs w:val="28"/>
        </w:rPr>
        <w:lastRenderedPageBreak/>
        <w:t xml:space="preserve">that in the opinion of the deponent the defendant has no </w:t>
      </w:r>
      <w:r w:rsidRPr="005E1976">
        <w:rPr>
          <w:rFonts w:ascii="Bookman Old Style" w:hAnsi="Bookman Old Style"/>
          <w:i/>
          <w:sz w:val="28"/>
          <w:szCs w:val="28"/>
        </w:rPr>
        <w:t>bona fide</w:t>
      </w:r>
      <w:r w:rsidRPr="00531E92">
        <w:rPr>
          <w:rFonts w:ascii="Bookman Old Style" w:hAnsi="Bookman Old Style"/>
          <w:sz w:val="28"/>
          <w:szCs w:val="28"/>
        </w:rPr>
        <w:t xml:space="preserve"> defence to the action and</w:t>
      </w:r>
      <w:r w:rsidR="005E1976">
        <w:rPr>
          <w:rFonts w:ascii="Bookman Old Style" w:hAnsi="Bookman Old Style"/>
          <w:sz w:val="28"/>
          <w:szCs w:val="28"/>
        </w:rPr>
        <w:t xml:space="preserve">, </w:t>
      </w:r>
      <w:r w:rsidRPr="00531E92">
        <w:rPr>
          <w:rFonts w:ascii="Bookman Old Style" w:hAnsi="Bookman Old Style"/>
          <w:sz w:val="28"/>
          <w:szCs w:val="28"/>
        </w:rPr>
        <w:t>that entry of appearance has been entered merely for delay.</w:t>
      </w:r>
      <w:r>
        <w:rPr>
          <w:rFonts w:ascii="Bookman Old Style" w:hAnsi="Bookman Old Style"/>
          <w:sz w:val="28"/>
          <w:szCs w:val="28"/>
        </w:rPr>
        <w:t xml:space="preserve"> </w:t>
      </w:r>
      <w:r w:rsidRPr="00531E92">
        <w:rPr>
          <w:rFonts w:ascii="Bookman Old Style" w:hAnsi="Bookman Old Style"/>
          <w:sz w:val="28"/>
          <w:szCs w:val="28"/>
        </w:rPr>
        <w:t>If the claim is founded on a liquid document, a copy of the document must be annexed to the affidavit.</w:t>
      </w:r>
    </w:p>
    <w:p w14:paraId="6CDECE09" w14:textId="77777777" w:rsidR="009165E5" w:rsidRDefault="00B04873" w:rsidP="00E64E65">
      <w:pPr>
        <w:spacing w:line="360" w:lineRule="auto"/>
        <w:jc w:val="both"/>
        <w:rPr>
          <w:rFonts w:ascii="Bookman Old Style" w:hAnsi="Bookman Old Style"/>
          <w:b/>
          <w:sz w:val="28"/>
          <w:szCs w:val="28"/>
        </w:rPr>
      </w:pPr>
      <w:r>
        <w:rPr>
          <w:rFonts w:ascii="Bookman Old Style" w:hAnsi="Bookman Old Style"/>
          <w:b/>
          <w:sz w:val="28"/>
          <w:szCs w:val="28"/>
        </w:rPr>
        <w:t>Consideration of the appeal</w:t>
      </w:r>
    </w:p>
    <w:p w14:paraId="3A9327C1" w14:textId="77777777" w:rsidR="005517B7" w:rsidRDefault="00B04873" w:rsidP="00E64E65">
      <w:pPr>
        <w:spacing w:line="360" w:lineRule="auto"/>
        <w:jc w:val="both"/>
        <w:rPr>
          <w:rFonts w:ascii="Bookman Old Style" w:hAnsi="Bookman Old Style"/>
          <w:sz w:val="28"/>
          <w:szCs w:val="28"/>
        </w:rPr>
      </w:pPr>
      <w:r>
        <w:rPr>
          <w:rFonts w:ascii="Bookman Old Style" w:hAnsi="Bookman Old Style"/>
          <w:sz w:val="28"/>
          <w:szCs w:val="28"/>
        </w:rPr>
        <w:t>[9</w:t>
      </w:r>
      <w:r w:rsidRPr="00BC7F06">
        <w:rPr>
          <w:rFonts w:ascii="Bookman Old Style" w:hAnsi="Bookman Old Style"/>
          <w:sz w:val="28"/>
          <w:szCs w:val="28"/>
        </w:rPr>
        <w:t xml:space="preserve">] </w:t>
      </w:r>
      <w:r>
        <w:rPr>
          <w:rFonts w:ascii="Bookman Old Style" w:hAnsi="Bookman Old Style"/>
          <w:sz w:val="28"/>
          <w:szCs w:val="28"/>
        </w:rPr>
        <w:t>As indicated above, t</w:t>
      </w:r>
      <w:r w:rsidR="00B64CB5">
        <w:rPr>
          <w:rFonts w:ascii="Bookman Old Style" w:hAnsi="Bookman Old Style"/>
          <w:sz w:val="28"/>
          <w:szCs w:val="28"/>
        </w:rPr>
        <w:t xml:space="preserve">here are two grounds of appeal in this matter. </w:t>
      </w:r>
      <w:r>
        <w:rPr>
          <w:rFonts w:ascii="Bookman Old Style" w:hAnsi="Bookman Old Style"/>
          <w:sz w:val="28"/>
          <w:szCs w:val="28"/>
        </w:rPr>
        <w:t>The first complaint is that</w:t>
      </w:r>
      <w:r w:rsidRPr="005517B7">
        <w:t xml:space="preserve"> </w:t>
      </w:r>
      <w:r w:rsidRPr="005517B7">
        <w:rPr>
          <w:rFonts w:ascii="Bookman Old Style" w:hAnsi="Bookman Old Style"/>
          <w:sz w:val="28"/>
          <w:szCs w:val="28"/>
        </w:rPr>
        <w:t xml:space="preserve">“[t]he court below had not properly taken into consideration what is a liquid document for the purpose of granting of a summary judgment in terms of Rule 28(1)9b) of the High Court Rules 1980”. </w:t>
      </w:r>
      <w:r w:rsidR="008C5667">
        <w:rPr>
          <w:rFonts w:ascii="Bookman Old Style" w:hAnsi="Bookman Old Style"/>
          <w:sz w:val="28"/>
          <w:szCs w:val="28"/>
        </w:rPr>
        <w:t>The</w:t>
      </w:r>
      <w:r w:rsidR="00FA6979">
        <w:rPr>
          <w:rFonts w:ascii="Bookman Old Style" w:hAnsi="Bookman Old Style"/>
          <w:sz w:val="28"/>
          <w:szCs w:val="28"/>
        </w:rPr>
        <w:t xml:space="preserve"> </w:t>
      </w:r>
      <w:r w:rsidR="00D00690">
        <w:rPr>
          <w:rFonts w:ascii="Bookman Old Style" w:hAnsi="Bookman Old Style"/>
          <w:sz w:val="28"/>
          <w:szCs w:val="28"/>
        </w:rPr>
        <w:t>appellant</w:t>
      </w:r>
      <w:r w:rsidR="00D00690" w:rsidRPr="00D00690">
        <w:t xml:space="preserve"> </w:t>
      </w:r>
      <w:r>
        <w:rPr>
          <w:rFonts w:ascii="Bookman Old Style" w:hAnsi="Bookman Old Style"/>
          <w:sz w:val="28"/>
          <w:szCs w:val="28"/>
        </w:rPr>
        <w:t>contends</w:t>
      </w:r>
      <w:r w:rsidR="00D00690" w:rsidRPr="00D00690">
        <w:rPr>
          <w:rFonts w:ascii="Bookman Old Style" w:hAnsi="Bookman Old Style"/>
          <w:sz w:val="28"/>
          <w:szCs w:val="28"/>
        </w:rPr>
        <w:t xml:space="preserve"> that the plaintiff’s claim </w:t>
      </w:r>
      <w:r w:rsidR="00D00690">
        <w:rPr>
          <w:rFonts w:ascii="Bookman Old Style" w:hAnsi="Bookman Old Style"/>
          <w:sz w:val="28"/>
          <w:szCs w:val="28"/>
        </w:rPr>
        <w:t>was not based on a liquid document and, therefore, summary judgment was incompetent.</w:t>
      </w:r>
    </w:p>
    <w:p w14:paraId="3A68F3F3" w14:textId="77777777" w:rsidR="00D00690" w:rsidRDefault="00B04873" w:rsidP="00473722">
      <w:pPr>
        <w:spacing w:line="360" w:lineRule="auto"/>
        <w:jc w:val="both"/>
        <w:rPr>
          <w:rFonts w:ascii="Bookman Old Style" w:hAnsi="Bookman Old Style"/>
          <w:sz w:val="28"/>
          <w:szCs w:val="28"/>
        </w:rPr>
      </w:pPr>
      <w:r w:rsidRPr="00BC7F06">
        <w:rPr>
          <w:rFonts w:ascii="Bookman Old Style" w:hAnsi="Bookman Old Style"/>
          <w:sz w:val="28"/>
          <w:szCs w:val="28"/>
        </w:rPr>
        <w:t>[1</w:t>
      </w:r>
      <w:r>
        <w:rPr>
          <w:rFonts w:ascii="Bookman Old Style" w:hAnsi="Bookman Old Style"/>
          <w:sz w:val="28"/>
          <w:szCs w:val="28"/>
        </w:rPr>
        <w:t>0</w:t>
      </w:r>
      <w:r w:rsidRPr="00BC7F06">
        <w:rPr>
          <w:rFonts w:ascii="Bookman Old Style" w:hAnsi="Bookman Old Style"/>
          <w:sz w:val="28"/>
          <w:szCs w:val="28"/>
        </w:rPr>
        <w:t xml:space="preserve">] </w:t>
      </w:r>
      <w:r w:rsidR="005517B7">
        <w:rPr>
          <w:rFonts w:ascii="Bookman Old Style" w:hAnsi="Bookman Old Style"/>
          <w:sz w:val="28"/>
          <w:szCs w:val="28"/>
        </w:rPr>
        <w:t xml:space="preserve">Advocate Monate for the appellant </w:t>
      </w:r>
      <w:r>
        <w:rPr>
          <w:rFonts w:ascii="Bookman Old Style" w:hAnsi="Bookman Old Style"/>
          <w:sz w:val="28"/>
          <w:szCs w:val="28"/>
        </w:rPr>
        <w:t>contended that the judgment</w:t>
      </w:r>
      <w:r w:rsidRPr="00D00690">
        <w:rPr>
          <w:rFonts w:ascii="Bookman Old Style" w:hAnsi="Bookman Old Style"/>
          <w:sz w:val="28"/>
          <w:szCs w:val="28"/>
        </w:rPr>
        <w:t xml:space="preserve"> is not </w:t>
      </w:r>
      <w:r w:rsidR="00473722">
        <w:rPr>
          <w:rFonts w:ascii="Bookman Old Style" w:hAnsi="Bookman Old Style"/>
          <w:sz w:val="28"/>
          <w:szCs w:val="28"/>
        </w:rPr>
        <w:t xml:space="preserve">based on a liquid document and is therefore incompetent </w:t>
      </w:r>
      <w:r w:rsidRPr="00D00690">
        <w:rPr>
          <w:rFonts w:ascii="Bookman Old Style" w:hAnsi="Bookman Old Style"/>
          <w:sz w:val="28"/>
          <w:szCs w:val="28"/>
        </w:rPr>
        <w:t>for a liquidated amount in money.</w:t>
      </w:r>
      <w:r w:rsidRPr="00D00690">
        <w:t xml:space="preserve"> </w:t>
      </w:r>
      <w:r w:rsidRPr="00D00690">
        <w:rPr>
          <w:rFonts w:ascii="Bookman Old Style" w:hAnsi="Bookman Old Style"/>
          <w:sz w:val="28"/>
          <w:szCs w:val="28"/>
        </w:rPr>
        <w:t>Before this Court delv</w:t>
      </w:r>
      <w:r w:rsidR="00473722">
        <w:rPr>
          <w:rFonts w:ascii="Bookman Old Style" w:hAnsi="Bookman Old Style"/>
          <w:sz w:val="28"/>
          <w:szCs w:val="28"/>
        </w:rPr>
        <w:t>ing</w:t>
      </w:r>
      <w:r w:rsidRPr="00D00690">
        <w:rPr>
          <w:rFonts w:ascii="Bookman Old Style" w:hAnsi="Bookman Old Style"/>
          <w:sz w:val="28"/>
          <w:szCs w:val="28"/>
        </w:rPr>
        <w:t xml:space="preserve"> into the merits</w:t>
      </w:r>
      <w:r w:rsidR="00473722">
        <w:rPr>
          <w:rFonts w:ascii="Bookman Old Style" w:hAnsi="Bookman Old Style"/>
          <w:sz w:val="28"/>
          <w:szCs w:val="28"/>
        </w:rPr>
        <w:t xml:space="preserve"> of this ground</w:t>
      </w:r>
      <w:r w:rsidRPr="00D00690">
        <w:rPr>
          <w:rFonts w:ascii="Bookman Old Style" w:hAnsi="Bookman Old Style"/>
          <w:sz w:val="28"/>
          <w:szCs w:val="28"/>
        </w:rPr>
        <w:t xml:space="preserve">, </w:t>
      </w:r>
      <w:r w:rsidR="00473722">
        <w:rPr>
          <w:rFonts w:ascii="Bookman Old Style" w:hAnsi="Bookman Old Style"/>
          <w:sz w:val="28"/>
          <w:szCs w:val="28"/>
        </w:rPr>
        <w:t>it must be borne in mind that, u</w:t>
      </w:r>
      <w:r w:rsidRPr="00D00690">
        <w:rPr>
          <w:rFonts w:ascii="Bookman Old Style" w:hAnsi="Bookman Old Style"/>
          <w:sz w:val="28"/>
          <w:szCs w:val="28"/>
        </w:rPr>
        <w:t xml:space="preserve">nder </w:t>
      </w:r>
      <w:r w:rsidR="005C2E77" w:rsidRPr="005C2E77">
        <w:rPr>
          <w:rFonts w:ascii="Bookman Old Style" w:hAnsi="Bookman Old Style"/>
          <w:sz w:val="28"/>
          <w:szCs w:val="28"/>
        </w:rPr>
        <w:t>Rule 28(1)9b) of the High Court Rules 1980</w:t>
      </w:r>
      <w:r w:rsidRPr="00D00690">
        <w:rPr>
          <w:rFonts w:ascii="Bookman Old Style" w:hAnsi="Bookman Old Style"/>
          <w:sz w:val="28"/>
          <w:szCs w:val="28"/>
        </w:rPr>
        <w:t>, the plaintiff may apply for summary judgment on a:</w:t>
      </w:r>
    </w:p>
    <w:p w14:paraId="67638D23" w14:textId="77777777" w:rsidR="0002478D" w:rsidRPr="0002478D" w:rsidRDefault="00B04873" w:rsidP="0002478D">
      <w:pPr>
        <w:spacing w:line="240" w:lineRule="auto"/>
        <w:ind w:left="851" w:right="851"/>
        <w:jc w:val="both"/>
        <w:rPr>
          <w:rFonts w:ascii="Century Gothic" w:hAnsi="Century Gothic" w:cs="Arial"/>
          <w:sz w:val="26"/>
          <w:szCs w:val="28"/>
        </w:rPr>
      </w:pPr>
      <w:r w:rsidRPr="0002478D">
        <w:rPr>
          <w:rFonts w:ascii="Century Gothic" w:hAnsi="Century Gothic" w:cs="Arial"/>
          <w:sz w:val="26"/>
          <w:szCs w:val="28"/>
        </w:rPr>
        <w:t>"28(1) where the defendant has entered appearance to defend the plaintiff may apply to court for summary judgment on each of such claims in the summons as is only –</w:t>
      </w:r>
    </w:p>
    <w:p w14:paraId="712A6C13" w14:textId="77777777" w:rsidR="0002478D" w:rsidRPr="0002478D" w:rsidRDefault="00B04873" w:rsidP="0002478D">
      <w:pPr>
        <w:spacing w:line="240" w:lineRule="auto"/>
        <w:ind w:left="1134" w:right="851"/>
        <w:jc w:val="both"/>
        <w:rPr>
          <w:rFonts w:ascii="Century Gothic" w:hAnsi="Century Gothic" w:cs="Arial"/>
          <w:sz w:val="26"/>
          <w:szCs w:val="28"/>
        </w:rPr>
      </w:pPr>
      <w:r w:rsidRPr="0002478D">
        <w:rPr>
          <w:rFonts w:ascii="Century Gothic" w:hAnsi="Century Gothic" w:cs="Arial"/>
          <w:sz w:val="26"/>
          <w:szCs w:val="28"/>
        </w:rPr>
        <w:t>(a)</w:t>
      </w:r>
      <w:r w:rsidRPr="0002478D">
        <w:rPr>
          <w:rFonts w:ascii="Century Gothic" w:hAnsi="Century Gothic" w:cs="Arial"/>
          <w:sz w:val="26"/>
          <w:szCs w:val="28"/>
        </w:rPr>
        <w:tab/>
        <w:t>on a liquid document</w:t>
      </w:r>
    </w:p>
    <w:p w14:paraId="0381187B" w14:textId="77777777" w:rsidR="0002478D" w:rsidRPr="0002478D" w:rsidRDefault="00B04873" w:rsidP="0002478D">
      <w:pPr>
        <w:spacing w:line="240" w:lineRule="auto"/>
        <w:ind w:left="1134" w:right="851"/>
        <w:jc w:val="both"/>
        <w:rPr>
          <w:rFonts w:ascii="Century Gothic" w:hAnsi="Century Gothic" w:cs="Arial"/>
          <w:sz w:val="26"/>
          <w:szCs w:val="28"/>
        </w:rPr>
      </w:pPr>
      <w:r w:rsidRPr="0002478D">
        <w:rPr>
          <w:rFonts w:ascii="Century Gothic" w:hAnsi="Century Gothic" w:cs="Arial"/>
          <w:sz w:val="26"/>
          <w:szCs w:val="28"/>
        </w:rPr>
        <w:t>(b)</w:t>
      </w:r>
      <w:r w:rsidRPr="0002478D">
        <w:rPr>
          <w:rFonts w:ascii="Century Gothic" w:hAnsi="Century Gothic" w:cs="Arial"/>
          <w:sz w:val="26"/>
          <w:szCs w:val="28"/>
        </w:rPr>
        <w:tab/>
        <w:t xml:space="preserve"> (b)for a liquidated amount in money</w:t>
      </w:r>
    </w:p>
    <w:p w14:paraId="0A94D8AA" w14:textId="77777777" w:rsidR="0002478D" w:rsidRPr="0002478D" w:rsidRDefault="00B04873" w:rsidP="0002478D">
      <w:pPr>
        <w:spacing w:line="240" w:lineRule="auto"/>
        <w:ind w:left="1134" w:right="851"/>
        <w:jc w:val="both"/>
        <w:rPr>
          <w:rFonts w:ascii="Century Gothic" w:hAnsi="Century Gothic" w:cs="Arial"/>
          <w:sz w:val="26"/>
          <w:szCs w:val="28"/>
        </w:rPr>
      </w:pPr>
      <w:r w:rsidRPr="0002478D">
        <w:rPr>
          <w:rFonts w:ascii="Century Gothic" w:hAnsi="Century Gothic" w:cs="Arial"/>
          <w:sz w:val="26"/>
          <w:szCs w:val="28"/>
        </w:rPr>
        <w:t>(c)</w:t>
      </w:r>
      <w:r w:rsidRPr="0002478D">
        <w:rPr>
          <w:rFonts w:ascii="Century Gothic" w:hAnsi="Century Gothic" w:cs="Arial"/>
          <w:sz w:val="26"/>
          <w:szCs w:val="28"/>
        </w:rPr>
        <w:tab/>
        <w:t xml:space="preserve"> (c)for delivery of specified movable property, or</w:t>
      </w:r>
    </w:p>
    <w:p w14:paraId="0B48AB28" w14:textId="77777777" w:rsidR="0002478D" w:rsidRDefault="00B04873" w:rsidP="0002478D">
      <w:pPr>
        <w:spacing w:line="240" w:lineRule="auto"/>
        <w:ind w:left="1134" w:right="851"/>
        <w:jc w:val="both"/>
        <w:rPr>
          <w:rFonts w:ascii="Century Gothic" w:hAnsi="Century Gothic" w:cs="Arial"/>
          <w:sz w:val="26"/>
          <w:szCs w:val="28"/>
        </w:rPr>
      </w:pPr>
      <w:r w:rsidRPr="0002478D">
        <w:rPr>
          <w:rFonts w:ascii="Century Gothic" w:hAnsi="Century Gothic" w:cs="Arial"/>
          <w:sz w:val="26"/>
          <w:szCs w:val="28"/>
        </w:rPr>
        <w:t>(d)</w:t>
      </w:r>
      <w:r w:rsidRPr="0002478D">
        <w:rPr>
          <w:rFonts w:ascii="Century Gothic" w:hAnsi="Century Gothic" w:cs="Arial"/>
          <w:sz w:val="26"/>
          <w:szCs w:val="28"/>
        </w:rPr>
        <w:tab/>
        <w:t>(d)for ejectment.”</w:t>
      </w:r>
    </w:p>
    <w:p w14:paraId="7DDAD640" w14:textId="77777777" w:rsidR="0002478D" w:rsidRDefault="0002478D" w:rsidP="0002478D">
      <w:pPr>
        <w:spacing w:line="360" w:lineRule="auto"/>
        <w:jc w:val="both"/>
        <w:rPr>
          <w:rFonts w:ascii="Century Gothic" w:hAnsi="Century Gothic" w:cs="Arial"/>
          <w:sz w:val="26"/>
          <w:szCs w:val="28"/>
        </w:rPr>
      </w:pPr>
    </w:p>
    <w:p w14:paraId="4F5A4258" w14:textId="77777777" w:rsidR="004638D0" w:rsidRDefault="00B04873" w:rsidP="0002478D">
      <w:pPr>
        <w:spacing w:line="360" w:lineRule="auto"/>
        <w:jc w:val="both"/>
        <w:rPr>
          <w:rFonts w:ascii="Bookman Old Style" w:hAnsi="Bookman Old Style"/>
          <w:sz w:val="28"/>
          <w:szCs w:val="28"/>
        </w:rPr>
      </w:pPr>
      <w:r w:rsidRPr="00BC7F06">
        <w:rPr>
          <w:rFonts w:ascii="Bookman Old Style" w:hAnsi="Bookman Old Style"/>
          <w:sz w:val="28"/>
          <w:szCs w:val="28"/>
        </w:rPr>
        <w:lastRenderedPageBreak/>
        <w:t>[</w:t>
      </w:r>
      <w:r>
        <w:rPr>
          <w:rFonts w:ascii="Bookman Old Style" w:hAnsi="Bookman Old Style"/>
          <w:sz w:val="28"/>
          <w:szCs w:val="28"/>
        </w:rPr>
        <w:t>1</w:t>
      </w:r>
      <w:r w:rsidRPr="00BC7F06">
        <w:rPr>
          <w:rFonts w:ascii="Bookman Old Style" w:hAnsi="Bookman Old Style"/>
          <w:sz w:val="28"/>
          <w:szCs w:val="28"/>
        </w:rPr>
        <w:t xml:space="preserve">1] </w:t>
      </w:r>
      <w:r w:rsidR="00473722">
        <w:rPr>
          <w:rFonts w:ascii="Bookman Old Style" w:hAnsi="Bookman Old Style"/>
          <w:sz w:val="28"/>
          <w:szCs w:val="28"/>
        </w:rPr>
        <w:t>In this case, the first respondent has not purported to base his claim on a liquid document. His claim is based on a ‘</w:t>
      </w:r>
      <w:r w:rsidR="00473722" w:rsidRPr="00473722">
        <w:rPr>
          <w:rFonts w:ascii="Bookman Old Style" w:hAnsi="Bookman Old Style"/>
          <w:sz w:val="28"/>
          <w:szCs w:val="28"/>
        </w:rPr>
        <w:t>liquidated amount in money</w:t>
      </w:r>
      <w:r w:rsidR="00473722">
        <w:rPr>
          <w:rFonts w:ascii="Bookman Old Style" w:hAnsi="Bookman Old Style"/>
          <w:sz w:val="28"/>
          <w:szCs w:val="28"/>
        </w:rPr>
        <w:t>.</w:t>
      </w:r>
      <w:r w:rsidR="00473722" w:rsidRPr="00473722">
        <w:rPr>
          <w:rFonts w:ascii="Bookman Old Style" w:hAnsi="Bookman Old Style"/>
          <w:sz w:val="28"/>
          <w:szCs w:val="28"/>
        </w:rPr>
        <w:t xml:space="preserve">’ </w:t>
      </w:r>
      <w:r w:rsidR="007A17F6">
        <w:rPr>
          <w:rFonts w:ascii="Bookman Old Style" w:hAnsi="Bookman Old Style"/>
          <w:sz w:val="28"/>
          <w:szCs w:val="28"/>
        </w:rPr>
        <w:t>It is trite law that "[a]</w:t>
      </w:r>
      <w:r w:rsidR="007A17F6" w:rsidRPr="007A17F6">
        <w:rPr>
          <w:rFonts w:ascii="Bookman Old Style" w:hAnsi="Bookman Old Style"/>
          <w:sz w:val="28"/>
          <w:szCs w:val="28"/>
        </w:rPr>
        <w:t xml:space="preserve"> claim cannot be regarded as one for 'a liquidated amount in money unless it is based on an obligation to pay an agreed sum of money or is so expressed that the ascertainment of the amount is a mere matter of calculation.”</w:t>
      </w:r>
      <w:r>
        <w:rPr>
          <w:rStyle w:val="FootnoteReference"/>
          <w:rFonts w:ascii="Bookman Old Style" w:hAnsi="Bookman Old Style"/>
          <w:sz w:val="28"/>
          <w:szCs w:val="28"/>
        </w:rPr>
        <w:footnoteReference w:id="2"/>
      </w:r>
      <w:r w:rsidR="00D00690">
        <w:rPr>
          <w:rFonts w:ascii="Bookman Old Style" w:hAnsi="Bookman Old Style"/>
          <w:sz w:val="28"/>
          <w:szCs w:val="28"/>
        </w:rPr>
        <w:t xml:space="preserve"> </w:t>
      </w:r>
      <w:r>
        <w:rPr>
          <w:rFonts w:ascii="Bookman Old Style" w:hAnsi="Bookman Old Style"/>
          <w:sz w:val="28"/>
          <w:szCs w:val="28"/>
        </w:rPr>
        <w:t xml:space="preserve"> The law is settled that:</w:t>
      </w:r>
    </w:p>
    <w:p w14:paraId="54B015CA" w14:textId="77777777" w:rsidR="004638D0" w:rsidRDefault="00B04873" w:rsidP="004638D0">
      <w:pPr>
        <w:spacing w:line="240" w:lineRule="auto"/>
        <w:ind w:left="851" w:right="851"/>
        <w:jc w:val="both"/>
        <w:rPr>
          <w:rFonts w:ascii="Bookman Old Style" w:hAnsi="Bookman Old Style"/>
          <w:sz w:val="28"/>
          <w:szCs w:val="28"/>
        </w:rPr>
      </w:pPr>
      <w:r w:rsidRPr="004638D0">
        <w:rPr>
          <w:rFonts w:ascii="Bookman Old Style" w:hAnsi="Bookman Old Style"/>
          <w:sz w:val="28"/>
          <w:szCs w:val="28"/>
        </w:rPr>
        <w:t xml:space="preserve">“A liquidated amount in money is an amount which is either agreed upon or which is capable of ‘speedy and prompt ascertainment’ or put differently, where ascertainment of the amount in issue </w:t>
      </w:r>
      <w:r>
        <w:rPr>
          <w:rFonts w:ascii="Bookman Old Style" w:hAnsi="Bookman Old Style"/>
          <w:sz w:val="28"/>
          <w:szCs w:val="28"/>
        </w:rPr>
        <w:t>is a mere matter of calculation."</w:t>
      </w:r>
      <w:r>
        <w:rPr>
          <w:rStyle w:val="FootnoteReference"/>
          <w:rFonts w:ascii="Bookman Old Style" w:hAnsi="Bookman Old Style"/>
          <w:sz w:val="28"/>
          <w:szCs w:val="28"/>
        </w:rPr>
        <w:footnoteReference w:id="3"/>
      </w:r>
    </w:p>
    <w:p w14:paraId="0240CED6" w14:textId="77777777" w:rsidR="00046D55" w:rsidRDefault="00B04873" w:rsidP="00E64E65">
      <w:pPr>
        <w:spacing w:line="360" w:lineRule="auto"/>
        <w:jc w:val="both"/>
        <w:rPr>
          <w:rFonts w:ascii="Bookman Old Style" w:hAnsi="Bookman Old Style"/>
          <w:sz w:val="28"/>
          <w:szCs w:val="28"/>
        </w:rPr>
      </w:pPr>
      <w:r w:rsidRPr="00BC7F06">
        <w:rPr>
          <w:rFonts w:ascii="Bookman Old Style" w:hAnsi="Bookman Old Style"/>
          <w:sz w:val="28"/>
          <w:szCs w:val="28"/>
        </w:rPr>
        <w:t>[1</w:t>
      </w:r>
      <w:r>
        <w:rPr>
          <w:rFonts w:ascii="Bookman Old Style" w:hAnsi="Bookman Old Style"/>
          <w:sz w:val="28"/>
          <w:szCs w:val="28"/>
        </w:rPr>
        <w:t>2</w:t>
      </w:r>
      <w:r w:rsidRPr="00BC7F06">
        <w:rPr>
          <w:rFonts w:ascii="Bookman Old Style" w:hAnsi="Bookman Old Style"/>
          <w:sz w:val="28"/>
          <w:szCs w:val="28"/>
        </w:rPr>
        <w:t xml:space="preserve">] </w:t>
      </w:r>
      <w:r w:rsidRPr="00046D55">
        <w:rPr>
          <w:rFonts w:ascii="Bookman Old Style" w:hAnsi="Bookman Old Style"/>
          <w:sz w:val="28"/>
          <w:szCs w:val="28"/>
        </w:rPr>
        <w:t>The Court must not look only at the summons in deciding whether a claim is for a liquidated amount of money, but the opposing affidavit must be taken into account</w:t>
      </w:r>
      <w:r>
        <w:rPr>
          <w:rFonts w:ascii="Bookman Old Style" w:hAnsi="Bookman Old Style"/>
          <w:sz w:val="28"/>
          <w:szCs w:val="28"/>
        </w:rPr>
        <w:t xml:space="preserve"> if it has been filed</w:t>
      </w:r>
      <w:r w:rsidRPr="00046D55">
        <w:rPr>
          <w:rFonts w:ascii="Bookman Old Style" w:hAnsi="Bookman Old Style"/>
          <w:sz w:val="28"/>
          <w:szCs w:val="28"/>
        </w:rPr>
        <w:t>.</w:t>
      </w:r>
      <w:r>
        <w:rPr>
          <w:rFonts w:ascii="Bookman Old Style" w:hAnsi="Bookman Old Style"/>
          <w:sz w:val="28"/>
          <w:szCs w:val="28"/>
        </w:rPr>
        <w:t xml:space="preserve"> There was no</w:t>
      </w:r>
      <w:r w:rsidRPr="00046D55">
        <w:t xml:space="preserve"> </w:t>
      </w:r>
      <w:r w:rsidRPr="00046D55">
        <w:rPr>
          <w:rFonts w:ascii="Bookman Old Style" w:hAnsi="Bookman Old Style"/>
          <w:sz w:val="28"/>
          <w:szCs w:val="28"/>
        </w:rPr>
        <w:t>opposing affidavit</w:t>
      </w:r>
      <w:r>
        <w:rPr>
          <w:rFonts w:ascii="Bookman Old Style" w:hAnsi="Bookman Old Style"/>
          <w:sz w:val="28"/>
          <w:szCs w:val="28"/>
        </w:rPr>
        <w:t xml:space="preserve"> in this case.</w:t>
      </w:r>
      <w:r w:rsidR="00473722">
        <w:rPr>
          <w:rFonts w:ascii="Bookman Old Style" w:hAnsi="Bookman Old Style"/>
          <w:sz w:val="28"/>
          <w:szCs w:val="28"/>
        </w:rPr>
        <w:t xml:space="preserve"> In my opinion, the court a quo correctly granted the summary judgment application because the application was based on a liquidated amount in money which is expressly agreed upon in the written contract between the parties. This ground must therefore fail.</w:t>
      </w:r>
    </w:p>
    <w:p w14:paraId="0B4BA32A" w14:textId="77777777" w:rsidR="008C5667" w:rsidRDefault="00B04873" w:rsidP="00E64E65">
      <w:pPr>
        <w:spacing w:line="360" w:lineRule="auto"/>
        <w:jc w:val="both"/>
        <w:rPr>
          <w:rFonts w:ascii="Bookman Old Style" w:hAnsi="Bookman Old Style"/>
          <w:sz w:val="28"/>
          <w:szCs w:val="28"/>
        </w:rPr>
      </w:pPr>
      <w:r w:rsidRPr="00BC7F06">
        <w:rPr>
          <w:rFonts w:ascii="Bookman Old Style" w:hAnsi="Bookman Old Style"/>
          <w:sz w:val="28"/>
          <w:szCs w:val="28"/>
        </w:rPr>
        <w:t>[1</w:t>
      </w:r>
      <w:r>
        <w:rPr>
          <w:rFonts w:ascii="Bookman Old Style" w:hAnsi="Bookman Old Style"/>
          <w:sz w:val="28"/>
          <w:szCs w:val="28"/>
        </w:rPr>
        <w:t>3</w:t>
      </w:r>
      <w:r w:rsidRPr="00BC7F06">
        <w:rPr>
          <w:rFonts w:ascii="Bookman Old Style" w:hAnsi="Bookman Old Style"/>
          <w:sz w:val="28"/>
          <w:szCs w:val="28"/>
        </w:rPr>
        <w:t xml:space="preserve">] </w:t>
      </w:r>
      <w:r w:rsidRPr="008C5667">
        <w:rPr>
          <w:rFonts w:ascii="Bookman Old Style" w:hAnsi="Bookman Old Style"/>
          <w:sz w:val="28"/>
          <w:szCs w:val="28"/>
        </w:rPr>
        <w:t>The second ground of appeal was that the court a quo erred in granting the first respondent on the order of summary judgment when the document before the court was not a liquid document which requires extrinsic evidence.</w:t>
      </w:r>
      <w:r>
        <w:rPr>
          <w:rFonts w:ascii="Bookman Old Style" w:hAnsi="Bookman Old Style"/>
          <w:sz w:val="28"/>
          <w:szCs w:val="28"/>
        </w:rPr>
        <w:t xml:space="preserve"> This ground is, in essence, not different from the first because it is based on a misconception of the law. I agree with advocate Ratau for the first respondent that the</w:t>
      </w:r>
      <w:r w:rsidRPr="008C5667">
        <w:rPr>
          <w:rFonts w:ascii="Bookman Old Style" w:hAnsi="Bookman Old Style"/>
          <w:sz w:val="28"/>
          <w:szCs w:val="28"/>
        </w:rPr>
        <w:t xml:space="preserve"> application was based on a liquidated amount in money which </w:t>
      </w:r>
      <w:r w:rsidRPr="008C5667">
        <w:rPr>
          <w:rFonts w:ascii="Bookman Old Style" w:hAnsi="Bookman Old Style"/>
          <w:sz w:val="28"/>
          <w:szCs w:val="28"/>
        </w:rPr>
        <w:lastRenderedPageBreak/>
        <w:t>is expressly agreed upon in the written contract between the parties.</w:t>
      </w:r>
      <w:r>
        <w:rPr>
          <w:rFonts w:ascii="Bookman Old Style" w:hAnsi="Bookman Old Style"/>
          <w:sz w:val="28"/>
          <w:szCs w:val="28"/>
        </w:rPr>
        <w:t xml:space="preserve"> In my opinion, the contract document spells out the document and the amount to be paid. As indicated above, a</w:t>
      </w:r>
      <w:r w:rsidRPr="008C5667">
        <w:rPr>
          <w:rFonts w:ascii="Bookman Old Style" w:hAnsi="Bookman Old Style"/>
          <w:sz w:val="28"/>
          <w:szCs w:val="28"/>
        </w:rPr>
        <w:t xml:space="preserve"> liquidated amount in money is an amount which is either agreed upon or which is capable of ‘</w:t>
      </w:r>
      <w:r>
        <w:rPr>
          <w:rFonts w:ascii="Bookman Old Style" w:hAnsi="Bookman Old Style"/>
          <w:sz w:val="28"/>
          <w:szCs w:val="28"/>
        </w:rPr>
        <w:t>speedy and prompt ascertainment.</w:t>
      </w:r>
    </w:p>
    <w:p w14:paraId="6FBF374F" w14:textId="77777777" w:rsidR="0082750A" w:rsidRDefault="00B04873" w:rsidP="00E64E65">
      <w:pPr>
        <w:spacing w:line="360" w:lineRule="auto"/>
        <w:jc w:val="both"/>
        <w:rPr>
          <w:rFonts w:ascii="Bookman Old Style" w:hAnsi="Bookman Old Style"/>
          <w:sz w:val="28"/>
          <w:szCs w:val="28"/>
        </w:rPr>
      </w:pPr>
      <w:r w:rsidRPr="00BC7F06">
        <w:rPr>
          <w:rFonts w:ascii="Bookman Old Style" w:hAnsi="Bookman Old Style"/>
          <w:sz w:val="28"/>
          <w:szCs w:val="28"/>
        </w:rPr>
        <w:t>[1</w:t>
      </w:r>
      <w:r>
        <w:rPr>
          <w:rFonts w:ascii="Bookman Old Style" w:hAnsi="Bookman Old Style"/>
          <w:sz w:val="28"/>
          <w:szCs w:val="28"/>
        </w:rPr>
        <w:t>4</w:t>
      </w:r>
      <w:r w:rsidRPr="00BC7F06">
        <w:rPr>
          <w:rFonts w:ascii="Bookman Old Style" w:hAnsi="Bookman Old Style"/>
          <w:sz w:val="28"/>
          <w:szCs w:val="28"/>
        </w:rPr>
        <w:t xml:space="preserve">] </w:t>
      </w:r>
      <w:r w:rsidR="008C5667">
        <w:rPr>
          <w:rFonts w:ascii="Bookman Old Style" w:hAnsi="Bookman Old Style"/>
          <w:sz w:val="28"/>
          <w:szCs w:val="28"/>
        </w:rPr>
        <w:t>By way of concluding, i</w:t>
      </w:r>
      <w:r w:rsidR="00D00690" w:rsidRPr="009165E5">
        <w:rPr>
          <w:rFonts w:ascii="Bookman Old Style" w:hAnsi="Bookman Old Style"/>
          <w:sz w:val="28"/>
          <w:szCs w:val="28"/>
        </w:rPr>
        <w:t>t</w:t>
      </w:r>
      <w:r w:rsidR="009165E5" w:rsidRPr="009165E5">
        <w:rPr>
          <w:rFonts w:ascii="Bookman Old Style" w:hAnsi="Bookman Old Style"/>
          <w:sz w:val="28"/>
          <w:szCs w:val="28"/>
        </w:rPr>
        <w:t xml:space="preserve"> is necessary to say something regarding the grant of </w:t>
      </w:r>
      <w:r w:rsidR="009165E5">
        <w:rPr>
          <w:rFonts w:ascii="Bookman Old Style" w:hAnsi="Bookman Old Style"/>
          <w:sz w:val="28"/>
          <w:szCs w:val="28"/>
        </w:rPr>
        <w:t>rescission</w:t>
      </w:r>
      <w:r w:rsidR="009165E5" w:rsidRPr="009165E5">
        <w:rPr>
          <w:rFonts w:ascii="Bookman Old Style" w:hAnsi="Bookman Old Style"/>
          <w:sz w:val="28"/>
          <w:szCs w:val="28"/>
        </w:rPr>
        <w:t xml:space="preserve"> in cases in which summary judgment has been granted. Suppose a court hearing an application for summary judgment is satisfied that a defendant has no </w:t>
      </w:r>
      <w:r w:rsidR="009165E5" w:rsidRPr="009165E5">
        <w:rPr>
          <w:rFonts w:ascii="Bookman Old Style" w:hAnsi="Bookman Old Style"/>
          <w:i/>
          <w:sz w:val="28"/>
          <w:szCs w:val="28"/>
        </w:rPr>
        <w:t>bona fide</w:t>
      </w:r>
      <w:r w:rsidR="009165E5" w:rsidRPr="009165E5">
        <w:rPr>
          <w:rFonts w:ascii="Bookman Old Style" w:hAnsi="Bookman Old Style"/>
          <w:sz w:val="28"/>
          <w:szCs w:val="28"/>
        </w:rPr>
        <w:t xml:space="preserve"> defence to a plaintiff's claim and grants summary judgment. In that case, it should be slow thereafter to grant leave to appeal, lest it undermines the very purpose of the procedure.</w:t>
      </w:r>
    </w:p>
    <w:p w14:paraId="15B9B340" w14:textId="77777777" w:rsidR="0082750A" w:rsidRDefault="00B04873" w:rsidP="00E64E65">
      <w:pPr>
        <w:spacing w:line="360" w:lineRule="auto"/>
        <w:jc w:val="both"/>
        <w:rPr>
          <w:rFonts w:ascii="Bookman Old Style" w:hAnsi="Bookman Old Style"/>
          <w:sz w:val="28"/>
          <w:szCs w:val="28"/>
        </w:rPr>
      </w:pPr>
      <w:r w:rsidRPr="00BC7F06">
        <w:rPr>
          <w:rFonts w:ascii="Bookman Old Style" w:hAnsi="Bookman Old Style"/>
          <w:sz w:val="28"/>
          <w:szCs w:val="28"/>
        </w:rPr>
        <w:t>[1</w:t>
      </w:r>
      <w:r>
        <w:rPr>
          <w:rFonts w:ascii="Bookman Old Style" w:hAnsi="Bookman Old Style"/>
          <w:sz w:val="28"/>
          <w:szCs w:val="28"/>
        </w:rPr>
        <w:t>5</w:t>
      </w:r>
      <w:r w:rsidRPr="00BC7F06">
        <w:rPr>
          <w:rFonts w:ascii="Bookman Old Style" w:hAnsi="Bookman Old Style"/>
          <w:sz w:val="28"/>
          <w:szCs w:val="28"/>
        </w:rPr>
        <w:t xml:space="preserve">] </w:t>
      </w:r>
      <w:r>
        <w:rPr>
          <w:rFonts w:ascii="Bookman Old Style" w:hAnsi="Bookman Old Style"/>
          <w:sz w:val="28"/>
          <w:szCs w:val="28"/>
        </w:rPr>
        <w:t>I am of the opinion</w:t>
      </w:r>
      <w:r w:rsidRPr="0082750A">
        <w:rPr>
          <w:rFonts w:ascii="Bookman Old Style" w:hAnsi="Bookman Old Style"/>
          <w:sz w:val="28"/>
          <w:szCs w:val="28"/>
        </w:rPr>
        <w:t xml:space="preserve"> that the appeal must be dismissed. The judgment in </w:t>
      </w:r>
      <w:r w:rsidR="00FA6979" w:rsidRPr="0082750A">
        <w:rPr>
          <w:rFonts w:ascii="Bookman Old Style" w:hAnsi="Bookman Old Style"/>
          <w:sz w:val="28"/>
          <w:szCs w:val="28"/>
        </w:rPr>
        <w:t>the court</w:t>
      </w:r>
      <w:r>
        <w:rPr>
          <w:rFonts w:ascii="Bookman Old Style" w:hAnsi="Bookman Old Style"/>
          <w:sz w:val="28"/>
          <w:szCs w:val="28"/>
        </w:rPr>
        <w:t xml:space="preserve"> </w:t>
      </w:r>
      <w:r w:rsidRPr="0082750A">
        <w:rPr>
          <w:rFonts w:ascii="Bookman Old Style" w:hAnsi="Bookman Old Style"/>
          <w:i/>
          <w:sz w:val="28"/>
          <w:szCs w:val="28"/>
        </w:rPr>
        <w:t>a quo</w:t>
      </w:r>
      <w:r w:rsidRPr="0082750A">
        <w:rPr>
          <w:rFonts w:ascii="Bookman Old Style" w:hAnsi="Bookman Old Style"/>
          <w:sz w:val="28"/>
          <w:szCs w:val="28"/>
        </w:rPr>
        <w:t xml:space="preserve"> which the plaintiff sought to rescind </w:t>
      </w:r>
      <w:r>
        <w:rPr>
          <w:rFonts w:ascii="Bookman Old Style" w:hAnsi="Bookman Old Style"/>
          <w:sz w:val="28"/>
          <w:szCs w:val="28"/>
        </w:rPr>
        <w:t>was</w:t>
      </w:r>
      <w:r w:rsidRPr="0082750A">
        <w:rPr>
          <w:rFonts w:ascii="Bookman Old Style" w:hAnsi="Bookman Old Style"/>
          <w:sz w:val="28"/>
          <w:szCs w:val="28"/>
        </w:rPr>
        <w:t xml:space="preserve"> not founded on a liquid document of debt; it was based on the claim as set out in the summons, supported by the consent to judgment signed by the defendant.</w:t>
      </w:r>
    </w:p>
    <w:p w14:paraId="101E55A0" w14:textId="77777777" w:rsidR="0072363C" w:rsidRDefault="00B04873" w:rsidP="00E64E65">
      <w:pPr>
        <w:spacing w:line="360" w:lineRule="auto"/>
        <w:jc w:val="both"/>
        <w:rPr>
          <w:rFonts w:ascii="Bookman Old Style" w:hAnsi="Bookman Old Style"/>
          <w:b/>
          <w:sz w:val="28"/>
          <w:szCs w:val="28"/>
        </w:rPr>
      </w:pPr>
      <w:r>
        <w:rPr>
          <w:rFonts w:ascii="Bookman Old Style" w:hAnsi="Bookman Old Style"/>
          <w:b/>
          <w:sz w:val="28"/>
          <w:szCs w:val="28"/>
        </w:rPr>
        <w:t>Disposal</w:t>
      </w:r>
    </w:p>
    <w:p w14:paraId="76C79784" w14:textId="77777777" w:rsidR="0072363C" w:rsidRPr="0072363C" w:rsidRDefault="00B04873" w:rsidP="00E64E65">
      <w:pPr>
        <w:spacing w:line="360" w:lineRule="auto"/>
        <w:jc w:val="both"/>
        <w:rPr>
          <w:rFonts w:ascii="Bookman Old Style" w:hAnsi="Bookman Old Style"/>
          <w:sz w:val="28"/>
          <w:szCs w:val="28"/>
        </w:rPr>
      </w:pPr>
      <w:r w:rsidRPr="00BC7F06">
        <w:rPr>
          <w:rFonts w:ascii="Bookman Old Style" w:hAnsi="Bookman Old Style"/>
          <w:sz w:val="28"/>
          <w:szCs w:val="28"/>
        </w:rPr>
        <w:t>[1</w:t>
      </w:r>
      <w:r>
        <w:rPr>
          <w:rFonts w:ascii="Bookman Old Style" w:hAnsi="Bookman Old Style"/>
          <w:sz w:val="28"/>
          <w:szCs w:val="28"/>
        </w:rPr>
        <w:t>6</w:t>
      </w:r>
      <w:r w:rsidRPr="00BC7F06">
        <w:rPr>
          <w:rFonts w:ascii="Bookman Old Style" w:hAnsi="Bookman Old Style"/>
          <w:sz w:val="28"/>
          <w:szCs w:val="28"/>
        </w:rPr>
        <w:t xml:space="preserve">] </w:t>
      </w:r>
      <w:r w:rsidR="007E6B1E" w:rsidRPr="007E6B1E">
        <w:rPr>
          <w:rFonts w:ascii="Bookman Old Style" w:hAnsi="Bookman Old Style"/>
          <w:sz w:val="28"/>
          <w:szCs w:val="28"/>
        </w:rPr>
        <w:t>I am of the view that the plaintiff’s claim is capable of speed</w:t>
      </w:r>
      <w:r w:rsidR="007E6B1E">
        <w:rPr>
          <w:rFonts w:ascii="Bookman Old Style" w:hAnsi="Bookman Old Style"/>
          <w:sz w:val="28"/>
          <w:szCs w:val="28"/>
        </w:rPr>
        <w:t>y</w:t>
      </w:r>
      <w:r w:rsidR="007E6B1E" w:rsidRPr="007E6B1E">
        <w:rPr>
          <w:rFonts w:ascii="Bookman Old Style" w:hAnsi="Bookman Old Style"/>
          <w:sz w:val="28"/>
          <w:szCs w:val="28"/>
        </w:rPr>
        <w:t xml:space="preserve"> and prompt ascertainment. The plaintiff could rely on a liquidated amount in money to obtain summary judgment in the circumstances.</w:t>
      </w:r>
      <w:r w:rsidR="007E6B1E" w:rsidRPr="0072363C">
        <w:rPr>
          <w:rFonts w:ascii="Bookman Old Style" w:hAnsi="Bookman Old Style"/>
          <w:sz w:val="28"/>
          <w:szCs w:val="28"/>
        </w:rPr>
        <w:t xml:space="preserve"> From</w:t>
      </w:r>
      <w:r w:rsidRPr="0072363C">
        <w:rPr>
          <w:rFonts w:ascii="Bookman Old Style" w:hAnsi="Bookman Old Style"/>
          <w:sz w:val="28"/>
          <w:szCs w:val="28"/>
        </w:rPr>
        <w:t xml:space="preserve"> the foregoing, I conclude that the appeal</w:t>
      </w:r>
      <w:r>
        <w:rPr>
          <w:rFonts w:ascii="Bookman Old Style" w:hAnsi="Bookman Old Style"/>
          <w:sz w:val="28"/>
          <w:szCs w:val="28"/>
        </w:rPr>
        <w:t xml:space="preserve"> cannot</w:t>
      </w:r>
      <w:r w:rsidRPr="0072363C">
        <w:rPr>
          <w:rFonts w:ascii="Bookman Old Style" w:hAnsi="Bookman Old Style"/>
          <w:sz w:val="28"/>
          <w:szCs w:val="28"/>
        </w:rPr>
        <w:t xml:space="preserve"> succeed on any of the points raised by the appellant. When this factor is considered together with the facts and circumstances surrounding the appellant's failure to </w:t>
      </w:r>
      <w:r>
        <w:rPr>
          <w:rFonts w:ascii="Bookman Old Style" w:hAnsi="Bookman Old Style"/>
          <w:sz w:val="28"/>
          <w:szCs w:val="28"/>
        </w:rPr>
        <w:t xml:space="preserve">file an opposing affidavit </w:t>
      </w:r>
      <w:r w:rsidRPr="0072363C">
        <w:rPr>
          <w:rFonts w:ascii="Bookman Old Style" w:hAnsi="Bookman Old Style"/>
          <w:sz w:val="28"/>
          <w:szCs w:val="28"/>
        </w:rPr>
        <w:t xml:space="preserve">and the prejudice to the respondent, the result is inevitable. There is </w:t>
      </w:r>
      <w:r w:rsidRPr="0072363C">
        <w:rPr>
          <w:rFonts w:ascii="Bookman Old Style" w:hAnsi="Bookman Old Style"/>
          <w:sz w:val="28"/>
          <w:szCs w:val="28"/>
        </w:rPr>
        <w:lastRenderedPageBreak/>
        <w:t xml:space="preserve">simply no basis upon which this </w:t>
      </w:r>
      <w:r>
        <w:rPr>
          <w:rFonts w:ascii="Bookman Old Style" w:hAnsi="Bookman Old Style"/>
          <w:sz w:val="28"/>
          <w:szCs w:val="28"/>
        </w:rPr>
        <w:t>appeal</w:t>
      </w:r>
      <w:r w:rsidR="007E6B1E">
        <w:rPr>
          <w:rFonts w:ascii="Bookman Old Style" w:hAnsi="Bookman Old Style"/>
          <w:sz w:val="28"/>
          <w:szCs w:val="28"/>
        </w:rPr>
        <w:t xml:space="preserve"> can succeed</w:t>
      </w:r>
      <w:r>
        <w:rPr>
          <w:rFonts w:ascii="Bookman Old Style" w:hAnsi="Bookman Old Style"/>
          <w:sz w:val="28"/>
          <w:szCs w:val="28"/>
        </w:rPr>
        <w:t>.</w:t>
      </w:r>
      <w:r w:rsidRPr="0072363C">
        <w:rPr>
          <w:rFonts w:ascii="Bookman Old Style" w:hAnsi="Bookman Old Style"/>
          <w:sz w:val="28"/>
          <w:szCs w:val="28"/>
        </w:rPr>
        <w:t xml:space="preserve"> The appeal must be dismissed for </w:t>
      </w:r>
      <w:r>
        <w:rPr>
          <w:rFonts w:ascii="Bookman Old Style" w:hAnsi="Bookman Old Style"/>
          <w:sz w:val="28"/>
          <w:szCs w:val="28"/>
        </w:rPr>
        <w:t xml:space="preserve">lack of a </w:t>
      </w:r>
      <w:r w:rsidRPr="007E6B1E">
        <w:rPr>
          <w:rFonts w:ascii="Bookman Old Style" w:hAnsi="Bookman Old Style"/>
          <w:i/>
          <w:sz w:val="28"/>
          <w:szCs w:val="28"/>
        </w:rPr>
        <w:t xml:space="preserve">bona fide </w:t>
      </w:r>
      <w:r>
        <w:rPr>
          <w:rFonts w:ascii="Bookman Old Style" w:hAnsi="Bookman Old Style"/>
          <w:sz w:val="28"/>
          <w:szCs w:val="28"/>
        </w:rPr>
        <w:t>defence</w:t>
      </w:r>
      <w:r w:rsidRPr="0072363C">
        <w:rPr>
          <w:rFonts w:ascii="Bookman Old Style" w:hAnsi="Bookman Old Style"/>
          <w:sz w:val="28"/>
          <w:szCs w:val="28"/>
        </w:rPr>
        <w:t>.</w:t>
      </w:r>
    </w:p>
    <w:p w14:paraId="620C8C3A" w14:textId="77777777" w:rsidR="00CF39DA" w:rsidRPr="0072363C" w:rsidRDefault="00B04873" w:rsidP="00E64E65">
      <w:pPr>
        <w:spacing w:line="360" w:lineRule="auto"/>
        <w:jc w:val="both"/>
        <w:rPr>
          <w:rFonts w:ascii="Bookman Old Style" w:hAnsi="Bookman Old Style"/>
          <w:b/>
          <w:sz w:val="28"/>
          <w:szCs w:val="28"/>
        </w:rPr>
      </w:pPr>
      <w:r w:rsidRPr="0072363C">
        <w:rPr>
          <w:rFonts w:ascii="Bookman Old Style" w:hAnsi="Bookman Old Style"/>
          <w:b/>
          <w:sz w:val="28"/>
          <w:szCs w:val="28"/>
        </w:rPr>
        <w:t>Order</w:t>
      </w:r>
    </w:p>
    <w:p w14:paraId="166C6EDB" w14:textId="77777777" w:rsidR="00CF39DA" w:rsidRDefault="00B04873" w:rsidP="00E64E65">
      <w:pPr>
        <w:spacing w:line="360" w:lineRule="auto"/>
        <w:jc w:val="both"/>
        <w:rPr>
          <w:rFonts w:ascii="Bookman Old Style" w:hAnsi="Bookman Old Style"/>
          <w:sz w:val="28"/>
          <w:szCs w:val="28"/>
        </w:rPr>
      </w:pPr>
      <w:r>
        <w:rPr>
          <w:rFonts w:ascii="Bookman Old Style" w:hAnsi="Bookman Old Style"/>
          <w:sz w:val="28"/>
          <w:szCs w:val="28"/>
        </w:rPr>
        <w:t>[17</w:t>
      </w:r>
      <w:r w:rsidRPr="00CF39DA">
        <w:rPr>
          <w:rFonts w:ascii="Bookman Old Style" w:hAnsi="Bookman Old Style"/>
          <w:sz w:val="28"/>
          <w:szCs w:val="28"/>
        </w:rPr>
        <w:t xml:space="preserve">] For the reasons stated in this judgment, the appeal </w:t>
      </w:r>
      <w:r>
        <w:rPr>
          <w:rFonts w:ascii="Bookman Old Style" w:hAnsi="Bookman Old Style"/>
          <w:sz w:val="28"/>
          <w:szCs w:val="28"/>
        </w:rPr>
        <w:t xml:space="preserve">is </w:t>
      </w:r>
      <w:r w:rsidRPr="00CF39DA">
        <w:rPr>
          <w:rFonts w:ascii="Bookman Old Style" w:hAnsi="Bookman Old Style"/>
          <w:sz w:val="28"/>
          <w:szCs w:val="28"/>
        </w:rPr>
        <w:t>dismissed with costs.</w:t>
      </w:r>
    </w:p>
    <w:p w14:paraId="58E57C9B" w14:textId="75BA1A6B" w:rsidR="00113722" w:rsidRDefault="00051447" w:rsidP="00051447">
      <w:pPr>
        <w:spacing w:line="360" w:lineRule="auto"/>
        <w:jc w:val="center"/>
        <w:rPr>
          <w:rFonts w:ascii="Bookman Old Style" w:hAnsi="Bookman Old Style"/>
          <w:sz w:val="28"/>
          <w:szCs w:val="28"/>
        </w:rPr>
      </w:pPr>
      <w:r>
        <w:rPr>
          <w:noProof/>
          <w:lang w:eastAsia="en-ZA"/>
        </w:rPr>
        <w:drawing>
          <wp:inline distT="0" distB="0" distL="0" distR="0" wp14:anchorId="7F9480FD" wp14:editId="7F256F81">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76EA3739" w14:textId="2EC37CB7" w:rsidR="00113722" w:rsidRPr="00113722" w:rsidRDefault="00B04873" w:rsidP="00113722">
      <w:pPr>
        <w:spacing w:after="0" w:line="360" w:lineRule="auto"/>
        <w:jc w:val="center"/>
        <w:rPr>
          <w:rFonts w:ascii="Bookman Old Style" w:eastAsia="Calibri" w:hAnsi="Bookman Old Style" w:cs="Times New Roman"/>
          <w:bCs/>
          <w:sz w:val="28"/>
          <w:szCs w:val="28"/>
          <w:lang w:val="en-GB"/>
        </w:rPr>
      </w:pPr>
      <w:r w:rsidRPr="00113722">
        <w:rPr>
          <w:rFonts w:ascii="Bookman Old Style" w:eastAsia="Calibri" w:hAnsi="Bookman Old Style" w:cs="Times New Roman"/>
          <w:bCs/>
          <w:sz w:val="28"/>
          <w:szCs w:val="28"/>
          <w:lang w:val="en-GB"/>
        </w:rPr>
        <w:t>________________</w:t>
      </w:r>
      <w:r w:rsidR="00051447">
        <w:rPr>
          <w:rFonts w:ascii="Bookman Old Style" w:eastAsia="Calibri" w:hAnsi="Bookman Old Style" w:cs="Times New Roman"/>
          <w:bCs/>
          <w:sz w:val="28"/>
          <w:szCs w:val="28"/>
          <w:lang w:val="en-GB"/>
        </w:rPr>
        <w:t>_________</w:t>
      </w:r>
      <w:r w:rsidRPr="00113722">
        <w:rPr>
          <w:rFonts w:ascii="Bookman Old Style" w:eastAsia="Calibri" w:hAnsi="Bookman Old Style" w:cs="Times New Roman"/>
          <w:bCs/>
          <w:sz w:val="28"/>
          <w:szCs w:val="28"/>
          <w:lang w:val="en-GB"/>
        </w:rPr>
        <w:t>____</w:t>
      </w:r>
    </w:p>
    <w:p w14:paraId="12557BA6" w14:textId="77777777" w:rsidR="00BC7F06" w:rsidRPr="00051447" w:rsidRDefault="00B04873" w:rsidP="00113722">
      <w:pPr>
        <w:spacing w:after="0" w:line="360" w:lineRule="auto"/>
        <w:jc w:val="center"/>
        <w:rPr>
          <w:rFonts w:ascii="Bookman Old Style" w:eastAsia="Calibri" w:hAnsi="Bookman Old Style" w:cs="Times New Roman"/>
          <w:b/>
          <w:sz w:val="28"/>
          <w:szCs w:val="28"/>
          <w:lang w:val="en-GB"/>
        </w:rPr>
      </w:pPr>
      <w:r w:rsidRPr="00051447">
        <w:rPr>
          <w:rFonts w:ascii="Bookman Old Style" w:eastAsia="Calibri" w:hAnsi="Bookman Old Style" w:cs="Times New Roman"/>
          <w:b/>
          <w:sz w:val="28"/>
          <w:szCs w:val="28"/>
          <w:lang w:val="en-GB"/>
        </w:rPr>
        <w:t xml:space="preserve">K E MOSITO </w:t>
      </w:r>
    </w:p>
    <w:p w14:paraId="74753F2E" w14:textId="77777777" w:rsidR="00113722" w:rsidRPr="00051447" w:rsidRDefault="00B04873" w:rsidP="00113722">
      <w:pPr>
        <w:spacing w:after="0" w:line="360" w:lineRule="auto"/>
        <w:jc w:val="center"/>
        <w:rPr>
          <w:rFonts w:ascii="Bookman Old Style" w:eastAsia="Calibri" w:hAnsi="Bookman Old Style" w:cs="Times New Roman"/>
          <w:b/>
          <w:sz w:val="28"/>
          <w:szCs w:val="28"/>
          <w:lang w:val="en-GB"/>
        </w:rPr>
      </w:pPr>
      <w:r w:rsidRPr="00051447">
        <w:rPr>
          <w:rFonts w:ascii="Bookman Old Style" w:eastAsia="Calibri" w:hAnsi="Bookman Old Style" w:cs="Times New Roman"/>
          <w:b/>
          <w:sz w:val="28"/>
          <w:szCs w:val="28"/>
          <w:lang w:val="en-GB"/>
        </w:rPr>
        <w:t>P</w:t>
      </w:r>
      <w:r w:rsidR="00BC7F06" w:rsidRPr="00051447">
        <w:rPr>
          <w:rFonts w:ascii="Bookman Old Style" w:eastAsia="Calibri" w:hAnsi="Bookman Old Style" w:cs="Times New Roman"/>
          <w:b/>
          <w:sz w:val="28"/>
          <w:szCs w:val="28"/>
          <w:lang w:val="en-GB"/>
        </w:rPr>
        <w:t>RESIDENT OF THE COURT OF APPEAL</w:t>
      </w:r>
    </w:p>
    <w:p w14:paraId="5105CA89" w14:textId="77777777" w:rsidR="00BC7F06" w:rsidRPr="00113722" w:rsidRDefault="00BC7F06" w:rsidP="00113722">
      <w:pPr>
        <w:spacing w:after="0" w:line="360" w:lineRule="auto"/>
        <w:jc w:val="center"/>
        <w:rPr>
          <w:rFonts w:ascii="Bookman Old Style" w:eastAsia="Calibri" w:hAnsi="Bookman Old Style" w:cs="Times New Roman"/>
          <w:bCs/>
          <w:sz w:val="28"/>
          <w:szCs w:val="28"/>
          <w:lang w:val="en-GB"/>
        </w:rPr>
      </w:pPr>
    </w:p>
    <w:p w14:paraId="6637C94D" w14:textId="3A75CE87" w:rsidR="00113722" w:rsidRDefault="00B04873" w:rsidP="00113722">
      <w:pPr>
        <w:spacing w:after="0" w:line="360" w:lineRule="auto"/>
        <w:jc w:val="both"/>
        <w:rPr>
          <w:rFonts w:ascii="Bookman Old Style" w:eastAsia="Calibri" w:hAnsi="Bookman Old Style" w:cs="Times New Roman"/>
          <w:bCs/>
          <w:sz w:val="28"/>
          <w:szCs w:val="28"/>
          <w:lang w:val="en-GB"/>
        </w:rPr>
      </w:pPr>
      <w:r w:rsidRPr="00113722">
        <w:rPr>
          <w:rFonts w:ascii="Bookman Old Style" w:eastAsia="Calibri" w:hAnsi="Bookman Old Style" w:cs="Times New Roman"/>
          <w:bCs/>
          <w:sz w:val="28"/>
          <w:szCs w:val="28"/>
          <w:lang w:val="en-GB"/>
        </w:rPr>
        <w:t>I A</w:t>
      </w:r>
      <w:r w:rsidR="00F73794" w:rsidRPr="00113722">
        <w:rPr>
          <w:rFonts w:ascii="Bookman Old Style" w:eastAsia="Calibri" w:hAnsi="Bookman Old Style" w:cs="Times New Roman"/>
          <w:bCs/>
          <w:sz w:val="28"/>
          <w:szCs w:val="28"/>
          <w:lang w:val="en-GB"/>
        </w:rPr>
        <w:t>gree</w:t>
      </w:r>
    </w:p>
    <w:p w14:paraId="5480E809" w14:textId="164F3C2F" w:rsidR="00051447" w:rsidRPr="00113722" w:rsidRDefault="00051447" w:rsidP="00051447">
      <w:pPr>
        <w:spacing w:after="0" w:line="360" w:lineRule="auto"/>
        <w:jc w:val="center"/>
        <w:rPr>
          <w:rFonts w:ascii="Bookman Old Style" w:eastAsia="Calibri" w:hAnsi="Bookman Old Style" w:cs="Times New Roman"/>
          <w:bCs/>
          <w:sz w:val="28"/>
          <w:szCs w:val="28"/>
          <w:lang w:val="en-GB"/>
        </w:rPr>
      </w:pPr>
      <w:r>
        <w:rPr>
          <w:noProof/>
        </w:rPr>
        <w:drawing>
          <wp:inline distT="0" distB="0" distL="0" distR="0" wp14:anchorId="78C49CE7" wp14:editId="29C45536">
            <wp:extent cx="203835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466725"/>
                    </a:xfrm>
                    <a:prstGeom prst="rect">
                      <a:avLst/>
                    </a:prstGeom>
                    <a:noFill/>
                    <a:ln>
                      <a:noFill/>
                    </a:ln>
                  </pic:spPr>
                </pic:pic>
              </a:graphicData>
            </a:graphic>
          </wp:inline>
        </w:drawing>
      </w:r>
    </w:p>
    <w:p w14:paraId="05327F85" w14:textId="018D019C" w:rsidR="00113722" w:rsidRPr="00113722" w:rsidRDefault="00B04873" w:rsidP="00113722">
      <w:pPr>
        <w:spacing w:after="0" w:line="360" w:lineRule="auto"/>
        <w:jc w:val="center"/>
        <w:rPr>
          <w:rFonts w:ascii="Bookman Old Style" w:eastAsia="Calibri" w:hAnsi="Bookman Old Style" w:cs="Times New Roman"/>
          <w:bCs/>
          <w:sz w:val="28"/>
          <w:szCs w:val="28"/>
          <w:lang w:val="en-GB"/>
        </w:rPr>
      </w:pPr>
      <w:r w:rsidRPr="00113722">
        <w:rPr>
          <w:rFonts w:ascii="Bookman Old Style" w:eastAsia="Calibri" w:hAnsi="Bookman Old Style" w:cs="Times New Roman"/>
          <w:bCs/>
          <w:sz w:val="28"/>
          <w:szCs w:val="28"/>
          <w:lang w:val="en-GB"/>
        </w:rPr>
        <w:t>______</w:t>
      </w:r>
      <w:r w:rsidR="00051447">
        <w:rPr>
          <w:rFonts w:ascii="Bookman Old Style" w:eastAsia="Calibri" w:hAnsi="Bookman Old Style" w:cs="Times New Roman"/>
          <w:bCs/>
          <w:sz w:val="28"/>
          <w:szCs w:val="28"/>
          <w:lang w:val="en-GB"/>
        </w:rPr>
        <w:t>____________</w:t>
      </w:r>
      <w:r w:rsidRPr="00113722">
        <w:rPr>
          <w:rFonts w:ascii="Bookman Old Style" w:eastAsia="Calibri" w:hAnsi="Bookman Old Style" w:cs="Times New Roman"/>
          <w:bCs/>
          <w:sz w:val="28"/>
          <w:szCs w:val="28"/>
          <w:lang w:val="en-GB"/>
        </w:rPr>
        <w:t>__________</w:t>
      </w:r>
    </w:p>
    <w:p w14:paraId="7D52BE0C" w14:textId="77777777" w:rsidR="008B1C4C" w:rsidRPr="00051447" w:rsidRDefault="00B04873" w:rsidP="00113722">
      <w:pPr>
        <w:spacing w:after="0" w:line="360" w:lineRule="auto"/>
        <w:jc w:val="center"/>
        <w:rPr>
          <w:rFonts w:ascii="Bookman Old Style" w:eastAsia="Calibri" w:hAnsi="Bookman Old Style" w:cs="Times New Roman"/>
          <w:b/>
          <w:sz w:val="28"/>
          <w:szCs w:val="28"/>
          <w:lang w:val="en-GB"/>
        </w:rPr>
      </w:pPr>
      <w:r w:rsidRPr="00051447">
        <w:rPr>
          <w:rFonts w:ascii="Bookman Old Style" w:eastAsia="Calibri" w:hAnsi="Bookman Old Style" w:cs="Times New Roman"/>
          <w:b/>
          <w:sz w:val="28"/>
          <w:szCs w:val="28"/>
          <w:lang w:val="en-GB"/>
        </w:rPr>
        <w:t>P MUSONDA AJA</w:t>
      </w:r>
    </w:p>
    <w:p w14:paraId="6A51BD0E" w14:textId="77777777" w:rsidR="00113722" w:rsidRPr="00051447" w:rsidRDefault="00B04873" w:rsidP="00113722">
      <w:pPr>
        <w:spacing w:after="0" w:line="360" w:lineRule="auto"/>
        <w:jc w:val="center"/>
        <w:rPr>
          <w:rFonts w:ascii="Bookman Old Style" w:eastAsia="Calibri" w:hAnsi="Bookman Old Style" w:cs="Times New Roman"/>
          <w:b/>
          <w:sz w:val="28"/>
          <w:szCs w:val="28"/>
          <w:lang w:val="en-GB"/>
        </w:rPr>
      </w:pPr>
      <w:r w:rsidRPr="00051447">
        <w:rPr>
          <w:rFonts w:ascii="Bookman Old Style" w:eastAsia="Calibri" w:hAnsi="Bookman Old Style" w:cs="Times New Roman"/>
          <w:b/>
          <w:sz w:val="28"/>
          <w:szCs w:val="28"/>
          <w:lang w:val="en-GB"/>
        </w:rPr>
        <w:t>ACTING JUSTICE OF APPEAL</w:t>
      </w:r>
    </w:p>
    <w:p w14:paraId="5CCEB519" w14:textId="77777777" w:rsidR="00113722" w:rsidRPr="00113722" w:rsidRDefault="00113722" w:rsidP="00113722">
      <w:pPr>
        <w:spacing w:after="0" w:line="360" w:lineRule="auto"/>
        <w:jc w:val="center"/>
        <w:rPr>
          <w:rFonts w:ascii="Bookman Old Style" w:eastAsia="Calibri" w:hAnsi="Bookman Old Style" w:cs="Times New Roman"/>
          <w:bCs/>
          <w:sz w:val="28"/>
          <w:szCs w:val="28"/>
          <w:lang w:val="en-GB"/>
        </w:rPr>
      </w:pPr>
    </w:p>
    <w:p w14:paraId="01067952" w14:textId="62DCAE41" w:rsidR="00113722" w:rsidRDefault="00B04873" w:rsidP="00113722">
      <w:pPr>
        <w:spacing w:after="0" w:line="360" w:lineRule="auto"/>
        <w:jc w:val="both"/>
        <w:rPr>
          <w:rFonts w:ascii="Bookman Old Style" w:eastAsia="Calibri" w:hAnsi="Bookman Old Style" w:cs="Times New Roman"/>
          <w:bCs/>
          <w:sz w:val="28"/>
          <w:szCs w:val="28"/>
          <w:lang w:val="en-GB"/>
        </w:rPr>
      </w:pPr>
      <w:r w:rsidRPr="00113722">
        <w:rPr>
          <w:rFonts w:ascii="Bookman Old Style" w:eastAsia="Calibri" w:hAnsi="Bookman Old Style" w:cs="Times New Roman"/>
          <w:bCs/>
          <w:sz w:val="28"/>
          <w:szCs w:val="28"/>
          <w:lang w:val="en-GB"/>
        </w:rPr>
        <w:t>I A</w:t>
      </w:r>
      <w:r w:rsidR="00F73794" w:rsidRPr="00113722">
        <w:rPr>
          <w:rFonts w:ascii="Bookman Old Style" w:eastAsia="Calibri" w:hAnsi="Bookman Old Style" w:cs="Times New Roman"/>
          <w:bCs/>
          <w:sz w:val="28"/>
          <w:szCs w:val="28"/>
          <w:lang w:val="en-GB"/>
        </w:rPr>
        <w:t>gree</w:t>
      </w:r>
    </w:p>
    <w:p w14:paraId="4715DD90" w14:textId="16268A48" w:rsidR="00051447" w:rsidRPr="00113722" w:rsidRDefault="00051447" w:rsidP="00051447">
      <w:pPr>
        <w:spacing w:after="0" w:line="360" w:lineRule="auto"/>
        <w:jc w:val="center"/>
        <w:rPr>
          <w:rFonts w:ascii="Bookman Old Style" w:eastAsia="Calibri" w:hAnsi="Bookman Old Style" w:cs="Times New Roman"/>
          <w:bCs/>
          <w:sz w:val="28"/>
          <w:szCs w:val="28"/>
          <w:lang w:val="en-GB"/>
        </w:rPr>
      </w:pPr>
      <w:r>
        <w:rPr>
          <w:noProof/>
        </w:rPr>
        <w:drawing>
          <wp:inline distT="0" distB="0" distL="0" distR="0" wp14:anchorId="5F93B9C8" wp14:editId="414B0E64">
            <wp:extent cx="16573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628650"/>
                    </a:xfrm>
                    <a:prstGeom prst="rect">
                      <a:avLst/>
                    </a:prstGeom>
                    <a:noFill/>
                    <a:ln>
                      <a:noFill/>
                    </a:ln>
                  </pic:spPr>
                </pic:pic>
              </a:graphicData>
            </a:graphic>
          </wp:inline>
        </w:drawing>
      </w:r>
    </w:p>
    <w:p w14:paraId="7068EE37" w14:textId="27608E59" w:rsidR="00113722" w:rsidRPr="00113722" w:rsidRDefault="00B04873" w:rsidP="00113722">
      <w:pPr>
        <w:spacing w:after="0" w:line="360" w:lineRule="auto"/>
        <w:jc w:val="center"/>
        <w:rPr>
          <w:rFonts w:ascii="Bookman Old Style" w:eastAsia="Calibri" w:hAnsi="Bookman Old Style" w:cs="Times New Roman"/>
          <w:bCs/>
          <w:sz w:val="28"/>
          <w:szCs w:val="28"/>
          <w:lang w:val="en-GB"/>
        </w:rPr>
      </w:pPr>
      <w:r w:rsidRPr="00113722">
        <w:rPr>
          <w:rFonts w:ascii="Bookman Old Style" w:eastAsia="Calibri" w:hAnsi="Bookman Old Style" w:cs="Times New Roman"/>
          <w:bCs/>
          <w:sz w:val="28"/>
          <w:szCs w:val="28"/>
          <w:lang w:val="en-GB"/>
        </w:rPr>
        <w:t>____</w:t>
      </w:r>
      <w:r w:rsidR="00051447">
        <w:rPr>
          <w:rFonts w:ascii="Bookman Old Style" w:eastAsia="Calibri" w:hAnsi="Bookman Old Style" w:cs="Times New Roman"/>
          <w:bCs/>
          <w:sz w:val="28"/>
          <w:szCs w:val="28"/>
          <w:lang w:val="en-GB"/>
        </w:rPr>
        <w:t>_________</w:t>
      </w:r>
      <w:r w:rsidRPr="00113722">
        <w:rPr>
          <w:rFonts w:ascii="Bookman Old Style" w:eastAsia="Calibri" w:hAnsi="Bookman Old Style" w:cs="Times New Roman"/>
          <w:bCs/>
          <w:sz w:val="28"/>
          <w:szCs w:val="28"/>
          <w:lang w:val="en-GB"/>
        </w:rPr>
        <w:t>______________</w:t>
      </w:r>
    </w:p>
    <w:p w14:paraId="0487B35D" w14:textId="77777777" w:rsidR="008B1C4C" w:rsidRPr="00051447" w:rsidRDefault="00B04873" w:rsidP="00113722">
      <w:pPr>
        <w:spacing w:after="0" w:line="360" w:lineRule="auto"/>
        <w:jc w:val="center"/>
        <w:rPr>
          <w:rFonts w:ascii="Bookman Old Style" w:eastAsia="Calibri" w:hAnsi="Bookman Old Style" w:cs="Times New Roman"/>
          <w:b/>
          <w:sz w:val="28"/>
          <w:szCs w:val="28"/>
          <w:lang w:val="en-GB"/>
        </w:rPr>
      </w:pPr>
      <w:r w:rsidRPr="00051447">
        <w:rPr>
          <w:rFonts w:ascii="Bookman Old Style" w:eastAsia="Calibri" w:hAnsi="Bookman Old Style" w:cs="Times New Roman"/>
          <w:b/>
          <w:sz w:val="28"/>
          <w:szCs w:val="28"/>
          <w:lang w:val="en-GB"/>
        </w:rPr>
        <w:t xml:space="preserve">M H CHINHENGO </w:t>
      </w:r>
    </w:p>
    <w:p w14:paraId="64F8ADB5" w14:textId="77777777" w:rsidR="00113722" w:rsidRPr="00051447" w:rsidRDefault="00B04873" w:rsidP="00113722">
      <w:pPr>
        <w:spacing w:after="0" w:line="360" w:lineRule="auto"/>
        <w:jc w:val="center"/>
        <w:rPr>
          <w:rFonts w:ascii="Bookman Old Style" w:eastAsia="Calibri" w:hAnsi="Bookman Old Style" w:cs="Times New Roman"/>
          <w:b/>
          <w:sz w:val="28"/>
          <w:szCs w:val="28"/>
          <w:lang w:val="en-GB"/>
        </w:rPr>
      </w:pPr>
      <w:r w:rsidRPr="00051447">
        <w:rPr>
          <w:rFonts w:ascii="Bookman Old Style" w:eastAsia="Calibri" w:hAnsi="Bookman Old Style" w:cs="Times New Roman"/>
          <w:b/>
          <w:sz w:val="28"/>
          <w:szCs w:val="28"/>
          <w:lang w:val="en-GB"/>
        </w:rPr>
        <w:t>ACTING JUSTICE OF APPEAL</w:t>
      </w:r>
    </w:p>
    <w:p w14:paraId="332CD810" w14:textId="77777777" w:rsidR="00113722" w:rsidRPr="00113722" w:rsidRDefault="00B04873" w:rsidP="00113722">
      <w:pPr>
        <w:spacing w:after="0" w:line="360" w:lineRule="auto"/>
        <w:jc w:val="both"/>
        <w:rPr>
          <w:rFonts w:ascii="Bookman Old Style" w:eastAsia="Calibri" w:hAnsi="Bookman Old Style" w:cs="Times New Roman"/>
          <w:bCs/>
          <w:sz w:val="28"/>
          <w:szCs w:val="28"/>
          <w:lang w:val="en-GB"/>
        </w:rPr>
      </w:pPr>
      <w:r w:rsidRPr="00113722">
        <w:rPr>
          <w:rFonts w:ascii="Bookman Old Style" w:eastAsia="Calibri" w:hAnsi="Bookman Old Style" w:cs="Times New Roman"/>
          <w:bCs/>
          <w:sz w:val="28"/>
          <w:szCs w:val="28"/>
          <w:lang w:val="en-GB"/>
        </w:rPr>
        <w:t xml:space="preserve"> </w:t>
      </w:r>
    </w:p>
    <w:p w14:paraId="5A69B973" w14:textId="0FF53F8F" w:rsidR="00113722" w:rsidRPr="00051447" w:rsidRDefault="00B04873" w:rsidP="00113722">
      <w:pPr>
        <w:spacing w:after="0" w:line="360" w:lineRule="auto"/>
        <w:rPr>
          <w:rFonts w:ascii="Bookman Old Style" w:eastAsia="Times New Roman" w:hAnsi="Bookman Old Style" w:cs="Times New Roman"/>
          <w:bCs/>
          <w:caps/>
          <w:sz w:val="28"/>
          <w:szCs w:val="28"/>
          <w:lang w:val="en-US"/>
        </w:rPr>
      </w:pPr>
      <w:r w:rsidRPr="00051447">
        <w:rPr>
          <w:rFonts w:ascii="Bookman Old Style" w:eastAsia="Times New Roman" w:hAnsi="Bookman Old Style" w:cs="Times New Roman"/>
          <w:b/>
          <w:caps/>
          <w:sz w:val="28"/>
          <w:szCs w:val="28"/>
          <w:lang w:val="en-US"/>
        </w:rPr>
        <w:t>For Appellant:</w:t>
      </w:r>
      <w:r w:rsidRPr="00051447">
        <w:rPr>
          <w:rFonts w:ascii="Bookman Old Style" w:eastAsia="Times New Roman" w:hAnsi="Bookman Old Style" w:cs="Times New Roman"/>
          <w:bCs/>
          <w:caps/>
          <w:sz w:val="28"/>
          <w:szCs w:val="28"/>
          <w:lang w:val="en-US"/>
        </w:rPr>
        <w:t xml:space="preserve">  </w:t>
      </w:r>
      <w:r w:rsidR="00051447">
        <w:rPr>
          <w:rFonts w:ascii="Bookman Old Style" w:eastAsia="Times New Roman" w:hAnsi="Bookman Old Style" w:cs="Times New Roman"/>
          <w:bCs/>
          <w:caps/>
          <w:sz w:val="28"/>
          <w:szCs w:val="28"/>
          <w:lang w:val="en-US"/>
        </w:rPr>
        <w:tab/>
      </w:r>
      <w:r w:rsidR="00051447">
        <w:rPr>
          <w:rFonts w:ascii="Bookman Old Style" w:eastAsia="Times New Roman" w:hAnsi="Bookman Old Style" w:cs="Times New Roman"/>
          <w:bCs/>
          <w:caps/>
          <w:sz w:val="28"/>
          <w:szCs w:val="28"/>
          <w:lang w:val="en-US"/>
        </w:rPr>
        <w:tab/>
      </w:r>
      <w:r w:rsidRPr="00051447">
        <w:rPr>
          <w:rFonts w:ascii="Bookman Old Style" w:eastAsia="Times New Roman" w:hAnsi="Bookman Old Style" w:cs="Times New Roman"/>
          <w:bCs/>
          <w:caps/>
          <w:sz w:val="28"/>
          <w:szCs w:val="28"/>
          <w:lang w:val="en-US"/>
        </w:rPr>
        <w:t xml:space="preserve">Advocate </w:t>
      </w:r>
      <w:r w:rsidR="00040822" w:rsidRPr="00051447">
        <w:rPr>
          <w:rFonts w:ascii="Bookman Old Style" w:eastAsia="Times New Roman" w:hAnsi="Bookman Old Style" w:cs="Times New Roman"/>
          <w:bCs/>
          <w:caps/>
          <w:sz w:val="28"/>
          <w:szCs w:val="28"/>
          <w:lang w:val="en-US"/>
        </w:rPr>
        <w:t>K Monate</w:t>
      </w:r>
    </w:p>
    <w:p w14:paraId="24FC503D" w14:textId="4E940386" w:rsidR="00113722" w:rsidRPr="00051447" w:rsidRDefault="00B04873" w:rsidP="00113722">
      <w:pPr>
        <w:spacing w:after="0" w:line="360" w:lineRule="auto"/>
        <w:rPr>
          <w:rFonts w:ascii="Bookman Old Style" w:eastAsia="Times New Roman" w:hAnsi="Bookman Old Style" w:cs="Times New Roman"/>
          <w:bCs/>
          <w:caps/>
          <w:sz w:val="28"/>
          <w:szCs w:val="28"/>
          <w:lang w:val="en-US"/>
        </w:rPr>
      </w:pPr>
      <w:r w:rsidRPr="00051447">
        <w:rPr>
          <w:rFonts w:ascii="Bookman Old Style" w:eastAsia="Times New Roman" w:hAnsi="Bookman Old Style" w:cs="Times New Roman"/>
          <w:b/>
          <w:caps/>
          <w:sz w:val="28"/>
          <w:szCs w:val="28"/>
          <w:lang w:val="en-US"/>
        </w:rPr>
        <w:t>For Respondents:</w:t>
      </w:r>
      <w:r w:rsidRPr="00051447">
        <w:rPr>
          <w:rFonts w:ascii="Bookman Old Style" w:eastAsia="Times New Roman" w:hAnsi="Bookman Old Style" w:cs="Times New Roman"/>
          <w:bCs/>
          <w:caps/>
          <w:sz w:val="28"/>
          <w:szCs w:val="28"/>
          <w:lang w:val="en-US"/>
        </w:rPr>
        <w:t xml:space="preserve"> </w:t>
      </w:r>
      <w:r w:rsidR="00051447">
        <w:rPr>
          <w:rFonts w:ascii="Bookman Old Style" w:eastAsia="Times New Roman" w:hAnsi="Bookman Old Style" w:cs="Times New Roman"/>
          <w:bCs/>
          <w:caps/>
          <w:sz w:val="28"/>
          <w:szCs w:val="28"/>
          <w:lang w:val="en-US"/>
        </w:rPr>
        <w:tab/>
      </w:r>
      <w:r w:rsidRPr="00051447">
        <w:rPr>
          <w:rFonts w:ascii="Bookman Old Style" w:eastAsia="Times New Roman" w:hAnsi="Bookman Old Style" w:cs="Times New Roman"/>
          <w:bCs/>
          <w:caps/>
          <w:sz w:val="28"/>
          <w:szCs w:val="28"/>
          <w:lang w:val="en-US"/>
        </w:rPr>
        <w:t xml:space="preserve">Advocate </w:t>
      </w:r>
      <w:r w:rsidR="00040822" w:rsidRPr="00051447">
        <w:rPr>
          <w:rFonts w:ascii="Bookman Old Style" w:eastAsia="Times New Roman" w:hAnsi="Bookman Old Style" w:cs="Times New Roman"/>
          <w:bCs/>
          <w:caps/>
          <w:sz w:val="28"/>
          <w:szCs w:val="28"/>
          <w:lang w:val="en-US"/>
        </w:rPr>
        <w:t>S</w:t>
      </w:r>
      <w:r w:rsidR="00F73794" w:rsidRPr="00051447">
        <w:rPr>
          <w:rFonts w:ascii="Bookman Old Style" w:eastAsia="Times New Roman" w:hAnsi="Bookman Old Style" w:cs="Times New Roman"/>
          <w:bCs/>
          <w:caps/>
          <w:sz w:val="28"/>
          <w:szCs w:val="28"/>
          <w:lang w:val="en-US"/>
        </w:rPr>
        <w:t xml:space="preserve"> Ratau</w:t>
      </w:r>
    </w:p>
    <w:sectPr w:rsidR="00113722" w:rsidRPr="00051447" w:rsidSect="002A1D8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7F76B" w14:textId="77777777" w:rsidR="0024616F" w:rsidRDefault="0024616F">
      <w:pPr>
        <w:spacing w:after="0" w:line="240" w:lineRule="auto"/>
      </w:pPr>
      <w:r>
        <w:separator/>
      </w:r>
    </w:p>
  </w:endnote>
  <w:endnote w:type="continuationSeparator" w:id="0">
    <w:p w14:paraId="071C24E0" w14:textId="77777777" w:rsidR="0024616F" w:rsidRDefault="0024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921499"/>
      <w:docPartObj>
        <w:docPartGallery w:val="Page Numbers (Bottom of Page)"/>
        <w:docPartUnique/>
      </w:docPartObj>
    </w:sdtPr>
    <w:sdtEndPr>
      <w:rPr>
        <w:noProof/>
      </w:rPr>
    </w:sdtEndPr>
    <w:sdtContent>
      <w:p w14:paraId="0C6673FE" w14:textId="77777777" w:rsidR="00BC7F06" w:rsidRDefault="00B04873">
        <w:pPr>
          <w:pStyle w:val="Footer"/>
          <w:jc w:val="right"/>
        </w:pPr>
        <w:r>
          <w:fldChar w:fldCharType="begin"/>
        </w:r>
        <w:r>
          <w:instrText xml:space="preserve"> PAGE   \* MERGEFORMAT </w:instrText>
        </w:r>
        <w:r>
          <w:fldChar w:fldCharType="separate"/>
        </w:r>
        <w:r w:rsidR="005234FD">
          <w:rPr>
            <w:noProof/>
          </w:rPr>
          <w:t>8</w:t>
        </w:r>
        <w:r>
          <w:rPr>
            <w:noProof/>
          </w:rPr>
          <w:fldChar w:fldCharType="end"/>
        </w:r>
      </w:p>
    </w:sdtContent>
  </w:sdt>
  <w:p w14:paraId="517C9277" w14:textId="77777777" w:rsidR="00BC7F06" w:rsidRDefault="00BC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DE750" w14:textId="77777777" w:rsidR="0024616F" w:rsidRDefault="0024616F" w:rsidP="007A17F6">
      <w:pPr>
        <w:spacing w:after="0" w:line="240" w:lineRule="auto"/>
      </w:pPr>
      <w:r>
        <w:separator/>
      </w:r>
    </w:p>
  </w:footnote>
  <w:footnote w:type="continuationSeparator" w:id="0">
    <w:p w14:paraId="17DAFA6E" w14:textId="77777777" w:rsidR="0024616F" w:rsidRDefault="0024616F" w:rsidP="007A17F6">
      <w:pPr>
        <w:spacing w:after="0" w:line="240" w:lineRule="auto"/>
      </w:pPr>
      <w:r>
        <w:continuationSeparator/>
      </w:r>
    </w:p>
  </w:footnote>
  <w:footnote w:id="1">
    <w:p w14:paraId="69F6363C" w14:textId="77777777" w:rsidR="00072AAB" w:rsidRPr="00BC7F06" w:rsidRDefault="00B04873" w:rsidP="00BC7F06">
      <w:pPr>
        <w:pStyle w:val="FootnoteText"/>
        <w:jc w:val="both"/>
        <w:rPr>
          <w:rFonts w:ascii="Bookman Old Style" w:hAnsi="Bookman Old Style"/>
          <w:sz w:val="22"/>
          <w:szCs w:val="22"/>
          <w:lang w:val="en-GB"/>
        </w:rPr>
      </w:pPr>
      <w:r w:rsidRPr="00BC7F06">
        <w:rPr>
          <w:rStyle w:val="FootnoteReference"/>
          <w:rFonts w:ascii="Bookman Old Style" w:hAnsi="Bookman Old Style"/>
          <w:sz w:val="22"/>
          <w:szCs w:val="22"/>
        </w:rPr>
        <w:footnoteRef/>
      </w:r>
      <w:r w:rsidRPr="00BC7F06">
        <w:rPr>
          <w:rFonts w:ascii="Bookman Old Style" w:hAnsi="Bookman Old Style"/>
          <w:sz w:val="22"/>
          <w:szCs w:val="22"/>
        </w:rPr>
        <w:t xml:space="preserve"> Leen v First National Bank (Pty) Ltd C of A (CIV) 16A of 2016;</w:t>
      </w:r>
    </w:p>
  </w:footnote>
  <w:footnote w:id="2">
    <w:p w14:paraId="258B7C75" w14:textId="77777777" w:rsidR="007A17F6" w:rsidRPr="00BC7F06" w:rsidRDefault="00B04873" w:rsidP="00BC7F06">
      <w:pPr>
        <w:pStyle w:val="FootnoteText"/>
        <w:jc w:val="both"/>
        <w:rPr>
          <w:rFonts w:ascii="Bookman Old Style" w:hAnsi="Bookman Old Style"/>
          <w:sz w:val="22"/>
          <w:szCs w:val="22"/>
          <w:lang w:val="en-GB"/>
        </w:rPr>
      </w:pPr>
      <w:r w:rsidRPr="00BC7F06">
        <w:rPr>
          <w:rStyle w:val="FootnoteReference"/>
          <w:rFonts w:ascii="Bookman Old Style" w:hAnsi="Bookman Old Style"/>
          <w:sz w:val="22"/>
          <w:szCs w:val="22"/>
        </w:rPr>
        <w:footnoteRef/>
      </w:r>
      <w:r w:rsidRPr="00BC7F06">
        <w:rPr>
          <w:rFonts w:ascii="Bookman Old Style" w:hAnsi="Bookman Old Style"/>
          <w:sz w:val="22"/>
          <w:szCs w:val="22"/>
        </w:rPr>
        <w:t xml:space="preserve"> Botha  v  W Swanson &amp; Company (Pty) Ltd 1968 (2) PH F85 (CPD).</w:t>
      </w:r>
    </w:p>
  </w:footnote>
  <w:footnote w:id="3">
    <w:p w14:paraId="7332541D" w14:textId="77777777" w:rsidR="004638D0" w:rsidRPr="00BC7F06" w:rsidRDefault="00B04873" w:rsidP="00BC7F06">
      <w:pPr>
        <w:pStyle w:val="FootnoteText"/>
        <w:jc w:val="both"/>
        <w:rPr>
          <w:rFonts w:ascii="Bookman Old Style" w:hAnsi="Bookman Old Style"/>
          <w:sz w:val="22"/>
          <w:szCs w:val="22"/>
          <w:lang w:val="en-GB"/>
        </w:rPr>
      </w:pPr>
      <w:r w:rsidRPr="00BC7F06">
        <w:rPr>
          <w:rStyle w:val="FootnoteReference"/>
          <w:rFonts w:ascii="Bookman Old Style" w:hAnsi="Bookman Old Style"/>
          <w:sz w:val="22"/>
          <w:szCs w:val="22"/>
        </w:rPr>
        <w:footnoteRef/>
      </w:r>
      <w:r w:rsidRPr="00BC7F06">
        <w:rPr>
          <w:rFonts w:ascii="Bookman Old Style" w:hAnsi="Bookman Old Style"/>
          <w:sz w:val="22"/>
          <w:szCs w:val="22"/>
        </w:rPr>
        <w:t xml:space="preserve"> Tredoux  v  Kellerman 2010 (1) SA 160 (CPD) at 166E–F.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8D528E"/>
    <w:multiLevelType w:val="hybridMultilevel"/>
    <w:tmpl w:val="771030CA"/>
    <w:lvl w:ilvl="0" w:tplc="F4AE5E00">
      <w:start w:val="1"/>
      <w:numFmt w:val="lowerLetter"/>
      <w:lvlText w:val="(%1)"/>
      <w:lvlJc w:val="left"/>
      <w:pPr>
        <w:ind w:left="1211" w:hanging="360"/>
      </w:pPr>
      <w:rPr>
        <w:rFonts w:hint="default"/>
      </w:rPr>
    </w:lvl>
    <w:lvl w:ilvl="1" w:tplc="9C421F54" w:tentative="1">
      <w:start w:val="1"/>
      <w:numFmt w:val="lowerLetter"/>
      <w:lvlText w:val="%2."/>
      <w:lvlJc w:val="left"/>
      <w:pPr>
        <w:ind w:left="1931" w:hanging="360"/>
      </w:pPr>
    </w:lvl>
    <w:lvl w:ilvl="2" w:tplc="5AEA47A0" w:tentative="1">
      <w:start w:val="1"/>
      <w:numFmt w:val="lowerRoman"/>
      <w:lvlText w:val="%3."/>
      <w:lvlJc w:val="right"/>
      <w:pPr>
        <w:ind w:left="2651" w:hanging="180"/>
      </w:pPr>
    </w:lvl>
    <w:lvl w:ilvl="3" w:tplc="313655D4" w:tentative="1">
      <w:start w:val="1"/>
      <w:numFmt w:val="decimal"/>
      <w:lvlText w:val="%4."/>
      <w:lvlJc w:val="left"/>
      <w:pPr>
        <w:ind w:left="3371" w:hanging="360"/>
      </w:pPr>
    </w:lvl>
    <w:lvl w:ilvl="4" w:tplc="FB38356E" w:tentative="1">
      <w:start w:val="1"/>
      <w:numFmt w:val="lowerLetter"/>
      <w:lvlText w:val="%5."/>
      <w:lvlJc w:val="left"/>
      <w:pPr>
        <w:ind w:left="4091" w:hanging="360"/>
      </w:pPr>
    </w:lvl>
    <w:lvl w:ilvl="5" w:tplc="1924BD92" w:tentative="1">
      <w:start w:val="1"/>
      <w:numFmt w:val="lowerRoman"/>
      <w:lvlText w:val="%6."/>
      <w:lvlJc w:val="right"/>
      <w:pPr>
        <w:ind w:left="4811" w:hanging="180"/>
      </w:pPr>
    </w:lvl>
    <w:lvl w:ilvl="6" w:tplc="FE4E9E3C" w:tentative="1">
      <w:start w:val="1"/>
      <w:numFmt w:val="decimal"/>
      <w:lvlText w:val="%7."/>
      <w:lvlJc w:val="left"/>
      <w:pPr>
        <w:ind w:left="5531" w:hanging="360"/>
      </w:pPr>
    </w:lvl>
    <w:lvl w:ilvl="7" w:tplc="EB12AC72" w:tentative="1">
      <w:start w:val="1"/>
      <w:numFmt w:val="lowerLetter"/>
      <w:lvlText w:val="%8."/>
      <w:lvlJc w:val="left"/>
      <w:pPr>
        <w:ind w:left="6251" w:hanging="360"/>
      </w:pPr>
    </w:lvl>
    <w:lvl w:ilvl="8" w:tplc="015809A6"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25"/>
    <w:rsid w:val="0002478D"/>
    <w:rsid w:val="00040822"/>
    <w:rsid w:val="00046D55"/>
    <w:rsid w:val="00051447"/>
    <w:rsid w:val="00072AAB"/>
    <w:rsid w:val="000F5694"/>
    <w:rsid w:val="00113722"/>
    <w:rsid w:val="00193ADC"/>
    <w:rsid w:val="001A311F"/>
    <w:rsid w:val="001C2D25"/>
    <w:rsid w:val="0024616F"/>
    <w:rsid w:val="00253769"/>
    <w:rsid w:val="00271759"/>
    <w:rsid w:val="002A1D8C"/>
    <w:rsid w:val="004458C1"/>
    <w:rsid w:val="004638D0"/>
    <w:rsid w:val="00467829"/>
    <w:rsid w:val="00473722"/>
    <w:rsid w:val="005234FD"/>
    <w:rsid w:val="00531E92"/>
    <w:rsid w:val="005517B7"/>
    <w:rsid w:val="005B7A31"/>
    <w:rsid w:val="005C2E77"/>
    <w:rsid w:val="005E1976"/>
    <w:rsid w:val="00722302"/>
    <w:rsid w:val="0072363C"/>
    <w:rsid w:val="007A17F6"/>
    <w:rsid w:val="007C7B9F"/>
    <w:rsid w:val="007E552F"/>
    <w:rsid w:val="007E6B1E"/>
    <w:rsid w:val="008167EC"/>
    <w:rsid w:val="0082750A"/>
    <w:rsid w:val="008B1C4C"/>
    <w:rsid w:val="008B5481"/>
    <w:rsid w:val="008C5667"/>
    <w:rsid w:val="009165E5"/>
    <w:rsid w:val="00A2398B"/>
    <w:rsid w:val="00A91C4A"/>
    <w:rsid w:val="00AB33C8"/>
    <w:rsid w:val="00B04873"/>
    <w:rsid w:val="00B64CB5"/>
    <w:rsid w:val="00BC7F06"/>
    <w:rsid w:val="00CF39DA"/>
    <w:rsid w:val="00D00690"/>
    <w:rsid w:val="00D76B9C"/>
    <w:rsid w:val="00DD1E31"/>
    <w:rsid w:val="00E279ED"/>
    <w:rsid w:val="00E64E65"/>
    <w:rsid w:val="00F73794"/>
    <w:rsid w:val="00FA6979"/>
    <w:rsid w:val="00FF7E9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7C6E"/>
  <w15:chartTrackingRefBased/>
  <w15:docId w15:val="{0D69C558-3B81-487B-9300-A12A5086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17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7F6"/>
    <w:rPr>
      <w:sz w:val="20"/>
      <w:szCs w:val="20"/>
    </w:rPr>
  </w:style>
  <w:style w:type="character" w:styleId="FootnoteReference">
    <w:name w:val="footnote reference"/>
    <w:basedOn w:val="DefaultParagraphFont"/>
    <w:uiPriority w:val="99"/>
    <w:semiHidden/>
    <w:unhideWhenUsed/>
    <w:rsid w:val="007A17F6"/>
    <w:rPr>
      <w:vertAlign w:val="superscript"/>
    </w:rPr>
  </w:style>
  <w:style w:type="paragraph" w:styleId="ListParagraph">
    <w:name w:val="List Paragraph"/>
    <w:basedOn w:val="Normal"/>
    <w:uiPriority w:val="34"/>
    <w:qFormat/>
    <w:rsid w:val="007C7B9F"/>
    <w:pPr>
      <w:ind w:left="720"/>
      <w:contextualSpacing/>
    </w:pPr>
  </w:style>
  <w:style w:type="paragraph" w:styleId="Header">
    <w:name w:val="header"/>
    <w:basedOn w:val="Normal"/>
    <w:link w:val="HeaderChar"/>
    <w:uiPriority w:val="99"/>
    <w:unhideWhenUsed/>
    <w:rsid w:val="00BC7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F06"/>
  </w:style>
  <w:style w:type="paragraph" w:styleId="Footer">
    <w:name w:val="footer"/>
    <w:basedOn w:val="Normal"/>
    <w:link w:val="FooterChar"/>
    <w:uiPriority w:val="99"/>
    <w:unhideWhenUsed/>
    <w:rsid w:val="00BC7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8BAE1-E147-4A18-9EE5-1356923E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Manapo Mphutlane</cp:lastModifiedBy>
  <cp:revision>2</cp:revision>
  <dcterms:created xsi:type="dcterms:W3CDTF">2022-05-16T11:04:00Z</dcterms:created>
  <dcterms:modified xsi:type="dcterms:W3CDTF">2022-05-16T11:04:00Z</dcterms:modified>
</cp:coreProperties>
</file>