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F50" w:rsidRPr="00530053" w:rsidRDefault="00D05F50" w:rsidP="00ED56E8">
      <w:pPr>
        <w:rPr>
          <w:rFonts w:ascii="Bookman Old Style" w:hAnsi="Bookman Old Style"/>
          <w:b/>
          <w:sz w:val="24"/>
          <w:szCs w:val="24"/>
        </w:rPr>
      </w:pPr>
      <w:bookmarkStart w:id="0" w:name="_GoBack"/>
      <w:bookmarkEnd w:id="0"/>
    </w:p>
    <w:p w:rsidR="00D05F50" w:rsidRPr="00C01FDD" w:rsidRDefault="00D05F50" w:rsidP="00D05F50">
      <w:pPr>
        <w:jc w:val="center"/>
        <w:rPr>
          <w:rFonts w:ascii="Bookman Old Style" w:hAnsi="Bookman Old Style"/>
          <w:b/>
          <w:sz w:val="28"/>
          <w:szCs w:val="28"/>
        </w:rPr>
      </w:pPr>
      <w:r w:rsidRPr="00C01FDD">
        <w:rPr>
          <w:rFonts w:ascii="Bookman Old Style" w:hAnsi="Bookman Old Style"/>
          <w:b/>
          <w:sz w:val="28"/>
          <w:szCs w:val="28"/>
        </w:rPr>
        <w:t>IN THE COURT OF APPEAL OF LESOTHO</w:t>
      </w:r>
    </w:p>
    <w:p w:rsidR="003B012E" w:rsidRPr="00530053" w:rsidRDefault="003B012E" w:rsidP="003B012E">
      <w:pPr>
        <w:jc w:val="both"/>
        <w:rPr>
          <w:rFonts w:ascii="Bookman Old Style" w:hAnsi="Bookman Old Style"/>
          <w:b/>
          <w:sz w:val="24"/>
          <w:szCs w:val="24"/>
        </w:rPr>
      </w:pPr>
    </w:p>
    <w:p w:rsidR="00D05F50" w:rsidRPr="00530053" w:rsidRDefault="00007A43" w:rsidP="00007A43">
      <w:pPr>
        <w:jc w:val="right"/>
        <w:rPr>
          <w:rFonts w:ascii="Bookman Old Style" w:hAnsi="Bookman Old Style"/>
          <w:b/>
          <w:sz w:val="24"/>
          <w:szCs w:val="24"/>
        </w:rPr>
      </w:pPr>
      <w:r w:rsidRPr="00530053">
        <w:rPr>
          <w:rFonts w:ascii="Bookman Old Style" w:hAnsi="Bookman Old Style"/>
          <w:b/>
          <w:sz w:val="24"/>
          <w:szCs w:val="24"/>
        </w:rPr>
        <w:t>C OF A (CIV) NO.</w:t>
      </w:r>
      <w:r w:rsidR="00966E20" w:rsidRPr="00530053">
        <w:rPr>
          <w:rFonts w:ascii="Bookman Old Style" w:hAnsi="Bookman Old Style"/>
          <w:b/>
          <w:sz w:val="24"/>
          <w:szCs w:val="24"/>
        </w:rPr>
        <w:t>09</w:t>
      </w:r>
      <w:r w:rsidRPr="00530053">
        <w:rPr>
          <w:rFonts w:ascii="Bookman Old Style" w:hAnsi="Bookman Old Style"/>
          <w:b/>
          <w:sz w:val="24"/>
          <w:szCs w:val="24"/>
        </w:rPr>
        <w:t>/2021</w:t>
      </w:r>
    </w:p>
    <w:p w:rsidR="00933D29" w:rsidRPr="00530053" w:rsidRDefault="00933D29" w:rsidP="00007A43">
      <w:pPr>
        <w:ind w:left="5040"/>
        <w:jc w:val="right"/>
        <w:rPr>
          <w:rFonts w:ascii="Bookman Old Style" w:hAnsi="Bookman Old Style"/>
          <w:b/>
          <w:sz w:val="24"/>
          <w:szCs w:val="24"/>
        </w:rPr>
      </w:pPr>
      <w:r w:rsidRPr="00530053">
        <w:rPr>
          <w:rFonts w:ascii="Bookman Old Style" w:hAnsi="Bookman Old Style"/>
          <w:b/>
          <w:sz w:val="24"/>
          <w:szCs w:val="24"/>
        </w:rPr>
        <w:t>C</w:t>
      </w:r>
      <w:r w:rsidR="00966E20" w:rsidRPr="00530053">
        <w:rPr>
          <w:rFonts w:ascii="Bookman Old Style" w:hAnsi="Bookman Old Style"/>
          <w:b/>
          <w:sz w:val="24"/>
          <w:szCs w:val="24"/>
        </w:rPr>
        <w:t>IV/APN/272/21</w:t>
      </w:r>
    </w:p>
    <w:p w:rsidR="00933D29" w:rsidRPr="00530053" w:rsidRDefault="00933D29" w:rsidP="00933D29">
      <w:pPr>
        <w:rPr>
          <w:rFonts w:ascii="Bookman Old Style" w:hAnsi="Bookman Old Style"/>
          <w:b/>
          <w:sz w:val="24"/>
          <w:szCs w:val="24"/>
        </w:rPr>
      </w:pPr>
      <w:r w:rsidRPr="00530053">
        <w:rPr>
          <w:rFonts w:ascii="Bookman Old Style" w:hAnsi="Bookman Old Style"/>
          <w:b/>
          <w:sz w:val="24"/>
          <w:szCs w:val="24"/>
        </w:rPr>
        <w:t>In the matter between: -</w:t>
      </w:r>
    </w:p>
    <w:p w:rsidR="00C01FDD" w:rsidRDefault="00C01FDD" w:rsidP="00933D29">
      <w:pPr>
        <w:rPr>
          <w:rFonts w:ascii="Bookman Old Style" w:hAnsi="Bookman Old Style"/>
          <w:b/>
          <w:sz w:val="24"/>
          <w:szCs w:val="24"/>
        </w:rPr>
      </w:pPr>
    </w:p>
    <w:p w:rsidR="00933D29" w:rsidRPr="00530053" w:rsidRDefault="00966E20" w:rsidP="00933D29">
      <w:pPr>
        <w:rPr>
          <w:rFonts w:ascii="Bookman Old Style" w:hAnsi="Bookman Old Style"/>
          <w:b/>
          <w:sz w:val="24"/>
          <w:szCs w:val="24"/>
        </w:rPr>
      </w:pPr>
      <w:r w:rsidRPr="00530053">
        <w:rPr>
          <w:rFonts w:ascii="Bookman Old Style" w:hAnsi="Bookman Old Style"/>
          <w:b/>
          <w:sz w:val="24"/>
          <w:szCs w:val="24"/>
        </w:rPr>
        <w:t>MOTHABATHE HLALELE</w:t>
      </w:r>
      <w:r w:rsidR="00933D29" w:rsidRPr="00530053">
        <w:rPr>
          <w:rFonts w:ascii="Bookman Old Style" w:hAnsi="Bookman Old Style"/>
          <w:b/>
          <w:sz w:val="24"/>
          <w:szCs w:val="24"/>
        </w:rPr>
        <w:t xml:space="preserve">              </w:t>
      </w:r>
      <w:r w:rsidR="00933D29" w:rsidRPr="00530053">
        <w:rPr>
          <w:rFonts w:ascii="Bookman Old Style" w:hAnsi="Bookman Old Style"/>
          <w:b/>
          <w:sz w:val="24"/>
          <w:szCs w:val="24"/>
        </w:rPr>
        <w:tab/>
      </w:r>
      <w:r w:rsidR="00933D29" w:rsidRPr="00530053">
        <w:rPr>
          <w:rFonts w:ascii="Bookman Old Style" w:hAnsi="Bookman Old Style"/>
          <w:b/>
          <w:sz w:val="24"/>
          <w:szCs w:val="24"/>
        </w:rPr>
        <w:tab/>
      </w:r>
      <w:proofErr w:type="gramStart"/>
      <w:r w:rsidR="00933D29" w:rsidRPr="00530053">
        <w:rPr>
          <w:rFonts w:ascii="Bookman Old Style" w:hAnsi="Bookman Old Style"/>
          <w:b/>
          <w:sz w:val="24"/>
          <w:szCs w:val="24"/>
        </w:rPr>
        <w:tab/>
      </w:r>
      <w:r w:rsidR="00007A43" w:rsidRPr="00530053">
        <w:rPr>
          <w:rFonts w:ascii="Bookman Old Style" w:hAnsi="Bookman Old Style"/>
          <w:b/>
          <w:sz w:val="24"/>
          <w:szCs w:val="24"/>
        </w:rPr>
        <w:t xml:space="preserve">  </w:t>
      </w:r>
      <w:r w:rsidR="00933D29" w:rsidRPr="00530053">
        <w:rPr>
          <w:rFonts w:ascii="Bookman Old Style" w:hAnsi="Bookman Old Style"/>
          <w:b/>
          <w:sz w:val="24"/>
          <w:szCs w:val="24"/>
        </w:rPr>
        <w:tab/>
      </w:r>
      <w:proofErr w:type="gramEnd"/>
      <w:r w:rsidR="00933D29" w:rsidRPr="00530053">
        <w:rPr>
          <w:rFonts w:ascii="Bookman Old Style" w:hAnsi="Bookman Old Style"/>
          <w:b/>
          <w:sz w:val="24"/>
          <w:szCs w:val="24"/>
        </w:rPr>
        <w:t>1</w:t>
      </w:r>
      <w:r w:rsidR="00933D29" w:rsidRPr="00530053">
        <w:rPr>
          <w:rFonts w:ascii="Bookman Old Style" w:hAnsi="Bookman Old Style"/>
          <w:b/>
          <w:sz w:val="24"/>
          <w:szCs w:val="24"/>
          <w:vertAlign w:val="superscript"/>
        </w:rPr>
        <w:t>ST</w:t>
      </w:r>
      <w:r w:rsidR="00933D29" w:rsidRPr="00530053">
        <w:rPr>
          <w:rFonts w:ascii="Bookman Old Style" w:hAnsi="Bookman Old Style"/>
          <w:b/>
          <w:sz w:val="24"/>
          <w:szCs w:val="24"/>
        </w:rPr>
        <w:t xml:space="preserve"> </w:t>
      </w:r>
      <w:r w:rsidR="003A0CD0" w:rsidRPr="00530053">
        <w:rPr>
          <w:rFonts w:ascii="Bookman Old Style" w:hAnsi="Bookman Old Style"/>
          <w:b/>
          <w:sz w:val="24"/>
          <w:szCs w:val="24"/>
        </w:rPr>
        <w:t>APPELLANT</w:t>
      </w:r>
    </w:p>
    <w:p w:rsidR="00933D29" w:rsidRPr="00C01FDD" w:rsidRDefault="00933D29" w:rsidP="00933D29">
      <w:pPr>
        <w:rPr>
          <w:rFonts w:ascii="Bookman Old Style" w:hAnsi="Bookman Old Style"/>
          <w:sz w:val="24"/>
          <w:szCs w:val="24"/>
        </w:rPr>
      </w:pPr>
      <w:r w:rsidRPr="00C01FDD">
        <w:rPr>
          <w:rFonts w:ascii="Bookman Old Style" w:hAnsi="Bookman Old Style"/>
          <w:sz w:val="24"/>
          <w:szCs w:val="24"/>
        </w:rPr>
        <w:t>AND</w:t>
      </w:r>
    </w:p>
    <w:p w:rsidR="00966E20" w:rsidRPr="00530053" w:rsidRDefault="00966E20" w:rsidP="00933D29">
      <w:pPr>
        <w:rPr>
          <w:rFonts w:ascii="Bookman Old Style" w:hAnsi="Bookman Old Style"/>
          <w:b/>
          <w:sz w:val="24"/>
          <w:szCs w:val="24"/>
        </w:rPr>
      </w:pPr>
      <w:r w:rsidRPr="00530053">
        <w:rPr>
          <w:rFonts w:ascii="Bookman Old Style" w:hAnsi="Bookman Old Style"/>
          <w:b/>
          <w:sz w:val="24"/>
          <w:szCs w:val="24"/>
        </w:rPr>
        <w:t xml:space="preserve">THE HONOURABLE PRIME MINISTER </w:t>
      </w:r>
    </w:p>
    <w:p w:rsidR="00933D29" w:rsidRPr="00530053" w:rsidRDefault="00966E20" w:rsidP="00933D29">
      <w:pPr>
        <w:rPr>
          <w:rFonts w:ascii="Bookman Old Style" w:hAnsi="Bookman Old Style"/>
          <w:b/>
          <w:sz w:val="24"/>
          <w:szCs w:val="24"/>
        </w:rPr>
      </w:pPr>
      <w:r w:rsidRPr="00530053">
        <w:rPr>
          <w:rFonts w:ascii="Bookman Old Style" w:hAnsi="Bookman Old Style"/>
          <w:b/>
          <w:sz w:val="24"/>
          <w:szCs w:val="24"/>
        </w:rPr>
        <w:t>OF LESOTHO</w:t>
      </w:r>
      <w:r w:rsidR="00933D29" w:rsidRPr="00530053">
        <w:rPr>
          <w:rFonts w:ascii="Bookman Old Style" w:hAnsi="Bookman Old Style"/>
          <w:b/>
          <w:sz w:val="24"/>
          <w:szCs w:val="24"/>
        </w:rPr>
        <w:t xml:space="preserve">   </w:t>
      </w:r>
      <w:r w:rsidRPr="00530053">
        <w:rPr>
          <w:rFonts w:ascii="Bookman Old Style" w:hAnsi="Bookman Old Style"/>
          <w:b/>
          <w:sz w:val="24"/>
          <w:szCs w:val="24"/>
        </w:rPr>
        <w:t>DR MOEKETSI MAJORO</w:t>
      </w:r>
      <w:r w:rsidRPr="00530053">
        <w:rPr>
          <w:rFonts w:ascii="Bookman Old Style" w:hAnsi="Bookman Old Style"/>
          <w:b/>
          <w:sz w:val="24"/>
          <w:szCs w:val="24"/>
        </w:rPr>
        <w:tab/>
      </w:r>
      <w:r w:rsidRPr="00530053">
        <w:rPr>
          <w:rFonts w:ascii="Bookman Old Style" w:hAnsi="Bookman Old Style"/>
          <w:b/>
          <w:sz w:val="24"/>
          <w:szCs w:val="24"/>
        </w:rPr>
        <w:tab/>
      </w:r>
      <w:r w:rsidRPr="00530053">
        <w:rPr>
          <w:rFonts w:ascii="Bookman Old Style" w:hAnsi="Bookman Old Style"/>
          <w:b/>
          <w:sz w:val="24"/>
          <w:szCs w:val="24"/>
        </w:rPr>
        <w:tab/>
      </w:r>
      <w:r w:rsidR="00933D29" w:rsidRPr="00530053">
        <w:rPr>
          <w:rFonts w:ascii="Bookman Old Style" w:hAnsi="Bookman Old Style"/>
          <w:b/>
          <w:sz w:val="24"/>
          <w:szCs w:val="24"/>
        </w:rPr>
        <w:t xml:space="preserve"> 1</w:t>
      </w:r>
      <w:r w:rsidR="00933D29" w:rsidRPr="00530053">
        <w:rPr>
          <w:rFonts w:ascii="Bookman Old Style" w:hAnsi="Bookman Old Style"/>
          <w:b/>
          <w:sz w:val="24"/>
          <w:szCs w:val="24"/>
          <w:vertAlign w:val="superscript"/>
        </w:rPr>
        <w:t>ST</w:t>
      </w:r>
      <w:r w:rsidR="00933D29" w:rsidRPr="00530053">
        <w:rPr>
          <w:rFonts w:ascii="Bookman Old Style" w:hAnsi="Bookman Old Style"/>
          <w:b/>
          <w:sz w:val="24"/>
          <w:szCs w:val="24"/>
        </w:rPr>
        <w:t>RESPONDENT</w:t>
      </w:r>
    </w:p>
    <w:p w:rsidR="00933D29" w:rsidRPr="00530053" w:rsidRDefault="00966E20" w:rsidP="00933D29">
      <w:pPr>
        <w:rPr>
          <w:rFonts w:ascii="Bookman Old Style" w:hAnsi="Bookman Old Style"/>
          <w:b/>
          <w:sz w:val="24"/>
          <w:szCs w:val="24"/>
        </w:rPr>
      </w:pPr>
      <w:r w:rsidRPr="00530053">
        <w:rPr>
          <w:rFonts w:ascii="Bookman Old Style" w:hAnsi="Bookman Old Style"/>
          <w:b/>
          <w:sz w:val="24"/>
          <w:szCs w:val="24"/>
        </w:rPr>
        <w:t xml:space="preserve">RETSÉLISITSOE MOHALE </w:t>
      </w:r>
      <w:r w:rsidR="00933D29" w:rsidRPr="00530053">
        <w:rPr>
          <w:rFonts w:ascii="Bookman Old Style" w:hAnsi="Bookman Old Style"/>
          <w:b/>
          <w:sz w:val="24"/>
          <w:szCs w:val="24"/>
        </w:rPr>
        <w:t xml:space="preserve">            </w:t>
      </w:r>
      <w:r w:rsidRPr="00530053">
        <w:rPr>
          <w:rFonts w:ascii="Bookman Old Style" w:hAnsi="Bookman Old Style"/>
          <w:b/>
          <w:sz w:val="24"/>
          <w:szCs w:val="24"/>
        </w:rPr>
        <w:tab/>
        <w:t xml:space="preserve">        </w:t>
      </w:r>
      <w:r w:rsidR="00933D29" w:rsidRPr="00530053">
        <w:rPr>
          <w:rFonts w:ascii="Bookman Old Style" w:hAnsi="Bookman Old Style"/>
          <w:b/>
          <w:sz w:val="24"/>
          <w:szCs w:val="24"/>
        </w:rPr>
        <w:tab/>
      </w:r>
      <w:r w:rsidRPr="00530053">
        <w:rPr>
          <w:rFonts w:ascii="Bookman Old Style" w:hAnsi="Bookman Old Style"/>
          <w:b/>
          <w:sz w:val="24"/>
          <w:szCs w:val="24"/>
        </w:rPr>
        <w:tab/>
        <w:t xml:space="preserve"> </w:t>
      </w:r>
      <w:r w:rsidRPr="00530053">
        <w:rPr>
          <w:rFonts w:ascii="Bookman Old Style" w:hAnsi="Bookman Old Style"/>
          <w:b/>
          <w:sz w:val="24"/>
          <w:szCs w:val="24"/>
        </w:rPr>
        <w:tab/>
      </w:r>
      <w:r w:rsidR="00933D29" w:rsidRPr="00530053">
        <w:rPr>
          <w:rFonts w:ascii="Bookman Old Style" w:hAnsi="Bookman Old Style"/>
          <w:b/>
          <w:sz w:val="24"/>
          <w:szCs w:val="24"/>
        </w:rPr>
        <w:t>2</w:t>
      </w:r>
      <w:r w:rsidR="00933D29" w:rsidRPr="00530053">
        <w:rPr>
          <w:rFonts w:ascii="Bookman Old Style" w:hAnsi="Bookman Old Style"/>
          <w:b/>
          <w:sz w:val="24"/>
          <w:szCs w:val="24"/>
          <w:vertAlign w:val="superscript"/>
        </w:rPr>
        <w:t>ND</w:t>
      </w:r>
      <w:r w:rsidR="00933D29" w:rsidRPr="00530053">
        <w:rPr>
          <w:rFonts w:ascii="Bookman Old Style" w:hAnsi="Bookman Old Style"/>
          <w:b/>
          <w:sz w:val="24"/>
          <w:szCs w:val="24"/>
        </w:rPr>
        <w:t xml:space="preserve"> RESPONDENT</w:t>
      </w:r>
    </w:p>
    <w:p w:rsidR="00933D29" w:rsidRPr="00530053" w:rsidRDefault="00933D29" w:rsidP="00933D29">
      <w:pPr>
        <w:rPr>
          <w:rFonts w:ascii="Bookman Old Style" w:hAnsi="Bookman Old Style"/>
          <w:b/>
          <w:sz w:val="24"/>
          <w:szCs w:val="24"/>
        </w:rPr>
      </w:pPr>
      <w:r w:rsidRPr="00530053">
        <w:rPr>
          <w:rFonts w:ascii="Bookman Old Style" w:hAnsi="Bookman Old Style"/>
          <w:b/>
          <w:sz w:val="24"/>
          <w:szCs w:val="24"/>
        </w:rPr>
        <w:t xml:space="preserve">THE </w:t>
      </w:r>
      <w:r w:rsidR="00966E20" w:rsidRPr="00530053">
        <w:rPr>
          <w:rFonts w:ascii="Bookman Old Style" w:hAnsi="Bookman Old Style"/>
          <w:b/>
          <w:sz w:val="24"/>
          <w:szCs w:val="24"/>
        </w:rPr>
        <w:t>GOVERNMENT SECRETARY</w:t>
      </w:r>
      <w:r w:rsidRPr="00530053">
        <w:rPr>
          <w:rFonts w:ascii="Bookman Old Style" w:hAnsi="Bookman Old Style"/>
          <w:b/>
          <w:sz w:val="24"/>
          <w:szCs w:val="24"/>
        </w:rPr>
        <w:t xml:space="preserve">                        </w:t>
      </w:r>
      <w:r w:rsidR="00007A43" w:rsidRPr="00530053">
        <w:rPr>
          <w:rFonts w:ascii="Bookman Old Style" w:hAnsi="Bookman Old Style"/>
          <w:b/>
          <w:sz w:val="24"/>
          <w:szCs w:val="24"/>
        </w:rPr>
        <w:t xml:space="preserve"> </w:t>
      </w:r>
      <w:r w:rsidRPr="00530053">
        <w:rPr>
          <w:rFonts w:ascii="Bookman Old Style" w:hAnsi="Bookman Old Style"/>
          <w:b/>
          <w:sz w:val="24"/>
          <w:szCs w:val="24"/>
        </w:rPr>
        <w:t xml:space="preserve">    3</w:t>
      </w:r>
      <w:r w:rsidRPr="00530053">
        <w:rPr>
          <w:rFonts w:ascii="Bookman Old Style" w:hAnsi="Bookman Old Style"/>
          <w:b/>
          <w:sz w:val="24"/>
          <w:szCs w:val="24"/>
          <w:vertAlign w:val="superscript"/>
        </w:rPr>
        <w:t>RD</w:t>
      </w:r>
      <w:r w:rsidRPr="00530053">
        <w:rPr>
          <w:rFonts w:ascii="Bookman Old Style" w:hAnsi="Bookman Old Style"/>
          <w:b/>
          <w:sz w:val="24"/>
          <w:szCs w:val="24"/>
        </w:rPr>
        <w:t xml:space="preserve"> RESPONDENT</w:t>
      </w:r>
    </w:p>
    <w:p w:rsidR="00007A43" w:rsidRPr="00530053" w:rsidRDefault="00D84DB4" w:rsidP="00933D29">
      <w:pPr>
        <w:rPr>
          <w:rFonts w:ascii="Bookman Old Style" w:hAnsi="Bookman Old Style"/>
          <w:b/>
          <w:sz w:val="24"/>
          <w:szCs w:val="24"/>
        </w:rPr>
      </w:pPr>
      <w:r w:rsidRPr="00530053">
        <w:rPr>
          <w:rFonts w:ascii="Bookman Old Style" w:hAnsi="Bookman Old Style"/>
          <w:b/>
          <w:sz w:val="24"/>
          <w:szCs w:val="24"/>
        </w:rPr>
        <w:t xml:space="preserve">PUBLIC SERVICE COMMISSION            </w:t>
      </w:r>
      <w:r w:rsidR="00933D29" w:rsidRPr="00530053">
        <w:rPr>
          <w:rFonts w:ascii="Bookman Old Style" w:hAnsi="Bookman Old Style"/>
          <w:b/>
          <w:sz w:val="24"/>
          <w:szCs w:val="24"/>
        </w:rPr>
        <w:t xml:space="preserve">             </w:t>
      </w:r>
      <w:r w:rsidR="00007A43" w:rsidRPr="00530053">
        <w:rPr>
          <w:rFonts w:ascii="Bookman Old Style" w:hAnsi="Bookman Old Style"/>
          <w:b/>
          <w:sz w:val="24"/>
          <w:szCs w:val="24"/>
        </w:rPr>
        <w:tab/>
      </w:r>
      <w:r w:rsidR="003B13C0" w:rsidRPr="00530053">
        <w:rPr>
          <w:rFonts w:ascii="Bookman Old Style" w:hAnsi="Bookman Old Style"/>
          <w:b/>
          <w:sz w:val="24"/>
          <w:szCs w:val="24"/>
        </w:rPr>
        <w:t>4</w:t>
      </w:r>
      <w:r w:rsidR="00933D29" w:rsidRPr="00530053">
        <w:rPr>
          <w:rFonts w:ascii="Bookman Old Style" w:hAnsi="Bookman Old Style"/>
          <w:b/>
          <w:sz w:val="24"/>
          <w:szCs w:val="24"/>
          <w:vertAlign w:val="superscript"/>
        </w:rPr>
        <w:t>TH</w:t>
      </w:r>
      <w:r w:rsidR="00007A43" w:rsidRPr="00530053">
        <w:rPr>
          <w:rFonts w:ascii="Bookman Old Style" w:hAnsi="Bookman Old Style"/>
          <w:b/>
          <w:sz w:val="24"/>
          <w:szCs w:val="24"/>
        </w:rPr>
        <w:t xml:space="preserve"> </w:t>
      </w:r>
      <w:r w:rsidR="00933D29" w:rsidRPr="00530053">
        <w:rPr>
          <w:rFonts w:ascii="Bookman Old Style" w:hAnsi="Bookman Old Style"/>
          <w:b/>
          <w:sz w:val="24"/>
          <w:szCs w:val="24"/>
        </w:rPr>
        <w:t>RESPONDENT</w:t>
      </w:r>
    </w:p>
    <w:p w:rsidR="00007A43" w:rsidRPr="00530053" w:rsidRDefault="00D84DB4" w:rsidP="00933D29">
      <w:pPr>
        <w:rPr>
          <w:rFonts w:ascii="Bookman Old Style" w:hAnsi="Bookman Old Style"/>
          <w:b/>
          <w:sz w:val="24"/>
          <w:szCs w:val="24"/>
        </w:rPr>
      </w:pPr>
      <w:r w:rsidRPr="00530053">
        <w:rPr>
          <w:rFonts w:ascii="Bookman Old Style" w:hAnsi="Bookman Old Style"/>
          <w:b/>
          <w:sz w:val="24"/>
          <w:szCs w:val="24"/>
        </w:rPr>
        <w:t>MINISRE OF PUBLIC WORKS</w:t>
      </w:r>
      <w:r w:rsidR="00933D29" w:rsidRPr="00530053">
        <w:rPr>
          <w:rFonts w:ascii="Bookman Old Style" w:hAnsi="Bookman Old Style"/>
          <w:b/>
          <w:sz w:val="24"/>
          <w:szCs w:val="24"/>
        </w:rPr>
        <w:t xml:space="preserve">                 </w:t>
      </w:r>
      <w:r w:rsidR="00007A43" w:rsidRPr="00530053">
        <w:rPr>
          <w:rFonts w:ascii="Bookman Old Style" w:hAnsi="Bookman Old Style"/>
          <w:b/>
          <w:sz w:val="24"/>
          <w:szCs w:val="24"/>
        </w:rPr>
        <w:tab/>
      </w:r>
      <w:r w:rsidR="00007A43" w:rsidRPr="00530053">
        <w:rPr>
          <w:rFonts w:ascii="Bookman Old Style" w:hAnsi="Bookman Old Style"/>
          <w:b/>
          <w:sz w:val="24"/>
          <w:szCs w:val="24"/>
        </w:rPr>
        <w:tab/>
      </w:r>
      <w:r w:rsidR="00007A43" w:rsidRPr="00530053">
        <w:rPr>
          <w:rFonts w:ascii="Bookman Old Style" w:hAnsi="Bookman Old Style"/>
          <w:b/>
          <w:sz w:val="24"/>
          <w:szCs w:val="24"/>
        </w:rPr>
        <w:tab/>
      </w:r>
      <w:r w:rsidR="003B13C0" w:rsidRPr="00530053">
        <w:rPr>
          <w:rFonts w:ascii="Bookman Old Style" w:hAnsi="Bookman Old Style"/>
          <w:b/>
          <w:sz w:val="24"/>
          <w:szCs w:val="24"/>
        </w:rPr>
        <w:t>5</w:t>
      </w:r>
      <w:r w:rsidR="00933D29" w:rsidRPr="00530053">
        <w:rPr>
          <w:rFonts w:ascii="Bookman Old Style" w:hAnsi="Bookman Old Style"/>
          <w:b/>
          <w:sz w:val="24"/>
          <w:szCs w:val="24"/>
          <w:vertAlign w:val="superscript"/>
        </w:rPr>
        <w:t>TH</w:t>
      </w:r>
      <w:r w:rsidR="00007A43" w:rsidRPr="00530053">
        <w:rPr>
          <w:rFonts w:ascii="Bookman Old Style" w:hAnsi="Bookman Old Style"/>
          <w:b/>
          <w:sz w:val="24"/>
          <w:szCs w:val="24"/>
          <w:vertAlign w:val="superscript"/>
        </w:rPr>
        <w:t xml:space="preserve"> </w:t>
      </w:r>
      <w:r w:rsidR="00933D29" w:rsidRPr="00530053">
        <w:rPr>
          <w:rFonts w:ascii="Bookman Old Style" w:hAnsi="Bookman Old Style"/>
          <w:b/>
          <w:sz w:val="24"/>
          <w:szCs w:val="24"/>
        </w:rPr>
        <w:t>RESPONDENT</w:t>
      </w:r>
    </w:p>
    <w:p w:rsidR="00D84DB4" w:rsidRPr="00530053" w:rsidRDefault="00D84DB4" w:rsidP="00933D29">
      <w:pPr>
        <w:rPr>
          <w:rFonts w:ascii="Bookman Old Style" w:hAnsi="Bookman Old Style"/>
          <w:b/>
          <w:sz w:val="24"/>
          <w:szCs w:val="24"/>
        </w:rPr>
      </w:pPr>
      <w:r w:rsidRPr="00530053">
        <w:rPr>
          <w:rFonts w:ascii="Bookman Old Style" w:hAnsi="Bookman Old Style"/>
          <w:b/>
          <w:sz w:val="24"/>
          <w:szCs w:val="24"/>
        </w:rPr>
        <w:t xml:space="preserve">PRINCIPAL SECRETARY, MINISTRY </w:t>
      </w:r>
    </w:p>
    <w:p w:rsidR="00007A43" w:rsidRPr="00530053" w:rsidRDefault="00D84DB4" w:rsidP="00933D29">
      <w:pPr>
        <w:rPr>
          <w:rFonts w:ascii="Bookman Old Style" w:hAnsi="Bookman Old Style"/>
          <w:b/>
          <w:sz w:val="24"/>
          <w:szCs w:val="24"/>
        </w:rPr>
      </w:pPr>
      <w:r w:rsidRPr="00530053">
        <w:rPr>
          <w:rFonts w:ascii="Bookman Old Style" w:hAnsi="Bookman Old Style"/>
          <w:b/>
          <w:sz w:val="24"/>
          <w:szCs w:val="24"/>
        </w:rPr>
        <w:t xml:space="preserve">OF FINANCE   </w:t>
      </w:r>
      <w:r w:rsidRPr="00530053">
        <w:rPr>
          <w:rFonts w:ascii="Bookman Old Style" w:hAnsi="Bookman Old Style"/>
          <w:b/>
          <w:sz w:val="24"/>
          <w:szCs w:val="24"/>
        </w:rPr>
        <w:tab/>
      </w:r>
      <w:r w:rsidRPr="00530053">
        <w:rPr>
          <w:rFonts w:ascii="Bookman Old Style" w:hAnsi="Bookman Old Style"/>
          <w:b/>
          <w:sz w:val="24"/>
          <w:szCs w:val="24"/>
        </w:rPr>
        <w:tab/>
      </w:r>
      <w:r w:rsidRPr="00530053">
        <w:rPr>
          <w:rFonts w:ascii="Bookman Old Style" w:hAnsi="Bookman Old Style"/>
          <w:b/>
          <w:sz w:val="24"/>
          <w:szCs w:val="24"/>
        </w:rPr>
        <w:tab/>
      </w:r>
      <w:r w:rsidRPr="00530053">
        <w:rPr>
          <w:rFonts w:ascii="Bookman Old Style" w:hAnsi="Bookman Old Style"/>
          <w:b/>
          <w:sz w:val="24"/>
          <w:szCs w:val="24"/>
        </w:rPr>
        <w:tab/>
      </w:r>
      <w:r w:rsidRPr="00530053">
        <w:rPr>
          <w:rFonts w:ascii="Bookman Old Style" w:hAnsi="Bookman Old Style"/>
          <w:b/>
          <w:sz w:val="24"/>
          <w:szCs w:val="24"/>
        </w:rPr>
        <w:tab/>
      </w:r>
      <w:r w:rsidRPr="00530053">
        <w:rPr>
          <w:rFonts w:ascii="Bookman Old Style" w:hAnsi="Bookman Old Style"/>
          <w:b/>
          <w:sz w:val="24"/>
          <w:szCs w:val="24"/>
        </w:rPr>
        <w:tab/>
      </w:r>
      <w:r w:rsidRPr="00530053">
        <w:rPr>
          <w:rFonts w:ascii="Bookman Old Style" w:hAnsi="Bookman Old Style"/>
          <w:b/>
          <w:sz w:val="24"/>
          <w:szCs w:val="24"/>
        </w:rPr>
        <w:tab/>
      </w:r>
      <w:r w:rsidR="003B13C0" w:rsidRPr="00530053">
        <w:rPr>
          <w:rFonts w:ascii="Bookman Old Style" w:hAnsi="Bookman Old Style"/>
          <w:b/>
          <w:sz w:val="24"/>
          <w:szCs w:val="24"/>
        </w:rPr>
        <w:t>6</w:t>
      </w:r>
      <w:r w:rsidR="00933D29" w:rsidRPr="00530053">
        <w:rPr>
          <w:rFonts w:ascii="Bookman Old Style" w:hAnsi="Bookman Old Style"/>
          <w:b/>
          <w:sz w:val="24"/>
          <w:szCs w:val="24"/>
          <w:vertAlign w:val="superscript"/>
        </w:rPr>
        <w:t>TH</w:t>
      </w:r>
      <w:r w:rsidR="00007A43" w:rsidRPr="00530053">
        <w:rPr>
          <w:rFonts w:ascii="Bookman Old Style" w:hAnsi="Bookman Old Style"/>
          <w:b/>
          <w:sz w:val="24"/>
          <w:szCs w:val="24"/>
        </w:rPr>
        <w:t xml:space="preserve"> </w:t>
      </w:r>
      <w:r w:rsidR="00933D29" w:rsidRPr="00530053">
        <w:rPr>
          <w:rFonts w:ascii="Bookman Old Style" w:hAnsi="Bookman Old Style"/>
          <w:b/>
          <w:sz w:val="24"/>
          <w:szCs w:val="24"/>
        </w:rPr>
        <w:t>RESPONDENT</w:t>
      </w:r>
    </w:p>
    <w:p w:rsidR="003B13C0" w:rsidRPr="00530053" w:rsidRDefault="003B13C0" w:rsidP="00933D29">
      <w:pPr>
        <w:rPr>
          <w:rFonts w:ascii="Bookman Old Style" w:hAnsi="Bookman Old Style"/>
          <w:b/>
          <w:sz w:val="24"/>
          <w:szCs w:val="24"/>
        </w:rPr>
      </w:pPr>
      <w:r w:rsidRPr="00530053">
        <w:rPr>
          <w:rFonts w:ascii="Bookman Old Style" w:hAnsi="Bookman Old Style"/>
          <w:b/>
          <w:sz w:val="24"/>
          <w:szCs w:val="24"/>
        </w:rPr>
        <w:t>THE DIRECTOR, HUMAN RESOURCE,</w:t>
      </w:r>
    </w:p>
    <w:p w:rsidR="00007A43" w:rsidRPr="00530053" w:rsidRDefault="00D84DB4" w:rsidP="00933D29">
      <w:pPr>
        <w:rPr>
          <w:rFonts w:ascii="Bookman Old Style" w:hAnsi="Bookman Old Style"/>
          <w:b/>
          <w:sz w:val="24"/>
          <w:szCs w:val="24"/>
        </w:rPr>
      </w:pPr>
      <w:r w:rsidRPr="00530053">
        <w:rPr>
          <w:rFonts w:ascii="Bookman Old Style" w:hAnsi="Bookman Old Style"/>
          <w:b/>
          <w:sz w:val="24"/>
          <w:szCs w:val="24"/>
        </w:rPr>
        <w:t>MINISTRY OF PUBLIC WORKS</w:t>
      </w:r>
      <w:r w:rsidR="00933D29" w:rsidRPr="00530053">
        <w:rPr>
          <w:rFonts w:ascii="Bookman Old Style" w:hAnsi="Bookman Old Style"/>
          <w:b/>
          <w:sz w:val="24"/>
          <w:szCs w:val="24"/>
        </w:rPr>
        <w:t xml:space="preserve">                                  </w:t>
      </w:r>
      <w:r w:rsidR="003B13C0" w:rsidRPr="00530053">
        <w:rPr>
          <w:rFonts w:ascii="Bookman Old Style" w:hAnsi="Bookman Old Style"/>
          <w:b/>
          <w:sz w:val="24"/>
          <w:szCs w:val="24"/>
        </w:rPr>
        <w:t>7</w:t>
      </w:r>
      <w:r w:rsidR="00933D29" w:rsidRPr="00530053">
        <w:rPr>
          <w:rFonts w:ascii="Bookman Old Style" w:hAnsi="Bookman Old Style"/>
          <w:b/>
          <w:sz w:val="24"/>
          <w:szCs w:val="24"/>
          <w:vertAlign w:val="superscript"/>
        </w:rPr>
        <w:t>TH</w:t>
      </w:r>
      <w:r w:rsidRPr="00530053">
        <w:rPr>
          <w:rFonts w:ascii="Bookman Old Style" w:hAnsi="Bookman Old Style"/>
          <w:b/>
          <w:sz w:val="24"/>
          <w:szCs w:val="24"/>
        </w:rPr>
        <w:t xml:space="preserve"> </w:t>
      </w:r>
      <w:r w:rsidR="00933D29" w:rsidRPr="00530053">
        <w:rPr>
          <w:rFonts w:ascii="Bookman Old Style" w:hAnsi="Bookman Old Style"/>
          <w:b/>
          <w:sz w:val="24"/>
          <w:szCs w:val="24"/>
        </w:rPr>
        <w:t>RESPONDENT</w:t>
      </w:r>
    </w:p>
    <w:p w:rsidR="00B36BD2" w:rsidRPr="00530053" w:rsidRDefault="00B36BD2" w:rsidP="00933D29">
      <w:pPr>
        <w:rPr>
          <w:rFonts w:ascii="Bookman Old Style" w:hAnsi="Bookman Old Style"/>
          <w:b/>
          <w:sz w:val="24"/>
          <w:szCs w:val="24"/>
        </w:rPr>
      </w:pPr>
      <w:r w:rsidRPr="00530053">
        <w:rPr>
          <w:rFonts w:ascii="Bookman Old Style" w:hAnsi="Bookman Old Style"/>
          <w:b/>
          <w:sz w:val="24"/>
          <w:szCs w:val="24"/>
        </w:rPr>
        <w:t xml:space="preserve">PRINCIPAL </w:t>
      </w:r>
      <w:r w:rsidR="00150F1C" w:rsidRPr="00530053">
        <w:rPr>
          <w:rFonts w:ascii="Bookman Old Style" w:hAnsi="Bookman Old Style"/>
          <w:b/>
          <w:sz w:val="24"/>
          <w:szCs w:val="24"/>
        </w:rPr>
        <w:t>SECRETARY, MINISTRY</w:t>
      </w:r>
      <w:r w:rsidRPr="00530053">
        <w:rPr>
          <w:rFonts w:ascii="Bookman Old Style" w:hAnsi="Bookman Old Style"/>
          <w:b/>
          <w:sz w:val="24"/>
          <w:szCs w:val="24"/>
        </w:rPr>
        <w:t xml:space="preserve"> </w:t>
      </w:r>
    </w:p>
    <w:p w:rsidR="00007A43" w:rsidRPr="00530053" w:rsidRDefault="00B36BD2" w:rsidP="00933D29">
      <w:pPr>
        <w:rPr>
          <w:rFonts w:ascii="Bookman Old Style" w:hAnsi="Bookman Old Style"/>
          <w:b/>
          <w:sz w:val="24"/>
          <w:szCs w:val="24"/>
        </w:rPr>
      </w:pPr>
      <w:r w:rsidRPr="00530053">
        <w:rPr>
          <w:rFonts w:ascii="Bookman Old Style" w:hAnsi="Bookman Old Style"/>
          <w:b/>
          <w:sz w:val="24"/>
          <w:szCs w:val="24"/>
        </w:rPr>
        <w:t xml:space="preserve">OF PUBLIC WORKS                     </w:t>
      </w:r>
      <w:r w:rsidR="00933D29" w:rsidRPr="00530053">
        <w:rPr>
          <w:rFonts w:ascii="Bookman Old Style" w:hAnsi="Bookman Old Style"/>
          <w:b/>
          <w:sz w:val="24"/>
          <w:szCs w:val="24"/>
        </w:rPr>
        <w:t xml:space="preserve">        </w:t>
      </w:r>
      <w:r w:rsidRPr="00530053">
        <w:rPr>
          <w:rFonts w:ascii="Bookman Old Style" w:hAnsi="Bookman Old Style"/>
          <w:b/>
          <w:sz w:val="24"/>
          <w:szCs w:val="24"/>
        </w:rPr>
        <w:t xml:space="preserve">   </w:t>
      </w:r>
      <w:r w:rsidR="00933D29" w:rsidRPr="00530053">
        <w:rPr>
          <w:rFonts w:ascii="Bookman Old Style" w:hAnsi="Bookman Old Style"/>
          <w:b/>
          <w:sz w:val="24"/>
          <w:szCs w:val="24"/>
        </w:rPr>
        <w:t xml:space="preserve">                   </w:t>
      </w:r>
      <w:r w:rsidRPr="00530053">
        <w:rPr>
          <w:rFonts w:ascii="Bookman Old Style" w:hAnsi="Bookman Old Style"/>
          <w:b/>
          <w:sz w:val="24"/>
          <w:szCs w:val="24"/>
        </w:rPr>
        <w:t>8</w:t>
      </w:r>
      <w:r w:rsidR="00933D29" w:rsidRPr="00530053">
        <w:rPr>
          <w:rFonts w:ascii="Bookman Old Style" w:hAnsi="Bookman Old Style"/>
          <w:b/>
          <w:sz w:val="24"/>
          <w:szCs w:val="24"/>
          <w:vertAlign w:val="superscript"/>
        </w:rPr>
        <w:t>TH</w:t>
      </w:r>
      <w:r w:rsidR="00007A43" w:rsidRPr="00530053">
        <w:rPr>
          <w:rFonts w:ascii="Bookman Old Style" w:hAnsi="Bookman Old Style"/>
          <w:b/>
          <w:sz w:val="24"/>
          <w:szCs w:val="24"/>
        </w:rPr>
        <w:t xml:space="preserve"> </w:t>
      </w:r>
      <w:r w:rsidR="00933D29" w:rsidRPr="00530053">
        <w:rPr>
          <w:rFonts w:ascii="Bookman Old Style" w:hAnsi="Bookman Old Style"/>
          <w:b/>
          <w:sz w:val="24"/>
          <w:szCs w:val="24"/>
        </w:rPr>
        <w:t>RESPONDENT</w:t>
      </w:r>
    </w:p>
    <w:p w:rsidR="00B36BD2" w:rsidRPr="00530053" w:rsidRDefault="00B36BD2" w:rsidP="00933D29">
      <w:pPr>
        <w:rPr>
          <w:rFonts w:ascii="Bookman Old Style" w:hAnsi="Bookman Old Style"/>
          <w:b/>
          <w:sz w:val="24"/>
          <w:szCs w:val="24"/>
        </w:rPr>
      </w:pPr>
      <w:r w:rsidRPr="00530053">
        <w:rPr>
          <w:rFonts w:ascii="Bookman Old Style" w:hAnsi="Bookman Old Style"/>
          <w:b/>
          <w:sz w:val="24"/>
          <w:szCs w:val="24"/>
        </w:rPr>
        <w:t>PUBLIC OFFICERS DEFINED</w:t>
      </w:r>
    </w:p>
    <w:p w:rsidR="00007A43" w:rsidRPr="00530053" w:rsidRDefault="00B36BD2" w:rsidP="00933D29">
      <w:pPr>
        <w:rPr>
          <w:rFonts w:ascii="Bookman Old Style" w:hAnsi="Bookman Old Style"/>
          <w:b/>
          <w:sz w:val="24"/>
          <w:szCs w:val="24"/>
        </w:rPr>
      </w:pPr>
      <w:r w:rsidRPr="00530053">
        <w:rPr>
          <w:rFonts w:ascii="Bookman Old Style" w:hAnsi="Bookman Old Style"/>
          <w:b/>
          <w:sz w:val="24"/>
          <w:szCs w:val="24"/>
        </w:rPr>
        <w:t>CONTRIBUTION FUND</w:t>
      </w:r>
      <w:r w:rsidR="00933D29" w:rsidRPr="00530053">
        <w:rPr>
          <w:rFonts w:ascii="Bookman Old Style" w:hAnsi="Bookman Old Style"/>
          <w:b/>
          <w:sz w:val="24"/>
          <w:szCs w:val="24"/>
        </w:rPr>
        <w:t xml:space="preserve">                                         </w:t>
      </w:r>
      <w:r w:rsidR="00007A43" w:rsidRPr="00530053">
        <w:rPr>
          <w:rFonts w:ascii="Bookman Old Style" w:hAnsi="Bookman Old Style"/>
          <w:b/>
          <w:sz w:val="24"/>
          <w:szCs w:val="24"/>
        </w:rPr>
        <w:tab/>
      </w:r>
      <w:r w:rsidRPr="00530053">
        <w:rPr>
          <w:rFonts w:ascii="Bookman Old Style" w:hAnsi="Bookman Old Style"/>
          <w:b/>
          <w:sz w:val="24"/>
          <w:szCs w:val="24"/>
        </w:rPr>
        <w:t>9</w:t>
      </w:r>
      <w:r w:rsidR="00933D29" w:rsidRPr="00530053">
        <w:rPr>
          <w:rFonts w:ascii="Bookman Old Style" w:hAnsi="Bookman Old Style"/>
          <w:b/>
          <w:sz w:val="24"/>
          <w:szCs w:val="24"/>
          <w:vertAlign w:val="superscript"/>
        </w:rPr>
        <w:t>TH</w:t>
      </w:r>
      <w:r w:rsidR="00007A43" w:rsidRPr="00530053">
        <w:rPr>
          <w:rFonts w:ascii="Bookman Old Style" w:hAnsi="Bookman Old Style"/>
          <w:b/>
          <w:sz w:val="24"/>
          <w:szCs w:val="24"/>
          <w:vertAlign w:val="superscript"/>
        </w:rPr>
        <w:t xml:space="preserve"> </w:t>
      </w:r>
      <w:r w:rsidR="00933D29" w:rsidRPr="00530053">
        <w:rPr>
          <w:rFonts w:ascii="Bookman Old Style" w:hAnsi="Bookman Old Style"/>
          <w:b/>
          <w:sz w:val="24"/>
          <w:szCs w:val="24"/>
        </w:rPr>
        <w:t>RESPONDENT</w:t>
      </w:r>
      <w:r w:rsidR="00007A43" w:rsidRPr="00530053">
        <w:rPr>
          <w:rFonts w:ascii="Bookman Old Style" w:hAnsi="Bookman Old Style"/>
          <w:b/>
          <w:sz w:val="24"/>
          <w:szCs w:val="24"/>
        </w:rPr>
        <w:t xml:space="preserve"> </w:t>
      </w:r>
    </w:p>
    <w:p w:rsidR="00B36BD2" w:rsidRPr="00530053" w:rsidRDefault="00B36BD2" w:rsidP="00B36BD2">
      <w:pPr>
        <w:rPr>
          <w:rFonts w:ascii="Bookman Old Style" w:hAnsi="Bookman Old Style"/>
          <w:b/>
          <w:sz w:val="24"/>
          <w:szCs w:val="24"/>
        </w:rPr>
      </w:pPr>
      <w:r w:rsidRPr="00530053">
        <w:rPr>
          <w:rFonts w:ascii="Bookman Old Style" w:hAnsi="Bookman Old Style"/>
          <w:b/>
          <w:sz w:val="24"/>
          <w:szCs w:val="24"/>
        </w:rPr>
        <w:t xml:space="preserve">PUBLIC OFFICER, PUBLIC OFFICERS </w:t>
      </w:r>
    </w:p>
    <w:p w:rsidR="00007A43" w:rsidRPr="00530053" w:rsidRDefault="00C01FDD" w:rsidP="00B36BD2">
      <w:pPr>
        <w:rPr>
          <w:rFonts w:ascii="Bookman Old Style" w:hAnsi="Bookman Old Style"/>
          <w:b/>
          <w:sz w:val="24"/>
          <w:szCs w:val="24"/>
        </w:rPr>
      </w:pPr>
      <w:r w:rsidRPr="00530053">
        <w:rPr>
          <w:rFonts w:ascii="Bookman Old Style" w:hAnsi="Bookman Old Style"/>
          <w:b/>
          <w:sz w:val="24"/>
          <w:szCs w:val="24"/>
        </w:rPr>
        <w:t>DEFINED CONTRIBUTION</w:t>
      </w:r>
      <w:r w:rsidR="00B36BD2" w:rsidRPr="00530053">
        <w:rPr>
          <w:rFonts w:ascii="Bookman Old Style" w:hAnsi="Bookman Old Style"/>
          <w:b/>
          <w:sz w:val="24"/>
          <w:szCs w:val="24"/>
        </w:rPr>
        <w:t xml:space="preserve"> FUND                               </w:t>
      </w:r>
      <w:r w:rsidR="00933D29" w:rsidRPr="00530053">
        <w:rPr>
          <w:rFonts w:ascii="Bookman Old Style" w:hAnsi="Bookman Old Style"/>
          <w:b/>
          <w:sz w:val="24"/>
          <w:szCs w:val="24"/>
        </w:rPr>
        <w:t>1</w:t>
      </w:r>
      <w:r w:rsidR="00B36BD2" w:rsidRPr="00530053">
        <w:rPr>
          <w:rFonts w:ascii="Bookman Old Style" w:hAnsi="Bookman Old Style"/>
          <w:b/>
          <w:sz w:val="24"/>
          <w:szCs w:val="24"/>
        </w:rPr>
        <w:t>0</w:t>
      </w:r>
      <w:r w:rsidR="00933D29" w:rsidRPr="00530053">
        <w:rPr>
          <w:rFonts w:ascii="Bookman Old Style" w:hAnsi="Bookman Old Style"/>
          <w:b/>
          <w:sz w:val="24"/>
          <w:szCs w:val="24"/>
          <w:vertAlign w:val="superscript"/>
        </w:rPr>
        <w:t>TH</w:t>
      </w:r>
      <w:r w:rsidR="00007A43" w:rsidRPr="00530053">
        <w:rPr>
          <w:rFonts w:ascii="Bookman Old Style" w:hAnsi="Bookman Old Style"/>
          <w:b/>
          <w:sz w:val="24"/>
          <w:szCs w:val="24"/>
        </w:rPr>
        <w:t xml:space="preserve"> </w:t>
      </w:r>
      <w:r w:rsidR="00933D29" w:rsidRPr="00530053">
        <w:rPr>
          <w:rFonts w:ascii="Bookman Old Style" w:hAnsi="Bookman Old Style"/>
          <w:b/>
          <w:sz w:val="24"/>
          <w:szCs w:val="24"/>
        </w:rPr>
        <w:t>RESPONDENT</w:t>
      </w:r>
    </w:p>
    <w:p w:rsidR="00007A43" w:rsidRPr="00530053" w:rsidRDefault="00933D29" w:rsidP="00933D29">
      <w:pPr>
        <w:rPr>
          <w:rFonts w:ascii="Bookman Old Style" w:hAnsi="Bookman Old Style"/>
          <w:b/>
          <w:sz w:val="24"/>
          <w:szCs w:val="24"/>
        </w:rPr>
      </w:pPr>
      <w:r w:rsidRPr="00530053">
        <w:rPr>
          <w:rFonts w:ascii="Bookman Old Style" w:hAnsi="Bookman Old Style"/>
          <w:b/>
          <w:sz w:val="24"/>
          <w:szCs w:val="24"/>
        </w:rPr>
        <w:t xml:space="preserve">HON. MATHIBELI MOKHOTHU MP </w:t>
      </w:r>
    </w:p>
    <w:p w:rsidR="00007A43" w:rsidRPr="00530053" w:rsidRDefault="00B36BD2" w:rsidP="00933D29">
      <w:pPr>
        <w:rPr>
          <w:rFonts w:ascii="Bookman Old Style" w:hAnsi="Bookman Old Style"/>
          <w:b/>
          <w:sz w:val="24"/>
          <w:szCs w:val="24"/>
        </w:rPr>
      </w:pPr>
      <w:r w:rsidRPr="00530053">
        <w:rPr>
          <w:rFonts w:ascii="Bookman Old Style" w:hAnsi="Bookman Old Style"/>
          <w:b/>
          <w:sz w:val="24"/>
          <w:szCs w:val="24"/>
        </w:rPr>
        <w:t>ATTORNEY GENERAL</w:t>
      </w:r>
      <w:r w:rsidRPr="00530053">
        <w:rPr>
          <w:rFonts w:ascii="Bookman Old Style" w:hAnsi="Bookman Old Style"/>
          <w:b/>
          <w:sz w:val="24"/>
          <w:szCs w:val="24"/>
        </w:rPr>
        <w:tab/>
      </w:r>
      <w:r w:rsidRPr="00530053">
        <w:rPr>
          <w:rFonts w:ascii="Bookman Old Style" w:hAnsi="Bookman Old Style"/>
          <w:b/>
          <w:sz w:val="24"/>
          <w:szCs w:val="24"/>
        </w:rPr>
        <w:tab/>
      </w:r>
      <w:r w:rsidRPr="00530053">
        <w:rPr>
          <w:rFonts w:ascii="Bookman Old Style" w:hAnsi="Bookman Old Style"/>
          <w:b/>
          <w:sz w:val="24"/>
          <w:szCs w:val="24"/>
        </w:rPr>
        <w:tab/>
      </w:r>
      <w:r w:rsidR="00933D29" w:rsidRPr="00530053">
        <w:rPr>
          <w:rFonts w:ascii="Bookman Old Style" w:hAnsi="Bookman Old Style"/>
          <w:b/>
          <w:sz w:val="24"/>
          <w:szCs w:val="24"/>
        </w:rPr>
        <w:t xml:space="preserve">                            1</w:t>
      </w:r>
      <w:r w:rsidRPr="00530053">
        <w:rPr>
          <w:rFonts w:ascii="Bookman Old Style" w:hAnsi="Bookman Old Style"/>
          <w:b/>
          <w:sz w:val="24"/>
          <w:szCs w:val="24"/>
        </w:rPr>
        <w:t>1</w:t>
      </w:r>
      <w:r w:rsidR="00933D29" w:rsidRPr="00530053">
        <w:rPr>
          <w:rFonts w:ascii="Bookman Old Style" w:hAnsi="Bookman Old Style"/>
          <w:b/>
          <w:sz w:val="24"/>
          <w:szCs w:val="24"/>
          <w:vertAlign w:val="superscript"/>
        </w:rPr>
        <w:t>TH</w:t>
      </w:r>
      <w:r w:rsidR="00007A43" w:rsidRPr="00530053">
        <w:rPr>
          <w:rFonts w:ascii="Bookman Old Style" w:hAnsi="Bookman Old Style"/>
          <w:b/>
          <w:sz w:val="24"/>
          <w:szCs w:val="24"/>
          <w:vertAlign w:val="superscript"/>
        </w:rPr>
        <w:t xml:space="preserve"> </w:t>
      </w:r>
      <w:r w:rsidR="00933D29" w:rsidRPr="00530053">
        <w:rPr>
          <w:rFonts w:ascii="Bookman Old Style" w:hAnsi="Bookman Old Style"/>
          <w:b/>
          <w:sz w:val="24"/>
          <w:szCs w:val="24"/>
        </w:rPr>
        <w:t>RESPONDENT</w:t>
      </w:r>
    </w:p>
    <w:p w:rsidR="00B46202" w:rsidRDefault="00B46202" w:rsidP="007F1EFE">
      <w:pPr>
        <w:spacing w:line="360" w:lineRule="auto"/>
        <w:ind w:left="1440" w:hanging="1440"/>
        <w:jc w:val="both"/>
        <w:rPr>
          <w:rFonts w:ascii="Bookman Old Style" w:hAnsi="Bookman Old Style"/>
          <w:b/>
          <w:sz w:val="24"/>
          <w:szCs w:val="24"/>
        </w:rPr>
      </w:pPr>
    </w:p>
    <w:p w:rsidR="00C01FDD" w:rsidRDefault="00C01FDD" w:rsidP="007F1EFE">
      <w:pPr>
        <w:spacing w:line="360" w:lineRule="auto"/>
        <w:ind w:left="1440" w:hanging="1440"/>
        <w:jc w:val="both"/>
        <w:rPr>
          <w:rFonts w:ascii="Bookman Old Style" w:hAnsi="Bookman Old Style"/>
          <w:b/>
          <w:sz w:val="24"/>
          <w:szCs w:val="24"/>
        </w:rPr>
      </w:pPr>
    </w:p>
    <w:p w:rsidR="00B46202" w:rsidRPr="00C01FDD" w:rsidRDefault="00D05F50" w:rsidP="007F1EFE">
      <w:pPr>
        <w:spacing w:line="360" w:lineRule="auto"/>
        <w:ind w:left="1440" w:hanging="1440"/>
        <w:jc w:val="both"/>
        <w:rPr>
          <w:rFonts w:ascii="Bookman Old Style" w:hAnsi="Bookman Old Style"/>
          <w:sz w:val="24"/>
          <w:szCs w:val="24"/>
        </w:rPr>
      </w:pPr>
      <w:r w:rsidRPr="00B46202">
        <w:rPr>
          <w:rFonts w:ascii="Bookman Old Style" w:hAnsi="Bookman Old Style"/>
          <w:b/>
          <w:sz w:val="24"/>
          <w:szCs w:val="24"/>
        </w:rPr>
        <w:lastRenderedPageBreak/>
        <w:t>CORAM:</w:t>
      </w:r>
      <w:r w:rsidRPr="00B46202">
        <w:rPr>
          <w:rFonts w:ascii="Bookman Old Style" w:hAnsi="Bookman Old Style"/>
          <w:b/>
          <w:sz w:val="24"/>
          <w:szCs w:val="24"/>
        </w:rPr>
        <w:tab/>
      </w:r>
      <w:r w:rsidR="00C01FDD">
        <w:rPr>
          <w:rFonts w:ascii="Bookman Old Style" w:hAnsi="Bookman Old Style"/>
          <w:b/>
          <w:sz w:val="24"/>
          <w:szCs w:val="24"/>
        </w:rPr>
        <w:tab/>
      </w:r>
      <w:r w:rsidR="00C01FDD" w:rsidRPr="00C01FDD">
        <w:rPr>
          <w:rFonts w:ascii="Bookman Old Style" w:hAnsi="Bookman Old Style"/>
          <w:sz w:val="24"/>
          <w:szCs w:val="24"/>
        </w:rPr>
        <w:t xml:space="preserve">DR </w:t>
      </w:r>
      <w:r w:rsidR="00873EFE" w:rsidRPr="00C01FDD">
        <w:rPr>
          <w:rFonts w:ascii="Bookman Old Style" w:hAnsi="Bookman Old Style"/>
          <w:sz w:val="24"/>
          <w:szCs w:val="24"/>
        </w:rPr>
        <w:t xml:space="preserve">K.E. MOSITO P </w:t>
      </w:r>
    </w:p>
    <w:p w:rsidR="00B46202" w:rsidRPr="00C01FDD" w:rsidRDefault="00873EFE" w:rsidP="00C01FDD">
      <w:pPr>
        <w:spacing w:line="360" w:lineRule="auto"/>
        <w:ind w:left="1440" w:firstLine="720"/>
        <w:jc w:val="both"/>
        <w:rPr>
          <w:rFonts w:ascii="Bookman Old Style" w:hAnsi="Bookman Old Style"/>
          <w:sz w:val="24"/>
          <w:szCs w:val="24"/>
        </w:rPr>
      </w:pPr>
      <w:r w:rsidRPr="00C01FDD">
        <w:rPr>
          <w:rFonts w:ascii="Bookman Old Style" w:hAnsi="Bookman Old Style"/>
          <w:sz w:val="24"/>
          <w:szCs w:val="24"/>
        </w:rPr>
        <w:t>P.T. DAMASEB AJA</w:t>
      </w:r>
    </w:p>
    <w:p w:rsidR="00D05F50" w:rsidRPr="00C01FDD" w:rsidRDefault="00873EFE" w:rsidP="00C01FDD">
      <w:pPr>
        <w:spacing w:line="360" w:lineRule="auto"/>
        <w:ind w:left="1440" w:firstLine="720"/>
        <w:jc w:val="both"/>
        <w:rPr>
          <w:rFonts w:ascii="Bookman Old Style" w:hAnsi="Bookman Old Style"/>
          <w:sz w:val="24"/>
          <w:szCs w:val="24"/>
        </w:rPr>
      </w:pPr>
      <w:r w:rsidRPr="00C01FDD">
        <w:rPr>
          <w:rFonts w:ascii="Bookman Old Style" w:hAnsi="Bookman Old Style"/>
          <w:sz w:val="24"/>
          <w:szCs w:val="24"/>
        </w:rPr>
        <w:t>H.M. CHINHENGO AJA</w:t>
      </w:r>
    </w:p>
    <w:p w:rsidR="00D05F50" w:rsidRPr="00530053" w:rsidRDefault="00D05F50" w:rsidP="007F1EFE">
      <w:pPr>
        <w:spacing w:line="360" w:lineRule="auto"/>
        <w:rPr>
          <w:rFonts w:ascii="Bookman Old Style" w:hAnsi="Bookman Old Style"/>
          <w:b/>
          <w:sz w:val="24"/>
          <w:szCs w:val="24"/>
        </w:rPr>
      </w:pPr>
      <w:r w:rsidRPr="00530053">
        <w:rPr>
          <w:rFonts w:ascii="Bookman Old Style" w:hAnsi="Bookman Old Style"/>
          <w:b/>
          <w:sz w:val="24"/>
          <w:szCs w:val="24"/>
        </w:rPr>
        <w:tab/>
      </w:r>
      <w:r w:rsidRPr="00530053">
        <w:rPr>
          <w:rFonts w:ascii="Bookman Old Style" w:hAnsi="Bookman Old Style"/>
          <w:b/>
          <w:sz w:val="24"/>
          <w:szCs w:val="24"/>
        </w:rPr>
        <w:tab/>
      </w:r>
    </w:p>
    <w:p w:rsidR="00D05F50" w:rsidRPr="00530053" w:rsidRDefault="00C01FDD" w:rsidP="007F1EFE">
      <w:pPr>
        <w:spacing w:line="360" w:lineRule="auto"/>
        <w:rPr>
          <w:rFonts w:ascii="Bookman Old Style" w:hAnsi="Bookman Old Style"/>
          <w:sz w:val="24"/>
          <w:szCs w:val="24"/>
        </w:rPr>
      </w:pPr>
      <w:r>
        <w:rPr>
          <w:rFonts w:ascii="Bookman Old Style" w:hAnsi="Bookman Old Style"/>
          <w:b/>
          <w:sz w:val="24"/>
          <w:szCs w:val="24"/>
        </w:rPr>
        <w:t>HEARD:</w:t>
      </w:r>
      <w:r>
        <w:rPr>
          <w:rFonts w:ascii="Bookman Old Style" w:hAnsi="Bookman Old Style"/>
          <w:b/>
          <w:sz w:val="24"/>
          <w:szCs w:val="24"/>
        </w:rPr>
        <w:tab/>
      </w:r>
      <w:r>
        <w:rPr>
          <w:rFonts w:ascii="Bookman Old Style" w:hAnsi="Bookman Old Style"/>
          <w:b/>
          <w:sz w:val="24"/>
          <w:szCs w:val="24"/>
        </w:rPr>
        <w:tab/>
      </w:r>
      <w:r w:rsidR="00D05F50" w:rsidRPr="00530053">
        <w:rPr>
          <w:rFonts w:ascii="Bookman Old Style" w:hAnsi="Bookman Old Style"/>
          <w:sz w:val="24"/>
          <w:szCs w:val="24"/>
        </w:rPr>
        <w:t>1</w:t>
      </w:r>
      <w:r w:rsidR="00873EFE">
        <w:rPr>
          <w:rFonts w:ascii="Bookman Old Style" w:hAnsi="Bookman Old Style"/>
          <w:sz w:val="24"/>
          <w:szCs w:val="24"/>
        </w:rPr>
        <w:t>6</w:t>
      </w:r>
      <w:r w:rsidR="00D05F50" w:rsidRPr="00530053">
        <w:rPr>
          <w:rFonts w:ascii="Bookman Old Style" w:hAnsi="Bookman Old Style"/>
          <w:sz w:val="24"/>
          <w:szCs w:val="24"/>
        </w:rPr>
        <w:t xml:space="preserve"> APRIL 2021</w:t>
      </w:r>
    </w:p>
    <w:p w:rsidR="00D05F50" w:rsidRPr="00530053" w:rsidRDefault="00C01FDD" w:rsidP="007F1EFE">
      <w:pPr>
        <w:spacing w:line="360" w:lineRule="auto"/>
        <w:rPr>
          <w:rFonts w:ascii="Bookman Old Style" w:hAnsi="Bookman Old Style"/>
          <w:sz w:val="24"/>
          <w:szCs w:val="24"/>
        </w:rPr>
      </w:pPr>
      <w:r>
        <w:rPr>
          <w:rFonts w:ascii="Bookman Old Style" w:hAnsi="Bookman Old Style"/>
          <w:b/>
          <w:sz w:val="24"/>
          <w:szCs w:val="24"/>
        </w:rPr>
        <w:t>DELIVERED:</w:t>
      </w:r>
      <w:r>
        <w:rPr>
          <w:rFonts w:ascii="Bookman Old Style" w:hAnsi="Bookman Old Style"/>
          <w:b/>
          <w:sz w:val="24"/>
          <w:szCs w:val="24"/>
        </w:rPr>
        <w:tab/>
      </w:r>
      <w:r w:rsidR="00D05F50" w:rsidRPr="00530053">
        <w:rPr>
          <w:rFonts w:ascii="Bookman Old Style" w:hAnsi="Bookman Old Style"/>
          <w:sz w:val="24"/>
          <w:szCs w:val="24"/>
        </w:rPr>
        <w:t>14 MAY 2021</w:t>
      </w:r>
      <w:r w:rsidR="00D05F50" w:rsidRPr="00530053">
        <w:rPr>
          <w:rFonts w:ascii="Bookman Old Style" w:hAnsi="Bookman Old Style"/>
          <w:sz w:val="24"/>
          <w:szCs w:val="24"/>
        </w:rPr>
        <w:tab/>
      </w:r>
    </w:p>
    <w:p w:rsidR="00D05F50" w:rsidRPr="00530053" w:rsidRDefault="00D05F50" w:rsidP="007F1EFE">
      <w:pPr>
        <w:spacing w:line="360" w:lineRule="auto"/>
        <w:jc w:val="right"/>
        <w:rPr>
          <w:rFonts w:ascii="Bookman Old Style" w:hAnsi="Bookman Old Style"/>
          <w:b/>
          <w:sz w:val="24"/>
          <w:szCs w:val="24"/>
        </w:rPr>
      </w:pPr>
    </w:p>
    <w:p w:rsidR="00D05F50" w:rsidRPr="00530053" w:rsidRDefault="00D05F50" w:rsidP="007F1EFE">
      <w:pPr>
        <w:spacing w:line="360" w:lineRule="auto"/>
        <w:jc w:val="center"/>
        <w:rPr>
          <w:rFonts w:ascii="Bookman Old Style" w:hAnsi="Bookman Old Style"/>
          <w:b/>
          <w:i/>
          <w:sz w:val="24"/>
          <w:szCs w:val="24"/>
        </w:rPr>
      </w:pPr>
      <w:r w:rsidRPr="00530053">
        <w:rPr>
          <w:rFonts w:ascii="Bookman Old Style" w:hAnsi="Bookman Old Style"/>
          <w:b/>
          <w:i/>
          <w:sz w:val="24"/>
          <w:szCs w:val="24"/>
        </w:rPr>
        <w:t>SUMMARY</w:t>
      </w:r>
    </w:p>
    <w:p w:rsidR="008B09B2" w:rsidRDefault="008B09B2" w:rsidP="00945890">
      <w:pPr>
        <w:jc w:val="both"/>
        <w:rPr>
          <w:rFonts w:ascii="Bookman Old Style" w:hAnsi="Bookman Old Style"/>
          <w:i/>
          <w:sz w:val="24"/>
          <w:szCs w:val="24"/>
        </w:rPr>
      </w:pPr>
      <w:r>
        <w:rPr>
          <w:rFonts w:ascii="Bookman Old Style" w:hAnsi="Bookman Old Style"/>
          <w:i/>
          <w:sz w:val="24"/>
          <w:szCs w:val="24"/>
        </w:rPr>
        <w:t>Constitutional law – appointment of a principal secretary contrary to section 139(1) of the Constitution – whether such appointment valid. Whether appellant was appointed by the new Prime Minister.</w:t>
      </w:r>
    </w:p>
    <w:p w:rsidR="00CC4F16" w:rsidRPr="00530053" w:rsidRDefault="008B09B2" w:rsidP="00945890">
      <w:pPr>
        <w:jc w:val="both"/>
        <w:rPr>
          <w:rFonts w:ascii="Bookman Old Style" w:hAnsi="Bookman Old Style"/>
          <w:sz w:val="24"/>
          <w:szCs w:val="24"/>
        </w:rPr>
      </w:pPr>
      <w:r>
        <w:rPr>
          <w:rFonts w:ascii="Bookman Old Style" w:hAnsi="Bookman Old Style"/>
          <w:i/>
          <w:sz w:val="24"/>
          <w:szCs w:val="24"/>
        </w:rPr>
        <w:t>Held: there was no valid appointment and appeal dismissed with costs.</w:t>
      </w:r>
    </w:p>
    <w:p w:rsidR="00C01FDD" w:rsidRDefault="00C01FDD" w:rsidP="00D05F50">
      <w:pPr>
        <w:jc w:val="center"/>
        <w:rPr>
          <w:rFonts w:ascii="Bookman Old Style" w:hAnsi="Bookman Old Style"/>
          <w:b/>
          <w:sz w:val="24"/>
          <w:szCs w:val="24"/>
        </w:rPr>
      </w:pPr>
    </w:p>
    <w:p w:rsidR="00C01FDD" w:rsidRDefault="00C01FDD" w:rsidP="00D05F50">
      <w:pPr>
        <w:jc w:val="center"/>
        <w:rPr>
          <w:rFonts w:ascii="Bookman Old Style" w:hAnsi="Bookman Old Style"/>
          <w:b/>
          <w:sz w:val="24"/>
          <w:szCs w:val="24"/>
        </w:rPr>
      </w:pPr>
    </w:p>
    <w:p w:rsidR="00D05F50" w:rsidRPr="00530053" w:rsidRDefault="00D05F50" w:rsidP="00D05F50">
      <w:pPr>
        <w:jc w:val="center"/>
        <w:rPr>
          <w:rFonts w:ascii="Bookman Old Style" w:hAnsi="Bookman Old Style"/>
          <w:b/>
          <w:sz w:val="24"/>
          <w:szCs w:val="24"/>
        </w:rPr>
      </w:pPr>
      <w:r w:rsidRPr="00530053">
        <w:rPr>
          <w:rFonts w:ascii="Bookman Old Style" w:hAnsi="Bookman Old Style"/>
          <w:b/>
          <w:sz w:val="24"/>
          <w:szCs w:val="24"/>
        </w:rPr>
        <w:t>JUDGMENT</w:t>
      </w:r>
    </w:p>
    <w:p w:rsidR="00D05F50" w:rsidRPr="00530053" w:rsidRDefault="00D05F50" w:rsidP="00D05F50">
      <w:pPr>
        <w:jc w:val="center"/>
        <w:rPr>
          <w:rFonts w:ascii="Bookman Old Style" w:hAnsi="Bookman Old Style"/>
          <w:b/>
          <w:sz w:val="24"/>
          <w:szCs w:val="24"/>
        </w:rPr>
      </w:pPr>
    </w:p>
    <w:p w:rsidR="00285DB9" w:rsidRDefault="00C01FDD" w:rsidP="00D05F50">
      <w:pPr>
        <w:spacing w:line="360" w:lineRule="auto"/>
        <w:jc w:val="both"/>
        <w:rPr>
          <w:rFonts w:ascii="Bookman Old Style" w:hAnsi="Bookman Old Style"/>
          <w:b/>
          <w:sz w:val="24"/>
          <w:szCs w:val="24"/>
        </w:rPr>
      </w:pPr>
      <w:r>
        <w:rPr>
          <w:rFonts w:ascii="Bookman Old Style" w:hAnsi="Bookman Old Style"/>
          <w:b/>
          <w:sz w:val="24"/>
          <w:szCs w:val="24"/>
        </w:rPr>
        <w:t>K.E. MOSITO</w:t>
      </w:r>
      <w:r w:rsidR="00285DB9" w:rsidRPr="00285DB9">
        <w:rPr>
          <w:rFonts w:ascii="Bookman Old Style" w:hAnsi="Bookman Old Style"/>
          <w:b/>
          <w:sz w:val="24"/>
          <w:szCs w:val="24"/>
        </w:rPr>
        <w:t xml:space="preserve"> P </w:t>
      </w:r>
    </w:p>
    <w:p w:rsidR="00FA07BF" w:rsidRPr="00C01FDD" w:rsidRDefault="007217A0" w:rsidP="00D05F50">
      <w:pPr>
        <w:spacing w:line="360" w:lineRule="auto"/>
        <w:jc w:val="both"/>
        <w:rPr>
          <w:rFonts w:ascii="Bookman Old Style" w:hAnsi="Bookman Old Style"/>
          <w:b/>
          <w:sz w:val="28"/>
          <w:szCs w:val="28"/>
        </w:rPr>
      </w:pPr>
      <w:r w:rsidRPr="00C01FDD">
        <w:rPr>
          <w:rFonts w:ascii="Bookman Old Style" w:hAnsi="Bookman Old Style"/>
          <w:b/>
          <w:sz w:val="28"/>
          <w:szCs w:val="28"/>
        </w:rPr>
        <w:t>I</w:t>
      </w:r>
      <w:r w:rsidR="000E51AF" w:rsidRPr="00C01FDD">
        <w:rPr>
          <w:rFonts w:ascii="Bookman Old Style" w:hAnsi="Bookman Old Style"/>
          <w:b/>
          <w:sz w:val="28"/>
          <w:szCs w:val="28"/>
        </w:rPr>
        <w:t>ntroduction</w:t>
      </w:r>
    </w:p>
    <w:p w:rsidR="000E51AF" w:rsidRPr="00C01FDD" w:rsidRDefault="00FA07BF" w:rsidP="00D05F50">
      <w:pPr>
        <w:spacing w:line="360" w:lineRule="auto"/>
        <w:jc w:val="both"/>
        <w:rPr>
          <w:rFonts w:ascii="Bookman Old Style" w:hAnsi="Bookman Old Style"/>
          <w:sz w:val="28"/>
          <w:szCs w:val="28"/>
        </w:rPr>
      </w:pPr>
      <w:r w:rsidRPr="00C01FDD">
        <w:rPr>
          <w:rFonts w:ascii="Bookman Old Style" w:hAnsi="Bookman Old Style"/>
          <w:sz w:val="28"/>
          <w:szCs w:val="28"/>
        </w:rPr>
        <w:t xml:space="preserve">[1] </w:t>
      </w:r>
      <w:r w:rsidR="009C26E6" w:rsidRPr="00C01FDD">
        <w:rPr>
          <w:rFonts w:ascii="Bookman Old Style" w:hAnsi="Bookman Old Style"/>
          <w:sz w:val="28"/>
          <w:szCs w:val="28"/>
        </w:rPr>
        <w:t xml:space="preserve">On 24 August 2020, the appellant filed an urgent application in the High Court seeking </w:t>
      </w:r>
      <w:proofErr w:type="gramStart"/>
      <w:r w:rsidR="009C26E6" w:rsidRPr="00C01FDD">
        <w:rPr>
          <w:rFonts w:ascii="Bookman Old Style" w:hAnsi="Bookman Old Style"/>
          <w:sz w:val="28"/>
          <w:szCs w:val="28"/>
        </w:rPr>
        <w:t>a number of</w:t>
      </w:r>
      <w:proofErr w:type="gramEnd"/>
      <w:r w:rsidR="009C26E6" w:rsidRPr="00C01FDD">
        <w:rPr>
          <w:rFonts w:ascii="Bookman Old Style" w:hAnsi="Bookman Old Style"/>
          <w:sz w:val="28"/>
          <w:szCs w:val="28"/>
        </w:rPr>
        <w:t xml:space="preserve"> interim and substantive interdictory reliefs. The application was opposed by the </w:t>
      </w:r>
      <w:r w:rsidR="000E51AF" w:rsidRPr="00C01FDD">
        <w:rPr>
          <w:rFonts w:ascii="Bookman Old Style" w:hAnsi="Bookman Old Style"/>
          <w:sz w:val="28"/>
          <w:szCs w:val="28"/>
        </w:rPr>
        <w:t xml:space="preserve">respondents. In addition, the respondents filed a </w:t>
      </w:r>
      <w:proofErr w:type="gramStart"/>
      <w:r w:rsidR="000E51AF" w:rsidRPr="00C01FDD">
        <w:rPr>
          <w:rFonts w:ascii="Bookman Old Style" w:hAnsi="Bookman Old Style"/>
          <w:sz w:val="28"/>
          <w:szCs w:val="28"/>
        </w:rPr>
        <w:t>counter-application</w:t>
      </w:r>
      <w:proofErr w:type="gramEnd"/>
      <w:r w:rsidR="000E51AF" w:rsidRPr="00C01FDD">
        <w:rPr>
          <w:rFonts w:ascii="Bookman Old Style" w:hAnsi="Bookman Old Style"/>
          <w:sz w:val="28"/>
          <w:szCs w:val="28"/>
        </w:rPr>
        <w:t>.</w:t>
      </w:r>
      <w:r w:rsidR="002B2A21" w:rsidRPr="00C01FDD">
        <w:rPr>
          <w:rFonts w:ascii="Bookman Old Style" w:hAnsi="Bookman Old Style"/>
          <w:sz w:val="28"/>
          <w:szCs w:val="28"/>
        </w:rPr>
        <w:t xml:space="preserve"> In the counter-application, the respondents were seeking a declarator that the purported renewal of the appellant’s contract be reviewed, corrected and set </w:t>
      </w:r>
      <w:proofErr w:type="gramStart"/>
      <w:r w:rsidR="002B2A21" w:rsidRPr="00C01FDD">
        <w:rPr>
          <w:rFonts w:ascii="Bookman Old Style" w:hAnsi="Bookman Old Style"/>
          <w:sz w:val="28"/>
          <w:szCs w:val="28"/>
        </w:rPr>
        <w:t>aside  on</w:t>
      </w:r>
      <w:proofErr w:type="gramEnd"/>
      <w:r w:rsidR="002B2A21" w:rsidRPr="00C01FDD">
        <w:rPr>
          <w:rFonts w:ascii="Bookman Old Style" w:hAnsi="Bookman Old Style"/>
          <w:sz w:val="28"/>
          <w:szCs w:val="28"/>
        </w:rPr>
        <w:t xml:space="preserve"> the ground of it being non-compliant with section 139(1) of the of the Constitution of Lesotho. They also asked the court to declare that the </w:t>
      </w:r>
      <w:r w:rsidR="002B2A21" w:rsidRPr="00C01FDD">
        <w:rPr>
          <w:rFonts w:ascii="Bookman Old Style" w:hAnsi="Bookman Old Style"/>
          <w:sz w:val="28"/>
          <w:szCs w:val="28"/>
        </w:rPr>
        <w:lastRenderedPageBreak/>
        <w:t xml:space="preserve">Government Secretary had no legal or constitutional authority to renew contracts of principal secretaries under the constitution. </w:t>
      </w:r>
      <w:r w:rsidR="000E51AF" w:rsidRPr="00C01FDD">
        <w:rPr>
          <w:rFonts w:ascii="Bookman Old Style" w:hAnsi="Bookman Old Style"/>
          <w:sz w:val="28"/>
          <w:szCs w:val="28"/>
        </w:rPr>
        <w:t xml:space="preserve">On 1 December 2020, the High Court dismissed the main application and granted the </w:t>
      </w:r>
      <w:proofErr w:type="gramStart"/>
      <w:r w:rsidR="000E51AF" w:rsidRPr="00C01FDD">
        <w:rPr>
          <w:rFonts w:ascii="Bookman Old Style" w:hAnsi="Bookman Old Style"/>
          <w:sz w:val="28"/>
          <w:szCs w:val="28"/>
        </w:rPr>
        <w:t>counter-application</w:t>
      </w:r>
      <w:proofErr w:type="gramEnd"/>
      <w:r w:rsidR="000E51AF" w:rsidRPr="00C01FDD">
        <w:rPr>
          <w:rFonts w:ascii="Bookman Old Style" w:hAnsi="Bookman Old Style"/>
          <w:sz w:val="28"/>
          <w:szCs w:val="28"/>
        </w:rPr>
        <w:t>.</w:t>
      </w:r>
      <w:r w:rsidR="006545D8" w:rsidRPr="00C01FDD">
        <w:rPr>
          <w:rFonts w:ascii="Bookman Old Style" w:hAnsi="Bookman Old Style"/>
          <w:sz w:val="28"/>
          <w:szCs w:val="28"/>
        </w:rPr>
        <w:t xml:space="preserve"> </w:t>
      </w:r>
      <w:r w:rsidR="000E51AF" w:rsidRPr="00C01FDD">
        <w:rPr>
          <w:rFonts w:ascii="Bookman Old Style" w:hAnsi="Bookman Old Style"/>
          <w:sz w:val="28"/>
          <w:szCs w:val="28"/>
        </w:rPr>
        <w:t>Dissatisfied with the order granted by the High Court, the appellant came on appeal to this Court.</w:t>
      </w:r>
    </w:p>
    <w:p w:rsidR="00AF011E" w:rsidRPr="00C01FDD" w:rsidRDefault="00AF011E" w:rsidP="00D05F50">
      <w:pPr>
        <w:spacing w:line="360" w:lineRule="auto"/>
        <w:jc w:val="both"/>
        <w:rPr>
          <w:rFonts w:ascii="Bookman Old Style" w:hAnsi="Bookman Old Style"/>
          <w:b/>
          <w:sz w:val="28"/>
          <w:szCs w:val="28"/>
        </w:rPr>
      </w:pPr>
      <w:r w:rsidRPr="00C01FDD">
        <w:rPr>
          <w:rFonts w:ascii="Bookman Old Style" w:hAnsi="Bookman Old Style"/>
          <w:b/>
          <w:sz w:val="28"/>
          <w:szCs w:val="28"/>
        </w:rPr>
        <w:t xml:space="preserve">Parties </w:t>
      </w:r>
    </w:p>
    <w:p w:rsidR="00AF011E" w:rsidRPr="00C01FDD" w:rsidRDefault="008C29E6" w:rsidP="00D05F50">
      <w:pPr>
        <w:spacing w:line="360" w:lineRule="auto"/>
        <w:jc w:val="both"/>
        <w:rPr>
          <w:rFonts w:ascii="Bookman Old Style" w:hAnsi="Bookman Old Style"/>
          <w:sz w:val="28"/>
          <w:szCs w:val="28"/>
        </w:rPr>
      </w:pPr>
      <w:r w:rsidRPr="00C01FDD">
        <w:rPr>
          <w:rFonts w:ascii="Bookman Old Style" w:hAnsi="Bookman Old Style"/>
          <w:sz w:val="28"/>
          <w:szCs w:val="28"/>
        </w:rPr>
        <w:t xml:space="preserve">[2] </w:t>
      </w:r>
      <w:r w:rsidR="00AF011E" w:rsidRPr="00C01FDD">
        <w:rPr>
          <w:rFonts w:ascii="Bookman Old Style" w:hAnsi="Bookman Old Style"/>
          <w:sz w:val="28"/>
          <w:szCs w:val="28"/>
        </w:rPr>
        <w:t xml:space="preserve">The appellant is Mr </w:t>
      </w:r>
      <w:proofErr w:type="spellStart"/>
      <w:r w:rsidR="00AF011E" w:rsidRPr="00C01FDD">
        <w:rPr>
          <w:rFonts w:ascii="Bookman Old Style" w:hAnsi="Bookman Old Style"/>
          <w:sz w:val="28"/>
          <w:szCs w:val="28"/>
        </w:rPr>
        <w:t>Mothabathe</w:t>
      </w:r>
      <w:proofErr w:type="spellEnd"/>
      <w:r w:rsidR="00AF011E" w:rsidRPr="00C01FDD">
        <w:rPr>
          <w:rFonts w:ascii="Bookman Old Style" w:hAnsi="Bookman Old Style"/>
          <w:sz w:val="28"/>
          <w:szCs w:val="28"/>
        </w:rPr>
        <w:t xml:space="preserve"> </w:t>
      </w:r>
      <w:proofErr w:type="spellStart"/>
      <w:r w:rsidR="00AF011E" w:rsidRPr="00C01FDD">
        <w:rPr>
          <w:rFonts w:ascii="Bookman Old Style" w:hAnsi="Bookman Old Style"/>
          <w:sz w:val="28"/>
          <w:szCs w:val="28"/>
        </w:rPr>
        <w:t>Hlalele</w:t>
      </w:r>
      <w:proofErr w:type="spellEnd"/>
      <w:r w:rsidR="00AF011E" w:rsidRPr="00C01FDD">
        <w:rPr>
          <w:rFonts w:ascii="Bookman Old Style" w:hAnsi="Bookman Old Style"/>
          <w:sz w:val="28"/>
          <w:szCs w:val="28"/>
        </w:rPr>
        <w:t xml:space="preserve">. He is a male Mosotho adult of Mafeteng and was employed as a principal </w:t>
      </w:r>
      <w:r w:rsidR="00C01FDD" w:rsidRPr="00C01FDD">
        <w:rPr>
          <w:rFonts w:ascii="Bookman Old Style" w:hAnsi="Bookman Old Style"/>
          <w:sz w:val="28"/>
          <w:szCs w:val="28"/>
        </w:rPr>
        <w:t>secretary in</w:t>
      </w:r>
      <w:r w:rsidR="00AF011E" w:rsidRPr="00C01FDD">
        <w:rPr>
          <w:rFonts w:ascii="Bookman Old Style" w:hAnsi="Bookman Old Style"/>
          <w:sz w:val="28"/>
          <w:szCs w:val="28"/>
        </w:rPr>
        <w:t xml:space="preserve"> the Ministry of Public Works of the Kingdom of Lesotho.</w:t>
      </w:r>
      <w:r w:rsidR="00116AEB" w:rsidRPr="00C01FDD">
        <w:rPr>
          <w:rFonts w:ascii="Bookman Old Style" w:hAnsi="Bookman Old Style"/>
          <w:sz w:val="28"/>
          <w:szCs w:val="28"/>
        </w:rPr>
        <w:t xml:space="preserve"> As this Court pointed out in </w:t>
      </w:r>
      <w:r w:rsidR="00285DB9" w:rsidRPr="00C01FDD">
        <w:rPr>
          <w:rFonts w:ascii="Bookman Old Style" w:hAnsi="Bookman Old Style"/>
          <w:i/>
          <w:sz w:val="28"/>
          <w:szCs w:val="28"/>
        </w:rPr>
        <w:t xml:space="preserve">School Board of </w:t>
      </w:r>
      <w:proofErr w:type="spellStart"/>
      <w:r w:rsidR="00285DB9" w:rsidRPr="00C01FDD">
        <w:rPr>
          <w:rFonts w:ascii="Bookman Old Style" w:hAnsi="Bookman Old Style"/>
          <w:i/>
          <w:sz w:val="28"/>
          <w:szCs w:val="28"/>
        </w:rPr>
        <w:t>Mapoteng</w:t>
      </w:r>
      <w:proofErr w:type="spellEnd"/>
      <w:r w:rsidR="00285DB9" w:rsidRPr="00C01FDD">
        <w:rPr>
          <w:rFonts w:ascii="Bookman Old Style" w:hAnsi="Bookman Old Style"/>
          <w:i/>
          <w:sz w:val="28"/>
          <w:szCs w:val="28"/>
        </w:rPr>
        <w:t xml:space="preserve"> High School v Teaching Service Commission</w:t>
      </w:r>
      <w:r w:rsidR="00285DB9" w:rsidRPr="00C01FDD">
        <w:rPr>
          <w:rStyle w:val="FootnoteReference"/>
          <w:rFonts w:ascii="Bookman Old Style" w:hAnsi="Bookman Old Style"/>
          <w:i/>
          <w:sz w:val="28"/>
          <w:szCs w:val="28"/>
        </w:rPr>
        <w:footnoteReference w:id="1"/>
      </w:r>
      <w:r w:rsidR="00285DB9" w:rsidRPr="00C01FDD">
        <w:rPr>
          <w:rFonts w:ascii="Bookman Old Style" w:hAnsi="Bookman Old Style"/>
          <w:sz w:val="28"/>
          <w:szCs w:val="28"/>
        </w:rPr>
        <w:t xml:space="preserve"> practice</w:t>
      </w:r>
      <w:r w:rsidR="00116AEB" w:rsidRPr="00C01FDD">
        <w:rPr>
          <w:rFonts w:ascii="Bookman Old Style" w:hAnsi="Bookman Old Style"/>
          <w:sz w:val="28"/>
          <w:szCs w:val="28"/>
        </w:rPr>
        <w:t xml:space="preserve"> has</w:t>
      </w:r>
      <w:r w:rsidR="00285DB9" w:rsidRPr="00C01FDD">
        <w:rPr>
          <w:rFonts w:ascii="Bookman Old Style" w:hAnsi="Bookman Old Style"/>
          <w:sz w:val="28"/>
          <w:szCs w:val="28"/>
        </w:rPr>
        <w:t xml:space="preserve"> become </w:t>
      </w:r>
      <w:r w:rsidR="00116AEB" w:rsidRPr="00C01FDD">
        <w:rPr>
          <w:rFonts w:ascii="Bookman Old Style" w:hAnsi="Bookman Old Style"/>
          <w:sz w:val="28"/>
          <w:szCs w:val="28"/>
        </w:rPr>
        <w:t xml:space="preserve">embedded </w:t>
      </w:r>
      <w:proofErr w:type="gramStart"/>
      <w:r w:rsidR="00116AEB" w:rsidRPr="00C01FDD">
        <w:rPr>
          <w:rFonts w:ascii="Bookman Old Style" w:hAnsi="Bookman Old Style"/>
          <w:sz w:val="28"/>
          <w:szCs w:val="28"/>
        </w:rPr>
        <w:t>in  our</w:t>
      </w:r>
      <w:proofErr w:type="gramEnd"/>
      <w:r w:rsidR="00116AEB" w:rsidRPr="00C01FDD">
        <w:rPr>
          <w:rFonts w:ascii="Bookman Old Style" w:hAnsi="Bookman Old Style"/>
          <w:sz w:val="28"/>
          <w:szCs w:val="28"/>
        </w:rPr>
        <w:t xml:space="preserve">  civil  practice  whereby ministries</w:t>
      </w:r>
      <w:r w:rsidR="00285DB9" w:rsidRPr="00C01FDD">
        <w:rPr>
          <w:rFonts w:ascii="Bookman Old Style" w:hAnsi="Bookman Old Style"/>
          <w:sz w:val="28"/>
          <w:szCs w:val="28"/>
        </w:rPr>
        <w:t xml:space="preserve"> </w:t>
      </w:r>
      <w:r w:rsidR="00116AEB" w:rsidRPr="00C01FDD">
        <w:rPr>
          <w:rFonts w:ascii="Bookman Old Style" w:hAnsi="Bookman Old Style"/>
          <w:sz w:val="28"/>
          <w:szCs w:val="28"/>
        </w:rPr>
        <w:t>and  departments</w:t>
      </w:r>
      <w:r w:rsidR="00285DB9" w:rsidRPr="00C01FDD">
        <w:rPr>
          <w:rFonts w:ascii="Bookman Old Style" w:hAnsi="Bookman Old Style"/>
          <w:sz w:val="28"/>
          <w:szCs w:val="28"/>
        </w:rPr>
        <w:t xml:space="preserve"> </w:t>
      </w:r>
      <w:r w:rsidR="00116AEB" w:rsidRPr="00C01FDD">
        <w:rPr>
          <w:rFonts w:ascii="Bookman Old Style" w:hAnsi="Bookman Old Style"/>
          <w:sz w:val="28"/>
          <w:szCs w:val="28"/>
        </w:rPr>
        <w:t>of government  are joined  as parties  to  proceedings  in  the  courts</w:t>
      </w:r>
      <w:r w:rsidR="00285DB9" w:rsidRPr="00C01FDD">
        <w:rPr>
          <w:rFonts w:ascii="Bookman Old Style" w:hAnsi="Bookman Old Style"/>
          <w:sz w:val="28"/>
          <w:szCs w:val="28"/>
        </w:rPr>
        <w:t xml:space="preserve"> </w:t>
      </w:r>
      <w:r w:rsidR="00116AEB" w:rsidRPr="00C01FDD">
        <w:rPr>
          <w:rFonts w:ascii="Bookman Old Style" w:hAnsi="Bookman Old Style"/>
          <w:sz w:val="28"/>
          <w:szCs w:val="28"/>
        </w:rPr>
        <w:t xml:space="preserve">without clear legal bases. Government ministries and departments are nowadays being made parties to proceedings without a </w:t>
      </w:r>
      <w:proofErr w:type="gramStart"/>
      <w:r w:rsidR="00116AEB" w:rsidRPr="00C01FDD">
        <w:rPr>
          <w:rFonts w:ascii="Bookman Old Style" w:hAnsi="Bookman Old Style"/>
          <w:sz w:val="28"/>
          <w:szCs w:val="28"/>
        </w:rPr>
        <w:t>clear legal bases</w:t>
      </w:r>
      <w:proofErr w:type="gramEnd"/>
      <w:r w:rsidR="00116AEB" w:rsidRPr="00C01FDD">
        <w:rPr>
          <w:rFonts w:ascii="Bookman Old Style" w:hAnsi="Bookman Old Style"/>
          <w:sz w:val="28"/>
          <w:szCs w:val="28"/>
        </w:rPr>
        <w:t xml:space="preserve">. Section 98(2)(c) of the Constitution provides that one of the functions of the Attorney-General is to take necessary legal measures for the protection and upholding of the Constitution and </w:t>
      </w:r>
      <w:proofErr w:type="gramStart"/>
      <w:r w:rsidR="00116AEB" w:rsidRPr="00C01FDD">
        <w:rPr>
          <w:rFonts w:ascii="Bookman Old Style" w:hAnsi="Bookman Old Style"/>
          <w:sz w:val="28"/>
          <w:szCs w:val="28"/>
        </w:rPr>
        <w:t>other  laws</w:t>
      </w:r>
      <w:proofErr w:type="gramEnd"/>
      <w:r w:rsidR="00116AEB" w:rsidRPr="00C01FDD">
        <w:rPr>
          <w:rFonts w:ascii="Bookman Old Style" w:hAnsi="Bookman Old Style"/>
          <w:sz w:val="28"/>
          <w:szCs w:val="28"/>
        </w:rPr>
        <w:t xml:space="preserve">  of  Lesotho. </w:t>
      </w:r>
      <w:r w:rsidR="00285DB9" w:rsidRPr="00C01FDD">
        <w:rPr>
          <w:rFonts w:ascii="Bookman Old Style" w:hAnsi="Bookman Old Style"/>
          <w:sz w:val="28"/>
          <w:szCs w:val="28"/>
        </w:rPr>
        <w:t>Section 3 of the</w:t>
      </w:r>
      <w:r w:rsidR="00116AEB" w:rsidRPr="00C01FDD">
        <w:rPr>
          <w:rFonts w:ascii="Bookman Old Style" w:hAnsi="Bookman Old Style"/>
          <w:sz w:val="28"/>
          <w:szCs w:val="28"/>
        </w:rPr>
        <w:t xml:space="preserve"> </w:t>
      </w:r>
      <w:r w:rsidR="00285DB9" w:rsidRPr="00C01FDD">
        <w:rPr>
          <w:rFonts w:ascii="Bookman Old Style" w:hAnsi="Bookman Old Style"/>
          <w:sz w:val="28"/>
          <w:szCs w:val="28"/>
        </w:rPr>
        <w:t>Government Proceedings</w:t>
      </w:r>
      <w:r w:rsidR="00116AEB" w:rsidRPr="00C01FDD">
        <w:rPr>
          <w:rFonts w:ascii="Bookman Old Style" w:hAnsi="Bookman Old Style"/>
          <w:sz w:val="28"/>
          <w:szCs w:val="28"/>
        </w:rPr>
        <w:t xml:space="preserve"> and Contract Act7stipulates that:</w:t>
      </w:r>
    </w:p>
    <w:p w:rsidR="00116AEB" w:rsidRPr="00C01FDD" w:rsidRDefault="00116AEB" w:rsidP="00116AEB">
      <w:pPr>
        <w:spacing w:line="240" w:lineRule="auto"/>
        <w:ind w:left="567" w:right="567"/>
        <w:jc w:val="both"/>
        <w:rPr>
          <w:rFonts w:ascii="Bookman Old Style" w:hAnsi="Bookman Old Style"/>
          <w:sz w:val="28"/>
          <w:szCs w:val="28"/>
        </w:rPr>
      </w:pPr>
      <w:r w:rsidRPr="00C01FDD">
        <w:rPr>
          <w:rFonts w:ascii="Bookman Old Style" w:hAnsi="Bookman Old Style"/>
          <w:sz w:val="28"/>
          <w:szCs w:val="28"/>
        </w:rPr>
        <w:t xml:space="preserve">“In any </w:t>
      </w:r>
      <w:proofErr w:type="gramStart"/>
      <w:r w:rsidRPr="00C01FDD">
        <w:rPr>
          <w:rFonts w:ascii="Bookman Old Style" w:hAnsi="Bookman Old Style"/>
          <w:sz w:val="28"/>
          <w:szCs w:val="28"/>
        </w:rPr>
        <w:t>action  or</w:t>
      </w:r>
      <w:proofErr w:type="gramEnd"/>
      <w:r w:rsidRPr="00C01FDD">
        <w:rPr>
          <w:rFonts w:ascii="Bookman Old Style" w:hAnsi="Bookman Old Style"/>
          <w:sz w:val="28"/>
          <w:szCs w:val="28"/>
        </w:rPr>
        <w:t xml:space="preserve">  other  proceedings  which  are  instituted by virtue of the provisions of section 2 of Act, the Plaintiff, the   Applicant   or   the   Petitioner   (as   the   case   may be)may make  the  Principal  Legal  Adviser  the  nominal defendant or respondent.”</w:t>
      </w:r>
    </w:p>
    <w:p w:rsidR="00116AEB" w:rsidRPr="00C01FDD" w:rsidRDefault="008C29E6" w:rsidP="00285DB9">
      <w:pPr>
        <w:spacing w:line="360" w:lineRule="auto"/>
        <w:jc w:val="both"/>
        <w:rPr>
          <w:rFonts w:ascii="Bookman Old Style" w:hAnsi="Bookman Old Style"/>
          <w:sz w:val="28"/>
          <w:szCs w:val="28"/>
        </w:rPr>
      </w:pPr>
      <w:r w:rsidRPr="00C01FDD">
        <w:rPr>
          <w:rFonts w:ascii="Bookman Old Style" w:hAnsi="Bookman Old Style"/>
          <w:sz w:val="28"/>
          <w:szCs w:val="28"/>
        </w:rPr>
        <w:lastRenderedPageBreak/>
        <w:t xml:space="preserve">[3] </w:t>
      </w:r>
      <w:r w:rsidR="00116AEB" w:rsidRPr="00C01FDD">
        <w:rPr>
          <w:rFonts w:ascii="Bookman Old Style" w:hAnsi="Bookman Old Style"/>
          <w:sz w:val="28"/>
          <w:szCs w:val="28"/>
        </w:rPr>
        <w:t xml:space="preserve">It is worth repeating that, legally speaking, it cannot be doubted </w:t>
      </w:r>
      <w:r w:rsidR="00285DB9" w:rsidRPr="00C01FDD">
        <w:rPr>
          <w:rFonts w:ascii="Bookman Old Style" w:hAnsi="Bookman Old Style"/>
          <w:sz w:val="28"/>
          <w:szCs w:val="28"/>
        </w:rPr>
        <w:t>that in proceedings against the Government of</w:t>
      </w:r>
      <w:r w:rsidR="00116AEB" w:rsidRPr="00C01FDD">
        <w:rPr>
          <w:rFonts w:ascii="Bookman Old Style" w:hAnsi="Bookman Old Style"/>
          <w:sz w:val="28"/>
          <w:szCs w:val="28"/>
        </w:rPr>
        <w:t xml:space="preserve"> </w:t>
      </w:r>
      <w:r w:rsidR="00285DB9" w:rsidRPr="00C01FDD">
        <w:rPr>
          <w:rFonts w:ascii="Bookman Old Style" w:hAnsi="Bookman Old Style"/>
          <w:sz w:val="28"/>
          <w:szCs w:val="28"/>
        </w:rPr>
        <w:t>Lesotho, it is</w:t>
      </w:r>
      <w:r w:rsidR="00116AEB" w:rsidRPr="00C01FDD">
        <w:rPr>
          <w:rFonts w:ascii="Bookman Old Style" w:hAnsi="Bookman Old Style"/>
          <w:sz w:val="28"/>
          <w:szCs w:val="28"/>
        </w:rPr>
        <w:t xml:space="preserve"> peremptory to cite the Attorney-General as a nominal </w:t>
      </w:r>
      <w:r w:rsidR="00285DB9" w:rsidRPr="00C01FDD">
        <w:rPr>
          <w:rFonts w:ascii="Bookman Old Style" w:hAnsi="Bookman Old Style"/>
          <w:sz w:val="28"/>
          <w:szCs w:val="28"/>
        </w:rPr>
        <w:t>defendant. The</w:t>
      </w:r>
      <w:r w:rsidR="00116AEB" w:rsidRPr="00C01FDD">
        <w:rPr>
          <w:rFonts w:ascii="Bookman Old Style" w:hAnsi="Bookman Old Style"/>
          <w:sz w:val="28"/>
          <w:szCs w:val="28"/>
        </w:rPr>
        <w:t xml:space="preserve"> use of the word “</w:t>
      </w:r>
      <w:r w:rsidR="00285DB9" w:rsidRPr="00C01FDD">
        <w:rPr>
          <w:rFonts w:ascii="Bookman Old Style" w:hAnsi="Bookman Old Style"/>
          <w:sz w:val="28"/>
          <w:szCs w:val="28"/>
        </w:rPr>
        <w:t>may” in</w:t>
      </w:r>
      <w:r w:rsidR="00116AEB" w:rsidRPr="00C01FDD">
        <w:rPr>
          <w:rFonts w:ascii="Bookman Old Style" w:hAnsi="Bookman Old Style"/>
          <w:sz w:val="28"/>
          <w:szCs w:val="28"/>
        </w:rPr>
        <w:t xml:space="preserve"> the section, is</w:t>
      </w:r>
      <w:r w:rsidR="00285DB9" w:rsidRPr="00C01FDD">
        <w:rPr>
          <w:rFonts w:ascii="Bookman Old Style" w:hAnsi="Bookman Old Style"/>
          <w:sz w:val="28"/>
          <w:szCs w:val="28"/>
        </w:rPr>
        <w:t xml:space="preserve"> </w:t>
      </w:r>
      <w:r w:rsidR="00116AEB" w:rsidRPr="00C01FDD">
        <w:rPr>
          <w:rFonts w:ascii="Bookman Old Style" w:hAnsi="Bookman Old Style"/>
          <w:sz w:val="28"/>
          <w:szCs w:val="28"/>
        </w:rPr>
        <w:t>not</w:t>
      </w:r>
      <w:r w:rsidR="00285DB9" w:rsidRPr="00C01FDD">
        <w:rPr>
          <w:rFonts w:ascii="Bookman Old Style" w:hAnsi="Bookman Old Style"/>
          <w:sz w:val="28"/>
          <w:szCs w:val="28"/>
        </w:rPr>
        <w:t xml:space="preserve"> </w:t>
      </w:r>
      <w:r w:rsidR="00116AEB" w:rsidRPr="00C01FDD">
        <w:rPr>
          <w:rFonts w:ascii="Bookman Old Style" w:hAnsi="Bookman Old Style"/>
          <w:sz w:val="28"/>
          <w:szCs w:val="28"/>
        </w:rPr>
        <w:t xml:space="preserve">intended to give a </w:t>
      </w:r>
      <w:r w:rsidR="00285DB9" w:rsidRPr="00C01FDD">
        <w:rPr>
          <w:rFonts w:ascii="Bookman Old Style" w:hAnsi="Bookman Old Style"/>
          <w:sz w:val="28"/>
          <w:szCs w:val="28"/>
        </w:rPr>
        <w:t>litigant a choice of</w:t>
      </w:r>
      <w:r w:rsidR="00116AEB" w:rsidRPr="00C01FDD">
        <w:rPr>
          <w:rFonts w:ascii="Bookman Old Style" w:hAnsi="Bookman Old Style"/>
          <w:sz w:val="28"/>
          <w:szCs w:val="28"/>
        </w:rPr>
        <w:t xml:space="preserve"> </w:t>
      </w:r>
      <w:r w:rsidR="00285DB9" w:rsidRPr="00C01FDD">
        <w:rPr>
          <w:rFonts w:ascii="Bookman Old Style" w:hAnsi="Bookman Old Style"/>
          <w:sz w:val="28"/>
          <w:szCs w:val="28"/>
        </w:rPr>
        <w:t>whether to cite Government</w:t>
      </w:r>
      <w:r w:rsidR="00116AEB" w:rsidRPr="00C01FDD">
        <w:rPr>
          <w:rFonts w:ascii="Bookman Old Style" w:hAnsi="Bookman Old Style"/>
          <w:sz w:val="28"/>
          <w:szCs w:val="28"/>
        </w:rPr>
        <w:t xml:space="preserve"> </w:t>
      </w:r>
      <w:r w:rsidR="00285DB9" w:rsidRPr="00C01FDD">
        <w:rPr>
          <w:rFonts w:ascii="Bookman Old Style" w:hAnsi="Bookman Old Style"/>
          <w:sz w:val="28"/>
          <w:szCs w:val="28"/>
        </w:rPr>
        <w:t>ministries and</w:t>
      </w:r>
      <w:r w:rsidR="00285DB9" w:rsidRPr="00C01FDD">
        <w:rPr>
          <w:sz w:val="28"/>
          <w:szCs w:val="28"/>
        </w:rPr>
        <w:t xml:space="preserve"> </w:t>
      </w:r>
      <w:r w:rsidR="00285DB9" w:rsidRPr="00C01FDD">
        <w:rPr>
          <w:rFonts w:ascii="Bookman Old Style" w:hAnsi="Bookman Old Style"/>
          <w:sz w:val="28"/>
          <w:szCs w:val="28"/>
        </w:rPr>
        <w:t xml:space="preserve">departments or not. It </w:t>
      </w:r>
      <w:proofErr w:type="gramStart"/>
      <w:r w:rsidR="00285DB9" w:rsidRPr="00C01FDD">
        <w:rPr>
          <w:rFonts w:ascii="Bookman Old Style" w:hAnsi="Bookman Old Style"/>
          <w:sz w:val="28"/>
          <w:szCs w:val="28"/>
        </w:rPr>
        <w:t>is</w:t>
      </w:r>
      <w:proofErr w:type="gramEnd"/>
      <w:r w:rsidR="00285DB9" w:rsidRPr="00C01FDD">
        <w:rPr>
          <w:rFonts w:ascii="Bookman Old Style" w:hAnsi="Bookman Old Style"/>
          <w:sz w:val="28"/>
          <w:szCs w:val="28"/>
        </w:rPr>
        <w:t xml:space="preserve"> therefore, undesirable to cite Government ministries and departments as well as officials without showing the legal bases for their joinder and whether they have a direct and substantial interest in the outcome of the proceedings. With this prelude, I now turn to the pleadings.</w:t>
      </w:r>
    </w:p>
    <w:p w:rsidR="000E51AF" w:rsidRPr="00C01FDD" w:rsidRDefault="000E51AF" w:rsidP="00D05F50">
      <w:pPr>
        <w:spacing w:line="360" w:lineRule="auto"/>
        <w:jc w:val="both"/>
        <w:rPr>
          <w:rFonts w:ascii="Bookman Old Style" w:hAnsi="Bookman Old Style"/>
          <w:b/>
          <w:sz w:val="28"/>
          <w:szCs w:val="28"/>
        </w:rPr>
      </w:pPr>
      <w:r w:rsidRPr="00C01FDD">
        <w:rPr>
          <w:rFonts w:ascii="Bookman Old Style" w:hAnsi="Bookman Old Style"/>
          <w:b/>
          <w:sz w:val="28"/>
          <w:szCs w:val="28"/>
        </w:rPr>
        <w:t>Factual matrix</w:t>
      </w:r>
    </w:p>
    <w:p w:rsidR="00E1655E" w:rsidRPr="00C01FDD" w:rsidRDefault="008C29E6" w:rsidP="00D05F50">
      <w:pPr>
        <w:spacing w:line="360" w:lineRule="auto"/>
        <w:jc w:val="both"/>
        <w:rPr>
          <w:rFonts w:ascii="Bookman Old Style" w:hAnsi="Bookman Old Style"/>
          <w:sz w:val="28"/>
          <w:szCs w:val="28"/>
          <w:lang w:val="en-US"/>
        </w:rPr>
      </w:pPr>
      <w:r w:rsidRPr="00C01FDD">
        <w:rPr>
          <w:rFonts w:ascii="Bookman Old Style" w:hAnsi="Bookman Old Style"/>
          <w:sz w:val="28"/>
          <w:szCs w:val="28"/>
        </w:rPr>
        <w:t>[</w:t>
      </w:r>
      <w:r w:rsidR="00C36AFB" w:rsidRPr="00C01FDD">
        <w:rPr>
          <w:rFonts w:ascii="Bookman Old Style" w:hAnsi="Bookman Old Style"/>
          <w:sz w:val="28"/>
          <w:szCs w:val="28"/>
        </w:rPr>
        <w:t>4</w:t>
      </w:r>
      <w:r w:rsidRPr="00C01FDD">
        <w:rPr>
          <w:rFonts w:ascii="Bookman Old Style" w:hAnsi="Bookman Old Style"/>
          <w:sz w:val="28"/>
          <w:szCs w:val="28"/>
        </w:rPr>
        <w:t xml:space="preserve">] </w:t>
      </w:r>
      <w:r w:rsidR="000E51AF" w:rsidRPr="00C01FDD">
        <w:rPr>
          <w:rFonts w:ascii="Bookman Old Style" w:hAnsi="Bookman Old Style"/>
          <w:sz w:val="28"/>
          <w:szCs w:val="28"/>
        </w:rPr>
        <w:t>The facts giving rise to this appeal are not compli</w:t>
      </w:r>
      <w:r w:rsidR="009F0628" w:rsidRPr="00C01FDD">
        <w:rPr>
          <w:rFonts w:ascii="Bookman Old Style" w:hAnsi="Bookman Old Style"/>
          <w:sz w:val="28"/>
          <w:szCs w:val="28"/>
        </w:rPr>
        <w:t>ca</w:t>
      </w:r>
      <w:r w:rsidR="000E51AF" w:rsidRPr="00C01FDD">
        <w:rPr>
          <w:rFonts w:ascii="Bookman Old Style" w:hAnsi="Bookman Old Style"/>
          <w:sz w:val="28"/>
          <w:szCs w:val="28"/>
        </w:rPr>
        <w:t>ted</w:t>
      </w:r>
      <w:r w:rsidR="009F0628" w:rsidRPr="00C01FDD">
        <w:rPr>
          <w:rFonts w:ascii="Bookman Old Style" w:hAnsi="Bookman Old Style"/>
          <w:sz w:val="28"/>
          <w:szCs w:val="28"/>
        </w:rPr>
        <w:t xml:space="preserve">. They are that, </w:t>
      </w:r>
      <w:r w:rsidR="00402256" w:rsidRPr="00C01FDD">
        <w:rPr>
          <w:rFonts w:ascii="Bookman Old Style" w:hAnsi="Bookman Old Style"/>
          <w:sz w:val="28"/>
          <w:szCs w:val="28"/>
          <w:lang w:val="en-US"/>
        </w:rPr>
        <w:t xml:space="preserve">on 11 July 2017, the appellant signed a form of agreement for officers employed on local contract terms. This was a contract of employment of appellant as a Principal Secretary in the public service of Lesotho. The agreement was subject to the conditions set forth in a scheduled attached to the agreement. The engagement of the appellant was to be for a period of thirty-six (36) months. </w:t>
      </w:r>
    </w:p>
    <w:p w:rsidR="00846B6B" w:rsidRPr="00C01FDD" w:rsidRDefault="00C36AFB" w:rsidP="00D05F50">
      <w:pPr>
        <w:spacing w:line="360" w:lineRule="auto"/>
        <w:jc w:val="both"/>
        <w:rPr>
          <w:rFonts w:ascii="Bookman Old Style" w:hAnsi="Bookman Old Style"/>
          <w:sz w:val="28"/>
          <w:szCs w:val="28"/>
          <w:lang w:val="en-US"/>
        </w:rPr>
      </w:pPr>
      <w:r w:rsidRPr="00C01FDD">
        <w:rPr>
          <w:rFonts w:ascii="Bookman Old Style" w:hAnsi="Bookman Old Style"/>
          <w:sz w:val="28"/>
          <w:szCs w:val="28"/>
          <w:lang w:val="en-US"/>
        </w:rPr>
        <w:t xml:space="preserve">[5] </w:t>
      </w:r>
      <w:r w:rsidR="00402256" w:rsidRPr="00C01FDD">
        <w:rPr>
          <w:rFonts w:ascii="Bookman Old Style" w:hAnsi="Bookman Old Style"/>
          <w:sz w:val="28"/>
          <w:szCs w:val="28"/>
          <w:lang w:val="en-US"/>
        </w:rPr>
        <w:t>There was a provision that</w:t>
      </w:r>
      <w:r w:rsidR="00534C16" w:rsidRPr="00C01FDD">
        <w:rPr>
          <w:rFonts w:ascii="Bookman Old Style" w:hAnsi="Bookman Old Style"/>
          <w:sz w:val="28"/>
          <w:szCs w:val="28"/>
          <w:lang w:val="en-US"/>
        </w:rPr>
        <w:t xml:space="preserve">, </w:t>
      </w:r>
      <w:r w:rsidR="002B2A21" w:rsidRPr="00C01FDD">
        <w:rPr>
          <w:rFonts w:ascii="Bookman Old Style" w:hAnsi="Bookman Old Style"/>
          <w:sz w:val="28"/>
          <w:szCs w:val="28"/>
          <w:lang w:val="en-US"/>
        </w:rPr>
        <w:t>“the</w:t>
      </w:r>
      <w:r w:rsidR="00534C16" w:rsidRPr="00C01FDD">
        <w:rPr>
          <w:rFonts w:ascii="Bookman Old Style" w:hAnsi="Bookman Old Style"/>
          <w:sz w:val="28"/>
          <w:szCs w:val="28"/>
          <w:lang w:val="en-US"/>
        </w:rPr>
        <w:t xml:space="preserve"> contract may be </w:t>
      </w:r>
      <w:proofErr w:type="gramStart"/>
      <w:r w:rsidR="00534C16" w:rsidRPr="00C01FDD">
        <w:rPr>
          <w:rFonts w:ascii="Bookman Old Style" w:hAnsi="Bookman Old Style"/>
          <w:sz w:val="28"/>
          <w:szCs w:val="28"/>
          <w:lang w:val="en-US"/>
        </w:rPr>
        <w:t>extended  or</w:t>
      </w:r>
      <w:proofErr w:type="gramEnd"/>
      <w:r w:rsidR="00534C16" w:rsidRPr="00C01FDD">
        <w:rPr>
          <w:rFonts w:ascii="Bookman Old Style" w:hAnsi="Bookman Old Style"/>
          <w:sz w:val="28"/>
          <w:szCs w:val="28"/>
          <w:lang w:val="en-US"/>
        </w:rPr>
        <w:t xml:space="preserve"> renewed as provided for in in clause 12 of the schedule.</w:t>
      </w:r>
      <w:r w:rsidR="00F31927" w:rsidRPr="00C01FDD">
        <w:rPr>
          <w:rFonts w:ascii="Bookman Old Style" w:hAnsi="Bookman Old Style"/>
          <w:sz w:val="28"/>
          <w:szCs w:val="28"/>
          <w:lang w:val="en-US"/>
        </w:rPr>
        <w:t>” That clause 12 provided for future employment. It provided that “[f]</w:t>
      </w:r>
      <w:proofErr w:type="spellStart"/>
      <w:r w:rsidR="00F31927" w:rsidRPr="00C01FDD">
        <w:rPr>
          <w:rFonts w:ascii="Bookman Old Style" w:hAnsi="Bookman Old Style"/>
          <w:sz w:val="28"/>
          <w:szCs w:val="28"/>
          <w:lang w:val="en-US"/>
        </w:rPr>
        <w:t>ive</w:t>
      </w:r>
      <w:proofErr w:type="spellEnd"/>
      <w:r w:rsidR="00F31927" w:rsidRPr="00C01FDD">
        <w:rPr>
          <w:rFonts w:ascii="Bookman Old Style" w:hAnsi="Bookman Old Style"/>
          <w:sz w:val="28"/>
          <w:szCs w:val="28"/>
          <w:lang w:val="en-US"/>
        </w:rPr>
        <w:t xml:space="preserve"> months prior to the completion of his or her term of engagement, the person engaged shall give notice in writing to the Government whether or not he/she desires to be offered further employment.” It further provided that the renewal shall be based on satisfactory performance by the person engaged</w:t>
      </w:r>
      <w:r w:rsidR="00E1655E" w:rsidRPr="00C01FDD">
        <w:rPr>
          <w:rFonts w:ascii="Bookman Old Style" w:hAnsi="Bookman Old Style"/>
          <w:sz w:val="28"/>
          <w:szCs w:val="28"/>
          <w:lang w:val="en-US"/>
        </w:rPr>
        <w:t xml:space="preserve"> which shall be determined by </w:t>
      </w:r>
      <w:r w:rsidR="00E1655E" w:rsidRPr="00C01FDD">
        <w:rPr>
          <w:rFonts w:ascii="Bookman Old Style" w:hAnsi="Bookman Old Style"/>
          <w:sz w:val="28"/>
          <w:szCs w:val="28"/>
          <w:lang w:val="en-US"/>
        </w:rPr>
        <w:lastRenderedPageBreak/>
        <w:t>the employer. The contract was to be interpreted in accordance with the laws of Lesotho.</w:t>
      </w:r>
    </w:p>
    <w:p w:rsidR="007C7F2C" w:rsidRPr="00C01FDD" w:rsidRDefault="00C36AFB" w:rsidP="00D87507">
      <w:pPr>
        <w:spacing w:line="360" w:lineRule="auto"/>
        <w:jc w:val="both"/>
        <w:rPr>
          <w:rFonts w:ascii="Bookman Old Style" w:hAnsi="Bookman Old Style"/>
          <w:sz w:val="28"/>
          <w:szCs w:val="28"/>
          <w:lang w:val="en-US"/>
        </w:rPr>
      </w:pPr>
      <w:r w:rsidRPr="00C01FDD">
        <w:rPr>
          <w:rFonts w:ascii="Bookman Old Style" w:hAnsi="Bookman Old Style"/>
          <w:sz w:val="28"/>
          <w:szCs w:val="28"/>
          <w:lang w:val="en-US"/>
        </w:rPr>
        <w:t xml:space="preserve">[6] </w:t>
      </w:r>
      <w:r w:rsidR="007C7F2C" w:rsidRPr="00C01FDD">
        <w:rPr>
          <w:rFonts w:ascii="Bookman Old Style" w:hAnsi="Bookman Old Style"/>
          <w:sz w:val="28"/>
          <w:szCs w:val="28"/>
          <w:lang w:val="en-US"/>
        </w:rPr>
        <w:t xml:space="preserve">On 6 February 2020, the appellant signified his intention to have his contract extended for a further period of three years. On 21 April 2020, the Government Secretary wrote to appellant informing him that his request for renewal of contract had been approved. On 21 August 2020, the appellant received a letter from an acting </w:t>
      </w:r>
      <w:r w:rsidR="00D87507" w:rsidRPr="00C01FDD">
        <w:rPr>
          <w:rFonts w:ascii="Bookman Old Style" w:hAnsi="Bookman Old Style"/>
          <w:sz w:val="28"/>
          <w:szCs w:val="28"/>
          <w:lang w:val="en-US"/>
        </w:rPr>
        <w:t>Government Secretary instructing him to vacate office and hand over all government property in his possession to the Deputy Principal Secretary.</w:t>
      </w:r>
    </w:p>
    <w:p w:rsidR="00C96712" w:rsidRPr="00C01FDD" w:rsidRDefault="00C36AFB" w:rsidP="00D87507">
      <w:pPr>
        <w:spacing w:line="360" w:lineRule="auto"/>
        <w:jc w:val="both"/>
        <w:rPr>
          <w:rFonts w:ascii="Bookman Old Style" w:hAnsi="Bookman Old Style"/>
          <w:sz w:val="28"/>
          <w:szCs w:val="28"/>
          <w:lang w:val="en-US"/>
        </w:rPr>
      </w:pPr>
      <w:r w:rsidRPr="00C01FDD">
        <w:rPr>
          <w:rFonts w:ascii="Bookman Old Style" w:hAnsi="Bookman Old Style"/>
          <w:sz w:val="28"/>
          <w:szCs w:val="28"/>
          <w:lang w:val="en-US"/>
        </w:rPr>
        <w:t xml:space="preserve">[7] </w:t>
      </w:r>
      <w:r w:rsidR="00C96712" w:rsidRPr="00C01FDD">
        <w:rPr>
          <w:rFonts w:ascii="Bookman Old Style" w:hAnsi="Bookman Old Style"/>
          <w:sz w:val="28"/>
          <w:szCs w:val="28"/>
          <w:lang w:val="en-US"/>
        </w:rPr>
        <w:t xml:space="preserve">In his answering affidavit, the Prime Minister (Dr </w:t>
      </w:r>
      <w:proofErr w:type="spellStart"/>
      <w:r w:rsidR="00C96712" w:rsidRPr="00C01FDD">
        <w:rPr>
          <w:rFonts w:ascii="Bookman Old Style" w:hAnsi="Bookman Old Style"/>
          <w:sz w:val="28"/>
          <w:szCs w:val="28"/>
          <w:lang w:val="en-US"/>
        </w:rPr>
        <w:t>Moeketsi</w:t>
      </w:r>
      <w:proofErr w:type="spellEnd"/>
      <w:r w:rsidR="00C96712" w:rsidRPr="00C01FDD">
        <w:rPr>
          <w:rFonts w:ascii="Bookman Old Style" w:hAnsi="Bookman Old Style"/>
          <w:sz w:val="28"/>
          <w:szCs w:val="28"/>
          <w:lang w:val="en-US"/>
        </w:rPr>
        <w:t xml:space="preserve"> </w:t>
      </w:r>
      <w:proofErr w:type="spellStart"/>
      <w:r w:rsidR="00C96712" w:rsidRPr="00C01FDD">
        <w:rPr>
          <w:rFonts w:ascii="Bookman Old Style" w:hAnsi="Bookman Old Style"/>
          <w:sz w:val="28"/>
          <w:szCs w:val="28"/>
          <w:lang w:val="en-US"/>
        </w:rPr>
        <w:t>Majoro</w:t>
      </w:r>
      <w:proofErr w:type="spellEnd"/>
      <w:r w:rsidR="00C96712" w:rsidRPr="00C01FDD">
        <w:rPr>
          <w:rFonts w:ascii="Bookman Old Style" w:hAnsi="Bookman Old Style"/>
          <w:sz w:val="28"/>
          <w:szCs w:val="28"/>
          <w:lang w:val="en-US"/>
        </w:rPr>
        <w:t xml:space="preserve">) referred to a previous decision of the High Court where the Court dismissed a challenge by applicants who were similarly circumstanced as the appellant. He urged the High Court to follow its previous decision in </w:t>
      </w:r>
      <w:r w:rsidR="00C96712" w:rsidRPr="00C01FDD">
        <w:rPr>
          <w:rFonts w:ascii="Bookman Old Style" w:hAnsi="Bookman Old Style"/>
          <w:i/>
          <w:sz w:val="28"/>
          <w:szCs w:val="28"/>
          <w:lang w:val="en-US"/>
        </w:rPr>
        <w:t>‘</w:t>
      </w:r>
      <w:proofErr w:type="spellStart"/>
      <w:r w:rsidR="00C96712" w:rsidRPr="00C01FDD">
        <w:rPr>
          <w:rFonts w:ascii="Bookman Old Style" w:hAnsi="Bookman Old Style"/>
          <w:i/>
          <w:sz w:val="28"/>
          <w:szCs w:val="28"/>
          <w:lang w:val="en-US"/>
        </w:rPr>
        <w:t>Mabotle</w:t>
      </w:r>
      <w:proofErr w:type="spellEnd"/>
      <w:r w:rsidR="00C96712" w:rsidRPr="00C01FDD">
        <w:rPr>
          <w:rFonts w:ascii="Bookman Old Style" w:hAnsi="Bookman Old Style"/>
          <w:i/>
          <w:sz w:val="28"/>
          <w:szCs w:val="28"/>
          <w:lang w:val="en-US"/>
        </w:rPr>
        <w:t xml:space="preserve"> </w:t>
      </w:r>
      <w:proofErr w:type="spellStart"/>
      <w:r w:rsidR="005E7669" w:rsidRPr="00C01FDD">
        <w:rPr>
          <w:rFonts w:ascii="Bookman Old Style" w:hAnsi="Bookman Old Style"/>
          <w:i/>
          <w:sz w:val="28"/>
          <w:szCs w:val="28"/>
          <w:lang w:val="en-US"/>
        </w:rPr>
        <w:t>Damane</w:t>
      </w:r>
      <w:proofErr w:type="spellEnd"/>
      <w:r w:rsidR="005E7669" w:rsidRPr="00C01FDD">
        <w:rPr>
          <w:rFonts w:ascii="Bookman Old Style" w:hAnsi="Bookman Old Style"/>
          <w:i/>
          <w:sz w:val="28"/>
          <w:szCs w:val="28"/>
          <w:lang w:val="en-US"/>
        </w:rPr>
        <w:t xml:space="preserve"> and Another </w:t>
      </w:r>
      <w:r w:rsidR="002F63F4" w:rsidRPr="00C01FDD">
        <w:rPr>
          <w:rFonts w:ascii="Bookman Old Style" w:hAnsi="Bookman Old Style"/>
          <w:i/>
          <w:sz w:val="28"/>
          <w:szCs w:val="28"/>
          <w:lang w:val="en-US"/>
        </w:rPr>
        <w:t>v The</w:t>
      </w:r>
      <w:r w:rsidR="005E7669" w:rsidRPr="00C01FDD">
        <w:rPr>
          <w:rFonts w:ascii="Bookman Old Style" w:hAnsi="Bookman Old Style"/>
          <w:i/>
          <w:sz w:val="28"/>
          <w:szCs w:val="28"/>
          <w:lang w:val="en-US"/>
        </w:rPr>
        <w:t xml:space="preserve"> Prime Minister and 2 Others </w:t>
      </w:r>
      <w:r w:rsidR="005E7669" w:rsidRPr="00C01FDD">
        <w:rPr>
          <w:rFonts w:ascii="Bookman Old Style" w:hAnsi="Bookman Old Style"/>
          <w:sz w:val="28"/>
          <w:szCs w:val="28"/>
          <w:lang w:val="en-US"/>
        </w:rPr>
        <w:t>CIV/APN/211/2020.</w:t>
      </w:r>
    </w:p>
    <w:p w:rsidR="00E80A87" w:rsidRPr="00C01FDD" w:rsidRDefault="00E80A87" w:rsidP="00D87507">
      <w:pPr>
        <w:spacing w:line="360" w:lineRule="auto"/>
        <w:jc w:val="both"/>
        <w:rPr>
          <w:rFonts w:ascii="Bookman Old Style" w:hAnsi="Bookman Old Style"/>
          <w:b/>
          <w:sz w:val="28"/>
          <w:szCs w:val="28"/>
          <w:lang w:val="en-US"/>
        </w:rPr>
      </w:pPr>
      <w:r w:rsidRPr="00C01FDD">
        <w:rPr>
          <w:rFonts w:ascii="Bookman Old Style" w:hAnsi="Bookman Old Style"/>
          <w:b/>
          <w:sz w:val="28"/>
          <w:szCs w:val="28"/>
          <w:lang w:val="en-US"/>
        </w:rPr>
        <w:t>Issues for determination</w:t>
      </w:r>
    </w:p>
    <w:p w:rsidR="00E80A87" w:rsidRPr="00C01FDD" w:rsidRDefault="00C36AFB" w:rsidP="00D87507">
      <w:pPr>
        <w:spacing w:line="360" w:lineRule="auto"/>
        <w:jc w:val="both"/>
        <w:rPr>
          <w:rFonts w:ascii="Bookman Old Style" w:hAnsi="Bookman Old Style"/>
          <w:sz w:val="28"/>
          <w:szCs w:val="28"/>
          <w:lang w:val="en-US"/>
        </w:rPr>
      </w:pPr>
      <w:r w:rsidRPr="00C01FDD">
        <w:rPr>
          <w:rFonts w:ascii="Bookman Old Style" w:hAnsi="Bookman Old Style"/>
          <w:sz w:val="28"/>
          <w:szCs w:val="28"/>
          <w:lang w:val="en-US"/>
        </w:rPr>
        <w:t xml:space="preserve">[8] </w:t>
      </w:r>
      <w:r w:rsidR="00E77390" w:rsidRPr="00C01FDD">
        <w:rPr>
          <w:rFonts w:ascii="Bookman Old Style" w:hAnsi="Bookman Old Style"/>
          <w:sz w:val="28"/>
          <w:szCs w:val="28"/>
          <w:lang w:val="en-US"/>
        </w:rPr>
        <w:t xml:space="preserve">The crux of this appeal, which falls for determination, is whether, after the expiration of his first contract, the appellant was legally appointed to hold office as from 12 July 2020.  If the answer is in the affirmative, then the appeal must succeed. If the answer is in the negative, then, that is the end of the appeal and other claims fall off. </w:t>
      </w:r>
    </w:p>
    <w:p w:rsidR="007C6531" w:rsidRPr="00C01FDD" w:rsidRDefault="007C6531" w:rsidP="00D87507">
      <w:pPr>
        <w:spacing w:line="360" w:lineRule="auto"/>
        <w:jc w:val="both"/>
        <w:rPr>
          <w:rFonts w:ascii="Bookman Old Style" w:hAnsi="Bookman Old Style"/>
          <w:b/>
          <w:sz w:val="28"/>
          <w:szCs w:val="28"/>
          <w:lang w:val="en-US"/>
        </w:rPr>
      </w:pPr>
      <w:r w:rsidRPr="00C01FDD">
        <w:rPr>
          <w:rFonts w:ascii="Bookman Old Style" w:hAnsi="Bookman Old Style"/>
          <w:b/>
          <w:sz w:val="28"/>
          <w:szCs w:val="28"/>
          <w:lang w:val="en-US"/>
        </w:rPr>
        <w:t xml:space="preserve">The Law </w:t>
      </w:r>
    </w:p>
    <w:p w:rsidR="00530053" w:rsidRPr="00C01FDD" w:rsidRDefault="00C36AFB" w:rsidP="00B34D70">
      <w:pPr>
        <w:spacing w:line="360" w:lineRule="auto"/>
        <w:jc w:val="both"/>
        <w:rPr>
          <w:rFonts w:ascii="Bookman Old Style" w:hAnsi="Bookman Old Style"/>
          <w:sz w:val="28"/>
          <w:szCs w:val="28"/>
          <w:lang w:val="en-US"/>
        </w:rPr>
      </w:pPr>
      <w:r w:rsidRPr="00C01FDD">
        <w:rPr>
          <w:rFonts w:ascii="Bookman Old Style" w:hAnsi="Bookman Old Style"/>
          <w:sz w:val="28"/>
          <w:szCs w:val="28"/>
          <w:lang w:val="en-US"/>
        </w:rPr>
        <w:lastRenderedPageBreak/>
        <w:t xml:space="preserve">[9] </w:t>
      </w:r>
      <w:r w:rsidR="00B34D70" w:rsidRPr="00C01FDD">
        <w:rPr>
          <w:rFonts w:ascii="Bookman Old Style" w:hAnsi="Bookman Old Style"/>
          <w:sz w:val="28"/>
          <w:szCs w:val="28"/>
          <w:lang w:val="en-US"/>
        </w:rPr>
        <w:t>The Government Secretary is a creature of the Constitution and his or her office is an office in the public service.</w:t>
      </w:r>
      <w:r w:rsidR="00B34D70" w:rsidRPr="00C01FDD">
        <w:rPr>
          <w:rStyle w:val="FootnoteReference"/>
          <w:rFonts w:ascii="Bookman Old Style" w:hAnsi="Bookman Old Style"/>
          <w:sz w:val="28"/>
          <w:szCs w:val="28"/>
          <w:lang w:val="en-US"/>
        </w:rPr>
        <w:footnoteReference w:id="2"/>
      </w:r>
      <w:r w:rsidR="00530053" w:rsidRPr="00C01FDD">
        <w:rPr>
          <w:rFonts w:ascii="Bookman Old Style" w:hAnsi="Bookman Old Style"/>
          <w:sz w:val="28"/>
          <w:szCs w:val="28"/>
          <w:lang w:val="en-US"/>
        </w:rPr>
        <w:t xml:space="preserve"> He or she </w:t>
      </w:r>
      <w:r w:rsidR="00B34D70" w:rsidRPr="00C01FDD">
        <w:rPr>
          <w:rFonts w:ascii="Bookman Old Style" w:hAnsi="Bookman Old Style"/>
          <w:sz w:val="28"/>
          <w:szCs w:val="28"/>
          <w:lang w:val="en-US"/>
        </w:rPr>
        <w:t>ha</w:t>
      </w:r>
      <w:r w:rsidR="00A0560D" w:rsidRPr="00C01FDD">
        <w:rPr>
          <w:rFonts w:ascii="Bookman Old Style" w:hAnsi="Bookman Old Style"/>
          <w:sz w:val="28"/>
          <w:szCs w:val="28"/>
          <w:lang w:val="en-US"/>
        </w:rPr>
        <w:t>s</w:t>
      </w:r>
      <w:r w:rsidR="00B34D70" w:rsidRPr="00C01FDD">
        <w:rPr>
          <w:rFonts w:ascii="Bookman Old Style" w:hAnsi="Bookman Old Style"/>
          <w:sz w:val="28"/>
          <w:szCs w:val="28"/>
          <w:lang w:val="en-US"/>
        </w:rPr>
        <w:t xml:space="preserve"> charge of the Cabinet Office</w:t>
      </w:r>
      <w:r w:rsidR="00A0560D" w:rsidRPr="00C01FDD">
        <w:rPr>
          <w:rFonts w:ascii="Bookman Old Style" w:hAnsi="Bookman Old Style"/>
          <w:sz w:val="28"/>
          <w:szCs w:val="28"/>
          <w:lang w:val="en-US"/>
        </w:rPr>
        <w:t xml:space="preserve"> and</w:t>
      </w:r>
      <w:r w:rsidR="00B34D70" w:rsidRPr="00C01FDD">
        <w:rPr>
          <w:rFonts w:ascii="Bookman Old Style" w:hAnsi="Bookman Old Style"/>
          <w:sz w:val="28"/>
          <w:szCs w:val="28"/>
          <w:lang w:val="en-US"/>
        </w:rPr>
        <w:t xml:space="preserve"> is responsible, in accordance with such instructions as may be given to him by the Prime Minister, for arranging the business for, and keeping the minutes of, the Cabinet</w:t>
      </w:r>
      <w:r w:rsidR="00530053" w:rsidRPr="00C01FDD">
        <w:rPr>
          <w:rFonts w:ascii="Bookman Old Style" w:hAnsi="Bookman Old Style"/>
          <w:sz w:val="28"/>
          <w:szCs w:val="28"/>
          <w:lang w:val="en-US"/>
        </w:rPr>
        <w:t xml:space="preserve">. He is responsible </w:t>
      </w:r>
      <w:r w:rsidR="00B34D70" w:rsidRPr="00C01FDD">
        <w:rPr>
          <w:rFonts w:ascii="Bookman Old Style" w:hAnsi="Bookman Old Style"/>
          <w:sz w:val="28"/>
          <w:szCs w:val="28"/>
          <w:lang w:val="en-US"/>
        </w:rPr>
        <w:t>for conveying the decisions of the Cabinet to the appropriate person or authority and has such other functions as the Prime Minister may from time to time direct or as may be conferred on him by any other law.</w:t>
      </w:r>
      <w:r w:rsidR="00B34D70" w:rsidRPr="00C01FDD">
        <w:rPr>
          <w:rStyle w:val="FootnoteReference"/>
          <w:rFonts w:ascii="Bookman Old Style" w:hAnsi="Bookman Old Style"/>
          <w:sz w:val="28"/>
          <w:szCs w:val="28"/>
          <w:lang w:val="en-US"/>
        </w:rPr>
        <w:footnoteReference w:id="3"/>
      </w:r>
      <w:r w:rsidR="00C52394" w:rsidRPr="00C01FDD">
        <w:rPr>
          <w:rFonts w:ascii="Bookman Old Style" w:hAnsi="Bookman Old Style"/>
          <w:sz w:val="28"/>
          <w:szCs w:val="28"/>
          <w:lang w:val="en-US"/>
        </w:rPr>
        <w:t xml:space="preserve"> </w:t>
      </w:r>
      <w:r w:rsidR="00200460" w:rsidRPr="00C01FDD">
        <w:rPr>
          <w:rFonts w:ascii="Bookman Old Style" w:hAnsi="Bookman Old Style"/>
          <w:sz w:val="28"/>
          <w:szCs w:val="28"/>
          <w:lang w:val="en-US"/>
        </w:rPr>
        <w:t>Whether the Prime Minister</w:t>
      </w:r>
      <w:r w:rsidR="00200460" w:rsidRPr="00C01FDD">
        <w:rPr>
          <w:sz w:val="28"/>
          <w:szCs w:val="28"/>
        </w:rPr>
        <w:t xml:space="preserve"> has </w:t>
      </w:r>
      <w:r w:rsidR="00200460" w:rsidRPr="00C01FDD">
        <w:rPr>
          <w:rFonts w:ascii="Bookman Old Style" w:hAnsi="Bookman Old Style"/>
          <w:sz w:val="28"/>
          <w:szCs w:val="28"/>
          <w:lang w:val="en-US"/>
        </w:rPr>
        <w:t xml:space="preserve">directed or conferred on the Government Secretary </w:t>
      </w:r>
      <w:r w:rsidR="00FE1188" w:rsidRPr="00C01FDD">
        <w:rPr>
          <w:rFonts w:ascii="Bookman Old Style" w:hAnsi="Bookman Old Style"/>
          <w:sz w:val="28"/>
          <w:szCs w:val="28"/>
          <w:lang w:val="en-US"/>
        </w:rPr>
        <w:t>a power to do or not to do is a question to be factually determined.</w:t>
      </w:r>
    </w:p>
    <w:p w:rsidR="00530053" w:rsidRPr="00C01FDD" w:rsidRDefault="00C36AFB" w:rsidP="00B34D70">
      <w:pPr>
        <w:spacing w:line="360" w:lineRule="auto"/>
        <w:jc w:val="both"/>
        <w:rPr>
          <w:rFonts w:ascii="Bookman Old Style" w:hAnsi="Bookman Old Style"/>
          <w:sz w:val="28"/>
          <w:szCs w:val="28"/>
          <w:lang w:val="en-US"/>
        </w:rPr>
      </w:pPr>
      <w:r w:rsidRPr="00C01FDD">
        <w:rPr>
          <w:rFonts w:ascii="Bookman Old Style" w:hAnsi="Bookman Old Style"/>
          <w:sz w:val="28"/>
          <w:szCs w:val="28"/>
        </w:rPr>
        <w:t xml:space="preserve">[10] </w:t>
      </w:r>
      <w:r w:rsidR="00FE1188" w:rsidRPr="00C01FDD">
        <w:rPr>
          <w:rFonts w:ascii="Bookman Old Style" w:hAnsi="Bookman Old Style"/>
          <w:sz w:val="28"/>
          <w:szCs w:val="28"/>
        </w:rPr>
        <w:t>The</w:t>
      </w:r>
      <w:r w:rsidR="00A0560D" w:rsidRPr="00C01FDD">
        <w:rPr>
          <w:rFonts w:ascii="Bookman Old Style" w:hAnsi="Bookman Old Style"/>
          <w:sz w:val="28"/>
          <w:szCs w:val="28"/>
        </w:rPr>
        <w:t xml:space="preserve"> power to appoint a person to hold or act in the office of </w:t>
      </w:r>
      <w:r w:rsidR="00FE1188" w:rsidRPr="00C01FDD">
        <w:rPr>
          <w:rFonts w:ascii="Bookman Old Style" w:hAnsi="Bookman Old Style"/>
          <w:sz w:val="28"/>
          <w:szCs w:val="28"/>
        </w:rPr>
        <w:t xml:space="preserve">principal secretary </w:t>
      </w:r>
      <w:r w:rsidR="00A0560D" w:rsidRPr="00C01FDD">
        <w:rPr>
          <w:rFonts w:ascii="Bookman Old Style" w:hAnsi="Bookman Old Style"/>
          <w:sz w:val="28"/>
          <w:szCs w:val="28"/>
        </w:rPr>
        <w:t xml:space="preserve">is vested in the Prime Minister, acting after consultation with the </w:t>
      </w:r>
      <w:r w:rsidR="00FE1188" w:rsidRPr="00C01FDD">
        <w:rPr>
          <w:rFonts w:ascii="Bookman Old Style" w:hAnsi="Bookman Old Style"/>
          <w:sz w:val="28"/>
          <w:szCs w:val="28"/>
        </w:rPr>
        <w:t xml:space="preserve">Public Service </w:t>
      </w:r>
      <w:r w:rsidR="00A0560D" w:rsidRPr="00C01FDD">
        <w:rPr>
          <w:rFonts w:ascii="Bookman Old Style" w:hAnsi="Bookman Old Style"/>
          <w:sz w:val="28"/>
          <w:szCs w:val="28"/>
        </w:rPr>
        <w:t>Commission.</w:t>
      </w:r>
      <w:r w:rsidR="00A0560D" w:rsidRPr="00C01FDD">
        <w:rPr>
          <w:rStyle w:val="FootnoteReference"/>
          <w:rFonts w:ascii="Bookman Old Style" w:hAnsi="Bookman Old Style"/>
          <w:sz w:val="28"/>
          <w:szCs w:val="28"/>
        </w:rPr>
        <w:footnoteReference w:id="4"/>
      </w:r>
      <w:r w:rsidR="00530053" w:rsidRPr="00C01FDD">
        <w:rPr>
          <w:rFonts w:ascii="Bookman Old Style" w:hAnsi="Bookman Old Style"/>
          <w:sz w:val="28"/>
          <w:szCs w:val="28"/>
        </w:rPr>
        <w:t xml:space="preserve"> In addition to the functions vested in the Government Secretary under section 97 of the Constitution, the Government Secretary  has a statutory function to – (a) co-ordinate the activities of the Principal Secretaries and transmit communication from the Principal Secretaries to Cabinet; (b) be responsible for conveying the policies and discussions of Government to the appropriate person or authority and for ensuring that those policies and discussions are properly carried out by that person or authority; (c) enter into performance agreements with the Principal Secretaries, supervise and monitor their performance; and have overall responsibility over all public officers.</w:t>
      </w:r>
      <w:r w:rsidR="00FE1188" w:rsidRPr="00C01FDD">
        <w:rPr>
          <w:rStyle w:val="FootnoteReference"/>
          <w:rFonts w:ascii="Bookman Old Style" w:hAnsi="Bookman Old Style"/>
          <w:sz w:val="28"/>
          <w:szCs w:val="28"/>
        </w:rPr>
        <w:footnoteReference w:id="5"/>
      </w:r>
    </w:p>
    <w:p w:rsidR="00041FEA" w:rsidRPr="00C01FDD" w:rsidRDefault="00732768" w:rsidP="00D05F50">
      <w:pPr>
        <w:spacing w:line="360" w:lineRule="auto"/>
        <w:jc w:val="both"/>
        <w:rPr>
          <w:rFonts w:ascii="Bookman Old Style" w:hAnsi="Bookman Old Style"/>
          <w:b/>
          <w:sz w:val="28"/>
          <w:szCs w:val="28"/>
        </w:rPr>
      </w:pPr>
      <w:r w:rsidRPr="00C01FDD">
        <w:rPr>
          <w:rFonts w:ascii="Bookman Old Style" w:hAnsi="Bookman Old Style"/>
          <w:b/>
          <w:sz w:val="28"/>
          <w:szCs w:val="28"/>
        </w:rPr>
        <w:lastRenderedPageBreak/>
        <w:t xml:space="preserve">Consolidation of the two appeals </w:t>
      </w:r>
    </w:p>
    <w:p w:rsidR="00761681" w:rsidRPr="00C01FDD" w:rsidRDefault="00C36AFB" w:rsidP="00D05F50">
      <w:pPr>
        <w:spacing w:line="360" w:lineRule="auto"/>
        <w:jc w:val="both"/>
        <w:rPr>
          <w:rFonts w:ascii="Bookman Old Style" w:hAnsi="Bookman Old Style"/>
          <w:sz w:val="28"/>
          <w:szCs w:val="28"/>
        </w:rPr>
      </w:pPr>
      <w:r w:rsidRPr="00C01FDD">
        <w:rPr>
          <w:rFonts w:ascii="Bookman Old Style" w:hAnsi="Bookman Old Style"/>
          <w:sz w:val="28"/>
          <w:szCs w:val="28"/>
        </w:rPr>
        <w:t xml:space="preserve">[11] </w:t>
      </w:r>
      <w:r w:rsidR="009A4370" w:rsidRPr="00C01FDD">
        <w:rPr>
          <w:rFonts w:ascii="Bookman Old Style" w:hAnsi="Bookman Old Style"/>
          <w:sz w:val="28"/>
          <w:szCs w:val="28"/>
        </w:rPr>
        <w:t xml:space="preserve">There are two grounds upon which the appellant bases his appeal. The first ground </w:t>
      </w:r>
      <w:r w:rsidR="00942015" w:rsidRPr="00C01FDD">
        <w:rPr>
          <w:rFonts w:ascii="Bookman Old Style" w:hAnsi="Bookman Old Style"/>
          <w:sz w:val="28"/>
          <w:szCs w:val="28"/>
        </w:rPr>
        <w:t>was</w:t>
      </w:r>
      <w:r w:rsidR="009A4370" w:rsidRPr="00C01FDD">
        <w:rPr>
          <w:rFonts w:ascii="Bookman Old Style" w:hAnsi="Bookman Old Style"/>
          <w:sz w:val="28"/>
          <w:szCs w:val="28"/>
        </w:rPr>
        <w:t xml:space="preserve"> that the court </w:t>
      </w:r>
      <w:r w:rsidR="009A4370" w:rsidRPr="00C01FDD">
        <w:rPr>
          <w:rFonts w:ascii="Bookman Old Style" w:hAnsi="Bookman Old Style"/>
          <w:i/>
          <w:sz w:val="28"/>
          <w:szCs w:val="28"/>
        </w:rPr>
        <w:t>a quo</w:t>
      </w:r>
      <w:r w:rsidR="009A4370" w:rsidRPr="00C01FDD">
        <w:rPr>
          <w:rFonts w:ascii="Bookman Old Style" w:hAnsi="Bookman Old Style"/>
          <w:sz w:val="28"/>
          <w:szCs w:val="28"/>
        </w:rPr>
        <w:t xml:space="preserve"> erred in delivering a judgment at a place other than   in having delivered the judgment at a place and time unknown to appellant.</w:t>
      </w:r>
      <w:r w:rsidR="00761681" w:rsidRPr="00C01FDD">
        <w:rPr>
          <w:rFonts w:ascii="Bookman Old Style" w:hAnsi="Bookman Old Style"/>
          <w:sz w:val="28"/>
          <w:szCs w:val="28"/>
        </w:rPr>
        <w:t xml:space="preserve"> The complaint seems to be that the court did not deliver its judgment in open court. Although this complaint appeared as a ground of appeal, it was neither supported by any material on record nor was the issue persisted in either in the written heads of argument or in argument before this Court.</w:t>
      </w:r>
      <w:r w:rsidR="009A4370" w:rsidRPr="00C01FDD">
        <w:rPr>
          <w:rFonts w:ascii="Bookman Old Style" w:hAnsi="Bookman Old Style"/>
          <w:sz w:val="28"/>
          <w:szCs w:val="28"/>
        </w:rPr>
        <w:t xml:space="preserve"> </w:t>
      </w:r>
      <w:r w:rsidR="00761681" w:rsidRPr="00C01FDD">
        <w:rPr>
          <w:rFonts w:ascii="Bookman Old Style" w:hAnsi="Bookman Old Style"/>
          <w:sz w:val="28"/>
          <w:szCs w:val="28"/>
        </w:rPr>
        <w:t>It can safely be assumed that it was abandoned. There is therefore no need to determine it.</w:t>
      </w:r>
    </w:p>
    <w:p w:rsidR="00A604E1" w:rsidRPr="00C01FDD" w:rsidRDefault="00C36AFB" w:rsidP="00D05F50">
      <w:pPr>
        <w:spacing w:line="360" w:lineRule="auto"/>
        <w:jc w:val="both"/>
        <w:rPr>
          <w:rFonts w:ascii="Bookman Old Style" w:hAnsi="Bookman Old Style"/>
          <w:sz w:val="28"/>
          <w:szCs w:val="28"/>
        </w:rPr>
      </w:pPr>
      <w:r w:rsidRPr="00C01FDD">
        <w:rPr>
          <w:rFonts w:ascii="Bookman Old Style" w:hAnsi="Bookman Old Style"/>
          <w:sz w:val="28"/>
          <w:szCs w:val="28"/>
        </w:rPr>
        <w:t xml:space="preserve">[12] </w:t>
      </w:r>
      <w:r w:rsidR="00761681" w:rsidRPr="00C01FDD">
        <w:rPr>
          <w:rFonts w:ascii="Bookman Old Style" w:hAnsi="Bookman Old Style"/>
          <w:sz w:val="28"/>
          <w:szCs w:val="28"/>
        </w:rPr>
        <w:t xml:space="preserve">The second ground </w:t>
      </w:r>
      <w:r w:rsidR="00942015" w:rsidRPr="00C01FDD">
        <w:rPr>
          <w:rFonts w:ascii="Bookman Old Style" w:hAnsi="Bookman Old Style"/>
          <w:sz w:val="28"/>
          <w:szCs w:val="28"/>
        </w:rPr>
        <w:t>was</w:t>
      </w:r>
      <w:r w:rsidR="00761681" w:rsidRPr="00C01FDD">
        <w:rPr>
          <w:rFonts w:ascii="Bookman Old Style" w:hAnsi="Bookman Old Style"/>
          <w:sz w:val="28"/>
          <w:szCs w:val="28"/>
        </w:rPr>
        <w:t xml:space="preserve"> that,</w:t>
      </w:r>
      <w:r w:rsidR="00942015" w:rsidRPr="00C01FDD">
        <w:rPr>
          <w:sz w:val="28"/>
          <w:szCs w:val="28"/>
        </w:rPr>
        <w:t xml:space="preserve"> </w:t>
      </w:r>
      <w:r w:rsidR="00942015" w:rsidRPr="00C01FDD">
        <w:rPr>
          <w:rFonts w:ascii="Bookman Old Style" w:hAnsi="Bookman Old Style"/>
          <w:sz w:val="28"/>
          <w:szCs w:val="28"/>
        </w:rPr>
        <w:t xml:space="preserve">the court a quo erred in dismissing the main application and upholding the counter application. The basis of the complaint was said to be that, regard being had to </w:t>
      </w:r>
      <w:r w:rsidR="00A604E1" w:rsidRPr="00C01FDD">
        <w:rPr>
          <w:rFonts w:ascii="Bookman Old Style" w:hAnsi="Bookman Old Style"/>
          <w:sz w:val="28"/>
          <w:szCs w:val="28"/>
        </w:rPr>
        <w:t>the appellant’s</w:t>
      </w:r>
      <w:r w:rsidR="00942015" w:rsidRPr="00C01FDD">
        <w:rPr>
          <w:rFonts w:ascii="Bookman Old Style" w:hAnsi="Bookman Old Style"/>
          <w:sz w:val="28"/>
          <w:szCs w:val="28"/>
        </w:rPr>
        <w:t xml:space="preserve"> factual allegations and those of the respondents, the court ought to have granted the main application. The short answer to this complaint is that, </w:t>
      </w:r>
      <w:r w:rsidR="00A604E1" w:rsidRPr="00C01FDD">
        <w:rPr>
          <w:rFonts w:ascii="Bookman Old Style" w:hAnsi="Bookman Old Style"/>
          <w:sz w:val="28"/>
          <w:szCs w:val="28"/>
        </w:rPr>
        <w:t>cases are resolved not just on allegations of fact, but also on admissible evidence and applicable legal principles. Furthermore, on the facts as pleaded, there was never a consultation between Prime Minister Thabane and the Public Service Commission regarding the appointment or renewal of the appellant’s contract until it ended in July 2020.</w:t>
      </w:r>
    </w:p>
    <w:p w:rsidR="0052794E" w:rsidRPr="00C01FDD" w:rsidRDefault="00C36AFB" w:rsidP="00D05F50">
      <w:pPr>
        <w:spacing w:line="360" w:lineRule="auto"/>
        <w:jc w:val="both"/>
        <w:rPr>
          <w:rFonts w:ascii="Bookman Old Style" w:hAnsi="Bookman Old Style"/>
          <w:sz w:val="28"/>
          <w:szCs w:val="28"/>
        </w:rPr>
      </w:pPr>
      <w:r w:rsidRPr="00C01FDD">
        <w:rPr>
          <w:rFonts w:ascii="Bookman Old Style" w:hAnsi="Bookman Old Style"/>
          <w:sz w:val="28"/>
          <w:szCs w:val="28"/>
        </w:rPr>
        <w:t xml:space="preserve">[13] </w:t>
      </w:r>
      <w:r w:rsidR="00A604E1" w:rsidRPr="00C01FDD">
        <w:rPr>
          <w:rFonts w:ascii="Bookman Old Style" w:hAnsi="Bookman Old Style"/>
          <w:sz w:val="28"/>
          <w:szCs w:val="28"/>
        </w:rPr>
        <w:t>On the facts as pleaded,</w:t>
      </w:r>
      <w:r w:rsidR="00443116" w:rsidRPr="00C01FDD">
        <w:rPr>
          <w:rFonts w:ascii="Bookman Old Style" w:hAnsi="Bookman Old Style"/>
          <w:sz w:val="28"/>
          <w:szCs w:val="28"/>
        </w:rPr>
        <w:t xml:space="preserve"> there is a dispute of fact whether the appellant was ever appointed after the expiration of his contract. Prime Minister </w:t>
      </w:r>
      <w:proofErr w:type="spellStart"/>
      <w:r w:rsidR="00443116" w:rsidRPr="00C01FDD">
        <w:rPr>
          <w:rFonts w:ascii="Bookman Old Style" w:hAnsi="Bookman Old Style"/>
          <w:sz w:val="28"/>
          <w:szCs w:val="28"/>
        </w:rPr>
        <w:t>Majoro</w:t>
      </w:r>
      <w:proofErr w:type="spellEnd"/>
      <w:r w:rsidR="00443116" w:rsidRPr="00C01FDD">
        <w:rPr>
          <w:rFonts w:ascii="Bookman Old Style" w:hAnsi="Bookman Old Style"/>
          <w:sz w:val="28"/>
          <w:szCs w:val="28"/>
        </w:rPr>
        <w:t xml:space="preserve"> avers in his answering affidavit that he never appointed the appellant again after the expiration of the appellant’s contract. In principle, this dispute of fact must be </w:t>
      </w:r>
      <w:r w:rsidR="00443116" w:rsidRPr="00C01FDD">
        <w:rPr>
          <w:rFonts w:ascii="Bookman Old Style" w:hAnsi="Bookman Old Style"/>
          <w:sz w:val="28"/>
          <w:szCs w:val="28"/>
        </w:rPr>
        <w:lastRenderedPageBreak/>
        <w:t>resolved in favour of the respondent.</w:t>
      </w:r>
      <w:r w:rsidR="00426C4B" w:rsidRPr="00C01FDD">
        <w:rPr>
          <w:rFonts w:ascii="Bookman Old Style" w:hAnsi="Bookman Old Style"/>
          <w:sz w:val="28"/>
          <w:szCs w:val="28"/>
        </w:rPr>
        <w:t xml:space="preserve"> </w:t>
      </w:r>
      <w:r w:rsidR="0052794E" w:rsidRPr="00C01FDD">
        <w:rPr>
          <w:rFonts w:ascii="Bookman Old Style" w:hAnsi="Bookman Old Style"/>
          <w:sz w:val="28"/>
          <w:szCs w:val="28"/>
        </w:rPr>
        <w:t>There is a thread of reasoning that runs through the appellant’s case that, before his contract ended,</w:t>
      </w:r>
      <w:r w:rsidR="0052794E" w:rsidRPr="00C01FDD">
        <w:rPr>
          <w:sz w:val="28"/>
          <w:szCs w:val="28"/>
        </w:rPr>
        <w:t xml:space="preserve"> </w:t>
      </w:r>
      <w:r w:rsidR="0052794E" w:rsidRPr="00C01FDD">
        <w:rPr>
          <w:rFonts w:ascii="Bookman Old Style" w:hAnsi="Bookman Old Style"/>
          <w:sz w:val="28"/>
          <w:szCs w:val="28"/>
        </w:rPr>
        <w:t>Prime Minister Thabane renewed it and extended it by a further period of three years.</w:t>
      </w:r>
      <w:r w:rsidR="000827F0" w:rsidRPr="00C01FDD">
        <w:rPr>
          <w:rFonts w:ascii="Bookman Old Style" w:hAnsi="Bookman Old Style"/>
          <w:sz w:val="28"/>
          <w:szCs w:val="28"/>
        </w:rPr>
        <w:t xml:space="preserve"> However, the Chairman of the Public Service Commission avers in his affidavit that there was no consultation between Prime Minister Thabane </w:t>
      </w:r>
      <w:r w:rsidR="008B09B2" w:rsidRPr="00C01FDD">
        <w:rPr>
          <w:rFonts w:ascii="Bookman Old Style" w:hAnsi="Bookman Old Style"/>
          <w:sz w:val="28"/>
          <w:szCs w:val="28"/>
        </w:rPr>
        <w:t>and the</w:t>
      </w:r>
      <w:r w:rsidR="000827F0" w:rsidRPr="00C01FDD">
        <w:rPr>
          <w:rFonts w:ascii="Bookman Old Style" w:hAnsi="Bookman Old Style"/>
          <w:sz w:val="28"/>
          <w:szCs w:val="28"/>
        </w:rPr>
        <w:t xml:space="preserve"> Public Service Commission regarding the appointment of the appellant.</w:t>
      </w:r>
    </w:p>
    <w:p w:rsidR="000827F0" w:rsidRPr="00C01FDD" w:rsidRDefault="00C36AFB" w:rsidP="00D05F50">
      <w:pPr>
        <w:spacing w:line="360" w:lineRule="auto"/>
        <w:jc w:val="both"/>
        <w:rPr>
          <w:rFonts w:ascii="Bookman Old Style" w:hAnsi="Bookman Old Style"/>
          <w:sz w:val="28"/>
          <w:szCs w:val="28"/>
        </w:rPr>
      </w:pPr>
      <w:r w:rsidRPr="00C01FDD">
        <w:rPr>
          <w:rFonts w:ascii="Bookman Old Style" w:hAnsi="Bookman Old Style"/>
          <w:sz w:val="28"/>
          <w:szCs w:val="28"/>
        </w:rPr>
        <w:t xml:space="preserve">[14] </w:t>
      </w:r>
      <w:r w:rsidR="000827F0" w:rsidRPr="00C01FDD">
        <w:rPr>
          <w:rFonts w:ascii="Bookman Old Style" w:hAnsi="Bookman Old Style"/>
          <w:sz w:val="28"/>
          <w:szCs w:val="28"/>
        </w:rPr>
        <w:t xml:space="preserve">On the issue of consultation, there is a suggestion in the written heads of argument that, it is legally impermissible for the court to enquire into whether consultations ever took place between Prime Minister Thabane </w:t>
      </w:r>
      <w:proofErr w:type="gramStart"/>
      <w:r w:rsidR="000827F0" w:rsidRPr="00C01FDD">
        <w:rPr>
          <w:rFonts w:ascii="Bookman Old Style" w:hAnsi="Bookman Old Style"/>
          <w:sz w:val="28"/>
          <w:szCs w:val="28"/>
        </w:rPr>
        <w:t>and  the</w:t>
      </w:r>
      <w:proofErr w:type="gramEnd"/>
      <w:r w:rsidR="000827F0" w:rsidRPr="00C01FDD">
        <w:rPr>
          <w:rFonts w:ascii="Bookman Old Style" w:hAnsi="Bookman Old Style"/>
          <w:sz w:val="28"/>
          <w:szCs w:val="28"/>
        </w:rPr>
        <w:t xml:space="preserve"> Public Service Commission regarding the appointment of the appellant.</w:t>
      </w:r>
      <w:r w:rsidR="004F297B" w:rsidRPr="00C01FDD">
        <w:rPr>
          <w:rFonts w:ascii="Bookman Old Style" w:hAnsi="Bookman Old Style"/>
          <w:sz w:val="28"/>
          <w:szCs w:val="28"/>
        </w:rPr>
        <w:t xml:space="preserve"> One has a feeling that this argument has its basis in the provisions of section 155 of the Constitution, which provide that: </w:t>
      </w:r>
    </w:p>
    <w:p w:rsidR="004F297B" w:rsidRPr="004F297B" w:rsidRDefault="004F297B" w:rsidP="004F297B">
      <w:pPr>
        <w:spacing w:line="240" w:lineRule="auto"/>
        <w:ind w:left="567" w:right="567"/>
        <w:jc w:val="both"/>
        <w:rPr>
          <w:rFonts w:ascii="Bookman Old Style" w:hAnsi="Bookman Old Style"/>
          <w:sz w:val="24"/>
          <w:szCs w:val="24"/>
        </w:rPr>
      </w:pPr>
      <w:r w:rsidRPr="004F297B">
        <w:rPr>
          <w:rFonts w:ascii="Bookman Old Style" w:hAnsi="Bookman Old Style"/>
          <w:sz w:val="24"/>
          <w:szCs w:val="24"/>
        </w:rPr>
        <w:t>8. Where, under any provision of this Constitution, any person or authority is authorised or required to exercise any function after consultation with some other person or authority, the person or authority first referred to shall not be required to act in accordance with the advice of the other person or authority and the question whether such consultation was made shall not be enquired into in any court.</w:t>
      </w:r>
    </w:p>
    <w:p w:rsidR="00C12FC9" w:rsidRPr="00C01FDD" w:rsidRDefault="00C36AFB" w:rsidP="00D05F50">
      <w:pPr>
        <w:spacing w:line="360" w:lineRule="auto"/>
        <w:jc w:val="both"/>
        <w:rPr>
          <w:rFonts w:ascii="Bookman Old Style" w:hAnsi="Bookman Old Style"/>
          <w:sz w:val="28"/>
          <w:szCs w:val="28"/>
        </w:rPr>
      </w:pPr>
      <w:r w:rsidRPr="00C01FDD">
        <w:rPr>
          <w:rFonts w:ascii="Bookman Old Style" w:hAnsi="Bookman Old Style"/>
          <w:sz w:val="28"/>
          <w:szCs w:val="28"/>
        </w:rPr>
        <w:t xml:space="preserve">[15] </w:t>
      </w:r>
      <w:r w:rsidR="00C12FC9" w:rsidRPr="00C01FDD">
        <w:rPr>
          <w:rFonts w:ascii="Bookman Old Style" w:hAnsi="Bookman Old Style"/>
          <w:sz w:val="28"/>
          <w:szCs w:val="28"/>
        </w:rPr>
        <w:t xml:space="preserve">Applied to the case before us, this section would mean that, </w:t>
      </w:r>
      <w:r w:rsidR="00FB3753" w:rsidRPr="00C01FDD">
        <w:rPr>
          <w:rFonts w:ascii="Bookman Old Style" w:hAnsi="Bookman Old Style"/>
          <w:sz w:val="28"/>
          <w:szCs w:val="28"/>
        </w:rPr>
        <w:t xml:space="preserve">although, </w:t>
      </w:r>
      <w:r w:rsidR="00C12FC9" w:rsidRPr="00C01FDD">
        <w:rPr>
          <w:rFonts w:ascii="Bookman Old Style" w:hAnsi="Bookman Old Style"/>
          <w:sz w:val="28"/>
          <w:szCs w:val="28"/>
        </w:rPr>
        <w:t xml:space="preserve">under </w:t>
      </w:r>
      <w:r w:rsidR="00FB3753" w:rsidRPr="00C01FDD">
        <w:rPr>
          <w:rFonts w:ascii="Bookman Old Style" w:hAnsi="Bookman Old Style"/>
          <w:sz w:val="28"/>
          <w:szCs w:val="28"/>
        </w:rPr>
        <w:t>section 319(1)</w:t>
      </w:r>
      <w:r w:rsidR="00C12FC9" w:rsidRPr="00C01FDD">
        <w:rPr>
          <w:rFonts w:ascii="Bookman Old Style" w:hAnsi="Bookman Old Style"/>
          <w:sz w:val="28"/>
          <w:szCs w:val="28"/>
        </w:rPr>
        <w:t xml:space="preserve"> of the Constitution, Prime Minister Thabane </w:t>
      </w:r>
      <w:r w:rsidR="00FB3753" w:rsidRPr="00C01FDD">
        <w:rPr>
          <w:rFonts w:ascii="Bookman Old Style" w:hAnsi="Bookman Old Style"/>
          <w:sz w:val="28"/>
          <w:szCs w:val="28"/>
        </w:rPr>
        <w:t>was</w:t>
      </w:r>
      <w:r w:rsidR="00C12FC9" w:rsidRPr="00C01FDD">
        <w:rPr>
          <w:rFonts w:ascii="Bookman Old Style" w:hAnsi="Bookman Old Style"/>
          <w:sz w:val="28"/>
          <w:szCs w:val="28"/>
        </w:rPr>
        <w:t xml:space="preserve"> authorised or required to appoint the appellant as principal secretary, after consultation with the Public Service Commission, </w:t>
      </w:r>
      <w:r w:rsidR="00FB3753" w:rsidRPr="00C01FDD">
        <w:rPr>
          <w:rFonts w:ascii="Bookman Old Style" w:hAnsi="Bookman Old Style"/>
          <w:sz w:val="28"/>
          <w:szCs w:val="28"/>
        </w:rPr>
        <w:t>he (</w:t>
      </w:r>
      <w:r w:rsidR="00C12FC9" w:rsidRPr="00C01FDD">
        <w:rPr>
          <w:rFonts w:ascii="Bookman Old Style" w:hAnsi="Bookman Old Style"/>
          <w:sz w:val="28"/>
          <w:szCs w:val="28"/>
        </w:rPr>
        <w:t>Prime Minister Thabane</w:t>
      </w:r>
      <w:r w:rsidR="00FB3753" w:rsidRPr="00C01FDD">
        <w:rPr>
          <w:rFonts w:ascii="Bookman Old Style" w:hAnsi="Bookman Old Style"/>
          <w:sz w:val="28"/>
          <w:szCs w:val="28"/>
        </w:rPr>
        <w:t>)</w:t>
      </w:r>
      <w:r w:rsidR="00C12FC9" w:rsidRPr="00C01FDD">
        <w:rPr>
          <w:rFonts w:ascii="Bookman Old Style" w:hAnsi="Bookman Old Style"/>
          <w:sz w:val="28"/>
          <w:szCs w:val="28"/>
        </w:rPr>
        <w:t xml:space="preserve"> </w:t>
      </w:r>
      <w:r w:rsidR="00FB3753" w:rsidRPr="00C01FDD">
        <w:rPr>
          <w:rFonts w:ascii="Bookman Old Style" w:hAnsi="Bookman Old Style"/>
          <w:sz w:val="28"/>
          <w:szCs w:val="28"/>
        </w:rPr>
        <w:t xml:space="preserve">was not </w:t>
      </w:r>
      <w:r w:rsidR="00C12FC9" w:rsidRPr="00C01FDD">
        <w:rPr>
          <w:rFonts w:ascii="Bookman Old Style" w:hAnsi="Bookman Old Style"/>
          <w:sz w:val="28"/>
          <w:szCs w:val="28"/>
        </w:rPr>
        <w:t>required to act in accordance with the advice of the Public Service Commission and the question whether such consultation was made shall not be enquired into in any court.</w:t>
      </w:r>
      <w:r w:rsidR="00C70A84" w:rsidRPr="00C01FDD">
        <w:rPr>
          <w:rFonts w:ascii="Bookman Old Style" w:hAnsi="Bookman Old Style"/>
          <w:sz w:val="28"/>
          <w:szCs w:val="28"/>
        </w:rPr>
        <w:t xml:space="preserve"> In my opinion, it is unnecessary to interpret this section in the </w:t>
      </w:r>
      <w:proofErr w:type="gramStart"/>
      <w:r w:rsidR="00C70A84" w:rsidRPr="00C01FDD">
        <w:rPr>
          <w:rFonts w:ascii="Bookman Old Style" w:hAnsi="Bookman Old Style"/>
          <w:sz w:val="28"/>
          <w:szCs w:val="28"/>
        </w:rPr>
        <w:t>particular circumstances</w:t>
      </w:r>
      <w:proofErr w:type="gramEnd"/>
      <w:r w:rsidR="00C70A84" w:rsidRPr="00C01FDD">
        <w:rPr>
          <w:rFonts w:ascii="Bookman Old Style" w:hAnsi="Bookman Old Style"/>
          <w:sz w:val="28"/>
          <w:szCs w:val="28"/>
        </w:rPr>
        <w:t xml:space="preserve"> of this case </w:t>
      </w:r>
      <w:r w:rsidR="00C70A84" w:rsidRPr="00C01FDD">
        <w:rPr>
          <w:rFonts w:ascii="Bookman Old Style" w:hAnsi="Bookman Old Style"/>
          <w:sz w:val="28"/>
          <w:szCs w:val="28"/>
        </w:rPr>
        <w:lastRenderedPageBreak/>
        <w:t xml:space="preserve">for two reasons. First, it is on the facts, common cause that there was no consultation between Prime Minister Thabane and the Public Service Commission. There </w:t>
      </w:r>
      <w:proofErr w:type="gramStart"/>
      <w:r w:rsidR="00C70A84" w:rsidRPr="00C01FDD">
        <w:rPr>
          <w:rFonts w:ascii="Bookman Old Style" w:hAnsi="Bookman Old Style"/>
          <w:sz w:val="28"/>
          <w:szCs w:val="28"/>
        </w:rPr>
        <w:t>is</w:t>
      </w:r>
      <w:proofErr w:type="gramEnd"/>
      <w:r w:rsidR="00C70A84" w:rsidRPr="00C01FDD">
        <w:rPr>
          <w:rFonts w:ascii="Bookman Old Style" w:hAnsi="Bookman Old Style"/>
          <w:sz w:val="28"/>
          <w:szCs w:val="28"/>
        </w:rPr>
        <w:t xml:space="preserve"> therefore, no need to enquire into whether such consultation was made or not. Second, the appellant’s case was that it was the Government Secretary (on behalf </w:t>
      </w:r>
      <w:r w:rsidR="00C01FDD" w:rsidRPr="00C01FDD">
        <w:rPr>
          <w:rFonts w:ascii="Bookman Old Style" w:hAnsi="Bookman Old Style"/>
          <w:sz w:val="28"/>
          <w:szCs w:val="28"/>
        </w:rPr>
        <w:t>of)</w:t>
      </w:r>
      <w:r w:rsidR="00C70A84" w:rsidRPr="00C01FDD">
        <w:rPr>
          <w:rFonts w:ascii="Bookman Old Style" w:hAnsi="Bookman Old Style"/>
          <w:sz w:val="28"/>
          <w:szCs w:val="28"/>
        </w:rPr>
        <w:t xml:space="preserve"> who consulted the Public Service Commission. Since this is not the kind of consultation contemplated in section 155 of the Constitution, then the courts are not precluded from </w:t>
      </w:r>
      <w:r w:rsidR="00990AEC" w:rsidRPr="00C01FDD">
        <w:rPr>
          <w:rFonts w:ascii="Bookman Old Style" w:hAnsi="Bookman Old Style"/>
          <w:sz w:val="28"/>
          <w:szCs w:val="28"/>
        </w:rPr>
        <w:t>enquiring into</w:t>
      </w:r>
      <w:r w:rsidR="00990AEC" w:rsidRPr="00C01FDD">
        <w:rPr>
          <w:sz w:val="28"/>
          <w:szCs w:val="28"/>
        </w:rPr>
        <w:t xml:space="preserve"> </w:t>
      </w:r>
      <w:r w:rsidR="00990AEC" w:rsidRPr="00C01FDD">
        <w:rPr>
          <w:rFonts w:ascii="Bookman Old Style" w:hAnsi="Bookman Old Style"/>
          <w:sz w:val="28"/>
          <w:szCs w:val="28"/>
        </w:rPr>
        <w:t>whether such consultation was made.</w:t>
      </w:r>
    </w:p>
    <w:p w:rsidR="00B86101" w:rsidRPr="00C01FDD" w:rsidRDefault="00C36AFB" w:rsidP="00D05F50">
      <w:pPr>
        <w:spacing w:line="360" w:lineRule="auto"/>
        <w:jc w:val="both"/>
        <w:rPr>
          <w:rFonts w:ascii="Bookman Old Style" w:hAnsi="Bookman Old Style"/>
          <w:sz w:val="28"/>
          <w:szCs w:val="28"/>
        </w:rPr>
      </w:pPr>
      <w:r w:rsidRPr="00C01FDD">
        <w:rPr>
          <w:rFonts w:ascii="Bookman Old Style" w:hAnsi="Bookman Old Style"/>
          <w:sz w:val="28"/>
          <w:szCs w:val="28"/>
        </w:rPr>
        <w:t xml:space="preserve">[16] </w:t>
      </w:r>
      <w:r w:rsidR="002B49E9" w:rsidRPr="00C01FDD">
        <w:rPr>
          <w:rFonts w:ascii="Bookman Old Style" w:hAnsi="Bookman Old Style"/>
          <w:sz w:val="28"/>
          <w:szCs w:val="28"/>
        </w:rPr>
        <w:t xml:space="preserve">When </w:t>
      </w:r>
      <w:r w:rsidR="000827F0" w:rsidRPr="00C01FDD">
        <w:rPr>
          <w:rFonts w:ascii="Bookman Old Style" w:hAnsi="Bookman Old Style"/>
          <w:sz w:val="28"/>
          <w:szCs w:val="28"/>
        </w:rPr>
        <w:t>a</w:t>
      </w:r>
      <w:r w:rsidR="002B49E9" w:rsidRPr="00C01FDD">
        <w:rPr>
          <w:rFonts w:ascii="Bookman Old Style" w:hAnsi="Bookman Old Style"/>
          <w:sz w:val="28"/>
          <w:szCs w:val="28"/>
        </w:rPr>
        <w:t xml:space="preserve"> Prime Minister appoints a principal secretary, he</w:t>
      </w:r>
      <w:r w:rsidR="000827F0" w:rsidRPr="00C01FDD">
        <w:rPr>
          <w:rFonts w:ascii="Bookman Old Style" w:hAnsi="Bookman Old Style"/>
          <w:sz w:val="28"/>
          <w:szCs w:val="28"/>
        </w:rPr>
        <w:t xml:space="preserve"> or she </w:t>
      </w:r>
      <w:r w:rsidR="002B49E9" w:rsidRPr="00C01FDD">
        <w:rPr>
          <w:rFonts w:ascii="Bookman Old Style" w:hAnsi="Bookman Old Style"/>
          <w:sz w:val="28"/>
          <w:szCs w:val="28"/>
        </w:rPr>
        <w:t>is exercising a public power.</w:t>
      </w:r>
      <w:r w:rsidR="000A35A6" w:rsidRPr="00C01FDD">
        <w:rPr>
          <w:rFonts w:ascii="Bookman Old Style" w:hAnsi="Bookman Old Style"/>
          <w:sz w:val="28"/>
          <w:szCs w:val="28"/>
        </w:rPr>
        <w:t xml:space="preserve"> </w:t>
      </w:r>
      <w:r w:rsidR="002B49E9" w:rsidRPr="00C01FDD">
        <w:rPr>
          <w:rFonts w:ascii="Bookman Old Style" w:hAnsi="Bookman Old Style"/>
          <w:sz w:val="28"/>
          <w:szCs w:val="28"/>
        </w:rPr>
        <w:t xml:space="preserve">The public power at stake derives from </w:t>
      </w:r>
      <w:r w:rsidR="000A35A6" w:rsidRPr="00C01FDD">
        <w:rPr>
          <w:rFonts w:ascii="Bookman Old Style" w:hAnsi="Bookman Old Style"/>
          <w:sz w:val="28"/>
          <w:szCs w:val="28"/>
        </w:rPr>
        <w:t>section 139(1) of the Constitution</w:t>
      </w:r>
      <w:r w:rsidR="002B49E9" w:rsidRPr="00C01FDD">
        <w:rPr>
          <w:rFonts w:ascii="Bookman Old Style" w:hAnsi="Bookman Old Style"/>
          <w:sz w:val="28"/>
          <w:szCs w:val="28"/>
        </w:rPr>
        <w:t xml:space="preserve"> and the operative legislation,</w:t>
      </w:r>
      <w:r w:rsidR="000A35A6" w:rsidRPr="00C01FDD">
        <w:rPr>
          <w:rFonts w:ascii="Bookman Old Style" w:hAnsi="Bookman Old Style"/>
          <w:sz w:val="28"/>
          <w:szCs w:val="28"/>
        </w:rPr>
        <w:t xml:space="preserve"> being the Public Service Act.</w:t>
      </w:r>
      <w:r w:rsidR="002B49E9" w:rsidRPr="00C01FDD">
        <w:rPr>
          <w:rFonts w:ascii="Bookman Old Style" w:hAnsi="Bookman Old Style"/>
          <w:sz w:val="28"/>
          <w:szCs w:val="28"/>
        </w:rPr>
        <w:t xml:space="preserve"> </w:t>
      </w:r>
      <w:r w:rsidR="000A35A6" w:rsidRPr="00C01FDD">
        <w:rPr>
          <w:rFonts w:ascii="Bookman Old Style" w:hAnsi="Bookman Old Style"/>
          <w:sz w:val="28"/>
          <w:szCs w:val="28"/>
        </w:rPr>
        <w:t xml:space="preserve"> The South African Constitutional Court once held that:</w:t>
      </w:r>
    </w:p>
    <w:p w:rsidR="000A35A6" w:rsidRDefault="000A35A6" w:rsidP="000A35A6">
      <w:pPr>
        <w:spacing w:line="240" w:lineRule="auto"/>
        <w:ind w:left="567" w:right="567"/>
        <w:jc w:val="both"/>
        <w:rPr>
          <w:rFonts w:ascii="Bookman Old Style" w:hAnsi="Bookman Old Style"/>
          <w:sz w:val="24"/>
          <w:szCs w:val="24"/>
        </w:rPr>
      </w:pPr>
      <w:r w:rsidRPr="000A35A6">
        <w:rPr>
          <w:rFonts w:ascii="Bookman Old Style" w:hAnsi="Bookman Old Style"/>
          <w:sz w:val="24"/>
          <w:szCs w:val="24"/>
        </w:rPr>
        <w:t xml:space="preserve">“The exercise of public power must </w:t>
      </w:r>
      <w:r>
        <w:rPr>
          <w:rFonts w:ascii="Bookman Old Style" w:hAnsi="Bookman Old Style"/>
          <w:sz w:val="24"/>
          <w:szCs w:val="24"/>
        </w:rPr>
        <w:t>…</w:t>
      </w:r>
      <w:r w:rsidRPr="000A35A6">
        <w:rPr>
          <w:rFonts w:ascii="Bookman Old Style" w:hAnsi="Bookman Old Style"/>
          <w:sz w:val="24"/>
          <w:szCs w:val="24"/>
        </w:rPr>
        <w:t xml:space="preserve"> comply with the Constitution, which is the supreme law, and the doctrine of legality, which is part of that law.  The doctrine of legality, which is an incident of the rule of law, is one of the constitutional controls through which the exercise of public power is regulated by the Constitution.  It entails that both the Legislature and the Executive ‘are constrained by the principle that they may exercise no power and perform no function beyond that conferred upon them by law’.  In this sense the Constitution entrenches the principle of legality and provides the foundation for the control of public power.</w:t>
      </w:r>
      <w:r>
        <w:rPr>
          <w:rStyle w:val="FootnoteReference"/>
          <w:rFonts w:ascii="Bookman Old Style" w:hAnsi="Bookman Old Style"/>
          <w:sz w:val="24"/>
          <w:szCs w:val="24"/>
        </w:rPr>
        <w:footnoteReference w:id="6"/>
      </w:r>
    </w:p>
    <w:p w:rsidR="00C01FDD" w:rsidRPr="00B86101" w:rsidRDefault="00C01FDD" w:rsidP="000A35A6">
      <w:pPr>
        <w:spacing w:line="240" w:lineRule="auto"/>
        <w:ind w:left="567" w:right="567"/>
        <w:jc w:val="both"/>
        <w:rPr>
          <w:rFonts w:ascii="Bookman Old Style" w:hAnsi="Bookman Old Style"/>
          <w:sz w:val="24"/>
          <w:szCs w:val="24"/>
        </w:rPr>
      </w:pPr>
    </w:p>
    <w:p w:rsidR="000A35A6" w:rsidRPr="00C01FDD" w:rsidRDefault="00C36AFB" w:rsidP="00795186">
      <w:pPr>
        <w:spacing w:line="360" w:lineRule="auto"/>
        <w:jc w:val="both"/>
        <w:rPr>
          <w:rFonts w:ascii="Bookman Old Style" w:hAnsi="Bookman Old Style"/>
          <w:sz w:val="28"/>
          <w:szCs w:val="28"/>
        </w:rPr>
      </w:pPr>
      <w:r w:rsidRPr="00C01FDD">
        <w:rPr>
          <w:rFonts w:ascii="Bookman Old Style" w:hAnsi="Bookman Old Style"/>
          <w:sz w:val="28"/>
          <w:szCs w:val="28"/>
        </w:rPr>
        <w:t xml:space="preserve">[17] </w:t>
      </w:r>
      <w:r w:rsidR="000A35A6" w:rsidRPr="00C01FDD">
        <w:rPr>
          <w:rFonts w:ascii="Bookman Old Style" w:hAnsi="Bookman Old Style"/>
          <w:sz w:val="28"/>
          <w:szCs w:val="28"/>
        </w:rPr>
        <w:t>I respectfully agree with the foregoing remarks.</w:t>
      </w:r>
      <w:r w:rsidR="00284A97" w:rsidRPr="00C01FDD">
        <w:rPr>
          <w:rFonts w:ascii="Bookman Old Style" w:hAnsi="Bookman Old Style"/>
          <w:sz w:val="28"/>
          <w:szCs w:val="28"/>
        </w:rPr>
        <w:t xml:space="preserve"> The C</w:t>
      </w:r>
      <w:r w:rsidR="0014310F" w:rsidRPr="00C01FDD">
        <w:rPr>
          <w:rFonts w:ascii="Bookman Old Style" w:hAnsi="Bookman Old Style"/>
          <w:sz w:val="28"/>
          <w:szCs w:val="28"/>
        </w:rPr>
        <w:t>onstitution did</w:t>
      </w:r>
      <w:r w:rsidR="00284A97" w:rsidRPr="00C01FDD">
        <w:rPr>
          <w:rFonts w:ascii="Bookman Old Style" w:hAnsi="Bookman Old Style"/>
          <w:sz w:val="28"/>
          <w:szCs w:val="28"/>
        </w:rPr>
        <w:t xml:space="preserve"> not give Prime Minister</w:t>
      </w:r>
      <w:r w:rsidR="0014310F" w:rsidRPr="00C01FDD">
        <w:rPr>
          <w:rFonts w:ascii="Bookman Old Style" w:hAnsi="Bookman Old Style"/>
          <w:sz w:val="28"/>
          <w:szCs w:val="28"/>
        </w:rPr>
        <w:t xml:space="preserve"> Thabane authority</w:t>
      </w:r>
      <w:r w:rsidR="00284A97" w:rsidRPr="00C01FDD">
        <w:rPr>
          <w:rFonts w:ascii="Bookman Old Style" w:hAnsi="Bookman Old Style"/>
          <w:sz w:val="28"/>
          <w:szCs w:val="28"/>
        </w:rPr>
        <w:t xml:space="preserve"> to delegate to the Government Secretary to consult with the Public Service Commission regarding appointments of principal secretaries. The Public Service Act does not do so either. The Prime </w:t>
      </w:r>
      <w:r w:rsidR="00284A97" w:rsidRPr="00C01FDD">
        <w:rPr>
          <w:rFonts w:ascii="Bookman Old Style" w:hAnsi="Bookman Old Style"/>
          <w:sz w:val="28"/>
          <w:szCs w:val="28"/>
        </w:rPr>
        <w:lastRenderedPageBreak/>
        <w:t>Minister and the Government Secretary are constrained by the principle that they may exercise no power and perform no function beyond that conferred upon them by law.</w:t>
      </w:r>
      <w:r w:rsidR="0014310F" w:rsidRPr="00C01FDD">
        <w:rPr>
          <w:rFonts w:ascii="Bookman Old Style" w:hAnsi="Bookman Old Style"/>
          <w:sz w:val="28"/>
          <w:szCs w:val="28"/>
        </w:rPr>
        <w:t xml:space="preserve"> I hold therefore that, the purported appointment or approval of the request to extend, without prior consultations between the Prime Minister Thabane and the Public Service Commission was illegal and could not give rise to any legitimate expectation to the appellant.</w:t>
      </w:r>
    </w:p>
    <w:p w:rsidR="00AE6063" w:rsidRPr="00C01FDD" w:rsidRDefault="00AE6063" w:rsidP="00795186">
      <w:pPr>
        <w:spacing w:line="360" w:lineRule="auto"/>
        <w:jc w:val="both"/>
        <w:rPr>
          <w:rFonts w:ascii="Bookman Old Style" w:hAnsi="Bookman Old Style"/>
          <w:b/>
          <w:sz w:val="28"/>
          <w:szCs w:val="28"/>
        </w:rPr>
      </w:pPr>
      <w:r w:rsidRPr="00C01FDD">
        <w:rPr>
          <w:rFonts w:ascii="Bookman Old Style" w:hAnsi="Bookman Old Style"/>
          <w:b/>
          <w:sz w:val="28"/>
          <w:szCs w:val="28"/>
        </w:rPr>
        <w:t>Disposal</w:t>
      </w:r>
    </w:p>
    <w:p w:rsidR="00AE6063" w:rsidRPr="00C01FDD" w:rsidRDefault="00C36AFB" w:rsidP="00795186">
      <w:pPr>
        <w:spacing w:line="360" w:lineRule="auto"/>
        <w:jc w:val="both"/>
        <w:rPr>
          <w:rFonts w:ascii="Bookman Old Style" w:hAnsi="Bookman Old Style"/>
          <w:sz w:val="28"/>
          <w:szCs w:val="28"/>
        </w:rPr>
      </w:pPr>
      <w:r w:rsidRPr="00C01FDD">
        <w:rPr>
          <w:rFonts w:ascii="Bookman Old Style" w:hAnsi="Bookman Old Style"/>
          <w:sz w:val="28"/>
          <w:szCs w:val="28"/>
        </w:rPr>
        <w:t xml:space="preserve">[18] </w:t>
      </w:r>
      <w:r w:rsidR="0014310F" w:rsidRPr="00C01FDD">
        <w:rPr>
          <w:rFonts w:ascii="Bookman Old Style" w:hAnsi="Bookman Old Style"/>
          <w:sz w:val="28"/>
          <w:szCs w:val="28"/>
        </w:rPr>
        <w:t xml:space="preserve">In its bare bones, the relief asked for by Mr </w:t>
      </w:r>
      <w:proofErr w:type="spellStart"/>
      <w:r w:rsidR="0014310F" w:rsidRPr="00C01FDD">
        <w:rPr>
          <w:rFonts w:ascii="Bookman Old Style" w:hAnsi="Bookman Old Style"/>
          <w:sz w:val="28"/>
          <w:szCs w:val="28"/>
        </w:rPr>
        <w:t>Hlalele</w:t>
      </w:r>
      <w:proofErr w:type="spellEnd"/>
      <w:r w:rsidR="0014310F" w:rsidRPr="00C01FDD">
        <w:rPr>
          <w:rFonts w:ascii="Bookman Old Style" w:hAnsi="Bookman Old Style"/>
          <w:sz w:val="28"/>
          <w:szCs w:val="28"/>
        </w:rPr>
        <w:t xml:space="preserve"> </w:t>
      </w:r>
      <w:r w:rsidR="005369A5" w:rsidRPr="00C01FDD">
        <w:rPr>
          <w:rFonts w:ascii="Bookman Old Style" w:hAnsi="Bookman Old Style"/>
          <w:sz w:val="28"/>
          <w:szCs w:val="28"/>
        </w:rPr>
        <w:t>was</w:t>
      </w:r>
      <w:r w:rsidR="0014310F" w:rsidRPr="00C01FDD">
        <w:rPr>
          <w:rFonts w:ascii="Bookman Old Style" w:hAnsi="Bookman Old Style"/>
          <w:sz w:val="28"/>
          <w:szCs w:val="28"/>
        </w:rPr>
        <w:t xml:space="preserve"> to be either reinstated or to be compensated</w:t>
      </w:r>
      <w:r w:rsidR="006023D3" w:rsidRPr="00C01FDD">
        <w:rPr>
          <w:rFonts w:ascii="Bookman Old Style" w:hAnsi="Bookman Old Style"/>
          <w:sz w:val="28"/>
          <w:szCs w:val="28"/>
        </w:rPr>
        <w:t xml:space="preserve">. Regard being had to the discussion </w:t>
      </w:r>
      <w:proofErr w:type="gramStart"/>
      <w:r w:rsidR="006023D3" w:rsidRPr="00C01FDD">
        <w:rPr>
          <w:rFonts w:ascii="Bookman Old Style" w:hAnsi="Bookman Old Style"/>
          <w:sz w:val="28"/>
          <w:szCs w:val="28"/>
        </w:rPr>
        <w:t>above,</w:t>
      </w:r>
      <w:proofErr w:type="gramEnd"/>
      <w:r w:rsidR="006023D3" w:rsidRPr="00C01FDD">
        <w:rPr>
          <w:rFonts w:ascii="Bookman Old Style" w:hAnsi="Bookman Old Style"/>
          <w:sz w:val="28"/>
          <w:szCs w:val="28"/>
        </w:rPr>
        <w:t xml:space="preserve"> this appeal cannot succeed.</w:t>
      </w:r>
      <w:r w:rsidR="00FB65FA" w:rsidRPr="00C01FDD">
        <w:rPr>
          <w:rFonts w:ascii="Bookman Old Style" w:hAnsi="Bookman Old Style"/>
          <w:sz w:val="28"/>
          <w:szCs w:val="28"/>
        </w:rPr>
        <w:t xml:space="preserve"> This was a frivolous appeal and there is no reason why the appellant should not be ordered to pay costs of this appeal. </w:t>
      </w:r>
    </w:p>
    <w:p w:rsidR="006023D3" w:rsidRPr="00C01FDD" w:rsidRDefault="006023D3" w:rsidP="00795186">
      <w:pPr>
        <w:spacing w:line="360" w:lineRule="auto"/>
        <w:jc w:val="both"/>
        <w:rPr>
          <w:rFonts w:ascii="Bookman Old Style" w:hAnsi="Bookman Old Style"/>
          <w:b/>
          <w:sz w:val="28"/>
          <w:szCs w:val="28"/>
        </w:rPr>
      </w:pPr>
      <w:r w:rsidRPr="00C01FDD">
        <w:rPr>
          <w:rFonts w:ascii="Bookman Old Style" w:hAnsi="Bookman Old Style"/>
          <w:b/>
          <w:sz w:val="28"/>
          <w:szCs w:val="28"/>
        </w:rPr>
        <w:t>Order</w:t>
      </w:r>
    </w:p>
    <w:p w:rsidR="006023D3" w:rsidRPr="00C01FDD" w:rsidRDefault="00C36AFB" w:rsidP="00795186">
      <w:pPr>
        <w:spacing w:line="360" w:lineRule="auto"/>
        <w:jc w:val="both"/>
        <w:rPr>
          <w:rFonts w:ascii="Bookman Old Style" w:hAnsi="Bookman Old Style"/>
          <w:sz w:val="28"/>
          <w:szCs w:val="28"/>
        </w:rPr>
      </w:pPr>
      <w:r w:rsidRPr="00C01FDD">
        <w:rPr>
          <w:rFonts w:ascii="Bookman Old Style" w:hAnsi="Bookman Old Style"/>
          <w:sz w:val="28"/>
          <w:szCs w:val="28"/>
        </w:rPr>
        <w:t xml:space="preserve">[19] </w:t>
      </w:r>
      <w:r w:rsidR="006023D3" w:rsidRPr="00C01FDD">
        <w:rPr>
          <w:rFonts w:ascii="Bookman Old Style" w:hAnsi="Bookman Old Style"/>
          <w:sz w:val="28"/>
          <w:szCs w:val="28"/>
        </w:rPr>
        <w:t>In the result, the appeal is dismissed with costs.</w:t>
      </w:r>
    </w:p>
    <w:p w:rsidR="00307974" w:rsidRDefault="00307974" w:rsidP="00795186">
      <w:pPr>
        <w:spacing w:line="360" w:lineRule="auto"/>
        <w:jc w:val="both"/>
        <w:rPr>
          <w:rFonts w:ascii="Bookman Old Style" w:hAnsi="Bookman Old Style"/>
          <w:sz w:val="28"/>
          <w:szCs w:val="28"/>
        </w:rPr>
      </w:pPr>
    </w:p>
    <w:p w:rsidR="00C01FDD" w:rsidRDefault="00C01FDD" w:rsidP="00795186">
      <w:pPr>
        <w:spacing w:line="360" w:lineRule="auto"/>
        <w:jc w:val="both"/>
        <w:rPr>
          <w:rFonts w:ascii="Bookman Old Style" w:hAnsi="Bookman Old Style"/>
          <w:sz w:val="28"/>
          <w:szCs w:val="28"/>
        </w:rPr>
      </w:pPr>
    </w:p>
    <w:p w:rsidR="00C01FDD" w:rsidRDefault="00C01FDD" w:rsidP="00C01FDD">
      <w:pPr>
        <w:spacing w:line="360" w:lineRule="auto"/>
        <w:jc w:val="center"/>
        <w:rPr>
          <w:rFonts w:ascii="Bookman Old Style" w:hAnsi="Bookman Old Style"/>
          <w:sz w:val="24"/>
          <w:szCs w:val="24"/>
        </w:rPr>
      </w:pPr>
      <w:r>
        <w:rPr>
          <w:noProof/>
          <w:lang w:eastAsia="en-ZA"/>
        </w:rPr>
        <w:drawing>
          <wp:inline distT="0" distB="0" distL="0" distR="0" wp14:anchorId="6AC9CD96" wp14:editId="5AE0D0B4">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rsidR="00307974" w:rsidRDefault="00307974" w:rsidP="00307974">
      <w:pPr>
        <w:spacing w:after="0" w:line="360" w:lineRule="auto"/>
        <w:jc w:val="center"/>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____________________________________</w:t>
      </w:r>
    </w:p>
    <w:p w:rsidR="00307974" w:rsidRDefault="00307974" w:rsidP="00307974">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 xml:space="preserve">DR K E MOSITO </w:t>
      </w:r>
    </w:p>
    <w:p w:rsidR="00307974" w:rsidRDefault="00307974" w:rsidP="00307974">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PRESIDENT OF THE COURT OF APPEAL</w:t>
      </w:r>
    </w:p>
    <w:p w:rsidR="00307974" w:rsidRDefault="00307974" w:rsidP="00307974">
      <w:pPr>
        <w:spacing w:after="0" w:line="360" w:lineRule="auto"/>
        <w:jc w:val="center"/>
        <w:rPr>
          <w:rFonts w:ascii="Bookman Old Style" w:eastAsia="Calibri" w:hAnsi="Bookman Old Style" w:cs="Times New Roman"/>
          <w:sz w:val="28"/>
          <w:szCs w:val="28"/>
          <w:lang w:val="en-GB"/>
        </w:rPr>
      </w:pPr>
    </w:p>
    <w:p w:rsidR="00C01FDD" w:rsidRDefault="00C01FDD" w:rsidP="00307974">
      <w:pPr>
        <w:spacing w:after="0" w:line="360" w:lineRule="auto"/>
        <w:rPr>
          <w:rFonts w:ascii="Bookman Old Style" w:eastAsia="Calibri" w:hAnsi="Bookman Old Style" w:cs="Times New Roman"/>
          <w:sz w:val="28"/>
          <w:szCs w:val="28"/>
          <w:lang w:val="en-GB"/>
        </w:rPr>
      </w:pPr>
    </w:p>
    <w:p w:rsidR="00C01FDD" w:rsidRDefault="00C01FDD" w:rsidP="00307974">
      <w:pPr>
        <w:spacing w:after="0" w:line="360" w:lineRule="auto"/>
        <w:rPr>
          <w:rFonts w:ascii="Bookman Old Style" w:eastAsia="Calibri" w:hAnsi="Bookman Old Style" w:cs="Times New Roman"/>
          <w:sz w:val="28"/>
          <w:szCs w:val="28"/>
          <w:lang w:val="en-GB"/>
        </w:rPr>
      </w:pPr>
    </w:p>
    <w:p w:rsidR="00C01FDD" w:rsidRDefault="00C01FDD" w:rsidP="00307974">
      <w:pPr>
        <w:spacing w:after="0" w:line="360" w:lineRule="auto"/>
        <w:rPr>
          <w:rFonts w:ascii="Bookman Old Style" w:eastAsia="Calibri" w:hAnsi="Bookman Old Style" w:cs="Times New Roman"/>
          <w:sz w:val="28"/>
          <w:szCs w:val="28"/>
          <w:lang w:val="en-GB"/>
        </w:rPr>
      </w:pPr>
    </w:p>
    <w:p w:rsidR="00307974" w:rsidRDefault="00307974" w:rsidP="00307974">
      <w:pPr>
        <w:spacing w:after="0" w:line="360" w:lineRule="auto"/>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lastRenderedPageBreak/>
        <w:t>I agree:</w:t>
      </w:r>
    </w:p>
    <w:p w:rsidR="00C01FDD" w:rsidRDefault="00C01FDD" w:rsidP="00307974">
      <w:pPr>
        <w:spacing w:after="0" w:line="360" w:lineRule="auto"/>
        <w:jc w:val="center"/>
        <w:rPr>
          <w:rFonts w:ascii="Bookman Old Style" w:eastAsia="Calibri" w:hAnsi="Bookman Old Style" w:cs="Times New Roman"/>
          <w:sz w:val="28"/>
          <w:szCs w:val="28"/>
          <w:lang w:val="en-GB"/>
        </w:rPr>
      </w:pPr>
      <w:r w:rsidRPr="000A436B">
        <w:rPr>
          <w:rFonts w:ascii="Bookman Old Style" w:hAnsi="Bookman Old Style"/>
          <w:b/>
          <w:noProof/>
          <w:color w:val="000000" w:themeColor="text1"/>
          <w:sz w:val="28"/>
          <w:szCs w:val="28"/>
          <w:lang w:eastAsia="en-ZA"/>
        </w:rPr>
        <w:drawing>
          <wp:inline distT="0" distB="0" distL="0" distR="0" wp14:anchorId="51910F44" wp14:editId="45038CE7">
            <wp:extent cx="1314450" cy="504825"/>
            <wp:effectExtent l="0" t="0" r="0" b="9525"/>
            <wp:docPr id="1" name="Picture 1" descr="C:\Users\manapo.mphutlane\Pictures\SIGNATURES OF HON JUDGES OF APPE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307974" w:rsidRDefault="00307974" w:rsidP="00307974">
      <w:pPr>
        <w:spacing w:after="0" w:line="360" w:lineRule="auto"/>
        <w:jc w:val="center"/>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_________________________________</w:t>
      </w:r>
    </w:p>
    <w:p w:rsidR="00307974" w:rsidRPr="00D51A50" w:rsidRDefault="00307974" w:rsidP="00307974">
      <w:pPr>
        <w:spacing w:after="0" w:line="360" w:lineRule="auto"/>
        <w:jc w:val="center"/>
        <w:rPr>
          <w:rFonts w:ascii="Bookman Old Style" w:eastAsia="Calibri" w:hAnsi="Bookman Old Style" w:cs="Times New Roman"/>
          <w:b/>
          <w:sz w:val="28"/>
          <w:szCs w:val="28"/>
          <w:lang w:val="en-GB"/>
        </w:rPr>
      </w:pPr>
      <w:r w:rsidRPr="00D51A50">
        <w:rPr>
          <w:rFonts w:ascii="Bookman Old Style" w:hAnsi="Bookman Old Style"/>
          <w:b/>
          <w:sz w:val="28"/>
          <w:szCs w:val="28"/>
        </w:rPr>
        <w:t>P. T. DAMASED AJA</w:t>
      </w:r>
      <w:r w:rsidRPr="00D51A50">
        <w:rPr>
          <w:rFonts w:ascii="Bookman Old Style" w:eastAsia="Calibri" w:hAnsi="Bookman Old Style" w:cs="Times New Roman"/>
          <w:b/>
          <w:sz w:val="28"/>
          <w:szCs w:val="28"/>
          <w:lang w:val="en-GB"/>
        </w:rPr>
        <w:t xml:space="preserve"> </w:t>
      </w:r>
    </w:p>
    <w:p w:rsidR="00307974" w:rsidRDefault="00307974" w:rsidP="00307974">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ACTING JUSTICE OF APPEAL</w:t>
      </w:r>
    </w:p>
    <w:p w:rsidR="00307974" w:rsidRDefault="00307974" w:rsidP="00307974">
      <w:pPr>
        <w:spacing w:after="0" w:line="360" w:lineRule="auto"/>
        <w:jc w:val="center"/>
        <w:rPr>
          <w:rFonts w:ascii="Bookman Old Style" w:eastAsia="Calibri" w:hAnsi="Bookman Old Style" w:cs="Times New Roman"/>
          <w:sz w:val="28"/>
          <w:szCs w:val="28"/>
          <w:lang w:val="en-GB"/>
        </w:rPr>
      </w:pPr>
    </w:p>
    <w:p w:rsidR="00307974" w:rsidRDefault="00C01FDD" w:rsidP="00C01FDD">
      <w:pPr>
        <w:spacing w:after="0" w:line="360" w:lineRule="auto"/>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I agree:</w:t>
      </w:r>
    </w:p>
    <w:p w:rsidR="00C01FDD" w:rsidRDefault="00C01FDD" w:rsidP="00307974">
      <w:pPr>
        <w:spacing w:after="0" w:line="360" w:lineRule="auto"/>
        <w:jc w:val="center"/>
        <w:rPr>
          <w:rFonts w:ascii="Bookman Old Style" w:eastAsia="Calibri" w:hAnsi="Bookman Old Style" w:cs="Times New Roman"/>
          <w:sz w:val="28"/>
          <w:szCs w:val="28"/>
          <w:lang w:val="en-GB"/>
        </w:rPr>
      </w:pPr>
      <w:r w:rsidRPr="00FB3BA2">
        <w:rPr>
          <w:rFonts w:ascii="Bookman Old Style" w:hAnsi="Bookman Old Style"/>
          <w:b/>
          <w:noProof/>
          <w:color w:val="000000" w:themeColor="text1"/>
          <w:sz w:val="28"/>
          <w:szCs w:val="28"/>
          <w:lang w:eastAsia="en-ZA"/>
        </w:rPr>
        <w:drawing>
          <wp:inline distT="0" distB="0" distL="0" distR="0" wp14:anchorId="0B0080E3" wp14:editId="2D5D30D3">
            <wp:extent cx="1819275" cy="504825"/>
            <wp:effectExtent l="0" t="0" r="9525" b="9525"/>
            <wp:docPr id="4" name="Picture 4" descr="C:\Users\manapo.mphutlane\Pictures\SIGNATU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po.mphutlane\Pictures\SIGNATURES OF HON JUDGES OF APP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504825"/>
                    </a:xfrm>
                    <a:prstGeom prst="rect">
                      <a:avLst/>
                    </a:prstGeom>
                    <a:noFill/>
                    <a:ln>
                      <a:noFill/>
                    </a:ln>
                  </pic:spPr>
                </pic:pic>
              </a:graphicData>
            </a:graphic>
          </wp:inline>
        </w:drawing>
      </w:r>
    </w:p>
    <w:p w:rsidR="00307974" w:rsidRDefault="00307974" w:rsidP="00307974">
      <w:pPr>
        <w:spacing w:after="0" w:line="360" w:lineRule="auto"/>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ab/>
        <w:t xml:space="preserve">       __________________________________</w:t>
      </w:r>
    </w:p>
    <w:p w:rsidR="00307974" w:rsidRDefault="00F05B0D" w:rsidP="00307974">
      <w:pPr>
        <w:spacing w:after="0" w:line="360" w:lineRule="auto"/>
        <w:jc w:val="center"/>
        <w:rPr>
          <w:rFonts w:ascii="Bookman Old Style" w:eastAsia="Calibri" w:hAnsi="Bookman Old Style" w:cs="Times New Roman"/>
          <w:b/>
          <w:sz w:val="28"/>
          <w:szCs w:val="28"/>
          <w:lang w:val="en-GB"/>
        </w:rPr>
      </w:pPr>
      <w:r w:rsidRPr="00F05B0D">
        <w:rPr>
          <w:rFonts w:ascii="Bookman Old Style" w:eastAsia="Calibri" w:hAnsi="Bookman Old Style" w:cs="Times New Roman"/>
          <w:b/>
          <w:sz w:val="28"/>
          <w:szCs w:val="28"/>
          <w:lang w:val="en-GB"/>
        </w:rPr>
        <w:t xml:space="preserve">M. </w:t>
      </w:r>
      <w:r w:rsidR="00307974" w:rsidRPr="00307974">
        <w:rPr>
          <w:rFonts w:ascii="Bookman Old Style" w:eastAsia="Calibri" w:hAnsi="Bookman Old Style" w:cs="Times New Roman"/>
          <w:b/>
          <w:sz w:val="28"/>
          <w:szCs w:val="28"/>
          <w:lang w:val="en-GB"/>
        </w:rPr>
        <w:t>H. CHINHENGO</w:t>
      </w:r>
      <w:r w:rsidR="00684DEA">
        <w:rPr>
          <w:rFonts w:ascii="Bookman Old Style" w:eastAsia="Calibri" w:hAnsi="Bookman Old Style" w:cs="Times New Roman"/>
          <w:b/>
          <w:sz w:val="28"/>
          <w:szCs w:val="28"/>
          <w:lang w:val="en-GB"/>
        </w:rPr>
        <w:t xml:space="preserve"> </w:t>
      </w:r>
      <w:r w:rsidR="00307974" w:rsidRPr="00307974">
        <w:rPr>
          <w:rFonts w:ascii="Bookman Old Style" w:eastAsia="Calibri" w:hAnsi="Bookman Old Style" w:cs="Times New Roman"/>
          <w:b/>
          <w:sz w:val="28"/>
          <w:szCs w:val="28"/>
          <w:lang w:val="en-GB"/>
        </w:rPr>
        <w:t xml:space="preserve"> </w:t>
      </w:r>
    </w:p>
    <w:p w:rsidR="00307974" w:rsidRDefault="00307974" w:rsidP="00307974">
      <w:pPr>
        <w:spacing w:after="0" w:line="360" w:lineRule="auto"/>
        <w:jc w:val="center"/>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ACTING JUSTICE OF APPEAL</w:t>
      </w:r>
    </w:p>
    <w:p w:rsidR="00307974" w:rsidRDefault="00307974" w:rsidP="00307974">
      <w:pPr>
        <w:spacing w:after="0" w:line="360" w:lineRule="auto"/>
        <w:jc w:val="center"/>
        <w:rPr>
          <w:rFonts w:ascii="Bookman Old Style" w:eastAsia="Calibri" w:hAnsi="Bookman Old Style" w:cs="Times New Roman"/>
          <w:b/>
          <w:sz w:val="28"/>
          <w:szCs w:val="28"/>
          <w:lang w:val="en-GB"/>
        </w:rPr>
      </w:pPr>
    </w:p>
    <w:p w:rsidR="00307974" w:rsidRDefault="00307974" w:rsidP="00307974">
      <w:pPr>
        <w:spacing w:after="0" w:line="360" w:lineRule="auto"/>
        <w:jc w:val="center"/>
        <w:rPr>
          <w:rFonts w:ascii="Bookman Old Style" w:eastAsia="Calibri" w:hAnsi="Bookman Old Style" w:cs="Times New Roman"/>
          <w:b/>
          <w:sz w:val="28"/>
          <w:szCs w:val="28"/>
          <w:lang w:val="en-GB"/>
        </w:rPr>
      </w:pPr>
    </w:p>
    <w:p w:rsidR="00307974" w:rsidRDefault="00307974" w:rsidP="00307974">
      <w:pPr>
        <w:spacing w:after="0" w:line="360" w:lineRule="auto"/>
        <w:jc w:val="center"/>
        <w:rPr>
          <w:rFonts w:ascii="Bookman Old Style" w:eastAsia="Calibri" w:hAnsi="Bookman Old Style" w:cs="Times New Roman"/>
          <w:sz w:val="28"/>
          <w:szCs w:val="28"/>
          <w:lang w:val="en-GB"/>
        </w:rPr>
      </w:pPr>
    </w:p>
    <w:p w:rsidR="00307974" w:rsidRPr="00C01FDD" w:rsidRDefault="00307974" w:rsidP="00307974">
      <w:pPr>
        <w:spacing w:after="0" w:line="360" w:lineRule="auto"/>
        <w:jc w:val="both"/>
        <w:rPr>
          <w:rFonts w:ascii="Bookman Old Style" w:eastAsia="Calibri" w:hAnsi="Bookman Old Style" w:cs="Times New Roman"/>
          <w:caps/>
          <w:sz w:val="28"/>
          <w:szCs w:val="28"/>
          <w:lang w:val="en-GB"/>
        </w:rPr>
      </w:pPr>
      <w:r w:rsidRPr="00C01FDD">
        <w:rPr>
          <w:rFonts w:ascii="Bookman Old Style" w:eastAsia="Calibri" w:hAnsi="Bookman Old Style" w:cs="Times New Roman"/>
          <w:b/>
          <w:caps/>
          <w:sz w:val="28"/>
          <w:szCs w:val="28"/>
          <w:lang w:val="en-GB"/>
        </w:rPr>
        <w:t xml:space="preserve">For the </w:t>
      </w:r>
      <w:r w:rsidR="00686761" w:rsidRPr="00C01FDD">
        <w:rPr>
          <w:rFonts w:ascii="Bookman Old Style" w:eastAsia="Calibri" w:hAnsi="Bookman Old Style" w:cs="Times New Roman"/>
          <w:b/>
          <w:caps/>
          <w:sz w:val="28"/>
          <w:szCs w:val="28"/>
          <w:lang w:val="en-GB"/>
        </w:rPr>
        <w:t>Appellant</w:t>
      </w:r>
      <w:r w:rsidRPr="00C01FDD">
        <w:rPr>
          <w:rFonts w:ascii="Bookman Old Style" w:eastAsia="Calibri" w:hAnsi="Bookman Old Style" w:cs="Times New Roman"/>
          <w:b/>
          <w:caps/>
          <w:sz w:val="28"/>
          <w:szCs w:val="28"/>
          <w:lang w:val="en-GB"/>
        </w:rPr>
        <w:t>:</w:t>
      </w:r>
      <w:r w:rsidRPr="00C01FDD">
        <w:rPr>
          <w:rFonts w:ascii="Bookman Old Style" w:eastAsia="Calibri" w:hAnsi="Bookman Old Style" w:cs="Times New Roman"/>
          <w:b/>
          <w:caps/>
          <w:sz w:val="28"/>
          <w:szCs w:val="28"/>
          <w:lang w:val="en-GB"/>
        </w:rPr>
        <w:tab/>
      </w:r>
      <w:r w:rsidRPr="00C01FDD">
        <w:rPr>
          <w:rFonts w:ascii="Bookman Old Style" w:eastAsia="Calibri" w:hAnsi="Bookman Old Style" w:cs="Times New Roman"/>
          <w:caps/>
          <w:sz w:val="28"/>
          <w:szCs w:val="28"/>
          <w:lang w:val="en-GB"/>
        </w:rPr>
        <w:tab/>
      </w:r>
      <w:r w:rsidR="00686761" w:rsidRPr="00C01FDD">
        <w:rPr>
          <w:rFonts w:ascii="Bookman Old Style" w:eastAsia="Calibri" w:hAnsi="Bookman Old Style" w:cs="Times New Roman"/>
          <w:caps/>
          <w:sz w:val="28"/>
          <w:szCs w:val="28"/>
          <w:lang w:val="en-GB"/>
        </w:rPr>
        <w:t>Mr. K.</w:t>
      </w:r>
      <w:r w:rsidR="00286801" w:rsidRPr="00C01FDD">
        <w:rPr>
          <w:rFonts w:ascii="Bookman Old Style" w:eastAsia="Calibri" w:hAnsi="Bookman Old Style" w:cs="Times New Roman"/>
          <w:caps/>
          <w:sz w:val="28"/>
          <w:szCs w:val="28"/>
          <w:lang w:val="en-GB"/>
        </w:rPr>
        <w:t xml:space="preserve">J. </w:t>
      </w:r>
      <w:r w:rsidR="00686761" w:rsidRPr="00C01FDD">
        <w:rPr>
          <w:rFonts w:ascii="Bookman Old Style" w:eastAsia="Calibri" w:hAnsi="Bookman Old Style" w:cs="Times New Roman"/>
          <w:caps/>
          <w:sz w:val="28"/>
          <w:szCs w:val="28"/>
          <w:lang w:val="en-GB"/>
        </w:rPr>
        <w:t>Nthontho</w:t>
      </w:r>
    </w:p>
    <w:p w:rsidR="008D349C" w:rsidRDefault="00307974" w:rsidP="00307974">
      <w:pPr>
        <w:spacing w:after="0" w:line="360" w:lineRule="auto"/>
        <w:jc w:val="both"/>
        <w:rPr>
          <w:rFonts w:ascii="Bookman Old Style" w:eastAsia="Calibri" w:hAnsi="Bookman Old Style" w:cs="Times New Roman"/>
          <w:sz w:val="28"/>
          <w:szCs w:val="28"/>
          <w:lang w:val="en-GB"/>
        </w:rPr>
      </w:pPr>
      <w:r w:rsidRPr="00C01FDD">
        <w:rPr>
          <w:rFonts w:ascii="Bookman Old Style" w:eastAsia="Calibri" w:hAnsi="Bookman Old Style" w:cs="Times New Roman"/>
          <w:b/>
          <w:caps/>
          <w:sz w:val="28"/>
          <w:szCs w:val="28"/>
          <w:lang w:val="en-GB"/>
        </w:rPr>
        <w:t xml:space="preserve">For the </w:t>
      </w:r>
      <w:r w:rsidR="00686761" w:rsidRPr="00C01FDD">
        <w:rPr>
          <w:rFonts w:ascii="Bookman Old Style" w:eastAsia="Calibri" w:hAnsi="Bookman Old Style" w:cs="Times New Roman"/>
          <w:b/>
          <w:caps/>
          <w:sz w:val="28"/>
          <w:szCs w:val="28"/>
          <w:lang w:val="en-GB"/>
        </w:rPr>
        <w:t>Respondents</w:t>
      </w:r>
      <w:r w:rsidRPr="00C01FDD">
        <w:rPr>
          <w:rFonts w:ascii="Bookman Old Style" w:eastAsia="Calibri" w:hAnsi="Bookman Old Style" w:cs="Times New Roman"/>
          <w:b/>
          <w:caps/>
          <w:sz w:val="28"/>
          <w:szCs w:val="28"/>
          <w:lang w:val="en-GB"/>
        </w:rPr>
        <w:t>:</w:t>
      </w:r>
      <w:r w:rsidRPr="00C01FDD">
        <w:rPr>
          <w:rFonts w:ascii="Bookman Old Style" w:eastAsia="Calibri" w:hAnsi="Bookman Old Style" w:cs="Times New Roman"/>
          <w:caps/>
          <w:sz w:val="28"/>
          <w:szCs w:val="28"/>
          <w:lang w:val="en-GB"/>
        </w:rPr>
        <w:tab/>
      </w:r>
      <w:r w:rsidR="00686761" w:rsidRPr="00C01FDD">
        <w:rPr>
          <w:rFonts w:ascii="Bookman Old Style" w:eastAsia="Calibri" w:hAnsi="Bookman Old Style" w:cs="Times New Roman"/>
          <w:caps/>
          <w:sz w:val="28"/>
          <w:szCs w:val="28"/>
          <w:lang w:val="en-GB"/>
        </w:rPr>
        <w:t>Mr</w:t>
      </w:r>
      <w:r w:rsidR="00684DEA" w:rsidRPr="00C01FDD">
        <w:rPr>
          <w:rFonts w:ascii="Bookman Old Style" w:eastAsia="Calibri" w:hAnsi="Bookman Old Style" w:cs="Times New Roman"/>
          <w:caps/>
          <w:sz w:val="28"/>
          <w:szCs w:val="28"/>
          <w:lang w:val="en-GB"/>
        </w:rPr>
        <w:t>.</w:t>
      </w:r>
      <w:r w:rsidR="00686761" w:rsidRPr="00C01FDD">
        <w:rPr>
          <w:rFonts w:ascii="Bookman Old Style" w:eastAsia="Calibri" w:hAnsi="Bookman Old Style" w:cs="Times New Roman"/>
          <w:caps/>
          <w:sz w:val="28"/>
          <w:szCs w:val="28"/>
          <w:lang w:val="en-GB"/>
        </w:rPr>
        <w:t xml:space="preserve"> M. Rasekoai</w:t>
      </w:r>
      <w:r w:rsidR="008D349C">
        <w:rPr>
          <w:rFonts w:ascii="Bookman Old Style" w:eastAsia="Calibri" w:hAnsi="Bookman Old Style" w:cs="Times New Roman"/>
          <w:caps/>
          <w:sz w:val="28"/>
          <w:szCs w:val="28"/>
          <w:lang w:val="en-GB"/>
        </w:rPr>
        <w:t xml:space="preserve"> </w:t>
      </w:r>
      <w:r w:rsidR="008D349C" w:rsidRPr="008D349C">
        <w:rPr>
          <w:rFonts w:ascii="Bookman Old Style" w:eastAsia="Calibri" w:hAnsi="Bookman Old Style" w:cs="Times New Roman"/>
          <w:sz w:val="28"/>
          <w:szCs w:val="28"/>
          <w:lang w:val="en-GB"/>
        </w:rPr>
        <w:t xml:space="preserve">with </w:t>
      </w:r>
    </w:p>
    <w:p w:rsidR="008D349C" w:rsidRPr="008D349C" w:rsidRDefault="008D349C" w:rsidP="008D349C">
      <w:pPr>
        <w:spacing w:after="0" w:line="360" w:lineRule="auto"/>
        <w:ind w:left="3600" w:firstLine="720"/>
        <w:jc w:val="both"/>
        <w:rPr>
          <w:rFonts w:ascii="Bookman Old Style" w:eastAsia="Calibri" w:hAnsi="Bookman Old Style" w:cs="Times New Roman"/>
          <w:sz w:val="28"/>
          <w:szCs w:val="28"/>
          <w:lang w:val="en-GB"/>
        </w:rPr>
      </w:pPr>
      <w:r>
        <w:rPr>
          <w:rFonts w:ascii="Bookman Old Style" w:eastAsia="Calibri" w:hAnsi="Bookman Old Style" w:cs="Times New Roman"/>
          <w:sz w:val="28"/>
          <w:szCs w:val="28"/>
          <w:lang w:val="en-GB"/>
        </w:rPr>
        <w:t>ADV C J LEPHUTHING</w:t>
      </w:r>
    </w:p>
    <w:p w:rsidR="00307974" w:rsidRPr="00530053" w:rsidRDefault="00307974" w:rsidP="00795186">
      <w:pPr>
        <w:spacing w:line="360" w:lineRule="auto"/>
        <w:jc w:val="both"/>
        <w:rPr>
          <w:rFonts w:ascii="Bookman Old Style" w:hAnsi="Bookman Old Style"/>
          <w:sz w:val="24"/>
          <w:szCs w:val="24"/>
        </w:rPr>
      </w:pPr>
    </w:p>
    <w:sectPr w:rsidR="00307974" w:rsidRPr="00530053" w:rsidSect="002A1D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63" w:rsidRDefault="001C7D63" w:rsidP="00FA076A">
      <w:pPr>
        <w:spacing w:after="0" w:line="240" w:lineRule="auto"/>
      </w:pPr>
      <w:r>
        <w:separator/>
      </w:r>
    </w:p>
  </w:endnote>
  <w:endnote w:type="continuationSeparator" w:id="0">
    <w:p w:rsidR="001C7D63" w:rsidRDefault="001C7D63" w:rsidP="00FA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63" w:rsidRDefault="001C7D63" w:rsidP="00FA076A">
      <w:pPr>
        <w:spacing w:after="0" w:line="240" w:lineRule="auto"/>
      </w:pPr>
      <w:r>
        <w:separator/>
      </w:r>
    </w:p>
  </w:footnote>
  <w:footnote w:type="continuationSeparator" w:id="0">
    <w:p w:rsidR="001C7D63" w:rsidRDefault="001C7D63" w:rsidP="00FA076A">
      <w:pPr>
        <w:spacing w:after="0" w:line="240" w:lineRule="auto"/>
      </w:pPr>
      <w:r>
        <w:continuationSeparator/>
      </w:r>
    </w:p>
  </w:footnote>
  <w:footnote w:id="1">
    <w:p w:rsidR="00285DB9" w:rsidRPr="00285DB9" w:rsidRDefault="00285DB9">
      <w:pPr>
        <w:pStyle w:val="FootnoteText"/>
        <w:rPr>
          <w:lang w:val="en-GB"/>
        </w:rPr>
      </w:pPr>
      <w:r>
        <w:rPr>
          <w:rStyle w:val="FootnoteReference"/>
        </w:rPr>
        <w:footnoteRef/>
      </w:r>
      <w:r>
        <w:t xml:space="preserve"> </w:t>
      </w:r>
      <w:r w:rsidRPr="00285DB9">
        <w:t>School Board of Mapoteng High School v Teaching Service Commission C of A (CIV) 07/2020</w:t>
      </w:r>
      <w:r>
        <w:t xml:space="preserve"> at paras 6-7.</w:t>
      </w:r>
    </w:p>
  </w:footnote>
  <w:footnote w:id="2">
    <w:p w:rsidR="00B34D70" w:rsidRPr="00B34D70" w:rsidRDefault="00B34D70">
      <w:pPr>
        <w:pStyle w:val="FootnoteText"/>
        <w:rPr>
          <w:lang w:val="en-GB"/>
        </w:rPr>
      </w:pPr>
      <w:r>
        <w:rPr>
          <w:rStyle w:val="FootnoteReference"/>
        </w:rPr>
        <w:footnoteRef/>
      </w:r>
      <w:r>
        <w:t xml:space="preserve"> </w:t>
      </w:r>
      <w:r>
        <w:rPr>
          <w:lang w:val="en-GB"/>
        </w:rPr>
        <w:t>Section 97 (1) of the Constitution of Lesotho 1993.</w:t>
      </w:r>
    </w:p>
  </w:footnote>
  <w:footnote w:id="3">
    <w:p w:rsidR="00B34D70" w:rsidRPr="00B34D70" w:rsidRDefault="00B34D70">
      <w:pPr>
        <w:pStyle w:val="FootnoteText"/>
        <w:rPr>
          <w:lang w:val="en-GB"/>
        </w:rPr>
      </w:pPr>
      <w:r>
        <w:rPr>
          <w:rStyle w:val="FootnoteReference"/>
        </w:rPr>
        <w:footnoteRef/>
      </w:r>
      <w:r>
        <w:t xml:space="preserve"> </w:t>
      </w:r>
      <w:r w:rsidR="00307207">
        <w:t>Section 97 (2</w:t>
      </w:r>
      <w:r w:rsidR="00307207" w:rsidRPr="00307207">
        <w:t>) of the Constitution of Lesotho 1993.</w:t>
      </w:r>
    </w:p>
  </w:footnote>
  <w:footnote w:id="4">
    <w:p w:rsidR="00A0560D" w:rsidRPr="00A0560D" w:rsidRDefault="00A0560D">
      <w:pPr>
        <w:pStyle w:val="FootnoteText"/>
        <w:rPr>
          <w:lang w:val="en-GB"/>
        </w:rPr>
      </w:pPr>
      <w:r>
        <w:rPr>
          <w:rStyle w:val="FootnoteReference"/>
        </w:rPr>
        <w:footnoteRef/>
      </w:r>
      <w:r>
        <w:t xml:space="preserve"> </w:t>
      </w:r>
      <w:r>
        <w:rPr>
          <w:lang w:val="en-GB"/>
        </w:rPr>
        <w:t>Section 11(1) of the Public Service Act</w:t>
      </w:r>
      <w:r w:rsidR="00FE1188">
        <w:rPr>
          <w:lang w:val="en-GB"/>
        </w:rPr>
        <w:t>,</w:t>
      </w:r>
      <w:r>
        <w:rPr>
          <w:lang w:val="en-GB"/>
        </w:rPr>
        <w:t xml:space="preserve"> </w:t>
      </w:r>
      <w:r w:rsidR="00FE1188" w:rsidRPr="00FE1188">
        <w:rPr>
          <w:lang w:val="en-GB"/>
        </w:rPr>
        <w:t>2005</w:t>
      </w:r>
      <w:r w:rsidR="00FE1188">
        <w:rPr>
          <w:lang w:val="en-GB"/>
        </w:rPr>
        <w:t>.</w:t>
      </w:r>
    </w:p>
  </w:footnote>
  <w:footnote w:id="5">
    <w:p w:rsidR="00FE1188" w:rsidRPr="00FE1188" w:rsidRDefault="00FE1188">
      <w:pPr>
        <w:pStyle w:val="FootnoteText"/>
        <w:rPr>
          <w:lang w:val="en-GB"/>
        </w:rPr>
      </w:pPr>
      <w:r>
        <w:rPr>
          <w:rStyle w:val="FootnoteReference"/>
        </w:rPr>
        <w:footnoteRef/>
      </w:r>
      <w:r>
        <w:t xml:space="preserve"> </w:t>
      </w:r>
      <w:r w:rsidRPr="00FE1188">
        <w:t xml:space="preserve">Section </w:t>
      </w:r>
      <w:r>
        <w:t xml:space="preserve">12 </w:t>
      </w:r>
      <w:r w:rsidRPr="00FE1188">
        <w:t>of the Public Service Act</w:t>
      </w:r>
      <w:r>
        <w:t>,</w:t>
      </w:r>
      <w:r w:rsidRPr="00FE1188">
        <w:t xml:space="preserve"> 2005</w:t>
      </w:r>
      <w:r>
        <w:t>.</w:t>
      </w:r>
    </w:p>
  </w:footnote>
  <w:footnote w:id="6">
    <w:p w:rsidR="000A35A6" w:rsidRPr="000A35A6" w:rsidRDefault="000A35A6">
      <w:pPr>
        <w:pStyle w:val="FootnoteText"/>
        <w:rPr>
          <w:lang w:val="en-GB"/>
        </w:rPr>
      </w:pPr>
      <w:r>
        <w:rPr>
          <w:rStyle w:val="FootnoteReference"/>
        </w:rPr>
        <w:footnoteRef/>
      </w:r>
      <w:r>
        <w:t xml:space="preserve"> </w:t>
      </w:r>
      <w:r w:rsidRPr="000A35A6">
        <w:t>Affordable Medicines Trust and Others v Minister of Health and Others 2005 (6) BCLR 529 (CC) at paras 49, 75 and 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796B"/>
    <w:multiLevelType w:val="hybridMultilevel"/>
    <w:tmpl w:val="6DCE091C"/>
    <w:lvl w:ilvl="0" w:tplc="60BC9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60259"/>
    <w:multiLevelType w:val="hybridMultilevel"/>
    <w:tmpl w:val="04E05366"/>
    <w:lvl w:ilvl="0" w:tplc="DAEE6CEE">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91963"/>
    <w:multiLevelType w:val="hybridMultilevel"/>
    <w:tmpl w:val="376ED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A7A26"/>
    <w:multiLevelType w:val="hybridMultilevel"/>
    <w:tmpl w:val="C48246B8"/>
    <w:lvl w:ilvl="0" w:tplc="95CAF09C">
      <w:start w:val="1"/>
      <w:numFmt w:val="decimal"/>
      <w:pStyle w:val="JUDGMENTNUMBERED"/>
      <w:lvlText w:val="[%1]"/>
      <w:lvlJc w:val="left"/>
      <w:pPr>
        <w:ind w:left="502"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1" w:tplc="04090019">
      <w:start w:val="1"/>
      <w:numFmt w:val="lowerLetter"/>
      <w:lvlText w:val="%2."/>
      <w:lvlJc w:val="left"/>
      <w:pPr>
        <w:ind w:left="1353"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BDD67C6"/>
    <w:multiLevelType w:val="hybridMultilevel"/>
    <w:tmpl w:val="CA4436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403EA0"/>
    <w:multiLevelType w:val="hybridMultilevel"/>
    <w:tmpl w:val="DC821470"/>
    <w:lvl w:ilvl="0" w:tplc="019E600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3AB7434C"/>
    <w:multiLevelType w:val="hybridMultilevel"/>
    <w:tmpl w:val="56486882"/>
    <w:lvl w:ilvl="0" w:tplc="9E06C48A">
      <w:start w:val="1"/>
      <w:numFmt w:val="lowerLetter"/>
      <w:lvlText w:val="%1)"/>
      <w:lvlJc w:val="left"/>
      <w:pPr>
        <w:ind w:left="1081" w:hanging="360"/>
      </w:pPr>
      <w:rPr>
        <w:rFonts w:hint="default"/>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7" w15:restartNumberingAfterBreak="0">
    <w:nsid w:val="461D13BD"/>
    <w:multiLevelType w:val="multilevel"/>
    <w:tmpl w:val="85CAFFCA"/>
    <w:lvl w:ilvl="0">
      <w:start w:val="1"/>
      <w:numFmt w:val="decimal"/>
      <w:pStyle w:val="JUGMENTNUMBERED"/>
      <w:lvlText w:val="[%1]"/>
      <w:lvlJc w:val="left"/>
      <w:pPr>
        <w:tabs>
          <w:tab w:val="num" w:pos="680"/>
        </w:tabs>
      </w:pPr>
      <w:rPr>
        <w:rFonts w:cs="Times New Roman" w:hint="default"/>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7554760"/>
    <w:multiLevelType w:val="hybridMultilevel"/>
    <w:tmpl w:val="DB443CC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7737A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AAA3B58"/>
    <w:multiLevelType w:val="hybridMultilevel"/>
    <w:tmpl w:val="D6147940"/>
    <w:lvl w:ilvl="0" w:tplc="1B420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967B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9C713B8"/>
    <w:multiLevelType w:val="hybridMultilevel"/>
    <w:tmpl w:val="51DA91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F5B1DB1"/>
    <w:multiLevelType w:val="hybridMultilevel"/>
    <w:tmpl w:val="39C2575E"/>
    <w:lvl w:ilvl="0" w:tplc="7A9C1E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8"/>
  </w:num>
  <w:num w:numId="5">
    <w:abstractNumId w:val="4"/>
  </w:num>
  <w:num w:numId="6">
    <w:abstractNumId w:val="1"/>
  </w:num>
  <w:num w:numId="7">
    <w:abstractNumId w:val="0"/>
  </w:num>
  <w:num w:numId="8">
    <w:abstractNumId w:val="11"/>
  </w:num>
  <w:num w:numId="9">
    <w:abstractNumId w:val="13"/>
  </w:num>
  <w:num w:numId="10">
    <w:abstractNumId w:val="9"/>
  </w:num>
  <w:num w:numId="11">
    <w:abstractNumId w:val="2"/>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50"/>
    <w:rsid w:val="00006B9C"/>
    <w:rsid w:val="00006F36"/>
    <w:rsid w:val="00007A43"/>
    <w:rsid w:val="00015A35"/>
    <w:rsid w:val="00027174"/>
    <w:rsid w:val="00032F4C"/>
    <w:rsid w:val="00034C11"/>
    <w:rsid w:val="00041FEA"/>
    <w:rsid w:val="00047650"/>
    <w:rsid w:val="00052502"/>
    <w:rsid w:val="00066458"/>
    <w:rsid w:val="00075523"/>
    <w:rsid w:val="000827F0"/>
    <w:rsid w:val="0009282C"/>
    <w:rsid w:val="000A0CA6"/>
    <w:rsid w:val="000A35A6"/>
    <w:rsid w:val="000B0089"/>
    <w:rsid w:val="000B2386"/>
    <w:rsid w:val="000C075A"/>
    <w:rsid w:val="000C1D5F"/>
    <w:rsid w:val="000D1295"/>
    <w:rsid w:val="000E51AF"/>
    <w:rsid w:val="001011EF"/>
    <w:rsid w:val="00103659"/>
    <w:rsid w:val="001119D0"/>
    <w:rsid w:val="00116AEB"/>
    <w:rsid w:val="001408C3"/>
    <w:rsid w:val="0014310F"/>
    <w:rsid w:val="00150F1C"/>
    <w:rsid w:val="00152917"/>
    <w:rsid w:val="00157DF0"/>
    <w:rsid w:val="00170032"/>
    <w:rsid w:val="00173311"/>
    <w:rsid w:val="00177D4F"/>
    <w:rsid w:val="00182F83"/>
    <w:rsid w:val="00196F16"/>
    <w:rsid w:val="001A55A8"/>
    <w:rsid w:val="001A7909"/>
    <w:rsid w:val="001B379A"/>
    <w:rsid w:val="001B6A6B"/>
    <w:rsid w:val="001C16E6"/>
    <w:rsid w:val="001C6BCC"/>
    <w:rsid w:val="001C7D63"/>
    <w:rsid w:val="00200460"/>
    <w:rsid w:val="00233990"/>
    <w:rsid w:val="0023717D"/>
    <w:rsid w:val="002409BD"/>
    <w:rsid w:val="00247C03"/>
    <w:rsid w:val="00255942"/>
    <w:rsid w:val="002637EA"/>
    <w:rsid w:val="0027124D"/>
    <w:rsid w:val="00284A97"/>
    <w:rsid w:val="00285C96"/>
    <w:rsid w:val="00285DB9"/>
    <w:rsid w:val="00286801"/>
    <w:rsid w:val="00296B76"/>
    <w:rsid w:val="002A14BD"/>
    <w:rsid w:val="002A153A"/>
    <w:rsid w:val="002A1D8C"/>
    <w:rsid w:val="002B2A21"/>
    <w:rsid w:val="002B49E9"/>
    <w:rsid w:val="002B5BC8"/>
    <w:rsid w:val="002D1379"/>
    <w:rsid w:val="002D5B87"/>
    <w:rsid w:val="002E1A41"/>
    <w:rsid w:val="002E78FC"/>
    <w:rsid w:val="002F63F4"/>
    <w:rsid w:val="00304A82"/>
    <w:rsid w:val="00307207"/>
    <w:rsid w:val="00307974"/>
    <w:rsid w:val="0031286A"/>
    <w:rsid w:val="00313241"/>
    <w:rsid w:val="00313DEB"/>
    <w:rsid w:val="00313F7A"/>
    <w:rsid w:val="003338E4"/>
    <w:rsid w:val="0033782D"/>
    <w:rsid w:val="003516AF"/>
    <w:rsid w:val="00362B8C"/>
    <w:rsid w:val="00367998"/>
    <w:rsid w:val="003710C8"/>
    <w:rsid w:val="003730FD"/>
    <w:rsid w:val="00377E9B"/>
    <w:rsid w:val="003808FF"/>
    <w:rsid w:val="00383423"/>
    <w:rsid w:val="00390018"/>
    <w:rsid w:val="003942DC"/>
    <w:rsid w:val="003A0CD0"/>
    <w:rsid w:val="003A5858"/>
    <w:rsid w:val="003B012E"/>
    <w:rsid w:val="003B13C0"/>
    <w:rsid w:val="003D24B3"/>
    <w:rsid w:val="003E382A"/>
    <w:rsid w:val="003E7361"/>
    <w:rsid w:val="004015FA"/>
    <w:rsid w:val="00402256"/>
    <w:rsid w:val="00404534"/>
    <w:rsid w:val="00426C4B"/>
    <w:rsid w:val="00443116"/>
    <w:rsid w:val="00460220"/>
    <w:rsid w:val="00460593"/>
    <w:rsid w:val="00461476"/>
    <w:rsid w:val="00471FEB"/>
    <w:rsid w:val="00473DE6"/>
    <w:rsid w:val="0049505A"/>
    <w:rsid w:val="004A1347"/>
    <w:rsid w:val="004F297B"/>
    <w:rsid w:val="00511704"/>
    <w:rsid w:val="00522176"/>
    <w:rsid w:val="0052794E"/>
    <w:rsid w:val="00530053"/>
    <w:rsid w:val="00533936"/>
    <w:rsid w:val="00534C16"/>
    <w:rsid w:val="005369A5"/>
    <w:rsid w:val="00555C6C"/>
    <w:rsid w:val="00575F84"/>
    <w:rsid w:val="00581036"/>
    <w:rsid w:val="005D3637"/>
    <w:rsid w:val="005D3E86"/>
    <w:rsid w:val="005E3A93"/>
    <w:rsid w:val="005E7669"/>
    <w:rsid w:val="005F7954"/>
    <w:rsid w:val="006023D3"/>
    <w:rsid w:val="006024C4"/>
    <w:rsid w:val="00612C66"/>
    <w:rsid w:val="00620BF7"/>
    <w:rsid w:val="006222A5"/>
    <w:rsid w:val="00625B3B"/>
    <w:rsid w:val="006270E2"/>
    <w:rsid w:val="00633782"/>
    <w:rsid w:val="00640C55"/>
    <w:rsid w:val="006545D8"/>
    <w:rsid w:val="00656932"/>
    <w:rsid w:val="00662771"/>
    <w:rsid w:val="006636DB"/>
    <w:rsid w:val="00665E84"/>
    <w:rsid w:val="00666C22"/>
    <w:rsid w:val="0067119C"/>
    <w:rsid w:val="00684DEA"/>
    <w:rsid w:val="00686761"/>
    <w:rsid w:val="006A0C87"/>
    <w:rsid w:val="006A2221"/>
    <w:rsid w:val="006B7A76"/>
    <w:rsid w:val="006C2969"/>
    <w:rsid w:val="006C5B29"/>
    <w:rsid w:val="006D136D"/>
    <w:rsid w:val="006E3396"/>
    <w:rsid w:val="00714A28"/>
    <w:rsid w:val="007217A0"/>
    <w:rsid w:val="00732768"/>
    <w:rsid w:val="00734C69"/>
    <w:rsid w:val="00750232"/>
    <w:rsid w:val="00755588"/>
    <w:rsid w:val="00761681"/>
    <w:rsid w:val="007669CE"/>
    <w:rsid w:val="00766BA6"/>
    <w:rsid w:val="00792E23"/>
    <w:rsid w:val="00795186"/>
    <w:rsid w:val="007A0E2B"/>
    <w:rsid w:val="007A1098"/>
    <w:rsid w:val="007C6531"/>
    <w:rsid w:val="007C7F2C"/>
    <w:rsid w:val="007F1EFE"/>
    <w:rsid w:val="007F5CAC"/>
    <w:rsid w:val="0081580D"/>
    <w:rsid w:val="00817AEE"/>
    <w:rsid w:val="008226A4"/>
    <w:rsid w:val="008241F5"/>
    <w:rsid w:val="00846B6B"/>
    <w:rsid w:val="00870BB9"/>
    <w:rsid w:val="00873EFE"/>
    <w:rsid w:val="008A0BB6"/>
    <w:rsid w:val="008B09B2"/>
    <w:rsid w:val="008C03EE"/>
    <w:rsid w:val="008C1307"/>
    <w:rsid w:val="008C29E6"/>
    <w:rsid w:val="008C51CE"/>
    <w:rsid w:val="008D349C"/>
    <w:rsid w:val="008E642E"/>
    <w:rsid w:val="008E7FF2"/>
    <w:rsid w:val="008F09AF"/>
    <w:rsid w:val="00933D29"/>
    <w:rsid w:val="0093559F"/>
    <w:rsid w:val="009355D5"/>
    <w:rsid w:val="00942015"/>
    <w:rsid w:val="00945890"/>
    <w:rsid w:val="00945E75"/>
    <w:rsid w:val="00951787"/>
    <w:rsid w:val="009566DB"/>
    <w:rsid w:val="00962424"/>
    <w:rsid w:val="00966E20"/>
    <w:rsid w:val="00975450"/>
    <w:rsid w:val="00980A61"/>
    <w:rsid w:val="00985B47"/>
    <w:rsid w:val="00990AEC"/>
    <w:rsid w:val="00992811"/>
    <w:rsid w:val="009A3F54"/>
    <w:rsid w:val="009A4370"/>
    <w:rsid w:val="009A64B2"/>
    <w:rsid w:val="009B54DB"/>
    <w:rsid w:val="009C26E6"/>
    <w:rsid w:val="009D1F91"/>
    <w:rsid w:val="009E4DBA"/>
    <w:rsid w:val="009E6C47"/>
    <w:rsid w:val="009F0628"/>
    <w:rsid w:val="00A0560D"/>
    <w:rsid w:val="00A12298"/>
    <w:rsid w:val="00A23E7E"/>
    <w:rsid w:val="00A24D20"/>
    <w:rsid w:val="00A3078E"/>
    <w:rsid w:val="00A3324A"/>
    <w:rsid w:val="00A563E7"/>
    <w:rsid w:val="00A604E1"/>
    <w:rsid w:val="00A6539B"/>
    <w:rsid w:val="00A70555"/>
    <w:rsid w:val="00AA0D1B"/>
    <w:rsid w:val="00AB31AE"/>
    <w:rsid w:val="00AB3C7A"/>
    <w:rsid w:val="00AC6ACF"/>
    <w:rsid w:val="00AD7243"/>
    <w:rsid w:val="00AE6063"/>
    <w:rsid w:val="00AF011E"/>
    <w:rsid w:val="00AF3925"/>
    <w:rsid w:val="00B01E36"/>
    <w:rsid w:val="00B04CF4"/>
    <w:rsid w:val="00B110D3"/>
    <w:rsid w:val="00B21698"/>
    <w:rsid w:val="00B22B97"/>
    <w:rsid w:val="00B32ADA"/>
    <w:rsid w:val="00B34D70"/>
    <w:rsid w:val="00B36BD2"/>
    <w:rsid w:val="00B36E97"/>
    <w:rsid w:val="00B45A86"/>
    <w:rsid w:val="00B46202"/>
    <w:rsid w:val="00B66BAA"/>
    <w:rsid w:val="00B757FE"/>
    <w:rsid w:val="00B86101"/>
    <w:rsid w:val="00B97CA7"/>
    <w:rsid w:val="00BB2BA8"/>
    <w:rsid w:val="00BC228C"/>
    <w:rsid w:val="00BC508B"/>
    <w:rsid w:val="00BD083F"/>
    <w:rsid w:val="00BD44CB"/>
    <w:rsid w:val="00BD720A"/>
    <w:rsid w:val="00BE201B"/>
    <w:rsid w:val="00BF1905"/>
    <w:rsid w:val="00BF52EB"/>
    <w:rsid w:val="00BF68FF"/>
    <w:rsid w:val="00C01FDD"/>
    <w:rsid w:val="00C0569C"/>
    <w:rsid w:val="00C12FC9"/>
    <w:rsid w:val="00C132CD"/>
    <w:rsid w:val="00C20AD4"/>
    <w:rsid w:val="00C238F7"/>
    <w:rsid w:val="00C27FDE"/>
    <w:rsid w:val="00C36AFB"/>
    <w:rsid w:val="00C44E42"/>
    <w:rsid w:val="00C4751E"/>
    <w:rsid w:val="00C52394"/>
    <w:rsid w:val="00C551A2"/>
    <w:rsid w:val="00C56A34"/>
    <w:rsid w:val="00C57124"/>
    <w:rsid w:val="00C70A84"/>
    <w:rsid w:val="00C752C0"/>
    <w:rsid w:val="00C81CB5"/>
    <w:rsid w:val="00C84909"/>
    <w:rsid w:val="00C85B6C"/>
    <w:rsid w:val="00C94110"/>
    <w:rsid w:val="00C96712"/>
    <w:rsid w:val="00C96C78"/>
    <w:rsid w:val="00CA1324"/>
    <w:rsid w:val="00CA405B"/>
    <w:rsid w:val="00CA7D6B"/>
    <w:rsid w:val="00CC4F16"/>
    <w:rsid w:val="00CD7C22"/>
    <w:rsid w:val="00CE4925"/>
    <w:rsid w:val="00CF2CBB"/>
    <w:rsid w:val="00D01A92"/>
    <w:rsid w:val="00D02434"/>
    <w:rsid w:val="00D05F50"/>
    <w:rsid w:val="00D35AD1"/>
    <w:rsid w:val="00D448DD"/>
    <w:rsid w:val="00D66C01"/>
    <w:rsid w:val="00D678A1"/>
    <w:rsid w:val="00D84DB4"/>
    <w:rsid w:val="00D87507"/>
    <w:rsid w:val="00D93C82"/>
    <w:rsid w:val="00DA1AB2"/>
    <w:rsid w:val="00DB42E1"/>
    <w:rsid w:val="00DC2397"/>
    <w:rsid w:val="00DC2F24"/>
    <w:rsid w:val="00DC3C5B"/>
    <w:rsid w:val="00DD3808"/>
    <w:rsid w:val="00DF39E6"/>
    <w:rsid w:val="00DF3D7C"/>
    <w:rsid w:val="00E03310"/>
    <w:rsid w:val="00E1655E"/>
    <w:rsid w:val="00E22A8B"/>
    <w:rsid w:val="00E36095"/>
    <w:rsid w:val="00E4276B"/>
    <w:rsid w:val="00E428BC"/>
    <w:rsid w:val="00E545C7"/>
    <w:rsid w:val="00E56F3D"/>
    <w:rsid w:val="00E7434C"/>
    <w:rsid w:val="00E77390"/>
    <w:rsid w:val="00E80A87"/>
    <w:rsid w:val="00E82AA7"/>
    <w:rsid w:val="00E94CBD"/>
    <w:rsid w:val="00EA31DB"/>
    <w:rsid w:val="00EB0335"/>
    <w:rsid w:val="00EB1E20"/>
    <w:rsid w:val="00EB352C"/>
    <w:rsid w:val="00EB3687"/>
    <w:rsid w:val="00ED258F"/>
    <w:rsid w:val="00ED2ABB"/>
    <w:rsid w:val="00ED56E8"/>
    <w:rsid w:val="00EE1C2C"/>
    <w:rsid w:val="00EF70EE"/>
    <w:rsid w:val="00F015F5"/>
    <w:rsid w:val="00F02BBF"/>
    <w:rsid w:val="00F04780"/>
    <w:rsid w:val="00F05B0D"/>
    <w:rsid w:val="00F1159D"/>
    <w:rsid w:val="00F16C52"/>
    <w:rsid w:val="00F31927"/>
    <w:rsid w:val="00F35CF2"/>
    <w:rsid w:val="00F46ACB"/>
    <w:rsid w:val="00F64A6F"/>
    <w:rsid w:val="00F70E7B"/>
    <w:rsid w:val="00F81D8F"/>
    <w:rsid w:val="00F94118"/>
    <w:rsid w:val="00FA02C6"/>
    <w:rsid w:val="00FA076A"/>
    <w:rsid w:val="00FA07BF"/>
    <w:rsid w:val="00FA6C19"/>
    <w:rsid w:val="00FB1349"/>
    <w:rsid w:val="00FB3753"/>
    <w:rsid w:val="00FB65FA"/>
    <w:rsid w:val="00FC75A3"/>
    <w:rsid w:val="00FE1188"/>
    <w:rsid w:val="00FF572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9EAD"/>
  <w15:chartTrackingRefBased/>
  <w15:docId w15:val="{F31B26CB-BE84-4867-A87C-A5D75E56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uiPriority w:val="99"/>
    <w:rsid w:val="00CA7D6B"/>
    <w:pPr>
      <w:numPr>
        <w:numId w:val="1"/>
      </w:numPr>
      <w:tabs>
        <w:tab w:val="left" w:pos="680"/>
      </w:tabs>
      <w:spacing w:after="0" w:line="480" w:lineRule="auto"/>
      <w:jc w:val="both"/>
    </w:pPr>
    <w:rPr>
      <w:rFonts w:ascii="Times New Roman" w:eastAsia="Times New Roman" w:hAnsi="Times New Roman" w:cs="Times New Roman"/>
      <w:sz w:val="26"/>
    </w:rPr>
  </w:style>
  <w:style w:type="paragraph" w:customStyle="1" w:styleId="JUGMENTNUMBERED">
    <w:name w:val="JUGMENT NUMBERED"/>
    <w:basedOn w:val="Normal"/>
    <w:link w:val="JUGMENTNUMBEREDChar"/>
    <w:uiPriority w:val="99"/>
    <w:rsid w:val="00CA7D6B"/>
    <w:pPr>
      <w:numPr>
        <w:numId w:val="2"/>
      </w:numPr>
      <w:spacing w:after="0" w:line="480" w:lineRule="auto"/>
      <w:jc w:val="both"/>
    </w:pPr>
    <w:rPr>
      <w:rFonts w:ascii="Times New Roman" w:eastAsia="Times New Roman" w:hAnsi="Times New Roman" w:cs="Times New Roman"/>
      <w:sz w:val="26"/>
      <w:szCs w:val="26"/>
      <w:lang w:eastAsia="en-ZA"/>
    </w:rPr>
  </w:style>
  <w:style w:type="character" w:customStyle="1" w:styleId="JUGMENTNUMBEREDChar">
    <w:name w:val="JUGMENT NUMBERED Char"/>
    <w:basedOn w:val="DefaultParagraphFont"/>
    <w:link w:val="JUGMENTNUMBERED"/>
    <w:uiPriority w:val="99"/>
    <w:locked/>
    <w:rsid w:val="00CA7D6B"/>
    <w:rPr>
      <w:rFonts w:ascii="Times New Roman" w:eastAsia="Times New Roman" w:hAnsi="Times New Roman" w:cs="Times New Roman"/>
      <w:sz w:val="26"/>
      <w:szCs w:val="26"/>
      <w:lang w:eastAsia="en-ZA"/>
    </w:rPr>
  </w:style>
  <w:style w:type="paragraph" w:styleId="FootnoteText">
    <w:name w:val="footnote text"/>
    <w:basedOn w:val="Normal"/>
    <w:link w:val="FootnoteTextChar"/>
    <w:uiPriority w:val="99"/>
    <w:semiHidden/>
    <w:unhideWhenUsed/>
    <w:rsid w:val="00FA07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76A"/>
    <w:rPr>
      <w:sz w:val="20"/>
      <w:szCs w:val="20"/>
    </w:rPr>
  </w:style>
  <w:style w:type="character" w:styleId="FootnoteReference">
    <w:name w:val="footnote reference"/>
    <w:basedOn w:val="DefaultParagraphFont"/>
    <w:uiPriority w:val="99"/>
    <w:semiHidden/>
    <w:unhideWhenUsed/>
    <w:rsid w:val="00FA076A"/>
    <w:rPr>
      <w:vertAlign w:val="superscript"/>
    </w:rPr>
  </w:style>
  <w:style w:type="paragraph" w:styleId="ListParagraph">
    <w:name w:val="List Paragraph"/>
    <w:basedOn w:val="Normal"/>
    <w:uiPriority w:val="34"/>
    <w:qFormat/>
    <w:rsid w:val="00460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4986">
      <w:bodyDiv w:val="1"/>
      <w:marLeft w:val="0"/>
      <w:marRight w:val="0"/>
      <w:marTop w:val="0"/>
      <w:marBottom w:val="0"/>
      <w:divBdr>
        <w:top w:val="none" w:sz="0" w:space="0" w:color="auto"/>
        <w:left w:val="none" w:sz="0" w:space="0" w:color="auto"/>
        <w:bottom w:val="none" w:sz="0" w:space="0" w:color="auto"/>
        <w:right w:val="none" w:sz="0" w:space="0" w:color="auto"/>
      </w:divBdr>
      <w:divsChild>
        <w:div w:id="567376878">
          <w:marLeft w:val="0"/>
          <w:marRight w:val="0"/>
          <w:marTop w:val="0"/>
          <w:marBottom w:val="0"/>
          <w:divBdr>
            <w:top w:val="none" w:sz="0" w:space="0" w:color="auto"/>
            <w:left w:val="none" w:sz="0" w:space="0" w:color="auto"/>
            <w:bottom w:val="none" w:sz="0" w:space="0" w:color="auto"/>
            <w:right w:val="none" w:sz="0" w:space="0" w:color="auto"/>
          </w:divBdr>
        </w:div>
        <w:div w:id="1595431172">
          <w:marLeft w:val="0"/>
          <w:marRight w:val="0"/>
          <w:marTop w:val="0"/>
          <w:marBottom w:val="0"/>
          <w:divBdr>
            <w:top w:val="none" w:sz="0" w:space="0" w:color="auto"/>
            <w:left w:val="none" w:sz="0" w:space="0" w:color="auto"/>
            <w:bottom w:val="none" w:sz="0" w:space="0" w:color="auto"/>
            <w:right w:val="none" w:sz="0" w:space="0" w:color="auto"/>
          </w:divBdr>
        </w:div>
      </w:divsChild>
    </w:div>
    <w:div w:id="781925014">
      <w:bodyDiv w:val="1"/>
      <w:marLeft w:val="0"/>
      <w:marRight w:val="0"/>
      <w:marTop w:val="0"/>
      <w:marBottom w:val="0"/>
      <w:divBdr>
        <w:top w:val="none" w:sz="0" w:space="0" w:color="auto"/>
        <w:left w:val="none" w:sz="0" w:space="0" w:color="auto"/>
        <w:bottom w:val="none" w:sz="0" w:space="0" w:color="auto"/>
        <w:right w:val="none" w:sz="0" w:space="0" w:color="auto"/>
      </w:divBdr>
      <w:divsChild>
        <w:div w:id="8535240">
          <w:marLeft w:val="0"/>
          <w:marRight w:val="0"/>
          <w:marTop w:val="0"/>
          <w:marBottom w:val="0"/>
          <w:divBdr>
            <w:top w:val="none" w:sz="0" w:space="0" w:color="auto"/>
            <w:left w:val="none" w:sz="0" w:space="0" w:color="auto"/>
            <w:bottom w:val="none" w:sz="0" w:space="0" w:color="auto"/>
            <w:right w:val="none" w:sz="0" w:space="0" w:color="auto"/>
          </w:divBdr>
        </w:div>
        <w:div w:id="13769590">
          <w:marLeft w:val="0"/>
          <w:marRight w:val="0"/>
          <w:marTop w:val="0"/>
          <w:marBottom w:val="0"/>
          <w:divBdr>
            <w:top w:val="none" w:sz="0" w:space="0" w:color="auto"/>
            <w:left w:val="none" w:sz="0" w:space="0" w:color="auto"/>
            <w:bottom w:val="none" w:sz="0" w:space="0" w:color="auto"/>
            <w:right w:val="none" w:sz="0" w:space="0" w:color="auto"/>
          </w:divBdr>
        </w:div>
        <w:div w:id="19627602">
          <w:marLeft w:val="0"/>
          <w:marRight w:val="0"/>
          <w:marTop w:val="0"/>
          <w:marBottom w:val="0"/>
          <w:divBdr>
            <w:top w:val="none" w:sz="0" w:space="0" w:color="auto"/>
            <w:left w:val="none" w:sz="0" w:space="0" w:color="auto"/>
            <w:bottom w:val="none" w:sz="0" w:space="0" w:color="auto"/>
            <w:right w:val="none" w:sz="0" w:space="0" w:color="auto"/>
          </w:divBdr>
        </w:div>
        <w:div w:id="22706284">
          <w:marLeft w:val="0"/>
          <w:marRight w:val="0"/>
          <w:marTop w:val="0"/>
          <w:marBottom w:val="0"/>
          <w:divBdr>
            <w:top w:val="none" w:sz="0" w:space="0" w:color="auto"/>
            <w:left w:val="none" w:sz="0" w:space="0" w:color="auto"/>
            <w:bottom w:val="none" w:sz="0" w:space="0" w:color="auto"/>
            <w:right w:val="none" w:sz="0" w:space="0" w:color="auto"/>
          </w:divBdr>
        </w:div>
        <w:div w:id="63964188">
          <w:marLeft w:val="0"/>
          <w:marRight w:val="0"/>
          <w:marTop w:val="0"/>
          <w:marBottom w:val="0"/>
          <w:divBdr>
            <w:top w:val="none" w:sz="0" w:space="0" w:color="auto"/>
            <w:left w:val="none" w:sz="0" w:space="0" w:color="auto"/>
            <w:bottom w:val="none" w:sz="0" w:space="0" w:color="auto"/>
            <w:right w:val="none" w:sz="0" w:space="0" w:color="auto"/>
          </w:divBdr>
        </w:div>
        <w:div w:id="65879015">
          <w:marLeft w:val="0"/>
          <w:marRight w:val="0"/>
          <w:marTop w:val="0"/>
          <w:marBottom w:val="0"/>
          <w:divBdr>
            <w:top w:val="none" w:sz="0" w:space="0" w:color="auto"/>
            <w:left w:val="none" w:sz="0" w:space="0" w:color="auto"/>
            <w:bottom w:val="none" w:sz="0" w:space="0" w:color="auto"/>
            <w:right w:val="none" w:sz="0" w:space="0" w:color="auto"/>
          </w:divBdr>
        </w:div>
        <w:div w:id="100338693">
          <w:marLeft w:val="0"/>
          <w:marRight w:val="0"/>
          <w:marTop w:val="0"/>
          <w:marBottom w:val="0"/>
          <w:divBdr>
            <w:top w:val="none" w:sz="0" w:space="0" w:color="auto"/>
            <w:left w:val="none" w:sz="0" w:space="0" w:color="auto"/>
            <w:bottom w:val="none" w:sz="0" w:space="0" w:color="auto"/>
            <w:right w:val="none" w:sz="0" w:space="0" w:color="auto"/>
          </w:divBdr>
        </w:div>
        <w:div w:id="104230683">
          <w:marLeft w:val="0"/>
          <w:marRight w:val="0"/>
          <w:marTop w:val="0"/>
          <w:marBottom w:val="0"/>
          <w:divBdr>
            <w:top w:val="none" w:sz="0" w:space="0" w:color="auto"/>
            <w:left w:val="none" w:sz="0" w:space="0" w:color="auto"/>
            <w:bottom w:val="none" w:sz="0" w:space="0" w:color="auto"/>
            <w:right w:val="none" w:sz="0" w:space="0" w:color="auto"/>
          </w:divBdr>
        </w:div>
        <w:div w:id="181627938">
          <w:marLeft w:val="0"/>
          <w:marRight w:val="0"/>
          <w:marTop w:val="0"/>
          <w:marBottom w:val="0"/>
          <w:divBdr>
            <w:top w:val="none" w:sz="0" w:space="0" w:color="auto"/>
            <w:left w:val="none" w:sz="0" w:space="0" w:color="auto"/>
            <w:bottom w:val="none" w:sz="0" w:space="0" w:color="auto"/>
            <w:right w:val="none" w:sz="0" w:space="0" w:color="auto"/>
          </w:divBdr>
        </w:div>
        <w:div w:id="241643600">
          <w:marLeft w:val="0"/>
          <w:marRight w:val="0"/>
          <w:marTop w:val="0"/>
          <w:marBottom w:val="0"/>
          <w:divBdr>
            <w:top w:val="none" w:sz="0" w:space="0" w:color="auto"/>
            <w:left w:val="none" w:sz="0" w:space="0" w:color="auto"/>
            <w:bottom w:val="none" w:sz="0" w:space="0" w:color="auto"/>
            <w:right w:val="none" w:sz="0" w:space="0" w:color="auto"/>
          </w:divBdr>
        </w:div>
        <w:div w:id="256013999">
          <w:marLeft w:val="0"/>
          <w:marRight w:val="0"/>
          <w:marTop w:val="0"/>
          <w:marBottom w:val="0"/>
          <w:divBdr>
            <w:top w:val="none" w:sz="0" w:space="0" w:color="auto"/>
            <w:left w:val="none" w:sz="0" w:space="0" w:color="auto"/>
            <w:bottom w:val="none" w:sz="0" w:space="0" w:color="auto"/>
            <w:right w:val="none" w:sz="0" w:space="0" w:color="auto"/>
          </w:divBdr>
        </w:div>
        <w:div w:id="299726575">
          <w:marLeft w:val="0"/>
          <w:marRight w:val="0"/>
          <w:marTop w:val="0"/>
          <w:marBottom w:val="0"/>
          <w:divBdr>
            <w:top w:val="none" w:sz="0" w:space="0" w:color="auto"/>
            <w:left w:val="none" w:sz="0" w:space="0" w:color="auto"/>
            <w:bottom w:val="none" w:sz="0" w:space="0" w:color="auto"/>
            <w:right w:val="none" w:sz="0" w:space="0" w:color="auto"/>
          </w:divBdr>
        </w:div>
        <w:div w:id="349189166">
          <w:marLeft w:val="0"/>
          <w:marRight w:val="0"/>
          <w:marTop w:val="0"/>
          <w:marBottom w:val="0"/>
          <w:divBdr>
            <w:top w:val="none" w:sz="0" w:space="0" w:color="auto"/>
            <w:left w:val="none" w:sz="0" w:space="0" w:color="auto"/>
            <w:bottom w:val="none" w:sz="0" w:space="0" w:color="auto"/>
            <w:right w:val="none" w:sz="0" w:space="0" w:color="auto"/>
          </w:divBdr>
        </w:div>
        <w:div w:id="353000056">
          <w:marLeft w:val="0"/>
          <w:marRight w:val="0"/>
          <w:marTop w:val="0"/>
          <w:marBottom w:val="0"/>
          <w:divBdr>
            <w:top w:val="none" w:sz="0" w:space="0" w:color="auto"/>
            <w:left w:val="none" w:sz="0" w:space="0" w:color="auto"/>
            <w:bottom w:val="none" w:sz="0" w:space="0" w:color="auto"/>
            <w:right w:val="none" w:sz="0" w:space="0" w:color="auto"/>
          </w:divBdr>
        </w:div>
        <w:div w:id="381253727">
          <w:marLeft w:val="0"/>
          <w:marRight w:val="0"/>
          <w:marTop w:val="0"/>
          <w:marBottom w:val="0"/>
          <w:divBdr>
            <w:top w:val="none" w:sz="0" w:space="0" w:color="auto"/>
            <w:left w:val="none" w:sz="0" w:space="0" w:color="auto"/>
            <w:bottom w:val="none" w:sz="0" w:space="0" w:color="auto"/>
            <w:right w:val="none" w:sz="0" w:space="0" w:color="auto"/>
          </w:divBdr>
        </w:div>
        <w:div w:id="391201383">
          <w:marLeft w:val="0"/>
          <w:marRight w:val="0"/>
          <w:marTop w:val="0"/>
          <w:marBottom w:val="0"/>
          <w:divBdr>
            <w:top w:val="none" w:sz="0" w:space="0" w:color="auto"/>
            <w:left w:val="none" w:sz="0" w:space="0" w:color="auto"/>
            <w:bottom w:val="none" w:sz="0" w:space="0" w:color="auto"/>
            <w:right w:val="none" w:sz="0" w:space="0" w:color="auto"/>
          </w:divBdr>
        </w:div>
        <w:div w:id="420494295">
          <w:marLeft w:val="0"/>
          <w:marRight w:val="0"/>
          <w:marTop w:val="0"/>
          <w:marBottom w:val="0"/>
          <w:divBdr>
            <w:top w:val="none" w:sz="0" w:space="0" w:color="auto"/>
            <w:left w:val="none" w:sz="0" w:space="0" w:color="auto"/>
            <w:bottom w:val="none" w:sz="0" w:space="0" w:color="auto"/>
            <w:right w:val="none" w:sz="0" w:space="0" w:color="auto"/>
          </w:divBdr>
        </w:div>
        <w:div w:id="472913866">
          <w:marLeft w:val="0"/>
          <w:marRight w:val="0"/>
          <w:marTop w:val="0"/>
          <w:marBottom w:val="0"/>
          <w:divBdr>
            <w:top w:val="none" w:sz="0" w:space="0" w:color="auto"/>
            <w:left w:val="none" w:sz="0" w:space="0" w:color="auto"/>
            <w:bottom w:val="none" w:sz="0" w:space="0" w:color="auto"/>
            <w:right w:val="none" w:sz="0" w:space="0" w:color="auto"/>
          </w:divBdr>
        </w:div>
        <w:div w:id="477963294">
          <w:marLeft w:val="0"/>
          <w:marRight w:val="0"/>
          <w:marTop w:val="0"/>
          <w:marBottom w:val="0"/>
          <w:divBdr>
            <w:top w:val="none" w:sz="0" w:space="0" w:color="auto"/>
            <w:left w:val="none" w:sz="0" w:space="0" w:color="auto"/>
            <w:bottom w:val="none" w:sz="0" w:space="0" w:color="auto"/>
            <w:right w:val="none" w:sz="0" w:space="0" w:color="auto"/>
          </w:divBdr>
        </w:div>
        <w:div w:id="484785973">
          <w:marLeft w:val="0"/>
          <w:marRight w:val="0"/>
          <w:marTop w:val="0"/>
          <w:marBottom w:val="0"/>
          <w:divBdr>
            <w:top w:val="none" w:sz="0" w:space="0" w:color="auto"/>
            <w:left w:val="none" w:sz="0" w:space="0" w:color="auto"/>
            <w:bottom w:val="none" w:sz="0" w:space="0" w:color="auto"/>
            <w:right w:val="none" w:sz="0" w:space="0" w:color="auto"/>
          </w:divBdr>
        </w:div>
        <w:div w:id="519130073">
          <w:marLeft w:val="0"/>
          <w:marRight w:val="0"/>
          <w:marTop w:val="0"/>
          <w:marBottom w:val="0"/>
          <w:divBdr>
            <w:top w:val="none" w:sz="0" w:space="0" w:color="auto"/>
            <w:left w:val="none" w:sz="0" w:space="0" w:color="auto"/>
            <w:bottom w:val="none" w:sz="0" w:space="0" w:color="auto"/>
            <w:right w:val="none" w:sz="0" w:space="0" w:color="auto"/>
          </w:divBdr>
        </w:div>
        <w:div w:id="522062977">
          <w:marLeft w:val="0"/>
          <w:marRight w:val="0"/>
          <w:marTop w:val="0"/>
          <w:marBottom w:val="0"/>
          <w:divBdr>
            <w:top w:val="none" w:sz="0" w:space="0" w:color="auto"/>
            <w:left w:val="none" w:sz="0" w:space="0" w:color="auto"/>
            <w:bottom w:val="none" w:sz="0" w:space="0" w:color="auto"/>
            <w:right w:val="none" w:sz="0" w:space="0" w:color="auto"/>
          </w:divBdr>
        </w:div>
        <w:div w:id="632633499">
          <w:marLeft w:val="0"/>
          <w:marRight w:val="0"/>
          <w:marTop w:val="0"/>
          <w:marBottom w:val="0"/>
          <w:divBdr>
            <w:top w:val="none" w:sz="0" w:space="0" w:color="auto"/>
            <w:left w:val="none" w:sz="0" w:space="0" w:color="auto"/>
            <w:bottom w:val="none" w:sz="0" w:space="0" w:color="auto"/>
            <w:right w:val="none" w:sz="0" w:space="0" w:color="auto"/>
          </w:divBdr>
        </w:div>
        <w:div w:id="731926115">
          <w:marLeft w:val="0"/>
          <w:marRight w:val="0"/>
          <w:marTop w:val="0"/>
          <w:marBottom w:val="0"/>
          <w:divBdr>
            <w:top w:val="none" w:sz="0" w:space="0" w:color="auto"/>
            <w:left w:val="none" w:sz="0" w:space="0" w:color="auto"/>
            <w:bottom w:val="none" w:sz="0" w:space="0" w:color="auto"/>
            <w:right w:val="none" w:sz="0" w:space="0" w:color="auto"/>
          </w:divBdr>
        </w:div>
        <w:div w:id="783694966">
          <w:marLeft w:val="0"/>
          <w:marRight w:val="0"/>
          <w:marTop w:val="0"/>
          <w:marBottom w:val="0"/>
          <w:divBdr>
            <w:top w:val="none" w:sz="0" w:space="0" w:color="auto"/>
            <w:left w:val="none" w:sz="0" w:space="0" w:color="auto"/>
            <w:bottom w:val="none" w:sz="0" w:space="0" w:color="auto"/>
            <w:right w:val="none" w:sz="0" w:space="0" w:color="auto"/>
          </w:divBdr>
        </w:div>
        <w:div w:id="875235812">
          <w:marLeft w:val="0"/>
          <w:marRight w:val="0"/>
          <w:marTop w:val="0"/>
          <w:marBottom w:val="0"/>
          <w:divBdr>
            <w:top w:val="none" w:sz="0" w:space="0" w:color="auto"/>
            <w:left w:val="none" w:sz="0" w:space="0" w:color="auto"/>
            <w:bottom w:val="none" w:sz="0" w:space="0" w:color="auto"/>
            <w:right w:val="none" w:sz="0" w:space="0" w:color="auto"/>
          </w:divBdr>
        </w:div>
        <w:div w:id="911039744">
          <w:marLeft w:val="0"/>
          <w:marRight w:val="0"/>
          <w:marTop w:val="0"/>
          <w:marBottom w:val="0"/>
          <w:divBdr>
            <w:top w:val="none" w:sz="0" w:space="0" w:color="auto"/>
            <w:left w:val="none" w:sz="0" w:space="0" w:color="auto"/>
            <w:bottom w:val="none" w:sz="0" w:space="0" w:color="auto"/>
            <w:right w:val="none" w:sz="0" w:space="0" w:color="auto"/>
          </w:divBdr>
        </w:div>
        <w:div w:id="945307362">
          <w:marLeft w:val="0"/>
          <w:marRight w:val="0"/>
          <w:marTop w:val="0"/>
          <w:marBottom w:val="0"/>
          <w:divBdr>
            <w:top w:val="none" w:sz="0" w:space="0" w:color="auto"/>
            <w:left w:val="none" w:sz="0" w:space="0" w:color="auto"/>
            <w:bottom w:val="none" w:sz="0" w:space="0" w:color="auto"/>
            <w:right w:val="none" w:sz="0" w:space="0" w:color="auto"/>
          </w:divBdr>
        </w:div>
        <w:div w:id="946619953">
          <w:marLeft w:val="0"/>
          <w:marRight w:val="0"/>
          <w:marTop w:val="0"/>
          <w:marBottom w:val="0"/>
          <w:divBdr>
            <w:top w:val="none" w:sz="0" w:space="0" w:color="auto"/>
            <w:left w:val="none" w:sz="0" w:space="0" w:color="auto"/>
            <w:bottom w:val="none" w:sz="0" w:space="0" w:color="auto"/>
            <w:right w:val="none" w:sz="0" w:space="0" w:color="auto"/>
          </w:divBdr>
        </w:div>
        <w:div w:id="960914939">
          <w:marLeft w:val="0"/>
          <w:marRight w:val="0"/>
          <w:marTop w:val="0"/>
          <w:marBottom w:val="0"/>
          <w:divBdr>
            <w:top w:val="none" w:sz="0" w:space="0" w:color="auto"/>
            <w:left w:val="none" w:sz="0" w:space="0" w:color="auto"/>
            <w:bottom w:val="none" w:sz="0" w:space="0" w:color="auto"/>
            <w:right w:val="none" w:sz="0" w:space="0" w:color="auto"/>
          </w:divBdr>
        </w:div>
        <w:div w:id="962275030">
          <w:marLeft w:val="0"/>
          <w:marRight w:val="0"/>
          <w:marTop w:val="0"/>
          <w:marBottom w:val="0"/>
          <w:divBdr>
            <w:top w:val="none" w:sz="0" w:space="0" w:color="auto"/>
            <w:left w:val="none" w:sz="0" w:space="0" w:color="auto"/>
            <w:bottom w:val="none" w:sz="0" w:space="0" w:color="auto"/>
            <w:right w:val="none" w:sz="0" w:space="0" w:color="auto"/>
          </w:divBdr>
        </w:div>
        <w:div w:id="1015310173">
          <w:marLeft w:val="0"/>
          <w:marRight w:val="0"/>
          <w:marTop w:val="0"/>
          <w:marBottom w:val="0"/>
          <w:divBdr>
            <w:top w:val="none" w:sz="0" w:space="0" w:color="auto"/>
            <w:left w:val="none" w:sz="0" w:space="0" w:color="auto"/>
            <w:bottom w:val="none" w:sz="0" w:space="0" w:color="auto"/>
            <w:right w:val="none" w:sz="0" w:space="0" w:color="auto"/>
          </w:divBdr>
        </w:div>
        <w:div w:id="1042947061">
          <w:marLeft w:val="0"/>
          <w:marRight w:val="0"/>
          <w:marTop w:val="0"/>
          <w:marBottom w:val="0"/>
          <w:divBdr>
            <w:top w:val="none" w:sz="0" w:space="0" w:color="auto"/>
            <w:left w:val="none" w:sz="0" w:space="0" w:color="auto"/>
            <w:bottom w:val="none" w:sz="0" w:space="0" w:color="auto"/>
            <w:right w:val="none" w:sz="0" w:space="0" w:color="auto"/>
          </w:divBdr>
        </w:div>
        <w:div w:id="1105156038">
          <w:marLeft w:val="0"/>
          <w:marRight w:val="0"/>
          <w:marTop w:val="0"/>
          <w:marBottom w:val="0"/>
          <w:divBdr>
            <w:top w:val="none" w:sz="0" w:space="0" w:color="auto"/>
            <w:left w:val="none" w:sz="0" w:space="0" w:color="auto"/>
            <w:bottom w:val="none" w:sz="0" w:space="0" w:color="auto"/>
            <w:right w:val="none" w:sz="0" w:space="0" w:color="auto"/>
          </w:divBdr>
        </w:div>
        <w:div w:id="1106116642">
          <w:marLeft w:val="0"/>
          <w:marRight w:val="0"/>
          <w:marTop w:val="0"/>
          <w:marBottom w:val="0"/>
          <w:divBdr>
            <w:top w:val="none" w:sz="0" w:space="0" w:color="auto"/>
            <w:left w:val="none" w:sz="0" w:space="0" w:color="auto"/>
            <w:bottom w:val="none" w:sz="0" w:space="0" w:color="auto"/>
            <w:right w:val="none" w:sz="0" w:space="0" w:color="auto"/>
          </w:divBdr>
        </w:div>
        <w:div w:id="1154952138">
          <w:marLeft w:val="0"/>
          <w:marRight w:val="0"/>
          <w:marTop w:val="0"/>
          <w:marBottom w:val="0"/>
          <w:divBdr>
            <w:top w:val="none" w:sz="0" w:space="0" w:color="auto"/>
            <w:left w:val="none" w:sz="0" w:space="0" w:color="auto"/>
            <w:bottom w:val="none" w:sz="0" w:space="0" w:color="auto"/>
            <w:right w:val="none" w:sz="0" w:space="0" w:color="auto"/>
          </w:divBdr>
        </w:div>
        <w:div w:id="1241480678">
          <w:marLeft w:val="0"/>
          <w:marRight w:val="0"/>
          <w:marTop w:val="0"/>
          <w:marBottom w:val="0"/>
          <w:divBdr>
            <w:top w:val="none" w:sz="0" w:space="0" w:color="auto"/>
            <w:left w:val="none" w:sz="0" w:space="0" w:color="auto"/>
            <w:bottom w:val="none" w:sz="0" w:space="0" w:color="auto"/>
            <w:right w:val="none" w:sz="0" w:space="0" w:color="auto"/>
          </w:divBdr>
        </w:div>
        <w:div w:id="1299913793">
          <w:marLeft w:val="0"/>
          <w:marRight w:val="0"/>
          <w:marTop w:val="0"/>
          <w:marBottom w:val="0"/>
          <w:divBdr>
            <w:top w:val="none" w:sz="0" w:space="0" w:color="auto"/>
            <w:left w:val="none" w:sz="0" w:space="0" w:color="auto"/>
            <w:bottom w:val="none" w:sz="0" w:space="0" w:color="auto"/>
            <w:right w:val="none" w:sz="0" w:space="0" w:color="auto"/>
          </w:divBdr>
        </w:div>
        <w:div w:id="1304123026">
          <w:marLeft w:val="0"/>
          <w:marRight w:val="0"/>
          <w:marTop w:val="0"/>
          <w:marBottom w:val="0"/>
          <w:divBdr>
            <w:top w:val="none" w:sz="0" w:space="0" w:color="auto"/>
            <w:left w:val="none" w:sz="0" w:space="0" w:color="auto"/>
            <w:bottom w:val="none" w:sz="0" w:space="0" w:color="auto"/>
            <w:right w:val="none" w:sz="0" w:space="0" w:color="auto"/>
          </w:divBdr>
        </w:div>
        <w:div w:id="1313942977">
          <w:marLeft w:val="0"/>
          <w:marRight w:val="0"/>
          <w:marTop w:val="0"/>
          <w:marBottom w:val="0"/>
          <w:divBdr>
            <w:top w:val="none" w:sz="0" w:space="0" w:color="auto"/>
            <w:left w:val="none" w:sz="0" w:space="0" w:color="auto"/>
            <w:bottom w:val="none" w:sz="0" w:space="0" w:color="auto"/>
            <w:right w:val="none" w:sz="0" w:space="0" w:color="auto"/>
          </w:divBdr>
        </w:div>
        <w:div w:id="1348679228">
          <w:marLeft w:val="0"/>
          <w:marRight w:val="0"/>
          <w:marTop w:val="0"/>
          <w:marBottom w:val="0"/>
          <w:divBdr>
            <w:top w:val="none" w:sz="0" w:space="0" w:color="auto"/>
            <w:left w:val="none" w:sz="0" w:space="0" w:color="auto"/>
            <w:bottom w:val="none" w:sz="0" w:space="0" w:color="auto"/>
            <w:right w:val="none" w:sz="0" w:space="0" w:color="auto"/>
          </w:divBdr>
        </w:div>
        <w:div w:id="1355883206">
          <w:marLeft w:val="0"/>
          <w:marRight w:val="0"/>
          <w:marTop w:val="0"/>
          <w:marBottom w:val="0"/>
          <w:divBdr>
            <w:top w:val="none" w:sz="0" w:space="0" w:color="auto"/>
            <w:left w:val="none" w:sz="0" w:space="0" w:color="auto"/>
            <w:bottom w:val="none" w:sz="0" w:space="0" w:color="auto"/>
            <w:right w:val="none" w:sz="0" w:space="0" w:color="auto"/>
          </w:divBdr>
        </w:div>
        <w:div w:id="1383404959">
          <w:marLeft w:val="0"/>
          <w:marRight w:val="0"/>
          <w:marTop w:val="0"/>
          <w:marBottom w:val="0"/>
          <w:divBdr>
            <w:top w:val="none" w:sz="0" w:space="0" w:color="auto"/>
            <w:left w:val="none" w:sz="0" w:space="0" w:color="auto"/>
            <w:bottom w:val="none" w:sz="0" w:space="0" w:color="auto"/>
            <w:right w:val="none" w:sz="0" w:space="0" w:color="auto"/>
          </w:divBdr>
        </w:div>
        <w:div w:id="1384595249">
          <w:marLeft w:val="0"/>
          <w:marRight w:val="0"/>
          <w:marTop w:val="0"/>
          <w:marBottom w:val="0"/>
          <w:divBdr>
            <w:top w:val="none" w:sz="0" w:space="0" w:color="auto"/>
            <w:left w:val="none" w:sz="0" w:space="0" w:color="auto"/>
            <w:bottom w:val="none" w:sz="0" w:space="0" w:color="auto"/>
            <w:right w:val="none" w:sz="0" w:space="0" w:color="auto"/>
          </w:divBdr>
        </w:div>
        <w:div w:id="1394158159">
          <w:marLeft w:val="0"/>
          <w:marRight w:val="0"/>
          <w:marTop w:val="0"/>
          <w:marBottom w:val="0"/>
          <w:divBdr>
            <w:top w:val="none" w:sz="0" w:space="0" w:color="auto"/>
            <w:left w:val="none" w:sz="0" w:space="0" w:color="auto"/>
            <w:bottom w:val="none" w:sz="0" w:space="0" w:color="auto"/>
            <w:right w:val="none" w:sz="0" w:space="0" w:color="auto"/>
          </w:divBdr>
        </w:div>
        <w:div w:id="1437411071">
          <w:marLeft w:val="0"/>
          <w:marRight w:val="0"/>
          <w:marTop w:val="0"/>
          <w:marBottom w:val="0"/>
          <w:divBdr>
            <w:top w:val="none" w:sz="0" w:space="0" w:color="auto"/>
            <w:left w:val="none" w:sz="0" w:space="0" w:color="auto"/>
            <w:bottom w:val="none" w:sz="0" w:space="0" w:color="auto"/>
            <w:right w:val="none" w:sz="0" w:space="0" w:color="auto"/>
          </w:divBdr>
        </w:div>
        <w:div w:id="1438210046">
          <w:marLeft w:val="0"/>
          <w:marRight w:val="0"/>
          <w:marTop w:val="0"/>
          <w:marBottom w:val="0"/>
          <w:divBdr>
            <w:top w:val="none" w:sz="0" w:space="0" w:color="auto"/>
            <w:left w:val="none" w:sz="0" w:space="0" w:color="auto"/>
            <w:bottom w:val="none" w:sz="0" w:space="0" w:color="auto"/>
            <w:right w:val="none" w:sz="0" w:space="0" w:color="auto"/>
          </w:divBdr>
        </w:div>
        <w:div w:id="1447627002">
          <w:marLeft w:val="0"/>
          <w:marRight w:val="0"/>
          <w:marTop w:val="0"/>
          <w:marBottom w:val="0"/>
          <w:divBdr>
            <w:top w:val="none" w:sz="0" w:space="0" w:color="auto"/>
            <w:left w:val="none" w:sz="0" w:space="0" w:color="auto"/>
            <w:bottom w:val="none" w:sz="0" w:space="0" w:color="auto"/>
            <w:right w:val="none" w:sz="0" w:space="0" w:color="auto"/>
          </w:divBdr>
        </w:div>
        <w:div w:id="1486362789">
          <w:marLeft w:val="0"/>
          <w:marRight w:val="0"/>
          <w:marTop w:val="0"/>
          <w:marBottom w:val="0"/>
          <w:divBdr>
            <w:top w:val="none" w:sz="0" w:space="0" w:color="auto"/>
            <w:left w:val="none" w:sz="0" w:space="0" w:color="auto"/>
            <w:bottom w:val="none" w:sz="0" w:space="0" w:color="auto"/>
            <w:right w:val="none" w:sz="0" w:space="0" w:color="auto"/>
          </w:divBdr>
        </w:div>
        <w:div w:id="1536501458">
          <w:marLeft w:val="0"/>
          <w:marRight w:val="0"/>
          <w:marTop w:val="0"/>
          <w:marBottom w:val="0"/>
          <w:divBdr>
            <w:top w:val="none" w:sz="0" w:space="0" w:color="auto"/>
            <w:left w:val="none" w:sz="0" w:space="0" w:color="auto"/>
            <w:bottom w:val="none" w:sz="0" w:space="0" w:color="auto"/>
            <w:right w:val="none" w:sz="0" w:space="0" w:color="auto"/>
          </w:divBdr>
        </w:div>
        <w:div w:id="1542742490">
          <w:marLeft w:val="0"/>
          <w:marRight w:val="0"/>
          <w:marTop w:val="0"/>
          <w:marBottom w:val="0"/>
          <w:divBdr>
            <w:top w:val="none" w:sz="0" w:space="0" w:color="auto"/>
            <w:left w:val="none" w:sz="0" w:space="0" w:color="auto"/>
            <w:bottom w:val="none" w:sz="0" w:space="0" w:color="auto"/>
            <w:right w:val="none" w:sz="0" w:space="0" w:color="auto"/>
          </w:divBdr>
        </w:div>
        <w:div w:id="1550604255">
          <w:marLeft w:val="0"/>
          <w:marRight w:val="0"/>
          <w:marTop w:val="0"/>
          <w:marBottom w:val="0"/>
          <w:divBdr>
            <w:top w:val="none" w:sz="0" w:space="0" w:color="auto"/>
            <w:left w:val="none" w:sz="0" w:space="0" w:color="auto"/>
            <w:bottom w:val="none" w:sz="0" w:space="0" w:color="auto"/>
            <w:right w:val="none" w:sz="0" w:space="0" w:color="auto"/>
          </w:divBdr>
        </w:div>
        <w:div w:id="1621111937">
          <w:marLeft w:val="0"/>
          <w:marRight w:val="0"/>
          <w:marTop w:val="0"/>
          <w:marBottom w:val="0"/>
          <w:divBdr>
            <w:top w:val="none" w:sz="0" w:space="0" w:color="auto"/>
            <w:left w:val="none" w:sz="0" w:space="0" w:color="auto"/>
            <w:bottom w:val="none" w:sz="0" w:space="0" w:color="auto"/>
            <w:right w:val="none" w:sz="0" w:space="0" w:color="auto"/>
          </w:divBdr>
        </w:div>
        <w:div w:id="1732921769">
          <w:marLeft w:val="0"/>
          <w:marRight w:val="0"/>
          <w:marTop w:val="0"/>
          <w:marBottom w:val="0"/>
          <w:divBdr>
            <w:top w:val="none" w:sz="0" w:space="0" w:color="auto"/>
            <w:left w:val="none" w:sz="0" w:space="0" w:color="auto"/>
            <w:bottom w:val="none" w:sz="0" w:space="0" w:color="auto"/>
            <w:right w:val="none" w:sz="0" w:space="0" w:color="auto"/>
          </w:divBdr>
        </w:div>
        <w:div w:id="1755475036">
          <w:marLeft w:val="0"/>
          <w:marRight w:val="0"/>
          <w:marTop w:val="0"/>
          <w:marBottom w:val="0"/>
          <w:divBdr>
            <w:top w:val="none" w:sz="0" w:space="0" w:color="auto"/>
            <w:left w:val="none" w:sz="0" w:space="0" w:color="auto"/>
            <w:bottom w:val="none" w:sz="0" w:space="0" w:color="auto"/>
            <w:right w:val="none" w:sz="0" w:space="0" w:color="auto"/>
          </w:divBdr>
        </w:div>
        <w:div w:id="1797600573">
          <w:marLeft w:val="0"/>
          <w:marRight w:val="0"/>
          <w:marTop w:val="0"/>
          <w:marBottom w:val="0"/>
          <w:divBdr>
            <w:top w:val="none" w:sz="0" w:space="0" w:color="auto"/>
            <w:left w:val="none" w:sz="0" w:space="0" w:color="auto"/>
            <w:bottom w:val="none" w:sz="0" w:space="0" w:color="auto"/>
            <w:right w:val="none" w:sz="0" w:space="0" w:color="auto"/>
          </w:divBdr>
        </w:div>
        <w:div w:id="1888031614">
          <w:marLeft w:val="0"/>
          <w:marRight w:val="0"/>
          <w:marTop w:val="0"/>
          <w:marBottom w:val="0"/>
          <w:divBdr>
            <w:top w:val="none" w:sz="0" w:space="0" w:color="auto"/>
            <w:left w:val="none" w:sz="0" w:space="0" w:color="auto"/>
            <w:bottom w:val="none" w:sz="0" w:space="0" w:color="auto"/>
            <w:right w:val="none" w:sz="0" w:space="0" w:color="auto"/>
          </w:divBdr>
        </w:div>
        <w:div w:id="1921408076">
          <w:marLeft w:val="0"/>
          <w:marRight w:val="0"/>
          <w:marTop w:val="0"/>
          <w:marBottom w:val="0"/>
          <w:divBdr>
            <w:top w:val="none" w:sz="0" w:space="0" w:color="auto"/>
            <w:left w:val="none" w:sz="0" w:space="0" w:color="auto"/>
            <w:bottom w:val="none" w:sz="0" w:space="0" w:color="auto"/>
            <w:right w:val="none" w:sz="0" w:space="0" w:color="auto"/>
          </w:divBdr>
        </w:div>
        <w:div w:id="1928147499">
          <w:marLeft w:val="0"/>
          <w:marRight w:val="0"/>
          <w:marTop w:val="0"/>
          <w:marBottom w:val="0"/>
          <w:divBdr>
            <w:top w:val="none" w:sz="0" w:space="0" w:color="auto"/>
            <w:left w:val="none" w:sz="0" w:space="0" w:color="auto"/>
            <w:bottom w:val="none" w:sz="0" w:space="0" w:color="auto"/>
            <w:right w:val="none" w:sz="0" w:space="0" w:color="auto"/>
          </w:divBdr>
        </w:div>
        <w:div w:id="1944800444">
          <w:marLeft w:val="0"/>
          <w:marRight w:val="0"/>
          <w:marTop w:val="0"/>
          <w:marBottom w:val="0"/>
          <w:divBdr>
            <w:top w:val="none" w:sz="0" w:space="0" w:color="auto"/>
            <w:left w:val="none" w:sz="0" w:space="0" w:color="auto"/>
            <w:bottom w:val="none" w:sz="0" w:space="0" w:color="auto"/>
            <w:right w:val="none" w:sz="0" w:space="0" w:color="auto"/>
          </w:divBdr>
        </w:div>
        <w:div w:id="1948535292">
          <w:marLeft w:val="0"/>
          <w:marRight w:val="0"/>
          <w:marTop w:val="0"/>
          <w:marBottom w:val="0"/>
          <w:divBdr>
            <w:top w:val="none" w:sz="0" w:space="0" w:color="auto"/>
            <w:left w:val="none" w:sz="0" w:space="0" w:color="auto"/>
            <w:bottom w:val="none" w:sz="0" w:space="0" w:color="auto"/>
            <w:right w:val="none" w:sz="0" w:space="0" w:color="auto"/>
          </w:divBdr>
        </w:div>
        <w:div w:id="1953322132">
          <w:marLeft w:val="0"/>
          <w:marRight w:val="0"/>
          <w:marTop w:val="0"/>
          <w:marBottom w:val="0"/>
          <w:divBdr>
            <w:top w:val="none" w:sz="0" w:space="0" w:color="auto"/>
            <w:left w:val="none" w:sz="0" w:space="0" w:color="auto"/>
            <w:bottom w:val="none" w:sz="0" w:space="0" w:color="auto"/>
            <w:right w:val="none" w:sz="0" w:space="0" w:color="auto"/>
          </w:divBdr>
        </w:div>
        <w:div w:id="1954629921">
          <w:marLeft w:val="0"/>
          <w:marRight w:val="0"/>
          <w:marTop w:val="0"/>
          <w:marBottom w:val="0"/>
          <w:divBdr>
            <w:top w:val="none" w:sz="0" w:space="0" w:color="auto"/>
            <w:left w:val="none" w:sz="0" w:space="0" w:color="auto"/>
            <w:bottom w:val="none" w:sz="0" w:space="0" w:color="auto"/>
            <w:right w:val="none" w:sz="0" w:space="0" w:color="auto"/>
          </w:divBdr>
        </w:div>
        <w:div w:id="2005547500">
          <w:marLeft w:val="0"/>
          <w:marRight w:val="0"/>
          <w:marTop w:val="0"/>
          <w:marBottom w:val="0"/>
          <w:divBdr>
            <w:top w:val="none" w:sz="0" w:space="0" w:color="auto"/>
            <w:left w:val="none" w:sz="0" w:space="0" w:color="auto"/>
            <w:bottom w:val="none" w:sz="0" w:space="0" w:color="auto"/>
            <w:right w:val="none" w:sz="0" w:space="0" w:color="auto"/>
          </w:divBdr>
        </w:div>
        <w:div w:id="2010329351">
          <w:marLeft w:val="0"/>
          <w:marRight w:val="0"/>
          <w:marTop w:val="0"/>
          <w:marBottom w:val="0"/>
          <w:divBdr>
            <w:top w:val="none" w:sz="0" w:space="0" w:color="auto"/>
            <w:left w:val="none" w:sz="0" w:space="0" w:color="auto"/>
            <w:bottom w:val="none" w:sz="0" w:space="0" w:color="auto"/>
            <w:right w:val="none" w:sz="0" w:space="0" w:color="auto"/>
          </w:divBdr>
        </w:div>
        <w:div w:id="2069452519">
          <w:marLeft w:val="0"/>
          <w:marRight w:val="0"/>
          <w:marTop w:val="0"/>
          <w:marBottom w:val="0"/>
          <w:divBdr>
            <w:top w:val="none" w:sz="0" w:space="0" w:color="auto"/>
            <w:left w:val="none" w:sz="0" w:space="0" w:color="auto"/>
            <w:bottom w:val="none" w:sz="0" w:space="0" w:color="auto"/>
            <w:right w:val="none" w:sz="0" w:space="0" w:color="auto"/>
          </w:divBdr>
        </w:div>
        <w:div w:id="2072464738">
          <w:marLeft w:val="0"/>
          <w:marRight w:val="0"/>
          <w:marTop w:val="0"/>
          <w:marBottom w:val="0"/>
          <w:divBdr>
            <w:top w:val="none" w:sz="0" w:space="0" w:color="auto"/>
            <w:left w:val="none" w:sz="0" w:space="0" w:color="auto"/>
            <w:bottom w:val="none" w:sz="0" w:space="0" w:color="auto"/>
            <w:right w:val="none" w:sz="0" w:space="0" w:color="auto"/>
          </w:divBdr>
        </w:div>
        <w:div w:id="2134473095">
          <w:marLeft w:val="0"/>
          <w:marRight w:val="0"/>
          <w:marTop w:val="0"/>
          <w:marBottom w:val="0"/>
          <w:divBdr>
            <w:top w:val="none" w:sz="0" w:space="0" w:color="auto"/>
            <w:left w:val="none" w:sz="0" w:space="0" w:color="auto"/>
            <w:bottom w:val="none" w:sz="0" w:space="0" w:color="auto"/>
            <w:right w:val="none" w:sz="0" w:space="0" w:color="auto"/>
          </w:divBdr>
        </w:div>
      </w:divsChild>
    </w:div>
    <w:div w:id="1289316474">
      <w:bodyDiv w:val="1"/>
      <w:marLeft w:val="0"/>
      <w:marRight w:val="0"/>
      <w:marTop w:val="0"/>
      <w:marBottom w:val="0"/>
      <w:divBdr>
        <w:top w:val="none" w:sz="0" w:space="0" w:color="auto"/>
        <w:left w:val="none" w:sz="0" w:space="0" w:color="auto"/>
        <w:bottom w:val="none" w:sz="0" w:space="0" w:color="auto"/>
        <w:right w:val="none" w:sz="0" w:space="0" w:color="auto"/>
      </w:divBdr>
      <w:divsChild>
        <w:div w:id="5405630">
          <w:marLeft w:val="0"/>
          <w:marRight w:val="0"/>
          <w:marTop w:val="0"/>
          <w:marBottom w:val="0"/>
          <w:divBdr>
            <w:top w:val="none" w:sz="0" w:space="0" w:color="auto"/>
            <w:left w:val="none" w:sz="0" w:space="0" w:color="auto"/>
            <w:bottom w:val="none" w:sz="0" w:space="0" w:color="auto"/>
            <w:right w:val="none" w:sz="0" w:space="0" w:color="auto"/>
          </w:divBdr>
        </w:div>
        <w:div w:id="17044362">
          <w:marLeft w:val="0"/>
          <w:marRight w:val="0"/>
          <w:marTop w:val="0"/>
          <w:marBottom w:val="0"/>
          <w:divBdr>
            <w:top w:val="none" w:sz="0" w:space="0" w:color="auto"/>
            <w:left w:val="none" w:sz="0" w:space="0" w:color="auto"/>
            <w:bottom w:val="none" w:sz="0" w:space="0" w:color="auto"/>
            <w:right w:val="none" w:sz="0" w:space="0" w:color="auto"/>
          </w:divBdr>
        </w:div>
        <w:div w:id="64381845">
          <w:marLeft w:val="0"/>
          <w:marRight w:val="0"/>
          <w:marTop w:val="0"/>
          <w:marBottom w:val="0"/>
          <w:divBdr>
            <w:top w:val="none" w:sz="0" w:space="0" w:color="auto"/>
            <w:left w:val="none" w:sz="0" w:space="0" w:color="auto"/>
            <w:bottom w:val="none" w:sz="0" w:space="0" w:color="auto"/>
            <w:right w:val="none" w:sz="0" w:space="0" w:color="auto"/>
          </w:divBdr>
        </w:div>
        <w:div w:id="85225300">
          <w:marLeft w:val="0"/>
          <w:marRight w:val="0"/>
          <w:marTop w:val="0"/>
          <w:marBottom w:val="0"/>
          <w:divBdr>
            <w:top w:val="none" w:sz="0" w:space="0" w:color="auto"/>
            <w:left w:val="none" w:sz="0" w:space="0" w:color="auto"/>
            <w:bottom w:val="none" w:sz="0" w:space="0" w:color="auto"/>
            <w:right w:val="none" w:sz="0" w:space="0" w:color="auto"/>
          </w:divBdr>
        </w:div>
        <w:div w:id="87311955">
          <w:marLeft w:val="0"/>
          <w:marRight w:val="0"/>
          <w:marTop w:val="0"/>
          <w:marBottom w:val="0"/>
          <w:divBdr>
            <w:top w:val="none" w:sz="0" w:space="0" w:color="auto"/>
            <w:left w:val="none" w:sz="0" w:space="0" w:color="auto"/>
            <w:bottom w:val="none" w:sz="0" w:space="0" w:color="auto"/>
            <w:right w:val="none" w:sz="0" w:space="0" w:color="auto"/>
          </w:divBdr>
        </w:div>
        <w:div w:id="89815852">
          <w:marLeft w:val="0"/>
          <w:marRight w:val="0"/>
          <w:marTop w:val="0"/>
          <w:marBottom w:val="0"/>
          <w:divBdr>
            <w:top w:val="none" w:sz="0" w:space="0" w:color="auto"/>
            <w:left w:val="none" w:sz="0" w:space="0" w:color="auto"/>
            <w:bottom w:val="none" w:sz="0" w:space="0" w:color="auto"/>
            <w:right w:val="none" w:sz="0" w:space="0" w:color="auto"/>
          </w:divBdr>
        </w:div>
        <w:div w:id="105319206">
          <w:marLeft w:val="0"/>
          <w:marRight w:val="0"/>
          <w:marTop w:val="0"/>
          <w:marBottom w:val="0"/>
          <w:divBdr>
            <w:top w:val="none" w:sz="0" w:space="0" w:color="auto"/>
            <w:left w:val="none" w:sz="0" w:space="0" w:color="auto"/>
            <w:bottom w:val="none" w:sz="0" w:space="0" w:color="auto"/>
            <w:right w:val="none" w:sz="0" w:space="0" w:color="auto"/>
          </w:divBdr>
        </w:div>
        <w:div w:id="120804044">
          <w:marLeft w:val="0"/>
          <w:marRight w:val="0"/>
          <w:marTop w:val="0"/>
          <w:marBottom w:val="0"/>
          <w:divBdr>
            <w:top w:val="none" w:sz="0" w:space="0" w:color="auto"/>
            <w:left w:val="none" w:sz="0" w:space="0" w:color="auto"/>
            <w:bottom w:val="none" w:sz="0" w:space="0" w:color="auto"/>
            <w:right w:val="none" w:sz="0" w:space="0" w:color="auto"/>
          </w:divBdr>
        </w:div>
        <w:div w:id="129909592">
          <w:marLeft w:val="0"/>
          <w:marRight w:val="0"/>
          <w:marTop w:val="0"/>
          <w:marBottom w:val="0"/>
          <w:divBdr>
            <w:top w:val="none" w:sz="0" w:space="0" w:color="auto"/>
            <w:left w:val="none" w:sz="0" w:space="0" w:color="auto"/>
            <w:bottom w:val="none" w:sz="0" w:space="0" w:color="auto"/>
            <w:right w:val="none" w:sz="0" w:space="0" w:color="auto"/>
          </w:divBdr>
        </w:div>
        <w:div w:id="145513470">
          <w:marLeft w:val="0"/>
          <w:marRight w:val="0"/>
          <w:marTop w:val="0"/>
          <w:marBottom w:val="0"/>
          <w:divBdr>
            <w:top w:val="none" w:sz="0" w:space="0" w:color="auto"/>
            <w:left w:val="none" w:sz="0" w:space="0" w:color="auto"/>
            <w:bottom w:val="none" w:sz="0" w:space="0" w:color="auto"/>
            <w:right w:val="none" w:sz="0" w:space="0" w:color="auto"/>
          </w:divBdr>
        </w:div>
        <w:div w:id="159153511">
          <w:marLeft w:val="0"/>
          <w:marRight w:val="0"/>
          <w:marTop w:val="0"/>
          <w:marBottom w:val="0"/>
          <w:divBdr>
            <w:top w:val="none" w:sz="0" w:space="0" w:color="auto"/>
            <w:left w:val="none" w:sz="0" w:space="0" w:color="auto"/>
            <w:bottom w:val="none" w:sz="0" w:space="0" w:color="auto"/>
            <w:right w:val="none" w:sz="0" w:space="0" w:color="auto"/>
          </w:divBdr>
        </w:div>
        <w:div w:id="170417994">
          <w:marLeft w:val="0"/>
          <w:marRight w:val="0"/>
          <w:marTop w:val="0"/>
          <w:marBottom w:val="0"/>
          <w:divBdr>
            <w:top w:val="none" w:sz="0" w:space="0" w:color="auto"/>
            <w:left w:val="none" w:sz="0" w:space="0" w:color="auto"/>
            <w:bottom w:val="none" w:sz="0" w:space="0" w:color="auto"/>
            <w:right w:val="none" w:sz="0" w:space="0" w:color="auto"/>
          </w:divBdr>
        </w:div>
        <w:div w:id="173691719">
          <w:marLeft w:val="0"/>
          <w:marRight w:val="0"/>
          <w:marTop w:val="0"/>
          <w:marBottom w:val="0"/>
          <w:divBdr>
            <w:top w:val="none" w:sz="0" w:space="0" w:color="auto"/>
            <w:left w:val="none" w:sz="0" w:space="0" w:color="auto"/>
            <w:bottom w:val="none" w:sz="0" w:space="0" w:color="auto"/>
            <w:right w:val="none" w:sz="0" w:space="0" w:color="auto"/>
          </w:divBdr>
        </w:div>
        <w:div w:id="185406812">
          <w:marLeft w:val="0"/>
          <w:marRight w:val="0"/>
          <w:marTop w:val="0"/>
          <w:marBottom w:val="0"/>
          <w:divBdr>
            <w:top w:val="none" w:sz="0" w:space="0" w:color="auto"/>
            <w:left w:val="none" w:sz="0" w:space="0" w:color="auto"/>
            <w:bottom w:val="none" w:sz="0" w:space="0" w:color="auto"/>
            <w:right w:val="none" w:sz="0" w:space="0" w:color="auto"/>
          </w:divBdr>
        </w:div>
        <w:div w:id="287779083">
          <w:marLeft w:val="0"/>
          <w:marRight w:val="0"/>
          <w:marTop w:val="0"/>
          <w:marBottom w:val="0"/>
          <w:divBdr>
            <w:top w:val="none" w:sz="0" w:space="0" w:color="auto"/>
            <w:left w:val="none" w:sz="0" w:space="0" w:color="auto"/>
            <w:bottom w:val="none" w:sz="0" w:space="0" w:color="auto"/>
            <w:right w:val="none" w:sz="0" w:space="0" w:color="auto"/>
          </w:divBdr>
        </w:div>
        <w:div w:id="372268740">
          <w:marLeft w:val="0"/>
          <w:marRight w:val="0"/>
          <w:marTop w:val="0"/>
          <w:marBottom w:val="0"/>
          <w:divBdr>
            <w:top w:val="none" w:sz="0" w:space="0" w:color="auto"/>
            <w:left w:val="none" w:sz="0" w:space="0" w:color="auto"/>
            <w:bottom w:val="none" w:sz="0" w:space="0" w:color="auto"/>
            <w:right w:val="none" w:sz="0" w:space="0" w:color="auto"/>
          </w:divBdr>
        </w:div>
        <w:div w:id="408384242">
          <w:marLeft w:val="0"/>
          <w:marRight w:val="0"/>
          <w:marTop w:val="0"/>
          <w:marBottom w:val="0"/>
          <w:divBdr>
            <w:top w:val="none" w:sz="0" w:space="0" w:color="auto"/>
            <w:left w:val="none" w:sz="0" w:space="0" w:color="auto"/>
            <w:bottom w:val="none" w:sz="0" w:space="0" w:color="auto"/>
            <w:right w:val="none" w:sz="0" w:space="0" w:color="auto"/>
          </w:divBdr>
        </w:div>
        <w:div w:id="472018173">
          <w:marLeft w:val="0"/>
          <w:marRight w:val="0"/>
          <w:marTop w:val="0"/>
          <w:marBottom w:val="0"/>
          <w:divBdr>
            <w:top w:val="none" w:sz="0" w:space="0" w:color="auto"/>
            <w:left w:val="none" w:sz="0" w:space="0" w:color="auto"/>
            <w:bottom w:val="none" w:sz="0" w:space="0" w:color="auto"/>
            <w:right w:val="none" w:sz="0" w:space="0" w:color="auto"/>
          </w:divBdr>
        </w:div>
        <w:div w:id="478572089">
          <w:marLeft w:val="0"/>
          <w:marRight w:val="0"/>
          <w:marTop w:val="0"/>
          <w:marBottom w:val="0"/>
          <w:divBdr>
            <w:top w:val="none" w:sz="0" w:space="0" w:color="auto"/>
            <w:left w:val="none" w:sz="0" w:space="0" w:color="auto"/>
            <w:bottom w:val="none" w:sz="0" w:space="0" w:color="auto"/>
            <w:right w:val="none" w:sz="0" w:space="0" w:color="auto"/>
          </w:divBdr>
        </w:div>
        <w:div w:id="511073236">
          <w:marLeft w:val="0"/>
          <w:marRight w:val="0"/>
          <w:marTop w:val="0"/>
          <w:marBottom w:val="0"/>
          <w:divBdr>
            <w:top w:val="none" w:sz="0" w:space="0" w:color="auto"/>
            <w:left w:val="none" w:sz="0" w:space="0" w:color="auto"/>
            <w:bottom w:val="none" w:sz="0" w:space="0" w:color="auto"/>
            <w:right w:val="none" w:sz="0" w:space="0" w:color="auto"/>
          </w:divBdr>
        </w:div>
        <w:div w:id="562372171">
          <w:marLeft w:val="0"/>
          <w:marRight w:val="0"/>
          <w:marTop w:val="0"/>
          <w:marBottom w:val="0"/>
          <w:divBdr>
            <w:top w:val="none" w:sz="0" w:space="0" w:color="auto"/>
            <w:left w:val="none" w:sz="0" w:space="0" w:color="auto"/>
            <w:bottom w:val="none" w:sz="0" w:space="0" w:color="auto"/>
            <w:right w:val="none" w:sz="0" w:space="0" w:color="auto"/>
          </w:divBdr>
        </w:div>
        <w:div w:id="582570554">
          <w:marLeft w:val="0"/>
          <w:marRight w:val="0"/>
          <w:marTop w:val="0"/>
          <w:marBottom w:val="0"/>
          <w:divBdr>
            <w:top w:val="none" w:sz="0" w:space="0" w:color="auto"/>
            <w:left w:val="none" w:sz="0" w:space="0" w:color="auto"/>
            <w:bottom w:val="none" w:sz="0" w:space="0" w:color="auto"/>
            <w:right w:val="none" w:sz="0" w:space="0" w:color="auto"/>
          </w:divBdr>
        </w:div>
        <w:div w:id="596447098">
          <w:marLeft w:val="0"/>
          <w:marRight w:val="0"/>
          <w:marTop w:val="0"/>
          <w:marBottom w:val="0"/>
          <w:divBdr>
            <w:top w:val="none" w:sz="0" w:space="0" w:color="auto"/>
            <w:left w:val="none" w:sz="0" w:space="0" w:color="auto"/>
            <w:bottom w:val="none" w:sz="0" w:space="0" w:color="auto"/>
            <w:right w:val="none" w:sz="0" w:space="0" w:color="auto"/>
          </w:divBdr>
        </w:div>
        <w:div w:id="606546355">
          <w:marLeft w:val="0"/>
          <w:marRight w:val="0"/>
          <w:marTop w:val="0"/>
          <w:marBottom w:val="0"/>
          <w:divBdr>
            <w:top w:val="none" w:sz="0" w:space="0" w:color="auto"/>
            <w:left w:val="none" w:sz="0" w:space="0" w:color="auto"/>
            <w:bottom w:val="none" w:sz="0" w:space="0" w:color="auto"/>
            <w:right w:val="none" w:sz="0" w:space="0" w:color="auto"/>
          </w:divBdr>
        </w:div>
        <w:div w:id="615059794">
          <w:marLeft w:val="0"/>
          <w:marRight w:val="0"/>
          <w:marTop w:val="0"/>
          <w:marBottom w:val="0"/>
          <w:divBdr>
            <w:top w:val="none" w:sz="0" w:space="0" w:color="auto"/>
            <w:left w:val="none" w:sz="0" w:space="0" w:color="auto"/>
            <w:bottom w:val="none" w:sz="0" w:space="0" w:color="auto"/>
            <w:right w:val="none" w:sz="0" w:space="0" w:color="auto"/>
          </w:divBdr>
        </w:div>
        <w:div w:id="691150142">
          <w:marLeft w:val="0"/>
          <w:marRight w:val="0"/>
          <w:marTop w:val="0"/>
          <w:marBottom w:val="0"/>
          <w:divBdr>
            <w:top w:val="none" w:sz="0" w:space="0" w:color="auto"/>
            <w:left w:val="none" w:sz="0" w:space="0" w:color="auto"/>
            <w:bottom w:val="none" w:sz="0" w:space="0" w:color="auto"/>
            <w:right w:val="none" w:sz="0" w:space="0" w:color="auto"/>
          </w:divBdr>
        </w:div>
        <w:div w:id="765031401">
          <w:marLeft w:val="0"/>
          <w:marRight w:val="0"/>
          <w:marTop w:val="0"/>
          <w:marBottom w:val="0"/>
          <w:divBdr>
            <w:top w:val="none" w:sz="0" w:space="0" w:color="auto"/>
            <w:left w:val="none" w:sz="0" w:space="0" w:color="auto"/>
            <w:bottom w:val="none" w:sz="0" w:space="0" w:color="auto"/>
            <w:right w:val="none" w:sz="0" w:space="0" w:color="auto"/>
          </w:divBdr>
        </w:div>
        <w:div w:id="800534410">
          <w:marLeft w:val="0"/>
          <w:marRight w:val="0"/>
          <w:marTop w:val="0"/>
          <w:marBottom w:val="0"/>
          <w:divBdr>
            <w:top w:val="none" w:sz="0" w:space="0" w:color="auto"/>
            <w:left w:val="none" w:sz="0" w:space="0" w:color="auto"/>
            <w:bottom w:val="none" w:sz="0" w:space="0" w:color="auto"/>
            <w:right w:val="none" w:sz="0" w:space="0" w:color="auto"/>
          </w:divBdr>
        </w:div>
        <w:div w:id="859008548">
          <w:marLeft w:val="0"/>
          <w:marRight w:val="0"/>
          <w:marTop w:val="0"/>
          <w:marBottom w:val="0"/>
          <w:divBdr>
            <w:top w:val="none" w:sz="0" w:space="0" w:color="auto"/>
            <w:left w:val="none" w:sz="0" w:space="0" w:color="auto"/>
            <w:bottom w:val="none" w:sz="0" w:space="0" w:color="auto"/>
            <w:right w:val="none" w:sz="0" w:space="0" w:color="auto"/>
          </w:divBdr>
        </w:div>
        <w:div w:id="873006118">
          <w:marLeft w:val="0"/>
          <w:marRight w:val="0"/>
          <w:marTop w:val="0"/>
          <w:marBottom w:val="0"/>
          <w:divBdr>
            <w:top w:val="none" w:sz="0" w:space="0" w:color="auto"/>
            <w:left w:val="none" w:sz="0" w:space="0" w:color="auto"/>
            <w:bottom w:val="none" w:sz="0" w:space="0" w:color="auto"/>
            <w:right w:val="none" w:sz="0" w:space="0" w:color="auto"/>
          </w:divBdr>
        </w:div>
        <w:div w:id="901326307">
          <w:marLeft w:val="0"/>
          <w:marRight w:val="0"/>
          <w:marTop w:val="0"/>
          <w:marBottom w:val="0"/>
          <w:divBdr>
            <w:top w:val="none" w:sz="0" w:space="0" w:color="auto"/>
            <w:left w:val="none" w:sz="0" w:space="0" w:color="auto"/>
            <w:bottom w:val="none" w:sz="0" w:space="0" w:color="auto"/>
            <w:right w:val="none" w:sz="0" w:space="0" w:color="auto"/>
          </w:divBdr>
        </w:div>
        <w:div w:id="917863660">
          <w:marLeft w:val="0"/>
          <w:marRight w:val="0"/>
          <w:marTop w:val="0"/>
          <w:marBottom w:val="0"/>
          <w:divBdr>
            <w:top w:val="none" w:sz="0" w:space="0" w:color="auto"/>
            <w:left w:val="none" w:sz="0" w:space="0" w:color="auto"/>
            <w:bottom w:val="none" w:sz="0" w:space="0" w:color="auto"/>
            <w:right w:val="none" w:sz="0" w:space="0" w:color="auto"/>
          </w:divBdr>
        </w:div>
        <w:div w:id="921376460">
          <w:marLeft w:val="0"/>
          <w:marRight w:val="0"/>
          <w:marTop w:val="0"/>
          <w:marBottom w:val="0"/>
          <w:divBdr>
            <w:top w:val="none" w:sz="0" w:space="0" w:color="auto"/>
            <w:left w:val="none" w:sz="0" w:space="0" w:color="auto"/>
            <w:bottom w:val="none" w:sz="0" w:space="0" w:color="auto"/>
            <w:right w:val="none" w:sz="0" w:space="0" w:color="auto"/>
          </w:divBdr>
        </w:div>
        <w:div w:id="937101950">
          <w:marLeft w:val="0"/>
          <w:marRight w:val="0"/>
          <w:marTop w:val="0"/>
          <w:marBottom w:val="0"/>
          <w:divBdr>
            <w:top w:val="none" w:sz="0" w:space="0" w:color="auto"/>
            <w:left w:val="none" w:sz="0" w:space="0" w:color="auto"/>
            <w:bottom w:val="none" w:sz="0" w:space="0" w:color="auto"/>
            <w:right w:val="none" w:sz="0" w:space="0" w:color="auto"/>
          </w:divBdr>
        </w:div>
        <w:div w:id="964043151">
          <w:marLeft w:val="0"/>
          <w:marRight w:val="0"/>
          <w:marTop w:val="0"/>
          <w:marBottom w:val="0"/>
          <w:divBdr>
            <w:top w:val="none" w:sz="0" w:space="0" w:color="auto"/>
            <w:left w:val="none" w:sz="0" w:space="0" w:color="auto"/>
            <w:bottom w:val="none" w:sz="0" w:space="0" w:color="auto"/>
            <w:right w:val="none" w:sz="0" w:space="0" w:color="auto"/>
          </w:divBdr>
        </w:div>
        <w:div w:id="1026248121">
          <w:marLeft w:val="0"/>
          <w:marRight w:val="0"/>
          <w:marTop w:val="0"/>
          <w:marBottom w:val="0"/>
          <w:divBdr>
            <w:top w:val="none" w:sz="0" w:space="0" w:color="auto"/>
            <w:left w:val="none" w:sz="0" w:space="0" w:color="auto"/>
            <w:bottom w:val="none" w:sz="0" w:space="0" w:color="auto"/>
            <w:right w:val="none" w:sz="0" w:space="0" w:color="auto"/>
          </w:divBdr>
        </w:div>
        <w:div w:id="1075937271">
          <w:marLeft w:val="0"/>
          <w:marRight w:val="0"/>
          <w:marTop w:val="0"/>
          <w:marBottom w:val="0"/>
          <w:divBdr>
            <w:top w:val="none" w:sz="0" w:space="0" w:color="auto"/>
            <w:left w:val="none" w:sz="0" w:space="0" w:color="auto"/>
            <w:bottom w:val="none" w:sz="0" w:space="0" w:color="auto"/>
            <w:right w:val="none" w:sz="0" w:space="0" w:color="auto"/>
          </w:divBdr>
        </w:div>
        <w:div w:id="1096024456">
          <w:marLeft w:val="0"/>
          <w:marRight w:val="0"/>
          <w:marTop w:val="0"/>
          <w:marBottom w:val="0"/>
          <w:divBdr>
            <w:top w:val="none" w:sz="0" w:space="0" w:color="auto"/>
            <w:left w:val="none" w:sz="0" w:space="0" w:color="auto"/>
            <w:bottom w:val="none" w:sz="0" w:space="0" w:color="auto"/>
            <w:right w:val="none" w:sz="0" w:space="0" w:color="auto"/>
          </w:divBdr>
        </w:div>
        <w:div w:id="1129515857">
          <w:marLeft w:val="0"/>
          <w:marRight w:val="0"/>
          <w:marTop w:val="0"/>
          <w:marBottom w:val="0"/>
          <w:divBdr>
            <w:top w:val="none" w:sz="0" w:space="0" w:color="auto"/>
            <w:left w:val="none" w:sz="0" w:space="0" w:color="auto"/>
            <w:bottom w:val="none" w:sz="0" w:space="0" w:color="auto"/>
            <w:right w:val="none" w:sz="0" w:space="0" w:color="auto"/>
          </w:divBdr>
        </w:div>
        <w:div w:id="1149857417">
          <w:marLeft w:val="0"/>
          <w:marRight w:val="0"/>
          <w:marTop w:val="0"/>
          <w:marBottom w:val="0"/>
          <w:divBdr>
            <w:top w:val="none" w:sz="0" w:space="0" w:color="auto"/>
            <w:left w:val="none" w:sz="0" w:space="0" w:color="auto"/>
            <w:bottom w:val="none" w:sz="0" w:space="0" w:color="auto"/>
            <w:right w:val="none" w:sz="0" w:space="0" w:color="auto"/>
          </w:divBdr>
        </w:div>
        <w:div w:id="1181817880">
          <w:marLeft w:val="0"/>
          <w:marRight w:val="0"/>
          <w:marTop w:val="0"/>
          <w:marBottom w:val="0"/>
          <w:divBdr>
            <w:top w:val="none" w:sz="0" w:space="0" w:color="auto"/>
            <w:left w:val="none" w:sz="0" w:space="0" w:color="auto"/>
            <w:bottom w:val="none" w:sz="0" w:space="0" w:color="auto"/>
            <w:right w:val="none" w:sz="0" w:space="0" w:color="auto"/>
          </w:divBdr>
        </w:div>
        <w:div w:id="1190409800">
          <w:marLeft w:val="0"/>
          <w:marRight w:val="0"/>
          <w:marTop w:val="0"/>
          <w:marBottom w:val="0"/>
          <w:divBdr>
            <w:top w:val="none" w:sz="0" w:space="0" w:color="auto"/>
            <w:left w:val="none" w:sz="0" w:space="0" w:color="auto"/>
            <w:bottom w:val="none" w:sz="0" w:space="0" w:color="auto"/>
            <w:right w:val="none" w:sz="0" w:space="0" w:color="auto"/>
          </w:divBdr>
        </w:div>
        <w:div w:id="1270815574">
          <w:marLeft w:val="0"/>
          <w:marRight w:val="0"/>
          <w:marTop w:val="0"/>
          <w:marBottom w:val="0"/>
          <w:divBdr>
            <w:top w:val="none" w:sz="0" w:space="0" w:color="auto"/>
            <w:left w:val="none" w:sz="0" w:space="0" w:color="auto"/>
            <w:bottom w:val="none" w:sz="0" w:space="0" w:color="auto"/>
            <w:right w:val="none" w:sz="0" w:space="0" w:color="auto"/>
          </w:divBdr>
        </w:div>
        <w:div w:id="1311056551">
          <w:marLeft w:val="0"/>
          <w:marRight w:val="0"/>
          <w:marTop w:val="0"/>
          <w:marBottom w:val="0"/>
          <w:divBdr>
            <w:top w:val="none" w:sz="0" w:space="0" w:color="auto"/>
            <w:left w:val="none" w:sz="0" w:space="0" w:color="auto"/>
            <w:bottom w:val="none" w:sz="0" w:space="0" w:color="auto"/>
            <w:right w:val="none" w:sz="0" w:space="0" w:color="auto"/>
          </w:divBdr>
        </w:div>
        <w:div w:id="1314917475">
          <w:marLeft w:val="0"/>
          <w:marRight w:val="0"/>
          <w:marTop w:val="0"/>
          <w:marBottom w:val="0"/>
          <w:divBdr>
            <w:top w:val="none" w:sz="0" w:space="0" w:color="auto"/>
            <w:left w:val="none" w:sz="0" w:space="0" w:color="auto"/>
            <w:bottom w:val="none" w:sz="0" w:space="0" w:color="auto"/>
            <w:right w:val="none" w:sz="0" w:space="0" w:color="auto"/>
          </w:divBdr>
        </w:div>
        <w:div w:id="1343582105">
          <w:marLeft w:val="0"/>
          <w:marRight w:val="0"/>
          <w:marTop w:val="0"/>
          <w:marBottom w:val="0"/>
          <w:divBdr>
            <w:top w:val="none" w:sz="0" w:space="0" w:color="auto"/>
            <w:left w:val="none" w:sz="0" w:space="0" w:color="auto"/>
            <w:bottom w:val="none" w:sz="0" w:space="0" w:color="auto"/>
            <w:right w:val="none" w:sz="0" w:space="0" w:color="auto"/>
          </w:divBdr>
        </w:div>
        <w:div w:id="1353219257">
          <w:marLeft w:val="0"/>
          <w:marRight w:val="0"/>
          <w:marTop w:val="0"/>
          <w:marBottom w:val="0"/>
          <w:divBdr>
            <w:top w:val="none" w:sz="0" w:space="0" w:color="auto"/>
            <w:left w:val="none" w:sz="0" w:space="0" w:color="auto"/>
            <w:bottom w:val="none" w:sz="0" w:space="0" w:color="auto"/>
            <w:right w:val="none" w:sz="0" w:space="0" w:color="auto"/>
          </w:divBdr>
        </w:div>
        <w:div w:id="1365329293">
          <w:marLeft w:val="0"/>
          <w:marRight w:val="0"/>
          <w:marTop w:val="0"/>
          <w:marBottom w:val="0"/>
          <w:divBdr>
            <w:top w:val="none" w:sz="0" w:space="0" w:color="auto"/>
            <w:left w:val="none" w:sz="0" w:space="0" w:color="auto"/>
            <w:bottom w:val="none" w:sz="0" w:space="0" w:color="auto"/>
            <w:right w:val="none" w:sz="0" w:space="0" w:color="auto"/>
          </w:divBdr>
        </w:div>
        <w:div w:id="1496145588">
          <w:marLeft w:val="0"/>
          <w:marRight w:val="0"/>
          <w:marTop w:val="0"/>
          <w:marBottom w:val="0"/>
          <w:divBdr>
            <w:top w:val="none" w:sz="0" w:space="0" w:color="auto"/>
            <w:left w:val="none" w:sz="0" w:space="0" w:color="auto"/>
            <w:bottom w:val="none" w:sz="0" w:space="0" w:color="auto"/>
            <w:right w:val="none" w:sz="0" w:space="0" w:color="auto"/>
          </w:divBdr>
        </w:div>
        <w:div w:id="1506364454">
          <w:marLeft w:val="0"/>
          <w:marRight w:val="0"/>
          <w:marTop w:val="0"/>
          <w:marBottom w:val="0"/>
          <w:divBdr>
            <w:top w:val="none" w:sz="0" w:space="0" w:color="auto"/>
            <w:left w:val="none" w:sz="0" w:space="0" w:color="auto"/>
            <w:bottom w:val="none" w:sz="0" w:space="0" w:color="auto"/>
            <w:right w:val="none" w:sz="0" w:space="0" w:color="auto"/>
          </w:divBdr>
        </w:div>
        <w:div w:id="1518732522">
          <w:marLeft w:val="0"/>
          <w:marRight w:val="0"/>
          <w:marTop w:val="0"/>
          <w:marBottom w:val="0"/>
          <w:divBdr>
            <w:top w:val="none" w:sz="0" w:space="0" w:color="auto"/>
            <w:left w:val="none" w:sz="0" w:space="0" w:color="auto"/>
            <w:bottom w:val="none" w:sz="0" w:space="0" w:color="auto"/>
            <w:right w:val="none" w:sz="0" w:space="0" w:color="auto"/>
          </w:divBdr>
        </w:div>
        <w:div w:id="1628003455">
          <w:marLeft w:val="0"/>
          <w:marRight w:val="0"/>
          <w:marTop w:val="0"/>
          <w:marBottom w:val="0"/>
          <w:divBdr>
            <w:top w:val="none" w:sz="0" w:space="0" w:color="auto"/>
            <w:left w:val="none" w:sz="0" w:space="0" w:color="auto"/>
            <w:bottom w:val="none" w:sz="0" w:space="0" w:color="auto"/>
            <w:right w:val="none" w:sz="0" w:space="0" w:color="auto"/>
          </w:divBdr>
        </w:div>
        <w:div w:id="1634674006">
          <w:marLeft w:val="0"/>
          <w:marRight w:val="0"/>
          <w:marTop w:val="0"/>
          <w:marBottom w:val="0"/>
          <w:divBdr>
            <w:top w:val="none" w:sz="0" w:space="0" w:color="auto"/>
            <w:left w:val="none" w:sz="0" w:space="0" w:color="auto"/>
            <w:bottom w:val="none" w:sz="0" w:space="0" w:color="auto"/>
            <w:right w:val="none" w:sz="0" w:space="0" w:color="auto"/>
          </w:divBdr>
        </w:div>
        <w:div w:id="1660381755">
          <w:marLeft w:val="0"/>
          <w:marRight w:val="0"/>
          <w:marTop w:val="0"/>
          <w:marBottom w:val="0"/>
          <w:divBdr>
            <w:top w:val="none" w:sz="0" w:space="0" w:color="auto"/>
            <w:left w:val="none" w:sz="0" w:space="0" w:color="auto"/>
            <w:bottom w:val="none" w:sz="0" w:space="0" w:color="auto"/>
            <w:right w:val="none" w:sz="0" w:space="0" w:color="auto"/>
          </w:divBdr>
        </w:div>
        <w:div w:id="1815023543">
          <w:marLeft w:val="0"/>
          <w:marRight w:val="0"/>
          <w:marTop w:val="0"/>
          <w:marBottom w:val="0"/>
          <w:divBdr>
            <w:top w:val="none" w:sz="0" w:space="0" w:color="auto"/>
            <w:left w:val="none" w:sz="0" w:space="0" w:color="auto"/>
            <w:bottom w:val="none" w:sz="0" w:space="0" w:color="auto"/>
            <w:right w:val="none" w:sz="0" w:space="0" w:color="auto"/>
          </w:divBdr>
        </w:div>
        <w:div w:id="1823692450">
          <w:marLeft w:val="0"/>
          <w:marRight w:val="0"/>
          <w:marTop w:val="0"/>
          <w:marBottom w:val="0"/>
          <w:divBdr>
            <w:top w:val="none" w:sz="0" w:space="0" w:color="auto"/>
            <w:left w:val="none" w:sz="0" w:space="0" w:color="auto"/>
            <w:bottom w:val="none" w:sz="0" w:space="0" w:color="auto"/>
            <w:right w:val="none" w:sz="0" w:space="0" w:color="auto"/>
          </w:divBdr>
        </w:div>
        <w:div w:id="1825003726">
          <w:marLeft w:val="0"/>
          <w:marRight w:val="0"/>
          <w:marTop w:val="0"/>
          <w:marBottom w:val="0"/>
          <w:divBdr>
            <w:top w:val="none" w:sz="0" w:space="0" w:color="auto"/>
            <w:left w:val="none" w:sz="0" w:space="0" w:color="auto"/>
            <w:bottom w:val="none" w:sz="0" w:space="0" w:color="auto"/>
            <w:right w:val="none" w:sz="0" w:space="0" w:color="auto"/>
          </w:divBdr>
        </w:div>
        <w:div w:id="1840805868">
          <w:marLeft w:val="0"/>
          <w:marRight w:val="0"/>
          <w:marTop w:val="0"/>
          <w:marBottom w:val="0"/>
          <w:divBdr>
            <w:top w:val="none" w:sz="0" w:space="0" w:color="auto"/>
            <w:left w:val="none" w:sz="0" w:space="0" w:color="auto"/>
            <w:bottom w:val="none" w:sz="0" w:space="0" w:color="auto"/>
            <w:right w:val="none" w:sz="0" w:space="0" w:color="auto"/>
          </w:divBdr>
        </w:div>
        <w:div w:id="1863586743">
          <w:marLeft w:val="0"/>
          <w:marRight w:val="0"/>
          <w:marTop w:val="0"/>
          <w:marBottom w:val="0"/>
          <w:divBdr>
            <w:top w:val="none" w:sz="0" w:space="0" w:color="auto"/>
            <w:left w:val="none" w:sz="0" w:space="0" w:color="auto"/>
            <w:bottom w:val="none" w:sz="0" w:space="0" w:color="auto"/>
            <w:right w:val="none" w:sz="0" w:space="0" w:color="auto"/>
          </w:divBdr>
        </w:div>
        <w:div w:id="1880583682">
          <w:marLeft w:val="0"/>
          <w:marRight w:val="0"/>
          <w:marTop w:val="0"/>
          <w:marBottom w:val="0"/>
          <w:divBdr>
            <w:top w:val="none" w:sz="0" w:space="0" w:color="auto"/>
            <w:left w:val="none" w:sz="0" w:space="0" w:color="auto"/>
            <w:bottom w:val="none" w:sz="0" w:space="0" w:color="auto"/>
            <w:right w:val="none" w:sz="0" w:space="0" w:color="auto"/>
          </w:divBdr>
        </w:div>
        <w:div w:id="1893080144">
          <w:marLeft w:val="0"/>
          <w:marRight w:val="0"/>
          <w:marTop w:val="0"/>
          <w:marBottom w:val="0"/>
          <w:divBdr>
            <w:top w:val="none" w:sz="0" w:space="0" w:color="auto"/>
            <w:left w:val="none" w:sz="0" w:space="0" w:color="auto"/>
            <w:bottom w:val="none" w:sz="0" w:space="0" w:color="auto"/>
            <w:right w:val="none" w:sz="0" w:space="0" w:color="auto"/>
          </w:divBdr>
        </w:div>
        <w:div w:id="1917738959">
          <w:marLeft w:val="0"/>
          <w:marRight w:val="0"/>
          <w:marTop w:val="0"/>
          <w:marBottom w:val="0"/>
          <w:divBdr>
            <w:top w:val="none" w:sz="0" w:space="0" w:color="auto"/>
            <w:left w:val="none" w:sz="0" w:space="0" w:color="auto"/>
            <w:bottom w:val="none" w:sz="0" w:space="0" w:color="auto"/>
            <w:right w:val="none" w:sz="0" w:space="0" w:color="auto"/>
          </w:divBdr>
        </w:div>
        <w:div w:id="1937206805">
          <w:marLeft w:val="0"/>
          <w:marRight w:val="0"/>
          <w:marTop w:val="0"/>
          <w:marBottom w:val="0"/>
          <w:divBdr>
            <w:top w:val="none" w:sz="0" w:space="0" w:color="auto"/>
            <w:left w:val="none" w:sz="0" w:space="0" w:color="auto"/>
            <w:bottom w:val="none" w:sz="0" w:space="0" w:color="auto"/>
            <w:right w:val="none" w:sz="0" w:space="0" w:color="auto"/>
          </w:divBdr>
        </w:div>
        <w:div w:id="1952278486">
          <w:marLeft w:val="0"/>
          <w:marRight w:val="0"/>
          <w:marTop w:val="0"/>
          <w:marBottom w:val="0"/>
          <w:divBdr>
            <w:top w:val="none" w:sz="0" w:space="0" w:color="auto"/>
            <w:left w:val="none" w:sz="0" w:space="0" w:color="auto"/>
            <w:bottom w:val="none" w:sz="0" w:space="0" w:color="auto"/>
            <w:right w:val="none" w:sz="0" w:space="0" w:color="auto"/>
          </w:divBdr>
        </w:div>
        <w:div w:id="1992058516">
          <w:marLeft w:val="0"/>
          <w:marRight w:val="0"/>
          <w:marTop w:val="0"/>
          <w:marBottom w:val="0"/>
          <w:divBdr>
            <w:top w:val="none" w:sz="0" w:space="0" w:color="auto"/>
            <w:left w:val="none" w:sz="0" w:space="0" w:color="auto"/>
            <w:bottom w:val="none" w:sz="0" w:space="0" w:color="auto"/>
            <w:right w:val="none" w:sz="0" w:space="0" w:color="auto"/>
          </w:divBdr>
        </w:div>
        <w:div w:id="1996911739">
          <w:marLeft w:val="0"/>
          <w:marRight w:val="0"/>
          <w:marTop w:val="0"/>
          <w:marBottom w:val="0"/>
          <w:divBdr>
            <w:top w:val="none" w:sz="0" w:space="0" w:color="auto"/>
            <w:left w:val="none" w:sz="0" w:space="0" w:color="auto"/>
            <w:bottom w:val="none" w:sz="0" w:space="0" w:color="auto"/>
            <w:right w:val="none" w:sz="0" w:space="0" w:color="auto"/>
          </w:divBdr>
        </w:div>
        <w:div w:id="2116898477">
          <w:marLeft w:val="0"/>
          <w:marRight w:val="0"/>
          <w:marTop w:val="0"/>
          <w:marBottom w:val="0"/>
          <w:divBdr>
            <w:top w:val="none" w:sz="0" w:space="0" w:color="auto"/>
            <w:left w:val="none" w:sz="0" w:space="0" w:color="auto"/>
            <w:bottom w:val="none" w:sz="0" w:space="0" w:color="auto"/>
            <w:right w:val="none" w:sz="0" w:space="0" w:color="auto"/>
          </w:divBdr>
        </w:div>
        <w:div w:id="2129355023">
          <w:marLeft w:val="0"/>
          <w:marRight w:val="0"/>
          <w:marTop w:val="0"/>
          <w:marBottom w:val="0"/>
          <w:divBdr>
            <w:top w:val="none" w:sz="0" w:space="0" w:color="auto"/>
            <w:left w:val="none" w:sz="0" w:space="0" w:color="auto"/>
            <w:bottom w:val="none" w:sz="0" w:space="0" w:color="auto"/>
            <w:right w:val="none" w:sz="0" w:space="0" w:color="auto"/>
          </w:divBdr>
        </w:div>
      </w:divsChild>
    </w:div>
    <w:div w:id="1597440596">
      <w:bodyDiv w:val="1"/>
      <w:marLeft w:val="0"/>
      <w:marRight w:val="0"/>
      <w:marTop w:val="0"/>
      <w:marBottom w:val="0"/>
      <w:divBdr>
        <w:top w:val="none" w:sz="0" w:space="0" w:color="auto"/>
        <w:left w:val="none" w:sz="0" w:space="0" w:color="auto"/>
        <w:bottom w:val="none" w:sz="0" w:space="0" w:color="auto"/>
        <w:right w:val="none" w:sz="0" w:space="0" w:color="auto"/>
      </w:divBdr>
      <w:divsChild>
        <w:div w:id="859657">
          <w:marLeft w:val="0"/>
          <w:marRight w:val="0"/>
          <w:marTop w:val="0"/>
          <w:marBottom w:val="0"/>
          <w:divBdr>
            <w:top w:val="none" w:sz="0" w:space="0" w:color="auto"/>
            <w:left w:val="none" w:sz="0" w:space="0" w:color="auto"/>
            <w:bottom w:val="none" w:sz="0" w:space="0" w:color="auto"/>
            <w:right w:val="none" w:sz="0" w:space="0" w:color="auto"/>
          </w:divBdr>
        </w:div>
        <w:div w:id="314339308">
          <w:marLeft w:val="0"/>
          <w:marRight w:val="0"/>
          <w:marTop w:val="0"/>
          <w:marBottom w:val="0"/>
          <w:divBdr>
            <w:top w:val="none" w:sz="0" w:space="0" w:color="auto"/>
            <w:left w:val="none" w:sz="0" w:space="0" w:color="auto"/>
            <w:bottom w:val="none" w:sz="0" w:space="0" w:color="auto"/>
            <w:right w:val="none" w:sz="0" w:space="0" w:color="auto"/>
          </w:divBdr>
        </w:div>
        <w:div w:id="1199591092">
          <w:marLeft w:val="0"/>
          <w:marRight w:val="0"/>
          <w:marTop w:val="0"/>
          <w:marBottom w:val="0"/>
          <w:divBdr>
            <w:top w:val="none" w:sz="0" w:space="0" w:color="auto"/>
            <w:left w:val="none" w:sz="0" w:space="0" w:color="auto"/>
            <w:bottom w:val="none" w:sz="0" w:space="0" w:color="auto"/>
            <w:right w:val="none" w:sz="0" w:space="0" w:color="auto"/>
          </w:divBdr>
        </w:div>
        <w:div w:id="2040083420">
          <w:marLeft w:val="0"/>
          <w:marRight w:val="0"/>
          <w:marTop w:val="0"/>
          <w:marBottom w:val="0"/>
          <w:divBdr>
            <w:top w:val="none" w:sz="0" w:space="0" w:color="auto"/>
            <w:left w:val="none" w:sz="0" w:space="0" w:color="auto"/>
            <w:bottom w:val="none" w:sz="0" w:space="0" w:color="auto"/>
            <w:right w:val="none" w:sz="0" w:space="0" w:color="auto"/>
          </w:divBdr>
        </w:div>
      </w:divsChild>
    </w:div>
    <w:div w:id="1969628330">
      <w:bodyDiv w:val="1"/>
      <w:marLeft w:val="0"/>
      <w:marRight w:val="0"/>
      <w:marTop w:val="0"/>
      <w:marBottom w:val="0"/>
      <w:divBdr>
        <w:top w:val="none" w:sz="0" w:space="0" w:color="auto"/>
        <w:left w:val="none" w:sz="0" w:space="0" w:color="auto"/>
        <w:bottom w:val="none" w:sz="0" w:space="0" w:color="auto"/>
        <w:right w:val="none" w:sz="0" w:space="0" w:color="auto"/>
      </w:divBdr>
      <w:divsChild>
        <w:div w:id="209003949">
          <w:marLeft w:val="0"/>
          <w:marRight w:val="0"/>
          <w:marTop w:val="0"/>
          <w:marBottom w:val="0"/>
          <w:divBdr>
            <w:top w:val="none" w:sz="0" w:space="0" w:color="auto"/>
            <w:left w:val="none" w:sz="0" w:space="0" w:color="auto"/>
            <w:bottom w:val="none" w:sz="0" w:space="0" w:color="auto"/>
            <w:right w:val="none" w:sz="0" w:space="0" w:color="auto"/>
          </w:divBdr>
        </w:div>
        <w:div w:id="460996713">
          <w:marLeft w:val="0"/>
          <w:marRight w:val="0"/>
          <w:marTop w:val="0"/>
          <w:marBottom w:val="0"/>
          <w:divBdr>
            <w:top w:val="none" w:sz="0" w:space="0" w:color="auto"/>
            <w:left w:val="none" w:sz="0" w:space="0" w:color="auto"/>
            <w:bottom w:val="none" w:sz="0" w:space="0" w:color="auto"/>
            <w:right w:val="none" w:sz="0" w:space="0" w:color="auto"/>
          </w:divBdr>
        </w:div>
        <w:div w:id="1461535623">
          <w:marLeft w:val="0"/>
          <w:marRight w:val="0"/>
          <w:marTop w:val="0"/>
          <w:marBottom w:val="0"/>
          <w:divBdr>
            <w:top w:val="none" w:sz="0" w:space="0" w:color="auto"/>
            <w:left w:val="none" w:sz="0" w:space="0" w:color="auto"/>
            <w:bottom w:val="none" w:sz="0" w:space="0" w:color="auto"/>
            <w:right w:val="none" w:sz="0" w:space="0" w:color="auto"/>
          </w:divBdr>
        </w:div>
      </w:divsChild>
    </w:div>
    <w:div w:id="2112895873">
      <w:bodyDiv w:val="1"/>
      <w:marLeft w:val="0"/>
      <w:marRight w:val="0"/>
      <w:marTop w:val="0"/>
      <w:marBottom w:val="0"/>
      <w:divBdr>
        <w:top w:val="none" w:sz="0" w:space="0" w:color="auto"/>
        <w:left w:val="none" w:sz="0" w:space="0" w:color="auto"/>
        <w:bottom w:val="none" w:sz="0" w:space="0" w:color="auto"/>
        <w:right w:val="none" w:sz="0" w:space="0" w:color="auto"/>
      </w:divBdr>
      <w:divsChild>
        <w:div w:id="502671199">
          <w:marLeft w:val="0"/>
          <w:marRight w:val="0"/>
          <w:marTop w:val="0"/>
          <w:marBottom w:val="0"/>
          <w:divBdr>
            <w:top w:val="none" w:sz="0" w:space="0" w:color="auto"/>
            <w:left w:val="none" w:sz="0" w:space="0" w:color="auto"/>
            <w:bottom w:val="none" w:sz="0" w:space="0" w:color="auto"/>
            <w:right w:val="none" w:sz="0" w:space="0" w:color="auto"/>
          </w:divBdr>
        </w:div>
        <w:div w:id="179583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16A4-FA05-4616-8678-99ECD947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5</cp:revision>
  <dcterms:created xsi:type="dcterms:W3CDTF">2021-05-16T11:06:00Z</dcterms:created>
  <dcterms:modified xsi:type="dcterms:W3CDTF">2021-06-02T13:35:00Z</dcterms:modified>
</cp:coreProperties>
</file>