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E344A" w14:textId="77777777" w:rsidR="00801ECD" w:rsidRDefault="00801ECD" w:rsidP="00B01E09">
      <w:pPr>
        <w:spacing w:line="360" w:lineRule="auto"/>
        <w:jc w:val="both"/>
        <w:rPr>
          <w:rFonts w:ascii="Bookman Old Style" w:hAnsi="Bookman Old Style" w:cs="Times New Roman"/>
          <w:b/>
          <w:sz w:val="28"/>
          <w:szCs w:val="28"/>
        </w:rPr>
      </w:pPr>
    </w:p>
    <w:p w14:paraId="52A8B03B" w14:textId="77777777" w:rsidR="00801ECD" w:rsidRDefault="00801ECD" w:rsidP="00B01E09">
      <w:pPr>
        <w:spacing w:line="360" w:lineRule="auto"/>
        <w:jc w:val="both"/>
        <w:rPr>
          <w:rFonts w:ascii="Bookman Old Style" w:hAnsi="Bookman Old Style" w:cs="Times New Roman"/>
          <w:b/>
          <w:sz w:val="28"/>
          <w:szCs w:val="28"/>
        </w:rPr>
      </w:pPr>
    </w:p>
    <w:p w14:paraId="625438CD" w14:textId="0AEC88E3" w:rsidR="00765BDD" w:rsidRPr="00EE1738" w:rsidRDefault="0083765B" w:rsidP="00801ECD">
      <w:pPr>
        <w:spacing w:line="360" w:lineRule="auto"/>
        <w:jc w:val="center"/>
        <w:rPr>
          <w:rFonts w:ascii="Bookman Old Style" w:hAnsi="Bookman Old Style" w:cs="Times New Roman"/>
          <w:b/>
          <w:sz w:val="28"/>
          <w:szCs w:val="28"/>
        </w:rPr>
      </w:pPr>
      <w:r>
        <w:rPr>
          <w:rFonts w:ascii="Bookman Old Style" w:hAnsi="Bookman Old Style" w:cs="Times New Roman"/>
          <w:b/>
          <w:sz w:val="28"/>
          <w:szCs w:val="28"/>
        </w:rPr>
        <w:t xml:space="preserve">IN THE </w:t>
      </w:r>
      <w:bookmarkStart w:id="0" w:name="_GoBack"/>
      <w:bookmarkEnd w:id="0"/>
      <w:r w:rsidR="00765BDD" w:rsidRPr="00EE1738">
        <w:rPr>
          <w:rFonts w:ascii="Bookman Old Style" w:hAnsi="Bookman Old Style" w:cs="Times New Roman"/>
          <w:b/>
          <w:sz w:val="28"/>
          <w:szCs w:val="28"/>
        </w:rPr>
        <w:t>COURT OF APPEAL OF LESOTHO</w:t>
      </w:r>
    </w:p>
    <w:p w14:paraId="2C7DADDD" w14:textId="77777777" w:rsidR="00801ECD" w:rsidRPr="00801ECD" w:rsidRDefault="00765BDD" w:rsidP="00B01E09">
      <w:pPr>
        <w:spacing w:line="360" w:lineRule="auto"/>
        <w:jc w:val="both"/>
        <w:rPr>
          <w:rFonts w:ascii="Bookman Old Style" w:hAnsi="Bookman Old Style" w:cs="Times New Roman"/>
          <w:b/>
          <w:sz w:val="24"/>
          <w:szCs w:val="24"/>
        </w:rPr>
      </w:pPr>
      <w:r w:rsidRPr="00801ECD">
        <w:rPr>
          <w:rFonts w:ascii="Bookman Old Style" w:hAnsi="Bookman Old Style" w:cs="Times New Roman"/>
          <w:b/>
          <w:sz w:val="24"/>
          <w:szCs w:val="24"/>
        </w:rPr>
        <w:t xml:space="preserve">HELD AT MASERU </w:t>
      </w:r>
      <w:r w:rsidRPr="00801ECD">
        <w:rPr>
          <w:rFonts w:ascii="Bookman Old Style" w:hAnsi="Bookman Old Style" w:cs="Times New Roman"/>
          <w:b/>
          <w:sz w:val="24"/>
          <w:szCs w:val="24"/>
        </w:rPr>
        <w:tab/>
      </w:r>
      <w:r w:rsidRPr="00801ECD">
        <w:rPr>
          <w:rFonts w:ascii="Bookman Old Style" w:hAnsi="Bookman Old Style" w:cs="Times New Roman"/>
          <w:b/>
          <w:sz w:val="24"/>
          <w:szCs w:val="24"/>
        </w:rPr>
        <w:tab/>
      </w:r>
      <w:r w:rsidRPr="00801ECD">
        <w:rPr>
          <w:rFonts w:ascii="Bookman Old Style" w:hAnsi="Bookman Old Style" w:cs="Times New Roman"/>
          <w:b/>
          <w:sz w:val="24"/>
          <w:szCs w:val="24"/>
        </w:rPr>
        <w:tab/>
      </w:r>
      <w:r w:rsidRPr="00801ECD">
        <w:rPr>
          <w:rFonts w:ascii="Bookman Old Style" w:hAnsi="Bookman Old Style" w:cs="Times New Roman"/>
          <w:b/>
          <w:sz w:val="24"/>
          <w:szCs w:val="24"/>
        </w:rPr>
        <w:tab/>
      </w:r>
      <w:r w:rsidR="008E37CD" w:rsidRPr="00801ECD">
        <w:rPr>
          <w:rFonts w:ascii="Bookman Old Style" w:hAnsi="Bookman Old Style" w:cs="Times New Roman"/>
          <w:b/>
          <w:sz w:val="24"/>
          <w:szCs w:val="24"/>
        </w:rPr>
        <w:t xml:space="preserve">    </w:t>
      </w:r>
      <w:r w:rsidR="008E37CD" w:rsidRPr="00801ECD">
        <w:rPr>
          <w:rFonts w:ascii="Bookman Old Style" w:hAnsi="Bookman Old Style" w:cs="Times New Roman"/>
          <w:b/>
          <w:sz w:val="24"/>
          <w:szCs w:val="24"/>
        </w:rPr>
        <w:tab/>
      </w:r>
    </w:p>
    <w:p w14:paraId="5413EF8E" w14:textId="6C83B65F" w:rsidR="00765BDD" w:rsidRPr="00801ECD" w:rsidRDefault="00765BDD" w:rsidP="00801ECD">
      <w:pPr>
        <w:spacing w:line="240" w:lineRule="auto"/>
        <w:jc w:val="right"/>
        <w:rPr>
          <w:rFonts w:ascii="Bookman Old Style" w:hAnsi="Bookman Old Style" w:cs="Times New Roman"/>
          <w:b/>
          <w:sz w:val="24"/>
          <w:szCs w:val="24"/>
        </w:rPr>
      </w:pPr>
      <w:r w:rsidRPr="00801ECD">
        <w:rPr>
          <w:rFonts w:ascii="Bookman Old Style" w:hAnsi="Bookman Old Style" w:cs="Times New Roman"/>
          <w:b/>
          <w:sz w:val="24"/>
          <w:szCs w:val="24"/>
        </w:rPr>
        <w:t xml:space="preserve">C OF A (CIV) </w:t>
      </w:r>
      <w:r w:rsidR="008E37CD" w:rsidRPr="00801ECD">
        <w:rPr>
          <w:rFonts w:ascii="Bookman Old Style" w:hAnsi="Bookman Old Style" w:cs="Times New Roman"/>
          <w:b/>
          <w:sz w:val="24"/>
          <w:szCs w:val="24"/>
        </w:rPr>
        <w:t>NO.43</w:t>
      </w:r>
      <w:r w:rsidRPr="00801ECD">
        <w:rPr>
          <w:rFonts w:ascii="Bookman Old Style" w:hAnsi="Bookman Old Style" w:cs="Times New Roman"/>
          <w:b/>
          <w:sz w:val="24"/>
          <w:szCs w:val="24"/>
        </w:rPr>
        <w:t>/20</w:t>
      </w:r>
    </w:p>
    <w:p w14:paraId="1BDA07AF" w14:textId="13F85878" w:rsidR="00765BDD" w:rsidRPr="00801ECD" w:rsidRDefault="00765BDD" w:rsidP="00801ECD">
      <w:pPr>
        <w:spacing w:line="240" w:lineRule="auto"/>
        <w:jc w:val="right"/>
        <w:rPr>
          <w:rFonts w:ascii="Bookman Old Style" w:hAnsi="Bookman Old Style" w:cs="Times New Roman"/>
          <w:b/>
          <w:sz w:val="24"/>
          <w:szCs w:val="24"/>
        </w:rPr>
      </w:pPr>
      <w:r w:rsidRPr="00801ECD">
        <w:rPr>
          <w:rFonts w:ascii="Bookman Old Style" w:hAnsi="Bookman Old Style" w:cs="Times New Roman"/>
          <w:b/>
          <w:sz w:val="24"/>
          <w:szCs w:val="24"/>
        </w:rPr>
        <w:tab/>
      </w:r>
      <w:r w:rsidRPr="00801ECD">
        <w:rPr>
          <w:rFonts w:ascii="Bookman Old Style" w:hAnsi="Bookman Old Style" w:cs="Times New Roman"/>
          <w:b/>
          <w:sz w:val="24"/>
          <w:szCs w:val="24"/>
        </w:rPr>
        <w:tab/>
      </w:r>
      <w:r w:rsidRPr="00801ECD">
        <w:rPr>
          <w:rFonts w:ascii="Bookman Old Style" w:hAnsi="Bookman Old Style" w:cs="Times New Roman"/>
          <w:b/>
          <w:sz w:val="24"/>
          <w:szCs w:val="24"/>
        </w:rPr>
        <w:tab/>
      </w:r>
      <w:r w:rsidRPr="00801ECD">
        <w:rPr>
          <w:rFonts w:ascii="Bookman Old Style" w:hAnsi="Bookman Old Style" w:cs="Times New Roman"/>
          <w:b/>
          <w:sz w:val="24"/>
          <w:szCs w:val="24"/>
        </w:rPr>
        <w:tab/>
      </w:r>
      <w:r w:rsidRPr="00801ECD">
        <w:rPr>
          <w:rFonts w:ascii="Bookman Old Style" w:hAnsi="Bookman Old Style" w:cs="Times New Roman"/>
          <w:b/>
          <w:sz w:val="24"/>
          <w:szCs w:val="24"/>
        </w:rPr>
        <w:tab/>
      </w:r>
      <w:r w:rsidRPr="00801ECD">
        <w:rPr>
          <w:rFonts w:ascii="Bookman Old Style" w:hAnsi="Bookman Old Style" w:cs="Times New Roman"/>
          <w:b/>
          <w:sz w:val="24"/>
          <w:szCs w:val="24"/>
        </w:rPr>
        <w:tab/>
      </w:r>
      <w:r w:rsidRPr="00801ECD">
        <w:rPr>
          <w:rFonts w:ascii="Bookman Old Style" w:hAnsi="Bookman Old Style" w:cs="Times New Roman"/>
          <w:b/>
          <w:sz w:val="24"/>
          <w:szCs w:val="24"/>
        </w:rPr>
        <w:tab/>
      </w:r>
      <w:r w:rsidR="00FA53C0" w:rsidRPr="00801ECD">
        <w:rPr>
          <w:rFonts w:ascii="Bookman Old Style" w:hAnsi="Bookman Old Style" w:cs="Times New Roman"/>
          <w:b/>
          <w:sz w:val="24"/>
          <w:szCs w:val="24"/>
        </w:rPr>
        <w:t xml:space="preserve">         </w:t>
      </w:r>
      <w:r w:rsidRPr="00801ECD">
        <w:rPr>
          <w:rFonts w:ascii="Bookman Old Style" w:hAnsi="Bookman Old Style" w:cs="Times New Roman"/>
          <w:b/>
          <w:sz w:val="24"/>
          <w:szCs w:val="24"/>
        </w:rPr>
        <w:t>CIV/APN/300/2018</w:t>
      </w:r>
    </w:p>
    <w:p w14:paraId="16658A09" w14:textId="77777777" w:rsidR="00765BDD" w:rsidRDefault="00765BDD" w:rsidP="00B01E09">
      <w:pPr>
        <w:spacing w:line="360" w:lineRule="auto"/>
        <w:jc w:val="both"/>
        <w:rPr>
          <w:rFonts w:ascii="Bookman Old Style" w:hAnsi="Bookman Old Style" w:cs="Times New Roman"/>
          <w:sz w:val="28"/>
          <w:szCs w:val="28"/>
        </w:rPr>
      </w:pPr>
      <w:r w:rsidRPr="00801ECD">
        <w:rPr>
          <w:rFonts w:ascii="Bookman Old Style" w:hAnsi="Bookman Old Style" w:cs="Times New Roman"/>
          <w:sz w:val="28"/>
          <w:szCs w:val="28"/>
        </w:rPr>
        <w:t>In the matter between:</w:t>
      </w:r>
    </w:p>
    <w:p w14:paraId="213797BB" w14:textId="6CC4ABDC" w:rsidR="00801ECD" w:rsidRPr="00801ECD" w:rsidRDefault="00801ECD" w:rsidP="00B01E09">
      <w:pPr>
        <w:spacing w:line="360" w:lineRule="auto"/>
        <w:jc w:val="both"/>
        <w:rPr>
          <w:rFonts w:ascii="Bookman Old Style" w:hAnsi="Bookman Old Style" w:cs="Times New Roman"/>
          <w:b/>
          <w:sz w:val="28"/>
          <w:szCs w:val="28"/>
        </w:rPr>
      </w:pPr>
      <w:r w:rsidRPr="00801ECD">
        <w:rPr>
          <w:rFonts w:ascii="Bookman Old Style" w:hAnsi="Bookman Old Style" w:cs="Times New Roman"/>
          <w:b/>
          <w:sz w:val="28"/>
          <w:szCs w:val="28"/>
        </w:rPr>
        <w:t>PULE THOAHLANE</w:t>
      </w:r>
      <w:r w:rsidRPr="00801ECD">
        <w:rPr>
          <w:rFonts w:ascii="Bookman Old Style" w:hAnsi="Bookman Old Style" w:cs="Times New Roman"/>
          <w:b/>
          <w:sz w:val="28"/>
          <w:szCs w:val="28"/>
        </w:rPr>
        <w:tab/>
      </w:r>
      <w:r w:rsidRPr="00801ECD">
        <w:rPr>
          <w:rFonts w:ascii="Bookman Old Style" w:hAnsi="Bookman Old Style" w:cs="Times New Roman"/>
          <w:b/>
          <w:sz w:val="28"/>
          <w:szCs w:val="28"/>
        </w:rPr>
        <w:tab/>
      </w:r>
      <w:r w:rsidRPr="00801ECD">
        <w:rPr>
          <w:rFonts w:ascii="Bookman Old Style" w:hAnsi="Bookman Old Style" w:cs="Times New Roman"/>
          <w:b/>
          <w:sz w:val="28"/>
          <w:szCs w:val="28"/>
        </w:rPr>
        <w:tab/>
      </w:r>
      <w:r w:rsidRPr="00801ECD">
        <w:rPr>
          <w:rFonts w:ascii="Bookman Old Style" w:hAnsi="Bookman Old Style" w:cs="Times New Roman"/>
          <w:b/>
          <w:sz w:val="28"/>
          <w:szCs w:val="28"/>
        </w:rPr>
        <w:tab/>
      </w:r>
      <w:r w:rsidRPr="00801ECD">
        <w:rPr>
          <w:rFonts w:ascii="Bookman Old Style" w:hAnsi="Bookman Old Style" w:cs="Times New Roman"/>
          <w:b/>
          <w:sz w:val="28"/>
          <w:szCs w:val="28"/>
        </w:rPr>
        <w:tab/>
      </w:r>
      <w:r w:rsidRPr="00801ECD">
        <w:rPr>
          <w:rFonts w:ascii="Bookman Old Style" w:hAnsi="Bookman Old Style" w:cs="Times New Roman"/>
          <w:b/>
          <w:sz w:val="28"/>
          <w:szCs w:val="28"/>
        </w:rPr>
        <w:tab/>
      </w:r>
      <w:r w:rsidRPr="00801ECD">
        <w:rPr>
          <w:rFonts w:ascii="Bookman Old Style" w:hAnsi="Bookman Old Style" w:cs="Times New Roman"/>
          <w:b/>
          <w:sz w:val="28"/>
          <w:szCs w:val="28"/>
        </w:rPr>
        <w:tab/>
        <w:t>APPELLANT</w:t>
      </w:r>
    </w:p>
    <w:p w14:paraId="3405925D" w14:textId="171CAC3C" w:rsidR="00765BDD" w:rsidRPr="00801ECD" w:rsidRDefault="008E37CD" w:rsidP="00B01E09">
      <w:pPr>
        <w:spacing w:line="360" w:lineRule="auto"/>
        <w:jc w:val="both"/>
        <w:rPr>
          <w:rFonts w:ascii="Bookman Old Style" w:hAnsi="Bookman Old Style" w:cs="Times New Roman"/>
          <w:sz w:val="28"/>
          <w:szCs w:val="28"/>
        </w:rPr>
      </w:pPr>
      <w:r w:rsidRPr="00801ECD">
        <w:rPr>
          <w:rFonts w:ascii="Bookman Old Style" w:hAnsi="Bookman Old Style" w:cs="Times New Roman"/>
          <w:sz w:val="28"/>
          <w:szCs w:val="28"/>
        </w:rPr>
        <w:t>AND</w:t>
      </w:r>
    </w:p>
    <w:p w14:paraId="4885B2F4" w14:textId="77777777" w:rsidR="00EE1738" w:rsidRDefault="00765BDD" w:rsidP="00B01E09">
      <w:pPr>
        <w:spacing w:line="360" w:lineRule="auto"/>
        <w:jc w:val="both"/>
        <w:rPr>
          <w:rFonts w:ascii="Bookman Old Style" w:hAnsi="Bookman Old Style" w:cs="Times New Roman"/>
          <w:b/>
          <w:sz w:val="28"/>
          <w:szCs w:val="28"/>
        </w:rPr>
      </w:pPr>
      <w:r w:rsidRPr="00EE1738">
        <w:rPr>
          <w:rFonts w:ascii="Bookman Old Style" w:hAnsi="Bookman Old Style" w:cs="Times New Roman"/>
          <w:b/>
          <w:sz w:val="28"/>
          <w:szCs w:val="28"/>
        </w:rPr>
        <w:t>P</w:t>
      </w:r>
      <w:r w:rsidR="008E37CD" w:rsidRPr="00EE1738">
        <w:rPr>
          <w:rFonts w:ascii="Bookman Old Style" w:hAnsi="Bookman Old Style" w:cs="Times New Roman"/>
          <w:b/>
          <w:sz w:val="28"/>
          <w:szCs w:val="28"/>
        </w:rPr>
        <w:t>A</w:t>
      </w:r>
      <w:r w:rsidRPr="00EE1738">
        <w:rPr>
          <w:rFonts w:ascii="Bookman Old Style" w:hAnsi="Bookman Old Style" w:cs="Times New Roman"/>
          <w:b/>
          <w:sz w:val="28"/>
          <w:szCs w:val="28"/>
        </w:rPr>
        <w:t>LESA MPOLOKENG RAMAILI</w:t>
      </w:r>
      <w:r w:rsidR="007A6C3D" w:rsidRPr="00EE1738">
        <w:rPr>
          <w:rFonts w:ascii="Bookman Old Style" w:hAnsi="Bookman Old Style" w:cs="Times New Roman"/>
          <w:b/>
          <w:sz w:val="28"/>
          <w:szCs w:val="28"/>
        </w:rPr>
        <w:t xml:space="preserve"> </w:t>
      </w:r>
    </w:p>
    <w:p w14:paraId="3234EC85" w14:textId="44D2BFA0" w:rsidR="00765BDD" w:rsidRPr="00EE1738" w:rsidRDefault="007A6C3D" w:rsidP="00B01E09">
      <w:pPr>
        <w:spacing w:line="360" w:lineRule="auto"/>
        <w:jc w:val="both"/>
        <w:rPr>
          <w:rFonts w:ascii="Bookman Old Style" w:hAnsi="Bookman Old Style" w:cs="Times New Roman"/>
          <w:b/>
          <w:sz w:val="28"/>
          <w:szCs w:val="28"/>
        </w:rPr>
      </w:pPr>
      <w:r w:rsidRPr="00EE1738">
        <w:rPr>
          <w:rFonts w:ascii="Bookman Old Style" w:hAnsi="Bookman Old Style" w:cs="Times New Roman"/>
          <w:b/>
          <w:sz w:val="28"/>
          <w:szCs w:val="28"/>
        </w:rPr>
        <w:t xml:space="preserve">(nee THOAHLANE)   </w:t>
      </w:r>
      <w:r w:rsidR="00FA53C0" w:rsidRPr="00EE1738">
        <w:rPr>
          <w:rFonts w:ascii="Bookman Old Style" w:hAnsi="Bookman Old Style" w:cs="Times New Roman"/>
          <w:b/>
          <w:sz w:val="28"/>
          <w:szCs w:val="28"/>
        </w:rPr>
        <w:t xml:space="preserve">      </w:t>
      </w:r>
      <w:r w:rsidR="00EE1738">
        <w:rPr>
          <w:rFonts w:ascii="Bookman Old Style" w:hAnsi="Bookman Old Style" w:cs="Times New Roman"/>
          <w:b/>
          <w:sz w:val="28"/>
          <w:szCs w:val="28"/>
        </w:rPr>
        <w:t xml:space="preserve">                                 </w:t>
      </w:r>
      <w:r w:rsidR="00FA53C0" w:rsidRPr="00EE1738">
        <w:rPr>
          <w:rFonts w:ascii="Bookman Old Style" w:hAnsi="Bookman Old Style" w:cs="Times New Roman"/>
          <w:b/>
          <w:sz w:val="28"/>
          <w:szCs w:val="28"/>
        </w:rPr>
        <w:t xml:space="preserve"> </w:t>
      </w:r>
      <w:r w:rsidR="00765BDD" w:rsidRPr="00EE1738">
        <w:rPr>
          <w:rFonts w:ascii="Bookman Old Style" w:hAnsi="Bookman Old Style" w:cs="Times New Roman"/>
          <w:b/>
          <w:sz w:val="28"/>
          <w:szCs w:val="28"/>
        </w:rPr>
        <w:t>1</w:t>
      </w:r>
      <w:r w:rsidR="00765BDD" w:rsidRPr="00EE1738">
        <w:rPr>
          <w:rFonts w:ascii="Bookman Old Style" w:hAnsi="Bookman Old Style" w:cs="Times New Roman"/>
          <w:b/>
          <w:sz w:val="28"/>
          <w:szCs w:val="28"/>
          <w:vertAlign w:val="superscript"/>
        </w:rPr>
        <w:t>ST</w:t>
      </w:r>
      <w:r w:rsidR="00765BDD" w:rsidRPr="00EE1738">
        <w:rPr>
          <w:rFonts w:ascii="Bookman Old Style" w:hAnsi="Bookman Old Style" w:cs="Times New Roman"/>
          <w:b/>
          <w:sz w:val="28"/>
          <w:szCs w:val="28"/>
        </w:rPr>
        <w:t xml:space="preserve"> RESPONDENT</w:t>
      </w:r>
    </w:p>
    <w:p w14:paraId="336274DF" w14:textId="36CADE0B" w:rsidR="00765BDD" w:rsidRPr="00EE1738" w:rsidRDefault="00765BDD" w:rsidP="00B01E09">
      <w:pPr>
        <w:spacing w:line="360" w:lineRule="auto"/>
        <w:jc w:val="both"/>
        <w:rPr>
          <w:rFonts w:ascii="Bookman Old Style" w:hAnsi="Bookman Old Style" w:cs="Times New Roman"/>
          <w:b/>
          <w:sz w:val="28"/>
          <w:szCs w:val="28"/>
        </w:rPr>
      </w:pPr>
      <w:r w:rsidRPr="00EE1738">
        <w:rPr>
          <w:rFonts w:ascii="Bookman Old Style" w:hAnsi="Bookman Old Style" w:cs="Times New Roman"/>
          <w:b/>
          <w:sz w:val="28"/>
          <w:szCs w:val="28"/>
        </w:rPr>
        <w:t xml:space="preserve">MASTER OF THE HIGH COURT                </w:t>
      </w:r>
      <w:r w:rsidR="007A6C3D" w:rsidRPr="00EE1738">
        <w:rPr>
          <w:rFonts w:ascii="Bookman Old Style" w:hAnsi="Bookman Old Style" w:cs="Times New Roman"/>
          <w:b/>
          <w:sz w:val="28"/>
          <w:szCs w:val="28"/>
        </w:rPr>
        <w:t xml:space="preserve"> </w:t>
      </w:r>
      <w:r w:rsidR="00FA53C0" w:rsidRPr="00EE1738">
        <w:rPr>
          <w:rFonts w:ascii="Bookman Old Style" w:hAnsi="Bookman Old Style" w:cs="Times New Roman"/>
          <w:b/>
          <w:sz w:val="28"/>
          <w:szCs w:val="28"/>
        </w:rPr>
        <w:t xml:space="preserve">         </w:t>
      </w:r>
      <w:r w:rsidRPr="00EE1738">
        <w:rPr>
          <w:rFonts w:ascii="Bookman Old Style" w:hAnsi="Bookman Old Style" w:cs="Times New Roman"/>
          <w:b/>
          <w:sz w:val="28"/>
          <w:szCs w:val="28"/>
        </w:rPr>
        <w:t>2</w:t>
      </w:r>
      <w:r w:rsidRPr="00EE1738">
        <w:rPr>
          <w:rFonts w:ascii="Bookman Old Style" w:hAnsi="Bookman Old Style" w:cs="Times New Roman"/>
          <w:b/>
          <w:sz w:val="28"/>
          <w:szCs w:val="28"/>
          <w:vertAlign w:val="superscript"/>
        </w:rPr>
        <w:t>ND</w:t>
      </w:r>
      <w:r w:rsidRPr="00EE1738">
        <w:rPr>
          <w:rFonts w:ascii="Bookman Old Style" w:hAnsi="Bookman Old Style" w:cs="Times New Roman"/>
          <w:b/>
          <w:sz w:val="28"/>
          <w:szCs w:val="28"/>
        </w:rPr>
        <w:t xml:space="preserve"> RESPONDENT</w:t>
      </w:r>
    </w:p>
    <w:p w14:paraId="75299913" w14:textId="4B335A29" w:rsidR="00765BDD" w:rsidRPr="00EE1738" w:rsidRDefault="00765BDD" w:rsidP="00B01E09">
      <w:pPr>
        <w:spacing w:line="360" w:lineRule="auto"/>
        <w:jc w:val="both"/>
        <w:rPr>
          <w:rFonts w:ascii="Bookman Old Style" w:hAnsi="Bookman Old Style" w:cs="Times New Roman"/>
          <w:b/>
          <w:sz w:val="28"/>
          <w:szCs w:val="28"/>
        </w:rPr>
      </w:pPr>
      <w:r w:rsidRPr="00EE1738">
        <w:rPr>
          <w:rFonts w:ascii="Bookman Old Style" w:hAnsi="Bookman Old Style" w:cs="Times New Roman"/>
          <w:b/>
          <w:sz w:val="28"/>
          <w:szCs w:val="28"/>
        </w:rPr>
        <w:t xml:space="preserve">ATTORNEY GENERAL                                   </w:t>
      </w:r>
      <w:r w:rsidR="00FA53C0" w:rsidRPr="00EE1738">
        <w:rPr>
          <w:rFonts w:ascii="Bookman Old Style" w:hAnsi="Bookman Old Style" w:cs="Times New Roman"/>
          <w:b/>
          <w:sz w:val="28"/>
          <w:szCs w:val="28"/>
        </w:rPr>
        <w:t xml:space="preserve">     </w:t>
      </w:r>
      <w:r w:rsidR="007A6C3D" w:rsidRPr="00EE1738">
        <w:rPr>
          <w:rFonts w:ascii="Bookman Old Style" w:hAnsi="Bookman Old Style" w:cs="Times New Roman"/>
          <w:b/>
          <w:sz w:val="28"/>
          <w:szCs w:val="28"/>
        </w:rPr>
        <w:t xml:space="preserve"> </w:t>
      </w:r>
      <w:r w:rsidRPr="00EE1738">
        <w:rPr>
          <w:rFonts w:ascii="Bookman Old Style" w:hAnsi="Bookman Old Style" w:cs="Times New Roman"/>
          <w:b/>
          <w:sz w:val="28"/>
          <w:szCs w:val="28"/>
        </w:rPr>
        <w:t>3</w:t>
      </w:r>
      <w:r w:rsidRPr="00EE1738">
        <w:rPr>
          <w:rFonts w:ascii="Bookman Old Style" w:hAnsi="Bookman Old Style" w:cs="Times New Roman"/>
          <w:b/>
          <w:sz w:val="28"/>
          <w:szCs w:val="28"/>
          <w:vertAlign w:val="superscript"/>
        </w:rPr>
        <w:t>RD</w:t>
      </w:r>
      <w:r w:rsidRPr="00EE1738">
        <w:rPr>
          <w:rFonts w:ascii="Bookman Old Style" w:hAnsi="Bookman Old Style" w:cs="Times New Roman"/>
          <w:b/>
          <w:sz w:val="28"/>
          <w:szCs w:val="28"/>
        </w:rPr>
        <w:t xml:space="preserve"> RESPONDENT</w:t>
      </w:r>
    </w:p>
    <w:p w14:paraId="632A5E95" w14:textId="77777777" w:rsidR="00765BDD" w:rsidRPr="00EE1738" w:rsidRDefault="00765BDD" w:rsidP="00B01E09">
      <w:pPr>
        <w:spacing w:line="360" w:lineRule="auto"/>
        <w:jc w:val="both"/>
        <w:rPr>
          <w:rFonts w:ascii="Bookman Old Style" w:hAnsi="Bookman Old Style" w:cs="Times New Roman"/>
          <w:b/>
          <w:sz w:val="28"/>
          <w:szCs w:val="28"/>
        </w:rPr>
      </w:pPr>
    </w:p>
    <w:p w14:paraId="6811EB14" w14:textId="77777777" w:rsidR="00801ECD" w:rsidRPr="00801ECD" w:rsidRDefault="00801ECD" w:rsidP="00801ECD">
      <w:pPr>
        <w:spacing w:line="360" w:lineRule="auto"/>
        <w:jc w:val="both"/>
        <w:rPr>
          <w:rFonts w:ascii="Bookman Old Style" w:hAnsi="Bookman Old Style" w:cs="Times New Roman"/>
          <w:sz w:val="28"/>
          <w:szCs w:val="28"/>
        </w:rPr>
      </w:pPr>
      <w:r w:rsidRPr="00EE1738">
        <w:rPr>
          <w:rFonts w:ascii="Bookman Old Style" w:hAnsi="Bookman Old Style" w:cs="Times New Roman"/>
          <w:b/>
          <w:sz w:val="28"/>
          <w:szCs w:val="28"/>
        </w:rPr>
        <w:t>CORAM:</w:t>
      </w:r>
      <w:r w:rsidRPr="00EE1738">
        <w:rPr>
          <w:rFonts w:ascii="Bookman Old Style" w:hAnsi="Bookman Old Style" w:cs="Times New Roman"/>
          <w:b/>
          <w:sz w:val="28"/>
          <w:szCs w:val="28"/>
        </w:rPr>
        <w:tab/>
      </w:r>
      <w:r>
        <w:rPr>
          <w:rFonts w:ascii="Bookman Old Style" w:hAnsi="Bookman Old Style" w:cs="Times New Roman"/>
          <w:b/>
          <w:sz w:val="28"/>
          <w:szCs w:val="28"/>
        </w:rPr>
        <w:tab/>
      </w:r>
      <w:r w:rsidRPr="00801ECD">
        <w:rPr>
          <w:rFonts w:ascii="Bookman Old Style" w:hAnsi="Bookman Old Style" w:cs="Times New Roman"/>
          <w:sz w:val="28"/>
          <w:szCs w:val="28"/>
        </w:rPr>
        <w:t>DR P MUSONDA AJA</w:t>
      </w:r>
    </w:p>
    <w:p w14:paraId="12744F56" w14:textId="77777777" w:rsidR="00801ECD" w:rsidRPr="00801ECD" w:rsidRDefault="00801ECD" w:rsidP="00801ECD">
      <w:pPr>
        <w:spacing w:line="360" w:lineRule="auto"/>
        <w:ind w:left="1440" w:firstLine="720"/>
        <w:jc w:val="both"/>
        <w:rPr>
          <w:rFonts w:ascii="Bookman Old Style" w:hAnsi="Bookman Old Style" w:cs="Times New Roman"/>
          <w:sz w:val="28"/>
          <w:szCs w:val="28"/>
        </w:rPr>
      </w:pPr>
      <w:r w:rsidRPr="00801ECD">
        <w:rPr>
          <w:rFonts w:ascii="Bookman Old Style" w:hAnsi="Bookman Old Style" w:cs="Times New Roman"/>
          <w:sz w:val="28"/>
          <w:szCs w:val="28"/>
        </w:rPr>
        <w:t>M H CHINHENGO AJA</w:t>
      </w:r>
    </w:p>
    <w:p w14:paraId="13144D64" w14:textId="77777777" w:rsidR="00801ECD" w:rsidRPr="00801ECD" w:rsidRDefault="00801ECD" w:rsidP="00801ECD">
      <w:pPr>
        <w:spacing w:line="360" w:lineRule="auto"/>
        <w:ind w:left="1440" w:firstLine="720"/>
        <w:jc w:val="both"/>
        <w:rPr>
          <w:rFonts w:ascii="Bookman Old Style" w:hAnsi="Bookman Old Style" w:cs="Times New Roman"/>
          <w:sz w:val="28"/>
          <w:szCs w:val="28"/>
        </w:rPr>
      </w:pPr>
      <w:r w:rsidRPr="00801ECD">
        <w:rPr>
          <w:rFonts w:ascii="Bookman Old Style" w:hAnsi="Bookman Old Style" w:cs="Times New Roman"/>
          <w:sz w:val="28"/>
          <w:szCs w:val="28"/>
        </w:rPr>
        <w:t>N T MTSHYA AJA</w:t>
      </w:r>
    </w:p>
    <w:p w14:paraId="611DD0DF" w14:textId="77777777" w:rsidR="00801ECD" w:rsidRDefault="00801ECD" w:rsidP="00B01E09">
      <w:pPr>
        <w:spacing w:line="360" w:lineRule="auto"/>
        <w:jc w:val="both"/>
        <w:rPr>
          <w:rFonts w:ascii="Bookman Old Style" w:hAnsi="Bookman Old Style" w:cs="Times New Roman"/>
          <w:b/>
          <w:sz w:val="28"/>
          <w:szCs w:val="28"/>
        </w:rPr>
      </w:pPr>
    </w:p>
    <w:p w14:paraId="7A812704" w14:textId="345BC160" w:rsidR="00765BDD" w:rsidRPr="00801ECD" w:rsidRDefault="008E37CD" w:rsidP="00B01E09">
      <w:pPr>
        <w:spacing w:line="360" w:lineRule="auto"/>
        <w:jc w:val="both"/>
        <w:rPr>
          <w:rFonts w:ascii="Bookman Old Style" w:hAnsi="Bookman Old Style" w:cs="Times New Roman"/>
          <w:sz w:val="28"/>
          <w:szCs w:val="28"/>
        </w:rPr>
      </w:pPr>
      <w:r w:rsidRPr="00EE1738">
        <w:rPr>
          <w:rFonts w:ascii="Bookman Old Style" w:hAnsi="Bookman Old Style" w:cs="Times New Roman"/>
          <w:b/>
          <w:sz w:val="28"/>
          <w:szCs w:val="28"/>
        </w:rPr>
        <w:t xml:space="preserve">HEARD: </w:t>
      </w:r>
      <w:r w:rsidR="00801ECD">
        <w:rPr>
          <w:rFonts w:ascii="Bookman Old Style" w:hAnsi="Bookman Old Style" w:cs="Times New Roman"/>
          <w:b/>
          <w:sz w:val="28"/>
          <w:szCs w:val="28"/>
        </w:rPr>
        <w:tab/>
      </w:r>
      <w:r w:rsidR="00801ECD">
        <w:rPr>
          <w:rFonts w:ascii="Bookman Old Style" w:hAnsi="Bookman Old Style" w:cs="Times New Roman"/>
          <w:b/>
          <w:sz w:val="28"/>
          <w:szCs w:val="28"/>
        </w:rPr>
        <w:tab/>
      </w:r>
      <w:r w:rsidRPr="00801ECD">
        <w:rPr>
          <w:rFonts w:ascii="Bookman Old Style" w:hAnsi="Bookman Old Style" w:cs="Times New Roman"/>
          <w:sz w:val="28"/>
          <w:szCs w:val="28"/>
        </w:rPr>
        <w:t>13</w:t>
      </w:r>
      <w:r w:rsidR="00801ECD">
        <w:rPr>
          <w:rFonts w:ascii="Bookman Old Style" w:hAnsi="Bookman Old Style" w:cs="Times New Roman"/>
          <w:sz w:val="28"/>
          <w:szCs w:val="28"/>
          <w:vertAlign w:val="superscript"/>
        </w:rPr>
        <w:t xml:space="preserve"> </w:t>
      </w:r>
      <w:r w:rsidRPr="00801ECD">
        <w:rPr>
          <w:rFonts w:ascii="Bookman Old Style" w:hAnsi="Bookman Old Style" w:cs="Times New Roman"/>
          <w:sz w:val="28"/>
          <w:szCs w:val="28"/>
        </w:rPr>
        <w:t>APRIL 2021</w:t>
      </w:r>
    </w:p>
    <w:p w14:paraId="596E35A0" w14:textId="29B471FF" w:rsidR="00844217" w:rsidRPr="00EE1738" w:rsidRDefault="00765BDD" w:rsidP="00B01E09">
      <w:pPr>
        <w:spacing w:line="360" w:lineRule="auto"/>
        <w:jc w:val="both"/>
        <w:rPr>
          <w:rFonts w:ascii="Bookman Old Style" w:hAnsi="Bookman Old Style" w:cs="Times New Roman"/>
          <w:b/>
          <w:sz w:val="28"/>
          <w:szCs w:val="28"/>
        </w:rPr>
      </w:pPr>
      <w:r w:rsidRPr="00EE1738">
        <w:rPr>
          <w:rFonts w:ascii="Bookman Old Style" w:hAnsi="Bookman Old Style" w:cs="Times New Roman"/>
          <w:b/>
          <w:sz w:val="28"/>
          <w:szCs w:val="28"/>
        </w:rPr>
        <w:t xml:space="preserve">DELIVERED:  </w:t>
      </w:r>
      <w:r w:rsidR="00801ECD">
        <w:rPr>
          <w:rFonts w:ascii="Bookman Old Style" w:hAnsi="Bookman Old Style" w:cs="Times New Roman"/>
          <w:b/>
          <w:sz w:val="28"/>
          <w:szCs w:val="28"/>
        </w:rPr>
        <w:tab/>
      </w:r>
      <w:r w:rsidR="007A6C3D" w:rsidRPr="00801ECD">
        <w:rPr>
          <w:rFonts w:ascii="Bookman Old Style" w:hAnsi="Bookman Old Style" w:cs="Times New Roman"/>
          <w:sz w:val="28"/>
          <w:szCs w:val="28"/>
        </w:rPr>
        <w:t>14</w:t>
      </w:r>
      <w:r w:rsidRPr="00801ECD">
        <w:rPr>
          <w:rFonts w:ascii="Bookman Old Style" w:hAnsi="Bookman Old Style" w:cs="Times New Roman"/>
          <w:sz w:val="28"/>
          <w:szCs w:val="28"/>
        </w:rPr>
        <w:t xml:space="preserve"> </w:t>
      </w:r>
      <w:r w:rsidR="008E37CD" w:rsidRPr="00801ECD">
        <w:rPr>
          <w:rFonts w:ascii="Bookman Old Style" w:hAnsi="Bookman Old Style" w:cs="Times New Roman"/>
          <w:sz w:val="28"/>
          <w:szCs w:val="28"/>
        </w:rPr>
        <w:t>MAY</w:t>
      </w:r>
      <w:r w:rsidR="007A6C3D" w:rsidRPr="00801ECD">
        <w:rPr>
          <w:rFonts w:ascii="Bookman Old Style" w:hAnsi="Bookman Old Style" w:cs="Times New Roman"/>
          <w:sz w:val="28"/>
          <w:szCs w:val="28"/>
        </w:rPr>
        <w:t xml:space="preserve"> 2021</w:t>
      </w:r>
      <w:r w:rsidRPr="00EE1738">
        <w:rPr>
          <w:rFonts w:ascii="Bookman Old Style" w:hAnsi="Bookman Old Style" w:cs="Times New Roman"/>
          <w:b/>
          <w:sz w:val="28"/>
          <w:szCs w:val="28"/>
        </w:rPr>
        <w:t xml:space="preserve">           </w:t>
      </w:r>
    </w:p>
    <w:p w14:paraId="30143084" w14:textId="77777777" w:rsidR="00765BDD" w:rsidRPr="00EE1738" w:rsidRDefault="00765BDD" w:rsidP="00B01E09">
      <w:pPr>
        <w:spacing w:line="360" w:lineRule="auto"/>
        <w:jc w:val="both"/>
        <w:rPr>
          <w:rFonts w:ascii="Bookman Old Style" w:hAnsi="Bookman Old Style" w:cs="Times New Roman"/>
          <w:b/>
          <w:sz w:val="28"/>
          <w:szCs w:val="28"/>
        </w:rPr>
      </w:pPr>
    </w:p>
    <w:p w14:paraId="2FED310F" w14:textId="4E6E7FFB" w:rsidR="00765BDD" w:rsidRPr="00EE1738" w:rsidRDefault="00844217" w:rsidP="00B01E09">
      <w:pPr>
        <w:spacing w:line="360" w:lineRule="auto"/>
        <w:ind w:left="3600"/>
        <w:jc w:val="both"/>
        <w:rPr>
          <w:rFonts w:ascii="Bookman Old Style" w:hAnsi="Bookman Old Style" w:cs="Times New Roman"/>
          <w:b/>
          <w:i/>
          <w:iCs/>
          <w:sz w:val="28"/>
          <w:szCs w:val="28"/>
        </w:rPr>
      </w:pPr>
      <w:r w:rsidRPr="00EE1738">
        <w:rPr>
          <w:rFonts w:ascii="Bookman Old Style" w:hAnsi="Bookman Old Style" w:cs="Times New Roman"/>
          <w:b/>
          <w:i/>
          <w:iCs/>
          <w:sz w:val="28"/>
          <w:szCs w:val="28"/>
        </w:rPr>
        <w:lastRenderedPageBreak/>
        <w:t xml:space="preserve">SUMMARY </w:t>
      </w:r>
    </w:p>
    <w:p w14:paraId="55B6268F" w14:textId="44B2661E" w:rsidR="00D57FDD" w:rsidRPr="00EE1738" w:rsidRDefault="00161AA5" w:rsidP="00B01E09">
      <w:pPr>
        <w:spacing w:line="360" w:lineRule="auto"/>
        <w:ind w:left="720"/>
        <w:jc w:val="both"/>
        <w:rPr>
          <w:rFonts w:ascii="Bookman Old Style" w:hAnsi="Bookman Old Style" w:cs="Times New Roman"/>
          <w:bCs/>
          <w:i/>
          <w:iCs/>
          <w:sz w:val="28"/>
          <w:szCs w:val="28"/>
        </w:rPr>
      </w:pPr>
      <w:r w:rsidRPr="00EE1738">
        <w:rPr>
          <w:rFonts w:ascii="Bookman Old Style" w:hAnsi="Bookman Old Style" w:cs="Times New Roman"/>
          <w:bCs/>
          <w:i/>
          <w:iCs/>
          <w:sz w:val="28"/>
          <w:szCs w:val="28"/>
        </w:rPr>
        <w:t>Appellant, brother to first respondent</w:t>
      </w:r>
      <w:r w:rsidR="00FA53C0" w:rsidRPr="00EE1738">
        <w:rPr>
          <w:rFonts w:ascii="Bookman Old Style" w:hAnsi="Bookman Old Style" w:cs="Times New Roman"/>
          <w:bCs/>
          <w:i/>
          <w:iCs/>
          <w:sz w:val="28"/>
          <w:szCs w:val="28"/>
        </w:rPr>
        <w:t>, is</w:t>
      </w:r>
      <w:r w:rsidRPr="00EE1738">
        <w:rPr>
          <w:rFonts w:ascii="Bookman Old Style" w:hAnsi="Bookman Old Style" w:cs="Times New Roman"/>
          <w:bCs/>
          <w:i/>
          <w:iCs/>
          <w:sz w:val="28"/>
          <w:szCs w:val="28"/>
        </w:rPr>
        <w:t xml:space="preserve"> appeal</w:t>
      </w:r>
      <w:r w:rsidR="00D57FDD" w:rsidRPr="00EE1738">
        <w:rPr>
          <w:rFonts w:ascii="Bookman Old Style" w:hAnsi="Bookman Old Style" w:cs="Times New Roman"/>
          <w:bCs/>
          <w:i/>
          <w:iCs/>
          <w:sz w:val="28"/>
          <w:szCs w:val="28"/>
        </w:rPr>
        <w:t>ing</w:t>
      </w:r>
      <w:r w:rsidRPr="00EE1738">
        <w:rPr>
          <w:rFonts w:ascii="Bookman Old Style" w:hAnsi="Bookman Old Style" w:cs="Times New Roman"/>
          <w:bCs/>
          <w:i/>
          <w:iCs/>
          <w:sz w:val="28"/>
          <w:szCs w:val="28"/>
        </w:rPr>
        <w:t xml:space="preserve"> against </w:t>
      </w:r>
      <w:r w:rsidR="00FA53C0" w:rsidRPr="00EE1738">
        <w:rPr>
          <w:rFonts w:ascii="Bookman Old Style" w:hAnsi="Bookman Old Style" w:cs="Times New Roman"/>
          <w:bCs/>
          <w:i/>
          <w:iCs/>
          <w:sz w:val="28"/>
          <w:szCs w:val="28"/>
        </w:rPr>
        <w:t xml:space="preserve">the </w:t>
      </w:r>
      <w:r w:rsidRPr="00EE1738">
        <w:rPr>
          <w:rFonts w:ascii="Bookman Old Style" w:hAnsi="Bookman Old Style" w:cs="Times New Roman"/>
          <w:bCs/>
          <w:i/>
          <w:iCs/>
          <w:sz w:val="28"/>
          <w:szCs w:val="28"/>
        </w:rPr>
        <w:t xml:space="preserve">decision of </w:t>
      </w:r>
      <w:r w:rsidR="00FA53C0" w:rsidRPr="00EE1738">
        <w:rPr>
          <w:rFonts w:ascii="Bookman Old Style" w:hAnsi="Bookman Old Style" w:cs="Times New Roman"/>
          <w:bCs/>
          <w:i/>
          <w:iCs/>
          <w:sz w:val="28"/>
          <w:szCs w:val="28"/>
        </w:rPr>
        <w:t xml:space="preserve">the </w:t>
      </w:r>
      <w:r w:rsidRPr="00EE1738">
        <w:rPr>
          <w:rFonts w:ascii="Bookman Old Style" w:hAnsi="Bookman Old Style" w:cs="Times New Roman"/>
          <w:bCs/>
          <w:i/>
          <w:iCs/>
          <w:sz w:val="28"/>
          <w:szCs w:val="28"/>
        </w:rPr>
        <w:t xml:space="preserve">High </w:t>
      </w:r>
      <w:r w:rsidR="00080395" w:rsidRPr="00EE1738">
        <w:rPr>
          <w:rFonts w:ascii="Bookman Old Style" w:hAnsi="Bookman Old Style" w:cs="Times New Roman"/>
          <w:bCs/>
          <w:i/>
          <w:iCs/>
          <w:sz w:val="28"/>
          <w:szCs w:val="28"/>
        </w:rPr>
        <w:t>C</w:t>
      </w:r>
      <w:r w:rsidRPr="00EE1738">
        <w:rPr>
          <w:rFonts w:ascii="Bookman Old Style" w:hAnsi="Bookman Old Style" w:cs="Times New Roman"/>
          <w:bCs/>
          <w:i/>
          <w:iCs/>
          <w:sz w:val="28"/>
          <w:szCs w:val="28"/>
        </w:rPr>
        <w:t>ourt that their late mother’s estate be reported to Master of High Court within 30</w:t>
      </w:r>
      <w:r w:rsidR="00D57FDD" w:rsidRPr="00EE1738">
        <w:rPr>
          <w:rFonts w:ascii="Bookman Old Style" w:hAnsi="Bookman Old Style" w:cs="Times New Roman"/>
          <w:bCs/>
          <w:i/>
          <w:iCs/>
          <w:sz w:val="28"/>
          <w:szCs w:val="28"/>
        </w:rPr>
        <w:t xml:space="preserve"> </w:t>
      </w:r>
      <w:r w:rsidRPr="00EE1738">
        <w:rPr>
          <w:rFonts w:ascii="Bookman Old Style" w:hAnsi="Bookman Old Style" w:cs="Times New Roman"/>
          <w:bCs/>
          <w:i/>
          <w:iCs/>
          <w:sz w:val="28"/>
          <w:szCs w:val="28"/>
        </w:rPr>
        <w:t>days of judgment</w:t>
      </w:r>
      <w:r w:rsidR="00D57FDD" w:rsidRPr="00EE1738">
        <w:rPr>
          <w:rFonts w:ascii="Bookman Old Style" w:hAnsi="Bookman Old Style" w:cs="Times New Roman"/>
          <w:bCs/>
          <w:i/>
          <w:iCs/>
          <w:sz w:val="28"/>
          <w:szCs w:val="28"/>
        </w:rPr>
        <w:t xml:space="preserve"> -</w:t>
      </w:r>
      <w:r w:rsidRPr="00EE1738">
        <w:rPr>
          <w:rFonts w:ascii="Bookman Old Style" w:hAnsi="Bookman Old Style" w:cs="Times New Roman"/>
          <w:bCs/>
          <w:i/>
          <w:iCs/>
          <w:sz w:val="28"/>
          <w:szCs w:val="28"/>
        </w:rPr>
        <w:t xml:space="preserve"> </w:t>
      </w:r>
      <w:r w:rsidR="00D57FDD" w:rsidRPr="00EE1738">
        <w:rPr>
          <w:rFonts w:ascii="Bookman Old Style" w:hAnsi="Bookman Old Style" w:cs="Times New Roman"/>
          <w:bCs/>
          <w:i/>
          <w:iCs/>
          <w:sz w:val="28"/>
          <w:szCs w:val="28"/>
        </w:rPr>
        <w:t>H</w:t>
      </w:r>
      <w:r w:rsidRPr="00EE1738">
        <w:rPr>
          <w:rFonts w:ascii="Bookman Old Style" w:hAnsi="Bookman Old Style" w:cs="Times New Roman"/>
          <w:bCs/>
          <w:i/>
          <w:iCs/>
          <w:sz w:val="28"/>
          <w:szCs w:val="28"/>
        </w:rPr>
        <w:t xml:space="preserve">igh Court finding as </w:t>
      </w:r>
      <w:r w:rsidR="00FA53C0" w:rsidRPr="00EE1738">
        <w:rPr>
          <w:rFonts w:ascii="Bookman Old Style" w:hAnsi="Bookman Old Style" w:cs="Times New Roman"/>
          <w:bCs/>
          <w:i/>
          <w:iCs/>
          <w:sz w:val="28"/>
          <w:szCs w:val="28"/>
        </w:rPr>
        <w:t xml:space="preserve">a </w:t>
      </w:r>
      <w:r w:rsidRPr="00EE1738">
        <w:rPr>
          <w:rFonts w:ascii="Bookman Old Style" w:hAnsi="Bookman Old Style" w:cs="Times New Roman"/>
          <w:bCs/>
          <w:i/>
          <w:iCs/>
          <w:sz w:val="28"/>
          <w:szCs w:val="28"/>
        </w:rPr>
        <w:t xml:space="preserve">fact that mother’s estate not reported contrary to appellant’s contention and directing estate should be reported; </w:t>
      </w:r>
    </w:p>
    <w:p w14:paraId="060DFBBD" w14:textId="304D5035" w:rsidR="00161AA5" w:rsidRPr="00EE1738" w:rsidRDefault="00161AA5" w:rsidP="00B01E09">
      <w:pPr>
        <w:spacing w:line="360" w:lineRule="auto"/>
        <w:ind w:left="720"/>
        <w:jc w:val="both"/>
        <w:rPr>
          <w:rFonts w:ascii="Bookman Old Style" w:hAnsi="Bookman Old Style" w:cs="Times New Roman"/>
          <w:bCs/>
          <w:i/>
          <w:iCs/>
          <w:sz w:val="28"/>
          <w:szCs w:val="28"/>
        </w:rPr>
      </w:pPr>
      <w:r w:rsidRPr="00EE1738">
        <w:rPr>
          <w:rFonts w:ascii="Bookman Old Style" w:hAnsi="Bookman Old Style" w:cs="Times New Roman"/>
          <w:bCs/>
          <w:i/>
          <w:iCs/>
          <w:sz w:val="28"/>
          <w:szCs w:val="28"/>
        </w:rPr>
        <w:t>On appeal</w:t>
      </w:r>
      <w:r w:rsidR="00D57FDD" w:rsidRPr="00EE1738">
        <w:rPr>
          <w:rFonts w:ascii="Bookman Old Style" w:hAnsi="Bookman Old Style" w:cs="Times New Roman"/>
          <w:bCs/>
          <w:i/>
          <w:iCs/>
          <w:sz w:val="28"/>
          <w:szCs w:val="28"/>
        </w:rPr>
        <w:t>,</w:t>
      </w:r>
      <w:r w:rsidRPr="00EE1738">
        <w:rPr>
          <w:rFonts w:ascii="Bookman Old Style" w:hAnsi="Bookman Old Style" w:cs="Times New Roman"/>
          <w:bCs/>
          <w:i/>
          <w:iCs/>
          <w:sz w:val="28"/>
          <w:szCs w:val="28"/>
        </w:rPr>
        <w:t xml:space="preserve"> appellant raising for first time that court </w:t>
      </w:r>
      <w:r w:rsidR="00AC0907" w:rsidRPr="00EE1738">
        <w:rPr>
          <w:rFonts w:ascii="Bookman Old Style" w:hAnsi="Bookman Old Style" w:cs="Times New Roman"/>
          <w:bCs/>
          <w:i/>
          <w:iCs/>
          <w:sz w:val="28"/>
          <w:szCs w:val="28"/>
        </w:rPr>
        <w:t xml:space="preserve">a quo </w:t>
      </w:r>
      <w:r w:rsidRPr="00EE1738">
        <w:rPr>
          <w:rFonts w:ascii="Bookman Old Style" w:hAnsi="Bookman Old Style" w:cs="Times New Roman"/>
          <w:bCs/>
          <w:i/>
          <w:iCs/>
          <w:sz w:val="28"/>
          <w:szCs w:val="28"/>
        </w:rPr>
        <w:t>should not have directed reporting of estate without determining that</w:t>
      </w:r>
      <w:r w:rsidR="00FA53C0" w:rsidRPr="00EE1738">
        <w:rPr>
          <w:rFonts w:ascii="Bookman Old Style" w:hAnsi="Bookman Old Style" w:cs="Times New Roman"/>
          <w:bCs/>
          <w:i/>
          <w:iCs/>
          <w:sz w:val="28"/>
          <w:szCs w:val="28"/>
        </w:rPr>
        <w:t xml:space="preserve"> it is</w:t>
      </w:r>
      <w:r w:rsidRPr="00EE1738">
        <w:rPr>
          <w:rFonts w:ascii="Bookman Old Style" w:hAnsi="Bookman Old Style" w:cs="Times New Roman"/>
          <w:bCs/>
          <w:i/>
          <w:iCs/>
          <w:sz w:val="28"/>
          <w:szCs w:val="28"/>
        </w:rPr>
        <w:t xml:space="preserve"> reportable under Administration of Estates Proclamation 1935</w:t>
      </w:r>
      <w:r w:rsidR="00080395" w:rsidRPr="00EE1738">
        <w:rPr>
          <w:rFonts w:ascii="Bookman Old Style" w:hAnsi="Bookman Old Style" w:cs="Times New Roman"/>
          <w:bCs/>
          <w:i/>
          <w:iCs/>
          <w:sz w:val="28"/>
          <w:szCs w:val="28"/>
        </w:rPr>
        <w:t>,</w:t>
      </w:r>
      <w:r w:rsidRPr="00EE1738">
        <w:rPr>
          <w:rFonts w:ascii="Bookman Old Style" w:hAnsi="Bookman Old Style" w:cs="Times New Roman"/>
          <w:bCs/>
          <w:i/>
          <w:iCs/>
          <w:sz w:val="28"/>
          <w:szCs w:val="28"/>
        </w:rPr>
        <w:t xml:space="preserve"> that deceased parents had abandoned customary mode of life</w:t>
      </w:r>
      <w:r w:rsidR="00D57FDD" w:rsidRPr="00EE1738">
        <w:rPr>
          <w:rFonts w:ascii="Bookman Old Style" w:hAnsi="Bookman Old Style" w:cs="Times New Roman"/>
          <w:bCs/>
          <w:i/>
          <w:iCs/>
          <w:sz w:val="28"/>
          <w:szCs w:val="28"/>
        </w:rPr>
        <w:t xml:space="preserve"> and that </w:t>
      </w:r>
      <w:r w:rsidR="00080395" w:rsidRPr="00EE1738">
        <w:rPr>
          <w:rFonts w:ascii="Bookman Old Style" w:hAnsi="Bookman Old Style" w:cs="Times New Roman"/>
          <w:bCs/>
          <w:i/>
          <w:iCs/>
          <w:sz w:val="28"/>
          <w:szCs w:val="28"/>
        </w:rPr>
        <w:t xml:space="preserve">the </w:t>
      </w:r>
      <w:r w:rsidR="00D57FDD" w:rsidRPr="00EE1738">
        <w:rPr>
          <w:rFonts w:ascii="Bookman Old Style" w:hAnsi="Bookman Old Style" w:cs="Times New Roman"/>
          <w:bCs/>
          <w:i/>
          <w:iCs/>
          <w:sz w:val="28"/>
          <w:szCs w:val="28"/>
        </w:rPr>
        <w:t xml:space="preserve">order in </w:t>
      </w:r>
      <w:r w:rsidR="00080395" w:rsidRPr="00EE1738">
        <w:rPr>
          <w:rFonts w:ascii="Bookman Old Style" w:hAnsi="Bookman Old Style" w:cs="Times New Roman"/>
          <w:bCs/>
          <w:i/>
          <w:iCs/>
          <w:sz w:val="28"/>
          <w:szCs w:val="28"/>
        </w:rPr>
        <w:t xml:space="preserve">so far as it </w:t>
      </w:r>
      <w:r w:rsidR="00D57FDD" w:rsidRPr="00EE1738">
        <w:rPr>
          <w:rFonts w:ascii="Bookman Old Style" w:hAnsi="Bookman Old Style" w:cs="Times New Roman"/>
          <w:bCs/>
          <w:i/>
          <w:iCs/>
          <w:sz w:val="28"/>
          <w:szCs w:val="28"/>
        </w:rPr>
        <w:t>relat</w:t>
      </w:r>
      <w:r w:rsidR="00080395" w:rsidRPr="00EE1738">
        <w:rPr>
          <w:rFonts w:ascii="Bookman Old Style" w:hAnsi="Bookman Old Style" w:cs="Times New Roman"/>
          <w:bCs/>
          <w:i/>
          <w:iCs/>
          <w:sz w:val="28"/>
          <w:szCs w:val="28"/>
        </w:rPr>
        <w:t>ed</w:t>
      </w:r>
      <w:r w:rsidR="00D57FDD" w:rsidRPr="00EE1738">
        <w:rPr>
          <w:rFonts w:ascii="Bookman Old Style" w:hAnsi="Bookman Old Style" w:cs="Times New Roman"/>
          <w:bCs/>
          <w:i/>
          <w:iCs/>
          <w:sz w:val="28"/>
          <w:szCs w:val="28"/>
        </w:rPr>
        <w:t xml:space="preserve"> to time </w:t>
      </w:r>
      <w:r w:rsidR="00080395" w:rsidRPr="00EE1738">
        <w:rPr>
          <w:rFonts w:ascii="Bookman Old Style" w:hAnsi="Bookman Old Style" w:cs="Times New Roman"/>
          <w:bCs/>
          <w:i/>
          <w:iCs/>
          <w:sz w:val="28"/>
          <w:szCs w:val="28"/>
        </w:rPr>
        <w:t>within which to</w:t>
      </w:r>
      <w:r w:rsidR="00D57FDD" w:rsidRPr="00EE1738">
        <w:rPr>
          <w:rFonts w:ascii="Bookman Old Style" w:hAnsi="Bookman Old Style" w:cs="Times New Roman"/>
          <w:bCs/>
          <w:i/>
          <w:iCs/>
          <w:sz w:val="28"/>
          <w:szCs w:val="28"/>
        </w:rPr>
        <w:t xml:space="preserve"> report not specifically sought by first respondent</w:t>
      </w:r>
      <w:r w:rsidRPr="00EE1738">
        <w:rPr>
          <w:rFonts w:ascii="Bookman Old Style" w:hAnsi="Bookman Old Style" w:cs="Times New Roman"/>
          <w:bCs/>
          <w:i/>
          <w:iCs/>
          <w:sz w:val="28"/>
          <w:szCs w:val="28"/>
        </w:rPr>
        <w:t xml:space="preserve">; </w:t>
      </w:r>
    </w:p>
    <w:p w14:paraId="11C2D305" w14:textId="19E34586" w:rsidR="00D57FDD" w:rsidRPr="00EE1738" w:rsidRDefault="00161AA5" w:rsidP="00B01E09">
      <w:pPr>
        <w:spacing w:line="360" w:lineRule="auto"/>
        <w:ind w:left="720"/>
        <w:jc w:val="both"/>
        <w:rPr>
          <w:rFonts w:ascii="Bookman Old Style" w:hAnsi="Bookman Old Style" w:cs="Times New Roman"/>
          <w:bCs/>
          <w:i/>
          <w:iCs/>
          <w:sz w:val="28"/>
          <w:szCs w:val="28"/>
        </w:rPr>
      </w:pPr>
      <w:r w:rsidRPr="00EE1738">
        <w:rPr>
          <w:rFonts w:ascii="Bookman Old Style" w:hAnsi="Bookman Old Style" w:cs="Times New Roman"/>
          <w:bCs/>
          <w:i/>
          <w:iCs/>
          <w:sz w:val="28"/>
          <w:szCs w:val="28"/>
        </w:rPr>
        <w:t>Held: decision of court</w:t>
      </w:r>
      <w:r w:rsidR="00AC0907" w:rsidRPr="00EE1738">
        <w:rPr>
          <w:rFonts w:ascii="Bookman Old Style" w:hAnsi="Bookman Old Style" w:cs="Times New Roman"/>
          <w:bCs/>
          <w:i/>
          <w:iCs/>
          <w:sz w:val="28"/>
          <w:szCs w:val="28"/>
        </w:rPr>
        <w:t xml:space="preserve"> a quo</w:t>
      </w:r>
      <w:r w:rsidRPr="00EE1738">
        <w:rPr>
          <w:rFonts w:ascii="Bookman Old Style" w:hAnsi="Bookman Old Style" w:cs="Times New Roman"/>
          <w:bCs/>
          <w:i/>
          <w:iCs/>
          <w:sz w:val="28"/>
          <w:szCs w:val="28"/>
        </w:rPr>
        <w:t xml:space="preserve"> correct on facts of case before it and not proper for appellant to raise issue that court </w:t>
      </w:r>
      <w:r w:rsidR="00AC0907" w:rsidRPr="00EE1738">
        <w:rPr>
          <w:rFonts w:ascii="Bookman Old Style" w:hAnsi="Bookman Old Style" w:cs="Times New Roman"/>
          <w:bCs/>
          <w:i/>
          <w:iCs/>
          <w:sz w:val="28"/>
          <w:szCs w:val="28"/>
        </w:rPr>
        <w:t xml:space="preserve">a quo </w:t>
      </w:r>
      <w:r w:rsidRPr="00EE1738">
        <w:rPr>
          <w:rFonts w:ascii="Bookman Old Style" w:hAnsi="Bookman Old Style" w:cs="Times New Roman"/>
          <w:bCs/>
          <w:i/>
          <w:iCs/>
          <w:sz w:val="28"/>
          <w:szCs w:val="28"/>
        </w:rPr>
        <w:t xml:space="preserve">should have determined </w:t>
      </w:r>
      <w:r w:rsidR="00AC0907" w:rsidRPr="00EE1738">
        <w:rPr>
          <w:rFonts w:ascii="Bookman Old Style" w:hAnsi="Bookman Old Style" w:cs="Times New Roman"/>
          <w:bCs/>
          <w:i/>
          <w:iCs/>
          <w:sz w:val="28"/>
          <w:szCs w:val="28"/>
        </w:rPr>
        <w:t xml:space="preserve">the </w:t>
      </w:r>
      <w:r w:rsidRPr="00EE1738">
        <w:rPr>
          <w:rFonts w:ascii="Bookman Old Style" w:hAnsi="Bookman Old Style" w:cs="Times New Roman"/>
          <w:bCs/>
          <w:i/>
          <w:iCs/>
          <w:sz w:val="28"/>
          <w:szCs w:val="28"/>
        </w:rPr>
        <w:t xml:space="preserve">law applicable to estate for first time on appeal especially in light of </w:t>
      </w:r>
      <w:r w:rsidR="00AC0907" w:rsidRPr="00EE1738">
        <w:rPr>
          <w:rFonts w:ascii="Bookman Old Style" w:hAnsi="Bookman Old Style" w:cs="Times New Roman"/>
          <w:bCs/>
          <w:i/>
          <w:iCs/>
          <w:sz w:val="28"/>
          <w:szCs w:val="28"/>
        </w:rPr>
        <w:t xml:space="preserve">the </w:t>
      </w:r>
      <w:r w:rsidRPr="00EE1738">
        <w:rPr>
          <w:rFonts w:ascii="Bookman Old Style" w:hAnsi="Bookman Old Style" w:cs="Times New Roman"/>
          <w:bCs/>
          <w:i/>
          <w:iCs/>
          <w:sz w:val="28"/>
          <w:szCs w:val="28"/>
        </w:rPr>
        <w:t xml:space="preserve">fact that </w:t>
      </w:r>
      <w:r w:rsidR="00D57FDD" w:rsidRPr="00EE1738">
        <w:rPr>
          <w:rFonts w:ascii="Bookman Old Style" w:hAnsi="Bookman Old Style" w:cs="Times New Roman"/>
          <w:bCs/>
          <w:i/>
          <w:iCs/>
          <w:sz w:val="28"/>
          <w:szCs w:val="28"/>
        </w:rPr>
        <w:t xml:space="preserve">part </w:t>
      </w:r>
      <w:r w:rsidR="00AC0907" w:rsidRPr="00EE1738">
        <w:rPr>
          <w:rFonts w:ascii="Bookman Old Style" w:hAnsi="Bookman Old Style" w:cs="Times New Roman"/>
          <w:bCs/>
          <w:i/>
          <w:iCs/>
          <w:sz w:val="28"/>
          <w:szCs w:val="28"/>
        </w:rPr>
        <w:t xml:space="preserve">of the </w:t>
      </w:r>
      <w:r w:rsidR="00D57FDD" w:rsidRPr="00EE1738">
        <w:rPr>
          <w:rFonts w:ascii="Bookman Old Style" w:hAnsi="Bookman Old Style" w:cs="Times New Roman"/>
          <w:bCs/>
          <w:i/>
          <w:iCs/>
          <w:sz w:val="28"/>
          <w:szCs w:val="28"/>
        </w:rPr>
        <w:t xml:space="preserve">estate of </w:t>
      </w:r>
      <w:r w:rsidR="00AC0907" w:rsidRPr="00EE1738">
        <w:rPr>
          <w:rFonts w:ascii="Bookman Old Style" w:hAnsi="Bookman Old Style" w:cs="Times New Roman"/>
          <w:bCs/>
          <w:i/>
          <w:iCs/>
          <w:sz w:val="28"/>
          <w:szCs w:val="28"/>
        </w:rPr>
        <w:t xml:space="preserve">the </w:t>
      </w:r>
      <w:r w:rsidR="00D57FDD" w:rsidRPr="00EE1738">
        <w:rPr>
          <w:rFonts w:ascii="Bookman Old Style" w:hAnsi="Bookman Old Style" w:cs="Times New Roman"/>
          <w:bCs/>
          <w:i/>
          <w:iCs/>
          <w:sz w:val="28"/>
          <w:szCs w:val="28"/>
        </w:rPr>
        <w:t xml:space="preserve">parents </w:t>
      </w:r>
      <w:r w:rsidR="00AC0907" w:rsidRPr="00EE1738">
        <w:rPr>
          <w:rFonts w:ascii="Bookman Old Style" w:hAnsi="Bookman Old Style" w:cs="Times New Roman"/>
          <w:bCs/>
          <w:i/>
          <w:iCs/>
          <w:sz w:val="28"/>
          <w:szCs w:val="28"/>
        </w:rPr>
        <w:t xml:space="preserve">is </w:t>
      </w:r>
      <w:r w:rsidR="00D57FDD" w:rsidRPr="00EE1738">
        <w:rPr>
          <w:rFonts w:ascii="Bookman Old Style" w:hAnsi="Bookman Old Style" w:cs="Times New Roman"/>
          <w:bCs/>
          <w:i/>
          <w:iCs/>
          <w:sz w:val="28"/>
          <w:szCs w:val="28"/>
        </w:rPr>
        <w:t>already being administered in South Africa in terms of the common and statutory law and not customary law</w:t>
      </w:r>
      <w:r w:rsidR="00080395" w:rsidRPr="00EE1738">
        <w:rPr>
          <w:rFonts w:ascii="Bookman Old Style" w:hAnsi="Bookman Old Style" w:cs="Times New Roman"/>
          <w:bCs/>
          <w:i/>
          <w:iCs/>
          <w:sz w:val="28"/>
          <w:szCs w:val="28"/>
        </w:rPr>
        <w:t>,</w:t>
      </w:r>
      <w:r w:rsidR="00D57FDD" w:rsidRPr="00EE1738">
        <w:rPr>
          <w:rFonts w:ascii="Bookman Old Style" w:hAnsi="Bookman Old Style" w:cs="Times New Roman"/>
          <w:bCs/>
          <w:i/>
          <w:iCs/>
          <w:sz w:val="28"/>
          <w:szCs w:val="28"/>
        </w:rPr>
        <w:t xml:space="preserve"> and further that </w:t>
      </w:r>
      <w:r w:rsidR="00AC0907" w:rsidRPr="00EE1738">
        <w:rPr>
          <w:rFonts w:ascii="Bookman Old Style" w:hAnsi="Bookman Old Style" w:cs="Times New Roman"/>
          <w:bCs/>
          <w:i/>
          <w:iCs/>
          <w:sz w:val="28"/>
          <w:szCs w:val="28"/>
        </w:rPr>
        <w:t xml:space="preserve">the </w:t>
      </w:r>
      <w:r w:rsidR="00D57FDD" w:rsidRPr="00EE1738">
        <w:rPr>
          <w:rFonts w:ascii="Bookman Old Style" w:hAnsi="Bookman Old Style" w:cs="Times New Roman"/>
          <w:bCs/>
          <w:i/>
          <w:iCs/>
          <w:sz w:val="28"/>
          <w:szCs w:val="28"/>
        </w:rPr>
        <w:t xml:space="preserve">order as to </w:t>
      </w:r>
      <w:r w:rsidR="00AC0907" w:rsidRPr="00EE1738">
        <w:rPr>
          <w:rFonts w:ascii="Bookman Old Style" w:hAnsi="Bookman Old Style" w:cs="Times New Roman"/>
          <w:bCs/>
          <w:i/>
          <w:iCs/>
          <w:sz w:val="28"/>
          <w:szCs w:val="28"/>
        </w:rPr>
        <w:t xml:space="preserve">the </w:t>
      </w:r>
      <w:r w:rsidR="00D57FDD" w:rsidRPr="00EE1738">
        <w:rPr>
          <w:rFonts w:ascii="Bookman Old Style" w:hAnsi="Bookman Old Style" w:cs="Times New Roman"/>
          <w:bCs/>
          <w:i/>
          <w:iCs/>
          <w:sz w:val="28"/>
          <w:szCs w:val="28"/>
        </w:rPr>
        <w:t>period within which</w:t>
      </w:r>
      <w:r w:rsidR="00AC0907" w:rsidRPr="00EE1738">
        <w:rPr>
          <w:rFonts w:ascii="Bookman Old Style" w:hAnsi="Bookman Old Style" w:cs="Times New Roman"/>
          <w:bCs/>
          <w:i/>
          <w:iCs/>
          <w:sz w:val="28"/>
          <w:szCs w:val="28"/>
        </w:rPr>
        <w:t xml:space="preserve"> an</w:t>
      </w:r>
      <w:r w:rsidR="00D57FDD" w:rsidRPr="00EE1738">
        <w:rPr>
          <w:rFonts w:ascii="Bookman Old Style" w:hAnsi="Bookman Old Style" w:cs="Times New Roman"/>
          <w:bCs/>
          <w:i/>
          <w:iCs/>
          <w:sz w:val="28"/>
          <w:szCs w:val="28"/>
        </w:rPr>
        <w:t xml:space="preserve"> estate </w:t>
      </w:r>
      <w:r w:rsidR="00AC0907" w:rsidRPr="00EE1738">
        <w:rPr>
          <w:rFonts w:ascii="Bookman Old Style" w:hAnsi="Bookman Old Style" w:cs="Times New Roman"/>
          <w:bCs/>
          <w:i/>
          <w:iCs/>
          <w:sz w:val="28"/>
          <w:szCs w:val="28"/>
        </w:rPr>
        <w:t xml:space="preserve">is </w:t>
      </w:r>
      <w:r w:rsidR="00D57FDD" w:rsidRPr="00EE1738">
        <w:rPr>
          <w:rFonts w:ascii="Bookman Old Style" w:hAnsi="Bookman Old Style" w:cs="Times New Roman"/>
          <w:bCs/>
          <w:i/>
          <w:iCs/>
          <w:sz w:val="28"/>
          <w:szCs w:val="28"/>
        </w:rPr>
        <w:t xml:space="preserve">to be reported </w:t>
      </w:r>
      <w:r w:rsidR="00AC0907" w:rsidRPr="00EE1738">
        <w:rPr>
          <w:rFonts w:ascii="Bookman Old Style" w:hAnsi="Bookman Old Style" w:cs="Times New Roman"/>
          <w:bCs/>
          <w:i/>
          <w:iCs/>
          <w:sz w:val="28"/>
          <w:szCs w:val="28"/>
        </w:rPr>
        <w:t xml:space="preserve">is </w:t>
      </w:r>
      <w:r w:rsidR="00D57FDD" w:rsidRPr="00EE1738">
        <w:rPr>
          <w:rFonts w:ascii="Bookman Old Style" w:hAnsi="Bookman Old Style" w:cs="Times New Roman"/>
          <w:bCs/>
          <w:i/>
          <w:iCs/>
          <w:sz w:val="28"/>
          <w:szCs w:val="28"/>
        </w:rPr>
        <w:t>ancillary to the relief sought;</w:t>
      </w:r>
    </w:p>
    <w:p w14:paraId="789BCE9B" w14:textId="33CCAFB5" w:rsidR="00765BDD" w:rsidRDefault="00D57FDD" w:rsidP="00B01E09">
      <w:pPr>
        <w:spacing w:line="360" w:lineRule="auto"/>
        <w:ind w:firstLine="720"/>
        <w:jc w:val="both"/>
        <w:rPr>
          <w:rFonts w:ascii="Bookman Old Style" w:hAnsi="Bookman Old Style" w:cs="Times New Roman"/>
          <w:bCs/>
          <w:i/>
          <w:iCs/>
          <w:sz w:val="28"/>
          <w:szCs w:val="28"/>
        </w:rPr>
      </w:pPr>
      <w:r w:rsidRPr="00EE1738">
        <w:rPr>
          <w:rFonts w:ascii="Bookman Old Style" w:hAnsi="Bookman Old Style" w:cs="Times New Roman"/>
          <w:bCs/>
          <w:i/>
          <w:iCs/>
          <w:sz w:val="28"/>
          <w:szCs w:val="28"/>
        </w:rPr>
        <w:t>Appeal dismissed with no order as to costs</w:t>
      </w:r>
      <w:r w:rsidR="00AC0907" w:rsidRPr="00EE1738">
        <w:rPr>
          <w:rFonts w:ascii="Bookman Old Style" w:hAnsi="Bookman Old Style" w:cs="Times New Roman"/>
          <w:bCs/>
          <w:i/>
          <w:iCs/>
          <w:sz w:val="28"/>
          <w:szCs w:val="28"/>
        </w:rPr>
        <w:t>.</w:t>
      </w:r>
    </w:p>
    <w:p w14:paraId="67004D49" w14:textId="77777777" w:rsidR="00E14BBA" w:rsidRDefault="00E14BBA" w:rsidP="00B01E09">
      <w:pPr>
        <w:spacing w:line="360" w:lineRule="auto"/>
        <w:ind w:firstLine="720"/>
        <w:jc w:val="both"/>
        <w:rPr>
          <w:rFonts w:ascii="Bookman Old Style" w:hAnsi="Bookman Old Style" w:cs="Times New Roman"/>
          <w:bCs/>
          <w:i/>
          <w:iCs/>
          <w:sz w:val="28"/>
          <w:szCs w:val="28"/>
        </w:rPr>
      </w:pPr>
    </w:p>
    <w:p w14:paraId="11A1D44C" w14:textId="77777777" w:rsidR="00E14BBA" w:rsidRPr="00EE1738" w:rsidRDefault="00E14BBA" w:rsidP="00B01E09">
      <w:pPr>
        <w:spacing w:line="360" w:lineRule="auto"/>
        <w:ind w:firstLine="720"/>
        <w:jc w:val="both"/>
        <w:rPr>
          <w:rFonts w:ascii="Bookman Old Style" w:hAnsi="Bookman Old Style" w:cs="Times New Roman"/>
          <w:bCs/>
          <w:i/>
          <w:iCs/>
          <w:sz w:val="28"/>
          <w:szCs w:val="28"/>
        </w:rPr>
      </w:pPr>
    </w:p>
    <w:p w14:paraId="0C520F51" w14:textId="4C3E48D4" w:rsidR="00765BDD" w:rsidRPr="00EE1738" w:rsidRDefault="008E37CD" w:rsidP="00B01E09">
      <w:pPr>
        <w:pStyle w:val="ListParagraph"/>
        <w:spacing w:line="360" w:lineRule="auto"/>
        <w:jc w:val="center"/>
        <w:rPr>
          <w:rFonts w:ascii="Bookman Old Style" w:hAnsi="Bookman Old Style" w:cs="Times New Roman"/>
          <w:b/>
          <w:sz w:val="28"/>
          <w:szCs w:val="28"/>
        </w:rPr>
      </w:pPr>
      <w:r w:rsidRPr="00EE1738">
        <w:rPr>
          <w:rFonts w:ascii="Bookman Old Style" w:hAnsi="Bookman Old Style" w:cs="Times New Roman"/>
          <w:b/>
          <w:sz w:val="28"/>
          <w:szCs w:val="28"/>
        </w:rPr>
        <w:lastRenderedPageBreak/>
        <w:t>JUDGMENT</w:t>
      </w:r>
    </w:p>
    <w:p w14:paraId="43224568" w14:textId="77777777" w:rsidR="00765BDD" w:rsidRPr="00EE1738" w:rsidRDefault="00765BDD" w:rsidP="00B01E09">
      <w:pPr>
        <w:spacing w:line="360" w:lineRule="auto"/>
        <w:jc w:val="both"/>
        <w:rPr>
          <w:rFonts w:ascii="Bookman Old Style" w:hAnsi="Bookman Old Style" w:cs="Times New Roman"/>
          <w:b/>
          <w:sz w:val="28"/>
          <w:szCs w:val="28"/>
        </w:rPr>
      </w:pPr>
      <w:r w:rsidRPr="00EE1738">
        <w:rPr>
          <w:rFonts w:ascii="Bookman Old Style" w:hAnsi="Bookman Old Style" w:cs="Times New Roman"/>
          <w:b/>
          <w:sz w:val="28"/>
          <w:szCs w:val="28"/>
        </w:rPr>
        <w:t>CHINHENGO AJA:-</w:t>
      </w:r>
    </w:p>
    <w:p w14:paraId="14CD7C5A" w14:textId="3037A88E" w:rsidR="00765BDD" w:rsidRPr="00EE1738" w:rsidRDefault="00765BDD" w:rsidP="00E14BBA">
      <w:pPr>
        <w:spacing w:line="360" w:lineRule="auto"/>
        <w:jc w:val="both"/>
        <w:rPr>
          <w:rFonts w:ascii="Bookman Old Style" w:hAnsi="Bookman Old Style" w:cs="Times New Roman"/>
          <w:bCs/>
          <w:sz w:val="28"/>
          <w:szCs w:val="28"/>
        </w:rPr>
      </w:pPr>
      <w:r w:rsidRPr="00EE1738">
        <w:rPr>
          <w:rFonts w:ascii="Bookman Old Style" w:hAnsi="Bookman Old Style" w:cs="Times New Roman"/>
          <w:b/>
          <w:sz w:val="28"/>
          <w:szCs w:val="28"/>
        </w:rPr>
        <w:t>Introduction</w:t>
      </w:r>
    </w:p>
    <w:p w14:paraId="10CF4D7E" w14:textId="4DE9F76F" w:rsidR="00A30035"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[1]</w:t>
      </w:r>
      <w:r>
        <w:rPr>
          <w:rFonts w:ascii="Bookman Old Style" w:hAnsi="Bookman Old Style" w:cs="Times New Roman"/>
          <w:bCs/>
          <w:sz w:val="28"/>
          <w:szCs w:val="28"/>
        </w:rPr>
        <w:tab/>
      </w:r>
      <w:r w:rsidR="00F406DC" w:rsidRPr="00E14BBA">
        <w:rPr>
          <w:rFonts w:ascii="Bookman Old Style" w:hAnsi="Bookman Old Style" w:cs="Times New Roman"/>
          <w:bCs/>
          <w:sz w:val="28"/>
          <w:szCs w:val="28"/>
        </w:rPr>
        <w:t>The appellant and the 1</w:t>
      </w:r>
      <w:r w:rsidR="00F406DC" w:rsidRPr="00E14BBA">
        <w:rPr>
          <w:rFonts w:ascii="Bookman Old Style" w:hAnsi="Bookman Old Style" w:cs="Times New Roman"/>
          <w:bCs/>
          <w:sz w:val="28"/>
          <w:szCs w:val="28"/>
          <w:vertAlign w:val="superscript"/>
        </w:rPr>
        <w:t>st</w:t>
      </w:r>
      <w:r w:rsidR="00F406DC" w:rsidRPr="00E14BBA">
        <w:rPr>
          <w:rFonts w:ascii="Bookman Old Style" w:hAnsi="Bookman Old Style" w:cs="Times New Roman"/>
          <w:bCs/>
          <w:sz w:val="28"/>
          <w:szCs w:val="28"/>
        </w:rPr>
        <w:t xml:space="preserve"> respondent are </w:t>
      </w:r>
      <w:r w:rsidR="00490961" w:rsidRPr="00E14BBA">
        <w:rPr>
          <w:rFonts w:ascii="Bookman Old Style" w:hAnsi="Bookman Old Style" w:cs="Times New Roman"/>
          <w:bCs/>
          <w:sz w:val="28"/>
          <w:szCs w:val="28"/>
        </w:rPr>
        <w:t xml:space="preserve">siblings, </w:t>
      </w:r>
      <w:r w:rsidR="00F406DC" w:rsidRPr="00E14BBA">
        <w:rPr>
          <w:rFonts w:ascii="Bookman Old Style" w:hAnsi="Bookman Old Style" w:cs="Times New Roman"/>
          <w:bCs/>
          <w:sz w:val="28"/>
          <w:szCs w:val="28"/>
        </w:rPr>
        <w:t>brother and sister</w:t>
      </w:r>
      <w:r w:rsidR="00593496" w:rsidRPr="00E14BBA">
        <w:rPr>
          <w:rFonts w:ascii="Bookman Old Style" w:hAnsi="Bookman Old Style" w:cs="Times New Roman"/>
          <w:bCs/>
          <w:sz w:val="28"/>
          <w:szCs w:val="28"/>
        </w:rPr>
        <w:t>,</w:t>
      </w:r>
      <w:r w:rsidR="00490961" w:rsidRPr="00E14BBA">
        <w:rPr>
          <w:rFonts w:ascii="Bookman Old Style" w:hAnsi="Bookman Old Style" w:cs="Times New Roman"/>
          <w:bCs/>
          <w:sz w:val="28"/>
          <w:szCs w:val="28"/>
        </w:rPr>
        <w:t xml:space="preserve"> respectively</w:t>
      </w:r>
      <w:r w:rsidR="00F406DC" w:rsidRPr="00E14BBA">
        <w:rPr>
          <w:rFonts w:ascii="Bookman Old Style" w:hAnsi="Bookman Old Style" w:cs="Times New Roman"/>
          <w:bCs/>
          <w:sz w:val="28"/>
          <w:szCs w:val="28"/>
        </w:rPr>
        <w:t>. Their parents passed on, the father on 13 April 2008 and the mother on 24 December 2015. The</w:t>
      </w:r>
      <w:r w:rsidR="005169BF" w:rsidRPr="00E14BBA">
        <w:rPr>
          <w:rFonts w:ascii="Bookman Old Style" w:hAnsi="Bookman Old Style" w:cs="Times New Roman"/>
          <w:bCs/>
          <w:sz w:val="28"/>
          <w:szCs w:val="28"/>
        </w:rPr>
        <w:t xml:space="preserve"> parties</w:t>
      </w:r>
      <w:r w:rsidR="00F406DC" w:rsidRPr="00E14BBA">
        <w:rPr>
          <w:rFonts w:ascii="Bookman Old Style" w:hAnsi="Bookman Old Style" w:cs="Times New Roman"/>
          <w:bCs/>
          <w:sz w:val="28"/>
          <w:szCs w:val="28"/>
        </w:rPr>
        <w:t xml:space="preserve"> had </w:t>
      </w:r>
      <w:r w:rsidR="00D80EE7" w:rsidRPr="00E14BBA">
        <w:rPr>
          <w:rFonts w:ascii="Bookman Old Style" w:hAnsi="Bookman Old Style" w:cs="Times New Roman"/>
          <w:bCs/>
          <w:sz w:val="28"/>
          <w:szCs w:val="28"/>
        </w:rPr>
        <w:t xml:space="preserve">one </w:t>
      </w:r>
      <w:r w:rsidR="00F406DC" w:rsidRPr="00E14BBA">
        <w:rPr>
          <w:rFonts w:ascii="Bookman Old Style" w:hAnsi="Bookman Old Style" w:cs="Times New Roman"/>
          <w:bCs/>
          <w:sz w:val="28"/>
          <w:szCs w:val="28"/>
        </w:rPr>
        <w:t xml:space="preserve">other sibling who pre-deceased the mother and left behind a </w:t>
      </w:r>
      <w:r w:rsidR="00D80EE7" w:rsidRPr="00E14BBA">
        <w:rPr>
          <w:rFonts w:ascii="Bookman Old Style" w:hAnsi="Bookman Old Style" w:cs="Times New Roman"/>
          <w:bCs/>
          <w:sz w:val="28"/>
          <w:szCs w:val="28"/>
        </w:rPr>
        <w:t>spouse</w:t>
      </w:r>
      <w:r w:rsidR="00F406DC" w:rsidRPr="00E14BBA">
        <w:rPr>
          <w:rFonts w:ascii="Bookman Old Style" w:hAnsi="Bookman Old Style" w:cs="Times New Roman"/>
          <w:bCs/>
          <w:sz w:val="28"/>
          <w:szCs w:val="28"/>
        </w:rPr>
        <w:t xml:space="preserve">. </w:t>
      </w:r>
      <w:r w:rsidR="00D80EE7" w:rsidRPr="00E14BBA">
        <w:rPr>
          <w:rFonts w:ascii="Bookman Old Style" w:hAnsi="Bookman Old Style" w:cs="Times New Roman"/>
          <w:bCs/>
          <w:sz w:val="28"/>
          <w:szCs w:val="28"/>
        </w:rPr>
        <w:t xml:space="preserve">It appears </w:t>
      </w:r>
      <w:r w:rsidR="00990865" w:rsidRPr="00E14BBA">
        <w:rPr>
          <w:rFonts w:ascii="Bookman Old Style" w:hAnsi="Bookman Old Style" w:cs="Times New Roman"/>
          <w:bCs/>
          <w:sz w:val="28"/>
          <w:szCs w:val="28"/>
        </w:rPr>
        <w:t xml:space="preserve">that their late </w:t>
      </w:r>
      <w:r w:rsidR="005169BF" w:rsidRPr="00E14BBA">
        <w:rPr>
          <w:rFonts w:ascii="Bookman Old Style" w:hAnsi="Bookman Old Style" w:cs="Times New Roman"/>
          <w:bCs/>
          <w:sz w:val="28"/>
          <w:szCs w:val="28"/>
        </w:rPr>
        <w:t>parents</w:t>
      </w:r>
      <w:r w:rsidR="00990865" w:rsidRPr="00E14BBA">
        <w:rPr>
          <w:rFonts w:ascii="Bookman Old Style" w:hAnsi="Bookman Old Style" w:cs="Times New Roman"/>
          <w:bCs/>
          <w:sz w:val="28"/>
          <w:szCs w:val="28"/>
        </w:rPr>
        <w:t xml:space="preserve"> had considerable assets in South Africa</w:t>
      </w:r>
      <w:r w:rsidR="00AC1176" w:rsidRPr="00E14BBA">
        <w:rPr>
          <w:rFonts w:ascii="Bookman Old Style" w:hAnsi="Bookman Old Style" w:cs="Times New Roman"/>
          <w:bCs/>
          <w:sz w:val="28"/>
          <w:szCs w:val="28"/>
        </w:rPr>
        <w:t>.</w:t>
      </w:r>
      <w:r w:rsidR="00990865" w:rsidRPr="00E14BBA">
        <w:rPr>
          <w:rFonts w:ascii="Bookman Old Style" w:hAnsi="Bookman Old Style" w:cs="Times New Roman"/>
          <w:bCs/>
          <w:sz w:val="28"/>
          <w:szCs w:val="28"/>
        </w:rPr>
        <w:t xml:space="preserve"> </w:t>
      </w:r>
      <w:r w:rsidR="005169BF" w:rsidRPr="00E14BBA">
        <w:rPr>
          <w:rFonts w:ascii="Bookman Old Style" w:hAnsi="Bookman Old Style" w:cs="Times New Roman"/>
          <w:bCs/>
          <w:sz w:val="28"/>
          <w:szCs w:val="28"/>
        </w:rPr>
        <w:t>The father’s</w:t>
      </w:r>
      <w:r w:rsidR="00F406DC" w:rsidRPr="00E14BBA">
        <w:rPr>
          <w:rFonts w:ascii="Bookman Old Style" w:hAnsi="Bookman Old Style" w:cs="Times New Roman"/>
          <w:bCs/>
          <w:sz w:val="28"/>
          <w:szCs w:val="28"/>
        </w:rPr>
        <w:t xml:space="preserve"> estate was </w:t>
      </w:r>
      <w:r w:rsidR="00363ED2" w:rsidRPr="00E14BBA">
        <w:rPr>
          <w:rFonts w:ascii="Bookman Old Style" w:hAnsi="Bookman Old Style" w:cs="Times New Roman"/>
          <w:bCs/>
          <w:sz w:val="28"/>
          <w:szCs w:val="28"/>
        </w:rPr>
        <w:t xml:space="preserve">or is being </w:t>
      </w:r>
      <w:r w:rsidR="00F406DC" w:rsidRPr="00E14BBA">
        <w:rPr>
          <w:rFonts w:ascii="Bookman Old Style" w:hAnsi="Bookman Old Style" w:cs="Times New Roman"/>
          <w:bCs/>
          <w:sz w:val="28"/>
          <w:szCs w:val="28"/>
        </w:rPr>
        <w:t xml:space="preserve">wound up </w:t>
      </w:r>
      <w:r w:rsidR="00990865" w:rsidRPr="00E14BBA">
        <w:rPr>
          <w:rFonts w:ascii="Bookman Old Style" w:hAnsi="Bookman Old Style" w:cs="Times New Roman"/>
          <w:bCs/>
          <w:sz w:val="28"/>
          <w:szCs w:val="28"/>
        </w:rPr>
        <w:t xml:space="preserve">in that country </w:t>
      </w:r>
      <w:r w:rsidR="00F406DC" w:rsidRPr="00E14BBA">
        <w:rPr>
          <w:rFonts w:ascii="Bookman Old Style" w:hAnsi="Bookman Old Style" w:cs="Times New Roman"/>
          <w:bCs/>
          <w:sz w:val="28"/>
          <w:szCs w:val="28"/>
        </w:rPr>
        <w:t xml:space="preserve">and the assets therein </w:t>
      </w:r>
      <w:r w:rsidR="00A30035" w:rsidRPr="00E14BBA">
        <w:rPr>
          <w:rFonts w:ascii="Bookman Old Style" w:hAnsi="Bookman Old Style" w:cs="Times New Roman"/>
          <w:bCs/>
          <w:sz w:val="28"/>
          <w:szCs w:val="28"/>
        </w:rPr>
        <w:t>allocat</w:t>
      </w:r>
      <w:r w:rsidR="00F406DC" w:rsidRPr="00E14BBA">
        <w:rPr>
          <w:rFonts w:ascii="Bookman Old Style" w:hAnsi="Bookman Old Style" w:cs="Times New Roman"/>
          <w:bCs/>
          <w:sz w:val="28"/>
          <w:szCs w:val="28"/>
        </w:rPr>
        <w:t>ed</w:t>
      </w:r>
      <w:r w:rsidR="00D80EE7" w:rsidRPr="00E14BBA">
        <w:rPr>
          <w:rFonts w:ascii="Bookman Old Style" w:hAnsi="Bookman Old Style" w:cs="Times New Roman"/>
          <w:bCs/>
          <w:sz w:val="28"/>
          <w:szCs w:val="28"/>
        </w:rPr>
        <w:t xml:space="preserve"> to the beneficiaries,</w:t>
      </w:r>
      <w:r w:rsidR="00F406DC" w:rsidRPr="00E14BBA">
        <w:rPr>
          <w:rFonts w:ascii="Bookman Old Style" w:hAnsi="Bookman Old Style" w:cs="Times New Roman"/>
          <w:bCs/>
          <w:sz w:val="28"/>
          <w:szCs w:val="28"/>
        </w:rPr>
        <w:t xml:space="preserve"> with the bulk of </w:t>
      </w:r>
      <w:r w:rsidR="00990865" w:rsidRPr="00E14BBA">
        <w:rPr>
          <w:rFonts w:ascii="Bookman Old Style" w:hAnsi="Bookman Old Style" w:cs="Times New Roman"/>
          <w:bCs/>
          <w:sz w:val="28"/>
          <w:szCs w:val="28"/>
        </w:rPr>
        <w:t xml:space="preserve">them </w:t>
      </w:r>
      <w:r w:rsidR="00F406DC" w:rsidRPr="00E14BBA">
        <w:rPr>
          <w:rFonts w:ascii="Bookman Old Style" w:hAnsi="Bookman Old Style" w:cs="Times New Roman"/>
          <w:bCs/>
          <w:sz w:val="28"/>
          <w:szCs w:val="28"/>
        </w:rPr>
        <w:t>inherited by th</w:t>
      </w:r>
      <w:r w:rsidR="00593496" w:rsidRPr="00E14BBA">
        <w:rPr>
          <w:rFonts w:ascii="Bookman Old Style" w:hAnsi="Bookman Old Style" w:cs="Times New Roman"/>
          <w:bCs/>
          <w:sz w:val="28"/>
          <w:szCs w:val="28"/>
        </w:rPr>
        <w:t>eir</w:t>
      </w:r>
      <w:r w:rsidR="00F406DC" w:rsidRPr="00E14BBA">
        <w:rPr>
          <w:rFonts w:ascii="Bookman Old Style" w:hAnsi="Bookman Old Style" w:cs="Times New Roman"/>
          <w:bCs/>
          <w:sz w:val="28"/>
          <w:szCs w:val="28"/>
        </w:rPr>
        <w:t xml:space="preserve"> </w:t>
      </w:r>
      <w:r w:rsidR="00D80EE7" w:rsidRPr="00E14BBA">
        <w:rPr>
          <w:rFonts w:ascii="Bookman Old Style" w:hAnsi="Bookman Old Style" w:cs="Times New Roman"/>
          <w:bCs/>
          <w:sz w:val="28"/>
          <w:szCs w:val="28"/>
        </w:rPr>
        <w:t xml:space="preserve">late </w:t>
      </w:r>
      <w:r w:rsidR="00F406DC" w:rsidRPr="00E14BBA">
        <w:rPr>
          <w:rFonts w:ascii="Bookman Old Style" w:hAnsi="Bookman Old Style" w:cs="Times New Roman"/>
          <w:bCs/>
          <w:sz w:val="28"/>
          <w:szCs w:val="28"/>
        </w:rPr>
        <w:t xml:space="preserve">mother. </w:t>
      </w:r>
      <w:r w:rsidR="00AC1176" w:rsidRPr="00E14BBA">
        <w:rPr>
          <w:rFonts w:ascii="Bookman Old Style" w:hAnsi="Bookman Old Style" w:cs="Times New Roman"/>
          <w:bCs/>
          <w:sz w:val="28"/>
          <w:szCs w:val="28"/>
        </w:rPr>
        <w:t>In this connection</w:t>
      </w:r>
      <w:r w:rsidR="00AC0907" w:rsidRPr="00E14BBA">
        <w:rPr>
          <w:rFonts w:ascii="Bookman Old Style" w:hAnsi="Bookman Old Style" w:cs="Times New Roman"/>
          <w:bCs/>
          <w:sz w:val="28"/>
          <w:szCs w:val="28"/>
        </w:rPr>
        <w:t>,</w:t>
      </w:r>
      <w:r w:rsidR="00AC1176" w:rsidRPr="00E14BBA">
        <w:rPr>
          <w:rFonts w:ascii="Bookman Old Style" w:hAnsi="Bookman Old Style" w:cs="Times New Roman"/>
          <w:bCs/>
          <w:sz w:val="28"/>
          <w:szCs w:val="28"/>
        </w:rPr>
        <w:t xml:space="preserve"> the 1</w:t>
      </w:r>
      <w:r w:rsidR="00AC1176" w:rsidRPr="00E14BBA">
        <w:rPr>
          <w:rFonts w:ascii="Bookman Old Style" w:hAnsi="Bookman Old Style" w:cs="Times New Roman"/>
          <w:bCs/>
          <w:sz w:val="28"/>
          <w:szCs w:val="28"/>
          <w:vertAlign w:val="superscript"/>
        </w:rPr>
        <w:t>st</w:t>
      </w:r>
      <w:r w:rsidR="00AC1176" w:rsidRPr="00E14BBA">
        <w:rPr>
          <w:rFonts w:ascii="Bookman Old Style" w:hAnsi="Bookman Old Style" w:cs="Times New Roman"/>
          <w:bCs/>
          <w:sz w:val="28"/>
          <w:szCs w:val="28"/>
        </w:rPr>
        <w:t xml:space="preserve"> respondent stated in the founding affidavit: </w:t>
      </w:r>
    </w:p>
    <w:p w14:paraId="1571CBCF" w14:textId="221B0A4C" w:rsidR="00A30035" w:rsidRPr="00E14BBA" w:rsidRDefault="00AC1176" w:rsidP="00B01E09">
      <w:pPr>
        <w:spacing w:line="360" w:lineRule="auto"/>
        <w:ind w:left="1440"/>
        <w:jc w:val="both"/>
        <w:rPr>
          <w:rFonts w:ascii="Bookman Old Style" w:hAnsi="Bookman Old Style" w:cs="Times New Roman"/>
          <w:bCs/>
          <w:sz w:val="24"/>
          <w:szCs w:val="24"/>
        </w:rPr>
      </w:pPr>
      <w:r w:rsidRPr="00E14BBA">
        <w:rPr>
          <w:rFonts w:ascii="Bookman Old Style" w:hAnsi="Bookman Old Style" w:cs="Times New Roman"/>
          <w:bCs/>
          <w:sz w:val="24"/>
          <w:szCs w:val="24"/>
        </w:rPr>
        <w:t>“</w:t>
      </w:r>
      <w:r w:rsidR="005A513B" w:rsidRPr="00E14BBA">
        <w:rPr>
          <w:rFonts w:ascii="Bookman Old Style" w:hAnsi="Bookman Old Style" w:cs="Times New Roman"/>
          <w:bCs/>
          <w:sz w:val="24"/>
          <w:szCs w:val="24"/>
        </w:rPr>
        <w:t>3.</w:t>
      </w:r>
      <w:r w:rsidR="00363ED2" w:rsidRPr="00E14BBA">
        <w:rPr>
          <w:rFonts w:ascii="Bookman Old Style" w:hAnsi="Bookman Old Style" w:cs="Times New Roman"/>
          <w:bCs/>
          <w:sz w:val="24"/>
          <w:szCs w:val="24"/>
        </w:rPr>
        <w:t xml:space="preserve"> </w:t>
      </w:r>
      <w:r w:rsidRPr="00E14BBA">
        <w:rPr>
          <w:rFonts w:ascii="Bookman Old Style" w:hAnsi="Bookman Old Style" w:cs="Times New Roman"/>
          <w:bCs/>
          <w:sz w:val="24"/>
          <w:szCs w:val="24"/>
        </w:rPr>
        <w:t>The 2</w:t>
      </w:r>
      <w:r w:rsidRPr="00E14BBA">
        <w:rPr>
          <w:rFonts w:ascii="Bookman Old Style" w:hAnsi="Bookman Old Style" w:cs="Times New Roman"/>
          <w:bCs/>
          <w:sz w:val="24"/>
          <w:szCs w:val="24"/>
          <w:vertAlign w:val="superscript"/>
        </w:rPr>
        <w:t>nd</w:t>
      </w:r>
      <w:r w:rsidRPr="00E14BBA">
        <w:rPr>
          <w:rFonts w:ascii="Bookman Old Style" w:hAnsi="Bookman Old Style" w:cs="Times New Roman"/>
          <w:bCs/>
          <w:sz w:val="24"/>
          <w:szCs w:val="24"/>
        </w:rPr>
        <w:t xml:space="preserve"> respondent is Pule Thoahlane, a Mosotho male adult of Moshoeshoe II</w:t>
      </w:r>
      <w:r w:rsidR="00A30035" w:rsidRPr="00E14BBA">
        <w:rPr>
          <w:rFonts w:ascii="Bookman Old Style" w:hAnsi="Bookman Old Style" w:cs="Times New Roman"/>
          <w:bCs/>
          <w:sz w:val="24"/>
          <w:szCs w:val="24"/>
        </w:rPr>
        <w:t xml:space="preserve"> </w:t>
      </w:r>
      <w:r w:rsidRPr="00E14BBA">
        <w:rPr>
          <w:rFonts w:ascii="Bookman Old Style" w:hAnsi="Bookman Old Style" w:cs="Times New Roman"/>
          <w:bCs/>
          <w:sz w:val="24"/>
          <w:szCs w:val="24"/>
        </w:rPr>
        <w:t>in the district of Maseru, cited herein in his official capacity</w:t>
      </w:r>
      <w:r w:rsidR="00A30035" w:rsidRPr="00E14BBA">
        <w:rPr>
          <w:rFonts w:ascii="Bookman Old Style" w:hAnsi="Bookman Old Style" w:cs="Times New Roman"/>
          <w:bCs/>
          <w:sz w:val="24"/>
          <w:szCs w:val="24"/>
        </w:rPr>
        <w:t xml:space="preserve"> </w:t>
      </w:r>
      <w:r w:rsidRPr="00E14BBA">
        <w:rPr>
          <w:rFonts w:ascii="Bookman Old Style" w:hAnsi="Bookman Old Style" w:cs="Times New Roman"/>
          <w:bCs/>
          <w:sz w:val="24"/>
          <w:szCs w:val="24"/>
        </w:rPr>
        <w:t>as the Executor</w:t>
      </w:r>
      <w:r w:rsidR="00A30035" w:rsidRPr="00E14BBA">
        <w:rPr>
          <w:rFonts w:ascii="Bookman Old Style" w:hAnsi="Bookman Old Style" w:cs="Times New Roman"/>
          <w:bCs/>
          <w:sz w:val="24"/>
          <w:szCs w:val="24"/>
        </w:rPr>
        <w:t xml:space="preserve"> </w:t>
      </w:r>
      <w:r w:rsidRPr="00E14BBA">
        <w:rPr>
          <w:rFonts w:ascii="Bookman Old Style" w:hAnsi="Bookman Old Style" w:cs="Times New Roman"/>
          <w:bCs/>
          <w:sz w:val="24"/>
          <w:szCs w:val="24"/>
        </w:rPr>
        <w:t>in the Republic of</w:t>
      </w:r>
      <w:r w:rsidR="00A30035" w:rsidRPr="00E14BBA">
        <w:rPr>
          <w:rFonts w:ascii="Bookman Old Style" w:hAnsi="Bookman Old Style" w:cs="Times New Roman"/>
          <w:bCs/>
          <w:sz w:val="24"/>
          <w:szCs w:val="24"/>
        </w:rPr>
        <w:t xml:space="preserve"> S</w:t>
      </w:r>
      <w:r w:rsidRPr="00E14BBA">
        <w:rPr>
          <w:rFonts w:ascii="Bookman Old Style" w:hAnsi="Bookman Old Style" w:cs="Times New Roman"/>
          <w:bCs/>
          <w:sz w:val="24"/>
          <w:szCs w:val="24"/>
        </w:rPr>
        <w:t>outh Africa, in the estate of the late Franscoise</w:t>
      </w:r>
      <w:r w:rsidR="00A30035" w:rsidRPr="00E14BBA">
        <w:rPr>
          <w:rFonts w:ascii="Bookman Old Style" w:hAnsi="Bookman Old Style" w:cs="Times New Roman"/>
          <w:bCs/>
          <w:sz w:val="24"/>
          <w:szCs w:val="24"/>
        </w:rPr>
        <w:t xml:space="preserve"> </w:t>
      </w:r>
      <w:r w:rsidRPr="00E14BBA">
        <w:rPr>
          <w:rFonts w:ascii="Bookman Old Style" w:hAnsi="Bookman Old Style" w:cs="Times New Roman"/>
          <w:bCs/>
          <w:sz w:val="24"/>
          <w:szCs w:val="24"/>
        </w:rPr>
        <w:t xml:space="preserve">Mampolokeng Thoahlane. I beg leave to attach copies of the Liquidation and </w:t>
      </w:r>
      <w:r w:rsidR="00A30035" w:rsidRPr="00E14BBA">
        <w:rPr>
          <w:rFonts w:ascii="Bookman Old Style" w:hAnsi="Bookman Old Style" w:cs="Times New Roman"/>
          <w:bCs/>
          <w:sz w:val="24"/>
          <w:szCs w:val="24"/>
        </w:rPr>
        <w:t>Distribution Account and a letter to that effect from Kramer Weihmann &amp; Joubert and mark the annexures “PMR1” and “PMR2””.</w:t>
      </w:r>
      <w:r w:rsidRPr="00E14BBA">
        <w:rPr>
          <w:rFonts w:ascii="Bookman Old Style" w:hAnsi="Bookman Old Style" w:cs="Times New Roman"/>
          <w:bCs/>
          <w:sz w:val="24"/>
          <w:szCs w:val="24"/>
        </w:rPr>
        <w:t xml:space="preserve"> </w:t>
      </w:r>
    </w:p>
    <w:p w14:paraId="0908C877" w14:textId="33326F1A" w:rsidR="005A513B" w:rsidRPr="00E14BBA" w:rsidRDefault="005A513B" w:rsidP="00B01E09">
      <w:pPr>
        <w:spacing w:line="360" w:lineRule="auto"/>
        <w:ind w:left="1440"/>
        <w:jc w:val="both"/>
        <w:rPr>
          <w:rFonts w:ascii="Bookman Old Style" w:hAnsi="Bookman Old Style" w:cs="Times New Roman"/>
          <w:bCs/>
          <w:sz w:val="24"/>
          <w:szCs w:val="24"/>
        </w:rPr>
      </w:pPr>
      <w:r w:rsidRPr="00E14BBA">
        <w:rPr>
          <w:rFonts w:ascii="Bookman Old Style" w:hAnsi="Bookman Old Style" w:cs="Times New Roman"/>
          <w:bCs/>
          <w:sz w:val="24"/>
          <w:szCs w:val="24"/>
        </w:rPr>
        <w:t xml:space="preserve">9. </w:t>
      </w:r>
      <w:r w:rsidR="00363ED2" w:rsidRPr="00E14BBA">
        <w:rPr>
          <w:rFonts w:ascii="Bookman Old Style" w:hAnsi="Bookman Old Style" w:cs="Times New Roman"/>
          <w:bCs/>
          <w:sz w:val="24"/>
          <w:szCs w:val="24"/>
        </w:rPr>
        <w:t>M</w:t>
      </w:r>
      <w:r w:rsidRPr="00E14BBA">
        <w:rPr>
          <w:rFonts w:ascii="Bookman Old Style" w:hAnsi="Bookman Old Style" w:cs="Times New Roman"/>
          <w:bCs/>
          <w:sz w:val="24"/>
          <w:szCs w:val="24"/>
        </w:rPr>
        <w:t xml:space="preserve">y late parents had property both in Lesotho and South Africa. The </w:t>
      </w:r>
      <w:r w:rsidR="00363ED2" w:rsidRPr="00E14BBA">
        <w:rPr>
          <w:rFonts w:ascii="Bookman Old Style" w:hAnsi="Bookman Old Style" w:cs="Times New Roman"/>
          <w:bCs/>
          <w:sz w:val="24"/>
          <w:szCs w:val="24"/>
        </w:rPr>
        <w:t>S</w:t>
      </w:r>
      <w:r w:rsidRPr="00E14BBA">
        <w:rPr>
          <w:rFonts w:ascii="Bookman Old Style" w:hAnsi="Bookman Old Style" w:cs="Times New Roman"/>
          <w:bCs/>
          <w:sz w:val="24"/>
          <w:szCs w:val="24"/>
        </w:rPr>
        <w:t xml:space="preserve">outh African estate is under the administration of the Master of the High Court, where I nominated my brother Pule Thoahlane, to be appointed as the Executor and he was indeed so appointed.” </w:t>
      </w:r>
    </w:p>
    <w:p w14:paraId="2AE243C0" w14:textId="77777777" w:rsidR="00A30035" w:rsidRPr="00EE1738" w:rsidRDefault="00A30035" w:rsidP="00B01E09">
      <w:pPr>
        <w:pStyle w:val="ListParagraph"/>
        <w:spacing w:line="360" w:lineRule="auto"/>
        <w:ind w:left="2160"/>
        <w:jc w:val="both"/>
        <w:rPr>
          <w:rFonts w:ascii="Bookman Old Style" w:hAnsi="Bookman Old Style" w:cs="Times New Roman"/>
          <w:bCs/>
          <w:sz w:val="28"/>
          <w:szCs w:val="28"/>
        </w:rPr>
      </w:pPr>
    </w:p>
    <w:p w14:paraId="651FAE02" w14:textId="4BCFFA23" w:rsidR="00765BDD"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[2]</w:t>
      </w:r>
      <w:r>
        <w:rPr>
          <w:rFonts w:ascii="Bookman Old Style" w:hAnsi="Bookman Old Style" w:cs="Times New Roman"/>
          <w:bCs/>
          <w:sz w:val="28"/>
          <w:szCs w:val="28"/>
        </w:rPr>
        <w:tab/>
      </w:r>
      <w:r w:rsidR="00F406DC" w:rsidRPr="00E14BBA">
        <w:rPr>
          <w:rFonts w:ascii="Bookman Old Style" w:hAnsi="Bookman Old Style" w:cs="Times New Roman"/>
          <w:bCs/>
          <w:sz w:val="28"/>
          <w:szCs w:val="28"/>
        </w:rPr>
        <w:t>It</w:t>
      </w:r>
      <w:r w:rsidR="00593496" w:rsidRPr="00E14BBA">
        <w:rPr>
          <w:rFonts w:ascii="Bookman Old Style" w:hAnsi="Bookman Old Style" w:cs="Times New Roman"/>
          <w:bCs/>
          <w:sz w:val="28"/>
          <w:szCs w:val="28"/>
        </w:rPr>
        <w:t xml:space="preserve"> </w:t>
      </w:r>
      <w:r w:rsidR="00F406DC" w:rsidRPr="00E14BBA">
        <w:rPr>
          <w:rFonts w:ascii="Bookman Old Style" w:hAnsi="Bookman Old Style" w:cs="Times New Roman"/>
          <w:bCs/>
          <w:sz w:val="28"/>
          <w:szCs w:val="28"/>
        </w:rPr>
        <w:t>is</w:t>
      </w:r>
      <w:r w:rsidR="005A513B" w:rsidRPr="00E14BBA">
        <w:rPr>
          <w:rFonts w:ascii="Bookman Old Style" w:hAnsi="Bookman Old Style" w:cs="Times New Roman"/>
          <w:bCs/>
          <w:sz w:val="28"/>
          <w:szCs w:val="28"/>
        </w:rPr>
        <w:t xml:space="preserve"> </w:t>
      </w:r>
      <w:r w:rsidR="00F406DC" w:rsidRPr="00E14BBA">
        <w:rPr>
          <w:rFonts w:ascii="Bookman Old Style" w:hAnsi="Bookman Old Style" w:cs="Times New Roman"/>
          <w:bCs/>
          <w:sz w:val="28"/>
          <w:szCs w:val="28"/>
        </w:rPr>
        <w:t xml:space="preserve">the administration of the mother’s estate </w:t>
      </w:r>
      <w:r w:rsidR="00990865" w:rsidRPr="00E14BBA">
        <w:rPr>
          <w:rFonts w:ascii="Bookman Old Style" w:hAnsi="Bookman Old Style" w:cs="Times New Roman"/>
          <w:bCs/>
          <w:sz w:val="28"/>
          <w:szCs w:val="28"/>
        </w:rPr>
        <w:t>that brought</w:t>
      </w:r>
      <w:r w:rsidR="00F406DC" w:rsidRPr="00E14BBA">
        <w:rPr>
          <w:rFonts w:ascii="Bookman Old Style" w:hAnsi="Bookman Old Style" w:cs="Times New Roman"/>
          <w:bCs/>
          <w:sz w:val="28"/>
          <w:szCs w:val="28"/>
        </w:rPr>
        <w:t xml:space="preserve"> the two siblings to court.</w:t>
      </w:r>
      <w:r w:rsidR="00593496" w:rsidRPr="00E14BBA">
        <w:rPr>
          <w:rFonts w:ascii="Bookman Old Style" w:hAnsi="Bookman Old Style" w:cs="Times New Roman"/>
          <w:bCs/>
          <w:sz w:val="28"/>
          <w:szCs w:val="28"/>
        </w:rPr>
        <w:t xml:space="preserve"> Attached to the </w:t>
      </w:r>
      <w:r w:rsidR="00A30035" w:rsidRPr="00E14BBA">
        <w:rPr>
          <w:rFonts w:ascii="Bookman Old Style" w:hAnsi="Bookman Old Style" w:cs="Times New Roman"/>
          <w:bCs/>
          <w:sz w:val="28"/>
          <w:szCs w:val="28"/>
        </w:rPr>
        <w:t xml:space="preserve">founding </w:t>
      </w:r>
      <w:r w:rsidR="00593496" w:rsidRPr="00E14BBA">
        <w:rPr>
          <w:rFonts w:ascii="Bookman Old Style" w:hAnsi="Bookman Old Style" w:cs="Times New Roman"/>
          <w:bCs/>
          <w:sz w:val="28"/>
          <w:szCs w:val="28"/>
        </w:rPr>
        <w:t xml:space="preserve">papers is </w:t>
      </w:r>
      <w:r w:rsidR="00A30035" w:rsidRPr="00E14BBA">
        <w:rPr>
          <w:rFonts w:ascii="Bookman Old Style" w:hAnsi="Bookman Old Style" w:cs="Times New Roman"/>
          <w:bCs/>
          <w:sz w:val="28"/>
          <w:szCs w:val="28"/>
        </w:rPr>
        <w:t>the</w:t>
      </w:r>
      <w:r w:rsidR="00593496" w:rsidRPr="00E14BBA">
        <w:rPr>
          <w:rFonts w:ascii="Bookman Old Style" w:hAnsi="Bookman Old Style" w:cs="Times New Roman"/>
          <w:bCs/>
          <w:sz w:val="28"/>
          <w:szCs w:val="28"/>
        </w:rPr>
        <w:t xml:space="preserve"> </w:t>
      </w:r>
      <w:r w:rsidR="005169BF" w:rsidRPr="00E14BBA">
        <w:rPr>
          <w:rFonts w:ascii="Bookman Old Style" w:hAnsi="Bookman Old Style" w:cs="Times New Roman"/>
          <w:bCs/>
          <w:sz w:val="28"/>
          <w:szCs w:val="28"/>
        </w:rPr>
        <w:lastRenderedPageBreak/>
        <w:t>Fi</w:t>
      </w:r>
      <w:r w:rsidR="00593496" w:rsidRPr="00E14BBA">
        <w:rPr>
          <w:rFonts w:ascii="Bookman Old Style" w:hAnsi="Bookman Old Style" w:cs="Times New Roman"/>
          <w:bCs/>
          <w:sz w:val="28"/>
          <w:szCs w:val="28"/>
        </w:rPr>
        <w:t xml:space="preserve">nal </w:t>
      </w:r>
      <w:r w:rsidR="005169BF" w:rsidRPr="00E14BBA">
        <w:rPr>
          <w:rFonts w:ascii="Bookman Old Style" w:hAnsi="Bookman Old Style" w:cs="Times New Roman"/>
          <w:bCs/>
          <w:sz w:val="28"/>
          <w:szCs w:val="28"/>
        </w:rPr>
        <w:t>L</w:t>
      </w:r>
      <w:r w:rsidR="00593496" w:rsidRPr="00E14BBA">
        <w:rPr>
          <w:rFonts w:ascii="Bookman Old Style" w:hAnsi="Bookman Old Style" w:cs="Times New Roman"/>
          <w:bCs/>
          <w:sz w:val="28"/>
          <w:szCs w:val="28"/>
        </w:rPr>
        <w:t xml:space="preserve">iquidation and </w:t>
      </w:r>
      <w:r w:rsidR="005169BF" w:rsidRPr="00E14BBA">
        <w:rPr>
          <w:rFonts w:ascii="Bookman Old Style" w:hAnsi="Bookman Old Style" w:cs="Times New Roman"/>
          <w:bCs/>
          <w:sz w:val="28"/>
          <w:szCs w:val="28"/>
        </w:rPr>
        <w:t>D</w:t>
      </w:r>
      <w:r w:rsidR="00593496" w:rsidRPr="00E14BBA">
        <w:rPr>
          <w:rFonts w:ascii="Bookman Old Style" w:hAnsi="Bookman Old Style" w:cs="Times New Roman"/>
          <w:bCs/>
          <w:sz w:val="28"/>
          <w:szCs w:val="28"/>
        </w:rPr>
        <w:t xml:space="preserve">istribution </w:t>
      </w:r>
      <w:r w:rsidR="005169BF" w:rsidRPr="00E14BBA">
        <w:rPr>
          <w:rFonts w:ascii="Bookman Old Style" w:hAnsi="Bookman Old Style" w:cs="Times New Roman"/>
          <w:bCs/>
          <w:sz w:val="28"/>
          <w:szCs w:val="28"/>
        </w:rPr>
        <w:t>A</w:t>
      </w:r>
      <w:r w:rsidR="00593496" w:rsidRPr="00E14BBA">
        <w:rPr>
          <w:rFonts w:ascii="Bookman Old Style" w:hAnsi="Bookman Old Style" w:cs="Times New Roman"/>
          <w:bCs/>
          <w:sz w:val="28"/>
          <w:szCs w:val="28"/>
        </w:rPr>
        <w:t xml:space="preserve">ccount in the estate of their late father dated 17 January 2017 </w:t>
      </w:r>
      <w:r w:rsidR="00A30035" w:rsidRPr="00E14BBA">
        <w:rPr>
          <w:rFonts w:ascii="Bookman Old Style" w:hAnsi="Bookman Old Style" w:cs="Times New Roman"/>
          <w:bCs/>
          <w:sz w:val="28"/>
          <w:szCs w:val="28"/>
        </w:rPr>
        <w:t xml:space="preserve">and </w:t>
      </w:r>
      <w:r w:rsidR="00990865" w:rsidRPr="00E14BBA">
        <w:rPr>
          <w:rFonts w:ascii="Bookman Old Style" w:hAnsi="Bookman Old Style" w:cs="Times New Roman"/>
          <w:bCs/>
          <w:sz w:val="28"/>
          <w:szCs w:val="28"/>
        </w:rPr>
        <w:t xml:space="preserve">prepared by Kramer Weihmann &amp; Joubert Inc., a law firm in South Africa. </w:t>
      </w:r>
      <w:r w:rsidR="00356A08" w:rsidRPr="00E14BBA">
        <w:rPr>
          <w:rFonts w:ascii="Bookman Old Style" w:hAnsi="Bookman Old Style" w:cs="Times New Roman"/>
          <w:bCs/>
          <w:sz w:val="28"/>
          <w:szCs w:val="28"/>
        </w:rPr>
        <w:t xml:space="preserve">As of 24 January 2020, the account </w:t>
      </w:r>
      <w:r w:rsidR="00DC00E1" w:rsidRPr="00E14BBA">
        <w:rPr>
          <w:rFonts w:ascii="Bookman Old Style" w:hAnsi="Bookman Old Style" w:cs="Times New Roman"/>
          <w:bCs/>
          <w:sz w:val="28"/>
          <w:szCs w:val="28"/>
        </w:rPr>
        <w:t xml:space="preserve">was to lay open for inspection at the Master of the High </w:t>
      </w:r>
      <w:r w:rsidR="00363ED2" w:rsidRPr="00E14BBA">
        <w:rPr>
          <w:rFonts w:ascii="Bookman Old Style" w:hAnsi="Bookman Old Style" w:cs="Times New Roman"/>
          <w:bCs/>
          <w:sz w:val="28"/>
          <w:szCs w:val="28"/>
        </w:rPr>
        <w:t>C</w:t>
      </w:r>
      <w:r w:rsidR="00DC00E1" w:rsidRPr="00E14BBA">
        <w:rPr>
          <w:rFonts w:ascii="Bookman Old Style" w:hAnsi="Bookman Old Style" w:cs="Times New Roman"/>
          <w:bCs/>
          <w:sz w:val="28"/>
          <w:szCs w:val="28"/>
        </w:rPr>
        <w:t xml:space="preserve">ourt </w:t>
      </w:r>
      <w:r w:rsidR="005169BF" w:rsidRPr="00E14BBA">
        <w:rPr>
          <w:rFonts w:ascii="Bookman Old Style" w:hAnsi="Bookman Old Style" w:cs="Times New Roman"/>
          <w:bCs/>
          <w:sz w:val="28"/>
          <w:szCs w:val="28"/>
        </w:rPr>
        <w:t xml:space="preserve">at </w:t>
      </w:r>
      <w:r w:rsidR="00DC00E1" w:rsidRPr="00E14BBA">
        <w:rPr>
          <w:rFonts w:ascii="Bookman Old Style" w:hAnsi="Bookman Old Style" w:cs="Times New Roman"/>
          <w:bCs/>
          <w:sz w:val="28"/>
          <w:szCs w:val="28"/>
        </w:rPr>
        <w:t>Bloemfontein and the Magistrate Court</w:t>
      </w:r>
      <w:r w:rsidR="005169BF" w:rsidRPr="00E14BBA">
        <w:rPr>
          <w:rFonts w:ascii="Bookman Old Style" w:hAnsi="Bookman Old Style" w:cs="Times New Roman"/>
          <w:bCs/>
          <w:sz w:val="28"/>
          <w:szCs w:val="28"/>
        </w:rPr>
        <w:t xml:space="preserve"> at</w:t>
      </w:r>
      <w:r w:rsidR="00DC00E1" w:rsidRPr="00E14BBA">
        <w:rPr>
          <w:rFonts w:ascii="Bookman Old Style" w:hAnsi="Bookman Old Style" w:cs="Times New Roman"/>
          <w:bCs/>
          <w:sz w:val="28"/>
          <w:szCs w:val="28"/>
        </w:rPr>
        <w:t xml:space="preserve"> Ladybrand for a period of 21 days. </w:t>
      </w:r>
      <w:r w:rsidR="00990865" w:rsidRPr="00E14BBA">
        <w:rPr>
          <w:rFonts w:ascii="Bookman Old Style" w:hAnsi="Bookman Old Style" w:cs="Times New Roman"/>
          <w:bCs/>
          <w:sz w:val="28"/>
          <w:szCs w:val="28"/>
        </w:rPr>
        <w:t>I</w:t>
      </w:r>
      <w:r w:rsidR="00593496" w:rsidRPr="00E14BBA">
        <w:rPr>
          <w:rFonts w:ascii="Bookman Old Style" w:hAnsi="Bookman Old Style" w:cs="Times New Roman"/>
          <w:bCs/>
          <w:sz w:val="28"/>
          <w:szCs w:val="28"/>
        </w:rPr>
        <w:t xml:space="preserve">n terms of </w:t>
      </w:r>
      <w:r w:rsidR="00990865" w:rsidRPr="00E14BBA">
        <w:rPr>
          <w:rFonts w:ascii="Bookman Old Style" w:hAnsi="Bookman Old Style" w:cs="Times New Roman"/>
          <w:bCs/>
          <w:sz w:val="28"/>
          <w:szCs w:val="28"/>
        </w:rPr>
        <w:t>that account</w:t>
      </w:r>
      <w:r w:rsidR="00AC0907" w:rsidRPr="00E14BBA">
        <w:rPr>
          <w:rFonts w:ascii="Bookman Old Style" w:hAnsi="Bookman Old Style" w:cs="Times New Roman"/>
          <w:bCs/>
          <w:sz w:val="28"/>
          <w:szCs w:val="28"/>
        </w:rPr>
        <w:t>,</w:t>
      </w:r>
      <w:r w:rsidR="00593496" w:rsidRPr="00E14BBA">
        <w:rPr>
          <w:rFonts w:ascii="Bookman Old Style" w:hAnsi="Bookman Old Style" w:cs="Times New Roman"/>
          <w:bCs/>
          <w:sz w:val="28"/>
          <w:szCs w:val="28"/>
        </w:rPr>
        <w:t xml:space="preserve"> the late mother was a beneficiary </w:t>
      </w:r>
      <w:r w:rsidR="00990865" w:rsidRPr="00E14BBA">
        <w:rPr>
          <w:rFonts w:ascii="Bookman Old Style" w:hAnsi="Bookman Old Style" w:cs="Times New Roman"/>
          <w:bCs/>
          <w:sz w:val="28"/>
          <w:szCs w:val="28"/>
        </w:rPr>
        <w:t xml:space="preserve">of </w:t>
      </w:r>
      <w:r w:rsidR="00926E95" w:rsidRPr="00E14BBA">
        <w:rPr>
          <w:rFonts w:ascii="Bookman Old Style" w:hAnsi="Bookman Old Style" w:cs="Times New Roman"/>
          <w:bCs/>
          <w:sz w:val="28"/>
          <w:szCs w:val="28"/>
        </w:rPr>
        <w:t xml:space="preserve">her late husband’s estate </w:t>
      </w:r>
      <w:r w:rsidR="00593496" w:rsidRPr="00E14BBA">
        <w:rPr>
          <w:rFonts w:ascii="Bookman Old Style" w:hAnsi="Bookman Old Style" w:cs="Times New Roman"/>
          <w:bCs/>
          <w:sz w:val="28"/>
          <w:szCs w:val="28"/>
        </w:rPr>
        <w:t xml:space="preserve">to the tune of </w:t>
      </w:r>
      <w:r w:rsidR="00C06BDC" w:rsidRPr="00E14BBA">
        <w:rPr>
          <w:rFonts w:ascii="Bookman Old Style" w:hAnsi="Bookman Old Style" w:cs="Times New Roman"/>
          <w:bCs/>
          <w:sz w:val="28"/>
          <w:szCs w:val="28"/>
        </w:rPr>
        <w:t>R337 883.48 and each of the three sibling</w:t>
      </w:r>
      <w:r w:rsidR="00A30035" w:rsidRPr="00E14BBA">
        <w:rPr>
          <w:rFonts w:ascii="Bookman Old Style" w:hAnsi="Bookman Old Style" w:cs="Times New Roman"/>
          <w:bCs/>
          <w:sz w:val="28"/>
          <w:szCs w:val="28"/>
        </w:rPr>
        <w:t>s</w:t>
      </w:r>
      <w:r w:rsidR="00C06BDC" w:rsidRPr="00E14BBA">
        <w:rPr>
          <w:rFonts w:ascii="Bookman Old Style" w:hAnsi="Bookman Old Style" w:cs="Times New Roman"/>
          <w:bCs/>
          <w:sz w:val="28"/>
          <w:szCs w:val="28"/>
        </w:rPr>
        <w:t xml:space="preserve"> is a beneficiary of the estate to the tune R29 294.49</w:t>
      </w:r>
      <w:r w:rsidR="00593496" w:rsidRPr="00E14BBA">
        <w:rPr>
          <w:rFonts w:ascii="Bookman Old Style" w:hAnsi="Bookman Old Style" w:cs="Times New Roman"/>
          <w:bCs/>
          <w:sz w:val="28"/>
          <w:szCs w:val="28"/>
        </w:rPr>
        <w:t xml:space="preserve">. </w:t>
      </w:r>
      <w:r w:rsidR="00C06BDC" w:rsidRPr="00E14BBA">
        <w:rPr>
          <w:rFonts w:ascii="Bookman Old Style" w:hAnsi="Bookman Old Style" w:cs="Times New Roman"/>
          <w:bCs/>
          <w:sz w:val="28"/>
          <w:szCs w:val="28"/>
        </w:rPr>
        <w:t xml:space="preserve">Having regard to the date of death of the mother </w:t>
      </w:r>
      <w:r w:rsidR="00DC00E1" w:rsidRPr="00E14BBA">
        <w:rPr>
          <w:rFonts w:ascii="Bookman Old Style" w:hAnsi="Bookman Old Style" w:cs="Times New Roman"/>
          <w:bCs/>
          <w:sz w:val="28"/>
          <w:szCs w:val="28"/>
        </w:rPr>
        <w:t xml:space="preserve">and the Final Liquidation and Distribution Account, </w:t>
      </w:r>
      <w:r w:rsidR="00C06BDC" w:rsidRPr="00E14BBA">
        <w:rPr>
          <w:rFonts w:ascii="Bookman Old Style" w:hAnsi="Bookman Old Style" w:cs="Times New Roman"/>
          <w:bCs/>
          <w:sz w:val="28"/>
          <w:szCs w:val="28"/>
        </w:rPr>
        <w:t>it</w:t>
      </w:r>
      <w:r w:rsidR="00593496" w:rsidRPr="00E14BBA">
        <w:rPr>
          <w:rFonts w:ascii="Bookman Old Style" w:hAnsi="Bookman Old Style" w:cs="Times New Roman"/>
          <w:bCs/>
          <w:sz w:val="28"/>
          <w:szCs w:val="28"/>
        </w:rPr>
        <w:t xml:space="preserve"> is clear </w:t>
      </w:r>
      <w:r w:rsidR="00926E95" w:rsidRPr="00E14BBA">
        <w:rPr>
          <w:rFonts w:ascii="Bookman Old Style" w:hAnsi="Bookman Old Style" w:cs="Times New Roman"/>
          <w:bCs/>
          <w:sz w:val="28"/>
          <w:szCs w:val="28"/>
        </w:rPr>
        <w:t xml:space="preserve">that </w:t>
      </w:r>
      <w:r w:rsidR="00C06BDC" w:rsidRPr="00E14BBA">
        <w:rPr>
          <w:rFonts w:ascii="Bookman Old Style" w:hAnsi="Bookman Old Style" w:cs="Times New Roman"/>
          <w:bCs/>
          <w:sz w:val="28"/>
          <w:szCs w:val="28"/>
        </w:rPr>
        <w:t>the beneficiaries had not yet received their shares from the father’s estate</w:t>
      </w:r>
      <w:r w:rsidR="005A513B" w:rsidRPr="00E14BBA">
        <w:rPr>
          <w:rFonts w:ascii="Bookman Old Style" w:hAnsi="Bookman Old Style" w:cs="Times New Roman"/>
          <w:bCs/>
          <w:sz w:val="28"/>
          <w:szCs w:val="28"/>
        </w:rPr>
        <w:t xml:space="preserve"> when the mother passed on</w:t>
      </w:r>
      <w:r w:rsidR="00C06BDC" w:rsidRPr="00E14BBA">
        <w:rPr>
          <w:rFonts w:ascii="Bookman Old Style" w:hAnsi="Bookman Old Style" w:cs="Times New Roman"/>
          <w:bCs/>
          <w:sz w:val="28"/>
          <w:szCs w:val="28"/>
        </w:rPr>
        <w:t>. That explains why the appellant refers to the two estates in his grounds of appeal</w:t>
      </w:r>
      <w:r w:rsidR="00A30035" w:rsidRPr="00E14BBA">
        <w:rPr>
          <w:rFonts w:ascii="Bookman Old Style" w:hAnsi="Bookman Old Style" w:cs="Times New Roman"/>
          <w:bCs/>
          <w:sz w:val="28"/>
          <w:szCs w:val="28"/>
        </w:rPr>
        <w:t xml:space="preserve"> and the 1</w:t>
      </w:r>
      <w:r w:rsidR="00A30035" w:rsidRPr="00E14BBA">
        <w:rPr>
          <w:rFonts w:ascii="Bookman Old Style" w:hAnsi="Bookman Old Style" w:cs="Times New Roman"/>
          <w:bCs/>
          <w:sz w:val="28"/>
          <w:szCs w:val="28"/>
          <w:vertAlign w:val="superscript"/>
        </w:rPr>
        <w:t>st</w:t>
      </w:r>
      <w:r w:rsidR="00A30035" w:rsidRPr="00E14BBA">
        <w:rPr>
          <w:rFonts w:ascii="Bookman Old Style" w:hAnsi="Bookman Old Style" w:cs="Times New Roman"/>
          <w:bCs/>
          <w:sz w:val="28"/>
          <w:szCs w:val="28"/>
        </w:rPr>
        <w:t xml:space="preserve"> respondent also states </w:t>
      </w:r>
      <w:r w:rsidR="005A513B" w:rsidRPr="00E14BBA">
        <w:rPr>
          <w:rFonts w:ascii="Bookman Old Style" w:hAnsi="Bookman Old Style" w:cs="Times New Roman"/>
          <w:bCs/>
          <w:sz w:val="28"/>
          <w:szCs w:val="28"/>
        </w:rPr>
        <w:t xml:space="preserve">in her application </w:t>
      </w:r>
      <w:r w:rsidR="00A30035" w:rsidRPr="00E14BBA">
        <w:rPr>
          <w:rFonts w:ascii="Bookman Old Style" w:hAnsi="Bookman Old Style" w:cs="Times New Roman"/>
          <w:bCs/>
          <w:sz w:val="28"/>
          <w:szCs w:val="28"/>
        </w:rPr>
        <w:t xml:space="preserve">that </w:t>
      </w:r>
      <w:r w:rsidR="005A513B" w:rsidRPr="00E14BBA">
        <w:rPr>
          <w:rFonts w:ascii="Bookman Old Style" w:hAnsi="Bookman Old Style" w:cs="Times New Roman"/>
          <w:bCs/>
          <w:sz w:val="28"/>
          <w:szCs w:val="28"/>
        </w:rPr>
        <w:t xml:space="preserve">“it is evident that 14 days have lapsed within which the death of my parents should have been reported to the Master of the </w:t>
      </w:r>
      <w:r w:rsidR="00080395" w:rsidRPr="00E14BBA">
        <w:rPr>
          <w:rFonts w:ascii="Bookman Old Style" w:hAnsi="Bookman Old Style" w:cs="Times New Roman"/>
          <w:bCs/>
          <w:sz w:val="28"/>
          <w:szCs w:val="28"/>
        </w:rPr>
        <w:t>H</w:t>
      </w:r>
      <w:r w:rsidR="005A513B" w:rsidRPr="00E14BBA">
        <w:rPr>
          <w:rFonts w:ascii="Bookman Old Style" w:hAnsi="Bookman Old Style" w:cs="Times New Roman"/>
          <w:bCs/>
          <w:sz w:val="28"/>
          <w:szCs w:val="28"/>
        </w:rPr>
        <w:t>igh Court”</w:t>
      </w:r>
      <w:r w:rsidR="005A513B" w:rsidRPr="00EE1738">
        <w:rPr>
          <w:rStyle w:val="FootnoteReference"/>
          <w:rFonts w:ascii="Bookman Old Style" w:hAnsi="Bookman Old Style" w:cs="Times New Roman"/>
          <w:bCs/>
          <w:sz w:val="28"/>
          <w:szCs w:val="28"/>
        </w:rPr>
        <w:footnoteReference w:id="1"/>
      </w:r>
      <w:r w:rsidR="00C06BDC" w:rsidRPr="00E14BBA">
        <w:rPr>
          <w:rFonts w:ascii="Bookman Old Style" w:hAnsi="Bookman Old Style" w:cs="Times New Roman"/>
          <w:bCs/>
          <w:sz w:val="28"/>
          <w:szCs w:val="28"/>
        </w:rPr>
        <w:t>.</w:t>
      </w:r>
      <w:r w:rsidR="00593496" w:rsidRPr="00E14BBA">
        <w:rPr>
          <w:rFonts w:ascii="Bookman Old Style" w:hAnsi="Bookman Old Style" w:cs="Times New Roman"/>
          <w:bCs/>
          <w:sz w:val="28"/>
          <w:szCs w:val="28"/>
        </w:rPr>
        <w:t xml:space="preserve"> </w:t>
      </w:r>
    </w:p>
    <w:p w14:paraId="2D9ED2DD" w14:textId="1A4A57DF" w:rsidR="00F441CE" w:rsidRPr="00EE1738" w:rsidRDefault="00DC00E1" w:rsidP="00E14BBA">
      <w:pPr>
        <w:spacing w:line="360" w:lineRule="auto"/>
        <w:jc w:val="both"/>
        <w:rPr>
          <w:rFonts w:ascii="Bookman Old Style" w:hAnsi="Bookman Old Style" w:cs="Times New Roman"/>
          <w:b/>
          <w:sz w:val="28"/>
          <w:szCs w:val="28"/>
        </w:rPr>
      </w:pPr>
      <w:r w:rsidRPr="00EE1738">
        <w:rPr>
          <w:rFonts w:ascii="Bookman Old Style" w:hAnsi="Bookman Old Style" w:cs="Times New Roman"/>
          <w:b/>
          <w:sz w:val="28"/>
          <w:szCs w:val="28"/>
        </w:rPr>
        <w:t>Application and opposition thereto</w:t>
      </w:r>
    </w:p>
    <w:p w14:paraId="4ADC0184" w14:textId="59C588A8" w:rsidR="00363ED2"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[3]</w:t>
      </w:r>
      <w:r>
        <w:rPr>
          <w:rFonts w:ascii="Bookman Old Style" w:hAnsi="Bookman Old Style" w:cs="Times New Roman"/>
          <w:bCs/>
          <w:sz w:val="28"/>
          <w:szCs w:val="28"/>
        </w:rPr>
        <w:tab/>
      </w:r>
      <w:r w:rsidR="00F406DC" w:rsidRPr="00E14BBA">
        <w:rPr>
          <w:rFonts w:ascii="Bookman Old Style" w:hAnsi="Bookman Old Style" w:cs="Times New Roman"/>
          <w:bCs/>
          <w:sz w:val="28"/>
          <w:szCs w:val="28"/>
        </w:rPr>
        <w:t xml:space="preserve">The </w:t>
      </w:r>
      <w:r w:rsidR="00BB3FD5" w:rsidRPr="00E14BBA">
        <w:rPr>
          <w:rFonts w:ascii="Bookman Old Style" w:hAnsi="Bookman Old Style" w:cs="Times New Roman"/>
          <w:bCs/>
          <w:sz w:val="28"/>
          <w:szCs w:val="28"/>
        </w:rPr>
        <w:t>1</w:t>
      </w:r>
      <w:r w:rsidR="00BB3FD5" w:rsidRPr="00E14BBA">
        <w:rPr>
          <w:rFonts w:ascii="Bookman Old Style" w:hAnsi="Bookman Old Style" w:cs="Times New Roman"/>
          <w:bCs/>
          <w:sz w:val="28"/>
          <w:szCs w:val="28"/>
          <w:vertAlign w:val="superscript"/>
        </w:rPr>
        <w:t>st</w:t>
      </w:r>
      <w:r w:rsidR="00BB3FD5" w:rsidRPr="00E14BBA">
        <w:rPr>
          <w:rFonts w:ascii="Bookman Old Style" w:hAnsi="Bookman Old Style" w:cs="Times New Roman"/>
          <w:bCs/>
          <w:sz w:val="28"/>
          <w:szCs w:val="28"/>
        </w:rPr>
        <w:t xml:space="preserve"> respondent</w:t>
      </w:r>
      <w:r w:rsidR="005A513B" w:rsidRPr="00E14BBA">
        <w:rPr>
          <w:rFonts w:ascii="Bookman Old Style" w:hAnsi="Bookman Old Style" w:cs="Times New Roman"/>
          <w:bCs/>
          <w:sz w:val="28"/>
          <w:szCs w:val="28"/>
        </w:rPr>
        <w:t>’s application</w:t>
      </w:r>
      <w:r w:rsidR="00F441CE" w:rsidRPr="00E14BBA">
        <w:rPr>
          <w:rFonts w:ascii="Bookman Old Style" w:hAnsi="Bookman Old Style" w:cs="Times New Roman"/>
          <w:bCs/>
          <w:sz w:val="28"/>
          <w:szCs w:val="28"/>
        </w:rPr>
        <w:t xml:space="preserve"> cited</w:t>
      </w:r>
      <w:r w:rsidR="00BB3FD5" w:rsidRPr="00E14BBA">
        <w:rPr>
          <w:rFonts w:ascii="Bookman Old Style" w:hAnsi="Bookman Old Style" w:cs="Times New Roman"/>
          <w:bCs/>
          <w:sz w:val="28"/>
          <w:szCs w:val="28"/>
        </w:rPr>
        <w:t xml:space="preserve"> the appellant</w:t>
      </w:r>
      <w:r w:rsidR="00D80EE7" w:rsidRPr="00E14BBA">
        <w:rPr>
          <w:rFonts w:ascii="Bookman Old Style" w:hAnsi="Bookman Old Style" w:cs="Times New Roman"/>
          <w:bCs/>
          <w:sz w:val="28"/>
          <w:szCs w:val="28"/>
        </w:rPr>
        <w:t>,</w:t>
      </w:r>
      <w:r w:rsidR="00BB3FD5" w:rsidRPr="00E14BBA">
        <w:rPr>
          <w:rFonts w:ascii="Bookman Old Style" w:hAnsi="Bookman Old Style" w:cs="Times New Roman"/>
          <w:bCs/>
          <w:sz w:val="28"/>
          <w:szCs w:val="28"/>
        </w:rPr>
        <w:t xml:space="preserve"> the Master of the High Court and the Attorney General</w:t>
      </w:r>
      <w:r w:rsidR="00F441CE" w:rsidRPr="00E14BBA">
        <w:rPr>
          <w:rFonts w:ascii="Bookman Old Style" w:hAnsi="Bookman Old Style" w:cs="Times New Roman"/>
          <w:bCs/>
          <w:sz w:val="28"/>
          <w:szCs w:val="28"/>
        </w:rPr>
        <w:t xml:space="preserve"> as respondents. </w:t>
      </w:r>
      <w:r w:rsidR="007A6C3D" w:rsidRPr="00E14BBA">
        <w:rPr>
          <w:rFonts w:ascii="Bookman Old Style" w:hAnsi="Bookman Old Style" w:cs="Times New Roman"/>
          <w:bCs/>
          <w:sz w:val="28"/>
          <w:szCs w:val="28"/>
        </w:rPr>
        <w:t xml:space="preserve">At first glance, her application </w:t>
      </w:r>
      <w:r w:rsidR="00926E95" w:rsidRPr="00E14BBA">
        <w:rPr>
          <w:rFonts w:ascii="Bookman Old Style" w:hAnsi="Bookman Old Style" w:cs="Times New Roman"/>
          <w:bCs/>
          <w:sz w:val="28"/>
          <w:szCs w:val="28"/>
        </w:rPr>
        <w:t>appears to be</w:t>
      </w:r>
      <w:r w:rsidR="007A6C3D" w:rsidRPr="00E14BBA">
        <w:rPr>
          <w:rFonts w:ascii="Bookman Old Style" w:hAnsi="Bookman Old Style" w:cs="Times New Roman"/>
          <w:bCs/>
          <w:sz w:val="28"/>
          <w:szCs w:val="28"/>
        </w:rPr>
        <w:t xml:space="preserve"> a simple request for the </w:t>
      </w:r>
      <w:r w:rsidR="00926E95" w:rsidRPr="00E14BBA">
        <w:rPr>
          <w:rFonts w:ascii="Bookman Old Style" w:hAnsi="Bookman Old Style" w:cs="Times New Roman"/>
          <w:bCs/>
          <w:sz w:val="28"/>
          <w:szCs w:val="28"/>
        </w:rPr>
        <w:t xml:space="preserve">late </w:t>
      </w:r>
      <w:r w:rsidR="007A6C3D" w:rsidRPr="00E14BBA">
        <w:rPr>
          <w:rFonts w:ascii="Bookman Old Style" w:hAnsi="Bookman Old Style" w:cs="Times New Roman"/>
          <w:bCs/>
          <w:sz w:val="28"/>
          <w:szCs w:val="28"/>
        </w:rPr>
        <w:t xml:space="preserve">registration of the mother’s estate. </w:t>
      </w:r>
      <w:r w:rsidR="00363ED2" w:rsidRPr="00E14BBA">
        <w:rPr>
          <w:rFonts w:ascii="Bookman Old Style" w:hAnsi="Bookman Old Style" w:cs="Times New Roman"/>
          <w:bCs/>
          <w:sz w:val="28"/>
          <w:szCs w:val="28"/>
        </w:rPr>
        <w:t>It would seem that s</w:t>
      </w:r>
      <w:r w:rsidR="00F441CE" w:rsidRPr="00E14BBA">
        <w:rPr>
          <w:rFonts w:ascii="Bookman Old Style" w:hAnsi="Bookman Old Style" w:cs="Times New Roman"/>
          <w:bCs/>
          <w:sz w:val="28"/>
          <w:szCs w:val="28"/>
        </w:rPr>
        <w:t xml:space="preserve">he </w:t>
      </w:r>
      <w:r w:rsidR="00926E95" w:rsidRPr="00E14BBA">
        <w:rPr>
          <w:rFonts w:ascii="Bookman Old Style" w:hAnsi="Bookman Old Style" w:cs="Times New Roman"/>
          <w:bCs/>
          <w:sz w:val="28"/>
          <w:szCs w:val="28"/>
        </w:rPr>
        <w:t xml:space="preserve">merely </w:t>
      </w:r>
      <w:r w:rsidR="007A6C3D" w:rsidRPr="00E14BBA">
        <w:rPr>
          <w:rFonts w:ascii="Bookman Old Style" w:hAnsi="Bookman Old Style" w:cs="Times New Roman"/>
          <w:bCs/>
          <w:sz w:val="28"/>
          <w:szCs w:val="28"/>
        </w:rPr>
        <w:t>sought</w:t>
      </w:r>
      <w:r w:rsidR="00BB3FD5" w:rsidRPr="00E14BBA">
        <w:rPr>
          <w:rFonts w:ascii="Bookman Old Style" w:hAnsi="Bookman Old Style" w:cs="Times New Roman"/>
          <w:bCs/>
          <w:sz w:val="28"/>
          <w:szCs w:val="28"/>
        </w:rPr>
        <w:t xml:space="preserve"> </w:t>
      </w:r>
      <w:r w:rsidR="00F441CE" w:rsidRPr="00E14BBA">
        <w:rPr>
          <w:rFonts w:ascii="Bookman Old Style" w:hAnsi="Bookman Old Style" w:cs="Times New Roman"/>
          <w:bCs/>
          <w:sz w:val="28"/>
          <w:szCs w:val="28"/>
        </w:rPr>
        <w:t>“</w:t>
      </w:r>
      <w:r w:rsidR="00BB3FD5" w:rsidRPr="00E14BBA">
        <w:rPr>
          <w:rFonts w:ascii="Bookman Old Style" w:hAnsi="Bookman Old Style" w:cs="Times New Roman"/>
          <w:bCs/>
          <w:sz w:val="28"/>
          <w:szCs w:val="28"/>
        </w:rPr>
        <w:t xml:space="preserve">condonation for late reporting of the death of </w:t>
      </w:r>
      <w:r w:rsidR="00F441CE" w:rsidRPr="00E14BBA">
        <w:rPr>
          <w:rFonts w:ascii="Bookman Old Style" w:hAnsi="Bookman Old Style" w:cs="Times New Roman"/>
          <w:bCs/>
          <w:sz w:val="28"/>
          <w:szCs w:val="28"/>
        </w:rPr>
        <w:t>[</w:t>
      </w:r>
      <w:r w:rsidR="00490961" w:rsidRPr="00E14BBA">
        <w:rPr>
          <w:rFonts w:ascii="Bookman Old Style" w:hAnsi="Bookman Old Style" w:cs="Times New Roman"/>
          <w:bCs/>
          <w:sz w:val="28"/>
          <w:szCs w:val="28"/>
        </w:rPr>
        <w:t xml:space="preserve">their </w:t>
      </w:r>
      <w:r w:rsidR="00F441CE" w:rsidRPr="00E14BBA">
        <w:rPr>
          <w:rFonts w:ascii="Bookman Old Style" w:hAnsi="Bookman Old Style" w:cs="Times New Roman"/>
          <w:bCs/>
          <w:sz w:val="28"/>
          <w:szCs w:val="28"/>
        </w:rPr>
        <w:t xml:space="preserve">late mother], </w:t>
      </w:r>
      <w:r w:rsidR="00BB3FD5" w:rsidRPr="00E14BBA">
        <w:rPr>
          <w:rFonts w:ascii="Bookman Old Style" w:hAnsi="Bookman Old Style" w:cs="Times New Roman"/>
          <w:bCs/>
          <w:sz w:val="28"/>
          <w:szCs w:val="28"/>
        </w:rPr>
        <w:t>Mampolokeng Franscoise Thoahlane</w:t>
      </w:r>
      <w:r w:rsidR="00F441CE" w:rsidRPr="00E14BBA">
        <w:rPr>
          <w:rFonts w:ascii="Bookman Old Style" w:hAnsi="Bookman Old Style" w:cs="Times New Roman"/>
          <w:bCs/>
          <w:sz w:val="28"/>
          <w:szCs w:val="28"/>
        </w:rPr>
        <w:t>,</w:t>
      </w:r>
      <w:r w:rsidR="00BB3FD5" w:rsidRPr="00E14BBA">
        <w:rPr>
          <w:rFonts w:ascii="Bookman Old Style" w:hAnsi="Bookman Old Style" w:cs="Times New Roman"/>
          <w:bCs/>
          <w:sz w:val="28"/>
          <w:szCs w:val="28"/>
        </w:rPr>
        <w:t xml:space="preserve"> to the Master of the High Court.” She </w:t>
      </w:r>
      <w:r w:rsidR="007A6C3D" w:rsidRPr="00E14BBA">
        <w:rPr>
          <w:rFonts w:ascii="Bookman Old Style" w:hAnsi="Bookman Old Style" w:cs="Times New Roman"/>
          <w:bCs/>
          <w:sz w:val="28"/>
          <w:szCs w:val="28"/>
        </w:rPr>
        <w:t xml:space="preserve">averred </w:t>
      </w:r>
      <w:r w:rsidR="00363ED2" w:rsidRPr="00E14BBA">
        <w:rPr>
          <w:rFonts w:ascii="Bookman Old Style" w:hAnsi="Bookman Old Style" w:cs="Times New Roman"/>
          <w:bCs/>
          <w:sz w:val="28"/>
          <w:szCs w:val="28"/>
        </w:rPr>
        <w:t xml:space="preserve">in the founding affidavit </w:t>
      </w:r>
      <w:r w:rsidR="007A6C3D" w:rsidRPr="00E14BBA">
        <w:rPr>
          <w:rFonts w:ascii="Bookman Old Style" w:hAnsi="Bookman Old Style" w:cs="Times New Roman"/>
          <w:bCs/>
          <w:sz w:val="28"/>
          <w:szCs w:val="28"/>
        </w:rPr>
        <w:t xml:space="preserve">that </w:t>
      </w:r>
      <w:r w:rsidR="00356A08" w:rsidRPr="00E14BBA">
        <w:rPr>
          <w:rFonts w:ascii="Bookman Old Style" w:hAnsi="Bookman Old Style" w:cs="Times New Roman"/>
          <w:bCs/>
          <w:sz w:val="28"/>
          <w:szCs w:val="28"/>
        </w:rPr>
        <w:t xml:space="preserve">soon after the mother’s death she left “the family responsibilities” </w:t>
      </w:r>
      <w:r w:rsidR="00363ED2" w:rsidRPr="00E14BBA">
        <w:rPr>
          <w:rFonts w:ascii="Bookman Old Style" w:hAnsi="Bookman Old Style" w:cs="Times New Roman"/>
          <w:bCs/>
          <w:sz w:val="28"/>
          <w:szCs w:val="28"/>
        </w:rPr>
        <w:t>to</w:t>
      </w:r>
      <w:r w:rsidR="00356A08" w:rsidRPr="00E14BBA">
        <w:rPr>
          <w:rFonts w:ascii="Bookman Old Style" w:hAnsi="Bookman Old Style" w:cs="Times New Roman"/>
          <w:bCs/>
          <w:sz w:val="28"/>
          <w:szCs w:val="28"/>
        </w:rPr>
        <w:t xml:space="preserve"> her </w:t>
      </w:r>
      <w:r w:rsidR="00356A08" w:rsidRPr="00E14BBA">
        <w:rPr>
          <w:rFonts w:ascii="Bookman Old Style" w:hAnsi="Bookman Old Style" w:cs="Times New Roman"/>
          <w:bCs/>
          <w:sz w:val="28"/>
          <w:szCs w:val="28"/>
        </w:rPr>
        <w:lastRenderedPageBreak/>
        <w:t>brother and</w:t>
      </w:r>
      <w:r w:rsidR="007A6C3D" w:rsidRPr="00E14BBA">
        <w:rPr>
          <w:rFonts w:ascii="Bookman Old Style" w:hAnsi="Bookman Old Style" w:cs="Times New Roman"/>
          <w:bCs/>
          <w:sz w:val="28"/>
          <w:szCs w:val="28"/>
        </w:rPr>
        <w:t xml:space="preserve"> </w:t>
      </w:r>
      <w:r w:rsidR="00363ED2" w:rsidRPr="00E14BBA">
        <w:rPr>
          <w:rFonts w:ascii="Bookman Old Style" w:hAnsi="Bookman Old Style" w:cs="Times New Roman"/>
          <w:bCs/>
          <w:sz w:val="28"/>
          <w:szCs w:val="28"/>
        </w:rPr>
        <w:t>thereafter</w:t>
      </w:r>
      <w:r w:rsidR="00BB3FD5" w:rsidRPr="00E14BBA">
        <w:rPr>
          <w:rFonts w:ascii="Bookman Old Style" w:hAnsi="Bookman Old Style" w:cs="Times New Roman"/>
          <w:bCs/>
          <w:sz w:val="28"/>
          <w:szCs w:val="28"/>
        </w:rPr>
        <w:t xml:space="preserve"> laboured under the belief that her brother had reported the mother’s death to the Master within</w:t>
      </w:r>
      <w:r w:rsidR="00F441CE" w:rsidRPr="00E14BBA">
        <w:rPr>
          <w:rFonts w:ascii="Bookman Old Style" w:hAnsi="Bookman Old Style" w:cs="Times New Roman"/>
          <w:bCs/>
          <w:sz w:val="28"/>
          <w:szCs w:val="28"/>
        </w:rPr>
        <w:t xml:space="preserve"> </w:t>
      </w:r>
      <w:r w:rsidR="00BB3FD5" w:rsidRPr="00E14BBA">
        <w:rPr>
          <w:rFonts w:ascii="Bookman Old Style" w:hAnsi="Bookman Old Style" w:cs="Times New Roman"/>
          <w:bCs/>
          <w:sz w:val="28"/>
          <w:szCs w:val="28"/>
        </w:rPr>
        <w:t>14 days of death as is required by law</w:t>
      </w:r>
      <w:r w:rsidR="00363ED2" w:rsidRPr="00E14BBA">
        <w:rPr>
          <w:rFonts w:ascii="Bookman Old Style" w:hAnsi="Bookman Old Style" w:cs="Times New Roman"/>
          <w:bCs/>
          <w:sz w:val="28"/>
          <w:szCs w:val="28"/>
        </w:rPr>
        <w:t>. However,</w:t>
      </w:r>
      <w:r w:rsidR="00F441CE" w:rsidRPr="00E14BBA">
        <w:rPr>
          <w:rFonts w:ascii="Bookman Old Style" w:hAnsi="Bookman Old Style" w:cs="Times New Roman"/>
          <w:bCs/>
          <w:sz w:val="28"/>
          <w:szCs w:val="28"/>
        </w:rPr>
        <w:t xml:space="preserve"> w</w:t>
      </w:r>
      <w:r w:rsidR="00BB3FD5" w:rsidRPr="00E14BBA">
        <w:rPr>
          <w:rFonts w:ascii="Bookman Old Style" w:hAnsi="Bookman Old Style" w:cs="Times New Roman"/>
          <w:bCs/>
          <w:sz w:val="28"/>
          <w:szCs w:val="28"/>
        </w:rPr>
        <w:t>hen she followed up on the issue in January</w:t>
      </w:r>
      <w:r w:rsidR="00BB2EB8" w:rsidRPr="00E14BBA">
        <w:rPr>
          <w:rFonts w:ascii="Bookman Old Style" w:hAnsi="Bookman Old Style" w:cs="Times New Roman"/>
          <w:bCs/>
          <w:sz w:val="28"/>
          <w:szCs w:val="28"/>
        </w:rPr>
        <w:t xml:space="preserve"> </w:t>
      </w:r>
      <w:r w:rsidR="00BB3FD5" w:rsidRPr="00E14BBA">
        <w:rPr>
          <w:rFonts w:ascii="Bookman Old Style" w:hAnsi="Bookman Old Style" w:cs="Times New Roman"/>
          <w:bCs/>
          <w:sz w:val="28"/>
          <w:szCs w:val="28"/>
        </w:rPr>
        <w:t>2020</w:t>
      </w:r>
      <w:r w:rsidR="00D80EE7" w:rsidRPr="00E14BBA">
        <w:rPr>
          <w:rFonts w:ascii="Bookman Old Style" w:hAnsi="Bookman Old Style" w:cs="Times New Roman"/>
          <w:bCs/>
          <w:sz w:val="28"/>
          <w:szCs w:val="28"/>
        </w:rPr>
        <w:t>,</w:t>
      </w:r>
      <w:r w:rsidR="00BB3FD5" w:rsidRPr="00E14BBA">
        <w:rPr>
          <w:rFonts w:ascii="Bookman Old Style" w:hAnsi="Bookman Old Style" w:cs="Times New Roman"/>
          <w:bCs/>
          <w:sz w:val="28"/>
          <w:szCs w:val="28"/>
        </w:rPr>
        <w:t xml:space="preserve"> she discovered that he</w:t>
      </w:r>
      <w:r w:rsidR="00D80EE7" w:rsidRPr="00E14BBA">
        <w:rPr>
          <w:rFonts w:ascii="Bookman Old Style" w:hAnsi="Bookman Old Style" w:cs="Times New Roman"/>
          <w:bCs/>
          <w:sz w:val="28"/>
          <w:szCs w:val="28"/>
        </w:rPr>
        <w:t>r</w:t>
      </w:r>
      <w:r w:rsidR="00BB3FD5" w:rsidRPr="00E14BBA">
        <w:rPr>
          <w:rFonts w:ascii="Bookman Old Style" w:hAnsi="Bookman Old Style" w:cs="Times New Roman"/>
          <w:bCs/>
          <w:sz w:val="28"/>
          <w:szCs w:val="28"/>
        </w:rPr>
        <w:t xml:space="preserve"> brother had not registered the estate</w:t>
      </w:r>
      <w:r w:rsidR="00356A08" w:rsidRPr="00E14BBA">
        <w:rPr>
          <w:rFonts w:ascii="Bookman Old Style" w:hAnsi="Bookman Old Style" w:cs="Times New Roman"/>
          <w:bCs/>
          <w:sz w:val="28"/>
          <w:szCs w:val="28"/>
        </w:rPr>
        <w:t xml:space="preserve"> and no record of the administration of the mother’s estate existed in that office</w:t>
      </w:r>
      <w:r w:rsidR="00BB3FD5" w:rsidRPr="00E14BBA">
        <w:rPr>
          <w:rFonts w:ascii="Bookman Old Style" w:hAnsi="Bookman Old Style" w:cs="Times New Roman"/>
          <w:bCs/>
          <w:sz w:val="28"/>
          <w:szCs w:val="28"/>
        </w:rPr>
        <w:t xml:space="preserve">. </w:t>
      </w:r>
      <w:r w:rsidR="00356A08" w:rsidRPr="00E14BBA">
        <w:rPr>
          <w:rFonts w:ascii="Bookman Old Style" w:hAnsi="Bookman Old Style" w:cs="Times New Roman"/>
          <w:bCs/>
          <w:sz w:val="28"/>
          <w:szCs w:val="28"/>
        </w:rPr>
        <w:t xml:space="preserve">She averred that she is “the most appropriate next of kin to be allowed to report the death of </w:t>
      </w:r>
      <w:r w:rsidR="005169BF" w:rsidRPr="00E14BBA">
        <w:rPr>
          <w:rFonts w:ascii="Bookman Old Style" w:hAnsi="Bookman Old Style" w:cs="Times New Roman"/>
          <w:bCs/>
          <w:sz w:val="28"/>
          <w:szCs w:val="28"/>
        </w:rPr>
        <w:t>[the]</w:t>
      </w:r>
      <w:r w:rsidR="00356A08" w:rsidRPr="00E14BBA">
        <w:rPr>
          <w:rFonts w:ascii="Bookman Old Style" w:hAnsi="Bookman Old Style" w:cs="Times New Roman"/>
          <w:bCs/>
          <w:sz w:val="28"/>
          <w:szCs w:val="28"/>
        </w:rPr>
        <w:t xml:space="preserve"> mother out of the stipulated period by law in this country”</w:t>
      </w:r>
      <w:r w:rsidR="00DC00E1" w:rsidRPr="00E14BBA">
        <w:rPr>
          <w:rFonts w:ascii="Bookman Old Style" w:hAnsi="Bookman Old Style" w:cs="Times New Roman"/>
          <w:bCs/>
          <w:sz w:val="28"/>
          <w:szCs w:val="28"/>
        </w:rPr>
        <w:t>. She</w:t>
      </w:r>
      <w:r w:rsidR="00356A08" w:rsidRPr="00E14BBA">
        <w:rPr>
          <w:rFonts w:ascii="Bookman Old Style" w:hAnsi="Bookman Old Style" w:cs="Times New Roman"/>
          <w:bCs/>
          <w:sz w:val="28"/>
          <w:szCs w:val="28"/>
        </w:rPr>
        <w:t xml:space="preserve"> prayed for a</w:t>
      </w:r>
      <w:r w:rsidR="00DC00E1" w:rsidRPr="00E14BBA">
        <w:rPr>
          <w:rFonts w:ascii="Bookman Old Style" w:hAnsi="Bookman Old Style" w:cs="Times New Roman"/>
          <w:bCs/>
          <w:sz w:val="28"/>
          <w:szCs w:val="28"/>
        </w:rPr>
        <w:t>n</w:t>
      </w:r>
      <w:r w:rsidR="00356A08" w:rsidRPr="00E14BBA">
        <w:rPr>
          <w:rFonts w:ascii="Bookman Old Style" w:hAnsi="Bookman Old Style" w:cs="Times New Roman"/>
          <w:bCs/>
          <w:sz w:val="28"/>
          <w:szCs w:val="28"/>
        </w:rPr>
        <w:t xml:space="preserve"> </w:t>
      </w:r>
      <w:r w:rsidR="00DC00E1" w:rsidRPr="00E14BBA">
        <w:rPr>
          <w:rFonts w:ascii="Bookman Old Style" w:hAnsi="Bookman Old Style" w:cs="Times New Roman"/>
          <w:bCs/>
          <w:sz w:val="28"/>
          <w:szCs w:val="28"/>
        </w:rPr>
        <w:t xml:space="preserve">order </w:t>
      </w:r>
      <w:r w:rsidR="00356A08" w:rsidRPr="00E14BBA">
        <w:rPr>
          <w:rFonts w:ascii="Bookman Old Style" w:hAnsi="Bookman Old Style" w:cs="Times New Roman"/>
          <w:bCs/>
          <w:sz w:val="28"/>
          <w:szCs w:val="28"/>
        </w:rPr>
        <w:t>directin</w:t>
      </w:r>
      <w:r w:rsidR="00DC00E1" w:rsidRPr="00E14BBA">
        <w:rPr>
          <w:rFonts w:ascii="Bookman Old Style" w:hAnsi="Bookman Old Style" w:cs="Times New Roman"/>
          <w:bCs/>
          <w:sz w:val="28"/>
          <w:szCs w:val="28"/>
        </w:rPr>
        <w:t>g</w:t>
      </w:r>
      <w:r w:rsidR="00356A08" w:rsidRPr="00E14BBA">
        <w:rPr>
          <w:rFonts w:ascii="Bookman Old Style" w:hAnsi="Bookman Old Style" w:cs="Times New Roman"/>
          <w:bCs/>
          <w:sz w:val="28"/>
          <w:szCs w:val="28"/>
        </w:rPr>
        <w:t xml:space="preserve"> the Master</w:t>
      </w:r>
      <w:r w:rsidR="00DC00E1" w:rsidRPr="00E14BBA">
        <w:rPr>
          <w:rFonts w:ascii="Bookman Old Style" w:hAnsi="Bookman Old Style" w:cs="Times New Roman"/>
          <w:bCs/>
          <w:sz w:val="28"/>
          <w:szCs w:val="28"/>
        </w:rPr>
        <w:t xml:space="preserve"> to</w:t>
      </w:r>
      <w:r w:rsidR="00356A08" w:rsidRPr="00E14BBA">
        <w:rPr>
          <w:rFonts w:ascii="Bookman Old Style" w:hAnsi="Bookman Old Style" w:cs="Times New Roman"/>
          <w:bCs/>
          <w:sz w:val="28"/>
          <w:szCs w:val="28"/>
        </w:rPr>
        <w:t xml:space="preserve"> </w:t>
      </w:r>
      <w:r w:rsidR="00080395" w:rsidRPr="00E14BBA">
        <w:rPr>
          <w:rFonts w:ascii="Bookman Old Style" w:hAnsi="Bookman Old Style" w:cs="Times New Roman"/>
          <w:bCs/>
          <w:sz w:val="28"/>
          <w:szCs w:val="28"/>
        </w:rPr>
        <w:t xml:space="preserve">permit </w:t>
      </w:r>
      <w:r w:rsidR="005169BF" w:rsidRPr="00E14BBA">
        <w:rPr>
          <w:rFonts w:ascii="Bookman Old Style" w:hAnsi="Bookman Old Style" w:cs="Times New Roman"/>
          <w:bCs/>
          <w:sz w:val="28"/>
          <w:szCs w:val="28"/>
        </w:rPr>
        <w:t>her to report</w:t>
      </w:r>
      <w:r w:rsidR="00356A08" w:rsidRPr="00E14BBA">
        <w:rPr>
          <w:rFonts w:ascii="Bookman Old Style" w:hAnsi="Bookman Old Style" w:cs="Times New Roman"/>
          <w:bCs/>
          <w:sz w:val="28"/>
          <w:szCs w:val="28"/>
        </w:rPr>
        <w:t xml:space="preserve"> the estate.</w:t>
      </w:r>
    </w:p>
    <w:p w14:paraId="3910E5FA" w14:textId="0B1BF6E9" w:rsidR="00363ED2" w:rsidRPr="00EE1738" w:rsidRDefault="00356A08" w:rsidP="00B01E09">
      <w:pPr>
        <w:pStyle w:val="ListParagraph"/>
        <w:spacing w:line="360" w:lineRule="auto"/>
        <w:ind w:left="1440"/>
        <w:jc w:val="both"/>
        <w:rPr>
          <w:rFonts w:ascii="Bookman Old Style" w:hAnsi="Bookman Old Style" w:cs="Times New Roman"/>
          <w:bCs/>
          <w:sz w:val="28"/>
          <w:szCs w:val="28"/>
        </w:rPr>
      </w:pPr>
      <w:r w:rsidRPr="00EE1738">
        <w:rPr>
          <w:rFonts w:ascii="Bookman Old Style" w:hAnsi="Bookman Old Style" w:cs="Times New Roman"/>
          <w:bCs/>
          <w:sz w:val="28"/>
          <w:szCs w:val="28"/>
        </w:rPr>
        <w:t xml:space="preserve"> </w:t>
      </w:r>
    </w:p>
    <w:p w14:paraId="50326BAB" w14:textId="67165A23" w:rsidR="00363ED2"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[4]</w:t>
      </w:r>
      <w:r>
        <w:rPr>
          <w:rFonts w:ascii="Bookman Old Style" w:hAnsi="Bookman Old Style" w:cs="Times New Roman"/>
          <w:bCs/>
          <w:sz w:val="28"/>
          <w:szCs w:val="28"/>
        </w:rPr>
        <w:tab/>
      </w:r>
      <w:r w:rsidR="00DC00E1" w:rsidRPr="00E14BBA">
        <w:rPr>
          <w:rFonts w:ascii="Bookman Old Style" w:hAnsi="Bookman Old Style" w:cs="Times New Roman"/>
          <w:bCs/>
          <w:sz w:val="28"/>
          <w:szCs w:val="28"/>
        </w:rPr>
        <w:t xml:space="preserve">The </w:t>
      </w:r>
      <w:r w:rsidR="005169BF" w:rsidRPr="00E14BBA">
        <w:rPr>
          <w:rFonts w:ascii="Bookman Old Style" w:hAnsi="Bookman Old Style" w:cs="Times New Roman"/>
          <w:bCs/>
          <w:sz w:val="28"/>
          <w:szCs w:val="28"/>
        </w:rPr>
        <w:t>a</w:t>
      </w:r>
      <w:r w:rsidR="00DC00E1" w:rsidRPr="00E14BBA">
        <w:rPr>
          <w:rFonts w:ascii="Bookman Old Style" w:hAnsi="Bookman Old Style" w:cs="Times New Roman"/>
          <w:bCs/>
          <w:sz w:val="28"/>
          <w:szCs w:val="28"/>
        </w:rPr>
        <w:t xml:space="preserve">ppellant opposed the granting of the relief on the </w:t>
      </w:r>
      <w:r w:rsidR="0066692D" w:rsidRPr="00E14BBA">
        <w:rPr>
          <w:rFonts w:ascii="Bookman Old Style" w:hAnsi="Bookman Old Style" w:cs="Times New Roman"/>
          <w:bCs/>
          <w:sz w:val="28"/>
          <w:szCs w:val="28"/>
        </w:rPr>
        <w:t xml:space="preserve">following </w:t>
      </w:r>
      <w:r w:rsidR="00DC00E1" w:rsidRPr="00E14BBA">
        <w:rPr>
          <w:rFonts w:ascii="Bookman Old Style" w:hAnsi="Bookman Old Style" w:cs="Times New Roman"/>
          <w:bCs/>
          <w:sz w:val="28"/>
          <w:szCs w:val="28"/>
        </w:rPr>
        <w:t>grounds</w:t>
      </w:r>
      <w:r w:rsidR="0066692D" w:rsidRPr="00E14BBA">
        <w:rPr>
          <w:rFonts w:ascii="Bookman Old Style" w:hAnsi="Bookman Old Style" w:cs="Times New Roman"/>
          <w:bCs/>
          <w:sz w:val="28"/>
          <w:szCs w:val="28"/>
        </w:rPr>
        <w:t>:</w:t>
      </w:r>
      <w:r w:rsidR="00E00DF2" w:rsidRPr="00E14BBA">
        <w:rPr>
          <w:rFonts w:ascii="Bookman Old Style" w:hAnsi="Bookman Old Style" w:cs="Times New Roman"/>
          <w:bCs/>
          <w:sz w:val="28"/>
          <w:szCs w:val="28"/>
        </w:rPr>
        <w:t xml:space="preserve"> first</w:t>
      </w:r>
      <w:r w:rsidR="0066692D" w:rsidRPr="00E14BBA">
        <w:rPr>
          <w:rFonts w:ascii="Bookman Old Style" w:hAnsi="Bookman Old Style" w:cs="Times New Roman"/>
          <w:bCs/>
          <w:sz w:val="28"/>
          <w:szCs w:val="28"/>
        </w:rPr>
        <w:t>ly</w:t>
      </w:r>
      <w:r w:rsidR="00E00DF2" w:rsidRPr="00E14BBA">
        <w:rPr>
          <w:rFonts w:ascii="Bookman Old Style" w:hAnsi="Bookman Old Style" w:cs="Times New Roman"/>
          <w:bCs/>
          <w:sz w:val="28"/>
          <w:szCs w:val="28"/>
        </w:rPr>
        <w:t>,</w:t>
      </w:r>
      <w:r w:rsidR="00DC00E1" w:rsidRPr="00E14BBA">
        <w:rPr>
          <w:rFonts w:ascii="Bookman Old Style" w:hAnsi="Bookman Old Style" w:cs="Times New Roman"/>
          <w:bCs/>
          <w:sz w:val="28"/>
          <w:szCs w:val="28"/>
        </w:rPr>
        <w:t xml:space="preserve"> </w:t>
      </w:r>
      <w:r w:rsidR="00E00DF2" w:rsidRPr="00E14BBA">
        <w:rPr>
          <w:rFonts w:ascii="Bookman Old Style" w:hAnsi="Bookman Old Style" w:cs="Times New Roman"/>
          <w:bCs/>
          <w:sz w:val="28"/>
          <w:szCs w:val="28"/>
        </w:rPr>
        <w:t xml:space="preserve">the Court had no jurisdiction to determine the matter in the absence of a report from the Master </w:t>
      </w:r>
      <w:r w:rsidR="00DC00E1" w:rsidRPr="00E14BBA">
        <w:rPr>
          <w:rFonts w:ascii="Bookman Old Style" w:hAnsi="Bookman Old Style" w:cs="Times New Roman"/>
          <w:bCs/>
          <w:sz w:val="28"/>
          <w:szCs w:val="28"/>
        </w:rPr>
        <w:t>a</w:t>
      </w:r>
      <w:r w:rsidR="00E00DF2" w:rsidRPr="00E14BBA">
        <w:rPr>
          <w:rFonts w:ascii="Bookman Old Style" w:hAnsi="Bookman Old Style" w:cs="Times New Roman"/>
          <w:bCs/>
          <w:sz w:val="28"/>
          <w:szCs w:val="28"/>
        </w:rPr>
        <w:t>rising from the failure of the 1</w:t>
      </w:r>
      <w:r w:rsidR="00E00DF2" w:rsidRPr="00E14BBA">
        <w:rPr>
          <w:rFonts w:ascii="Bookman Old Style" w:hAnsi="Bookman Old Style" w:cs="Times New Roman"/>
          <w:bCs/>
          <w:sz w:val="28"/>
          <w:szCs w:val="28"/>
          <w:vertAlign w:val="superscript"/>
        </w:rPr>
        <w:t>st</w:t>
      </w:r>
      <w:r w:rsidR="00E00DF2" w:rsidRPr="00E14BBA">
        <w:rPr>
          <w:rFonts w:ascii="Bookman Old Style" w:hAnsi="Bookman Old Style" w:cs="Times New Roman"/>
          <w:bCs/>
          <w:sz w:val="28"/>
          <w:szCs w:val="28"/>
        </w:rPr>
        <w:t xml:space="preserve"> respondent to comply with rule 8(19) </w:t>
      </w:r>
      <w:r w:rsidR="00363ED2" w:rsidRPr="00E14BBA">
        <w:rPr>
          <w:rFonts w:ascii="Bookman Old Style" w:hAnsi="Bookman Old Style" w:cs="Times New Roman"/>
          <w:bCs/>
          <w:sz w:val="28"/>
          <w:szCs w:val="28"/>
        </w:rPr>
        <w:t>of the High Court Rules 198</w:t>
      </w:r>
      <w:r w:rsidR="00080395" w:rsidRPr="00E14BBA">
        <w:rPr>
          <w:rFonts w:ascii="Bookman Old Style" w:hAnsi="Bookman Old Style" w:cs="Times New Roman"/>
          <w:bCs/>
          <w:sz w:val="28"/>
          <w:szCs w:val="28"/>
        </w:rPr>
        <w:t>0</w:t>
      </w:r>
      <w:r w:rsidR="00363ED2" w:rsidRPr="00E14BBA">
        <w:rPr>
          <w:rFonts w:ascii="Bookman Old Style" w:hAnsi="Bookman Old Style" w:cs="Times New Roman"/>
          <w:bCs/>
          <w:sz w:val="28"/>
          <w:szCs w:val="28"/>
        </w:rPr>
        <w:t xml:space="preserve"> </w:t>
      </w:r>
      <w:r w:rsidR="00E00DF2" w:rsidRPr="00E14BBA">
        <w:rPr>
          <w:rFonts w:ascii="Bookman Old Style" w:hAnsi="Bookman Old Style" w:cs="Times New Roman"/>
          <w:bCs/>
          <w:sz w:val="28"/>
          <w:szCs w:val="28"/>
        </w:rPr>
        <w:t>before lodging her application, and second</w:t>
      </w:r>
      <w:r w:rsidR="0066692D" w:rsidRPr="00E14BBA">
        <w:rPr>
          <w:rFonts w:ascii="Bookman Old Style" w:hAnsi="Bookman Old Style" w:cs="Times New Roman"/>
          <w:bCs/>
          <w:sz w:val="28"/>
          <w:szCs w:val="28"/>
        </w:rPr>
        <w:t>ly</w:t>
      </w:r>
      <w:r w:rsidR="00E00DF2" w:rsidRPr="00E14BBA">
        <w:rPr>
          <w:rFonts w:ascii="Bookman Old Style" w:hAnsi="Bookman Old Style" w:cs="Times New Roman"/>
          <w:bCs/>
          <w:sz w:val="28"/>
          <w:szCs w:val="28"/>
        </w:rPr>
        <w:t>, that the application was an abuse of court</w:t>
      </w:r>
      <w:r w:rsidR="0066692D" w:rsidRPr="00E14BBA">
        <w:rPr>
          <w:rFonts w:ascii="Bookman Old Style" w:hAnsi="Bookman Old Style" w:cs="Times New Roman"/>
          <w:bCs/>
          <w:sz w:val="28"/>
          <w:szCs w:val="28"/>
        </w:rPr>
        <w:t xml:space="preserve"> process</w:t>
      </w:r>
      <w:r w:rsidR="00363ED2" w:rsidRPr="00E14BBA">
        <w:rPr>
          <w:rFonts w:ascii="Bookman Old Style" w:hAnsi="Bookman Old Style" w:cs="Times New Roman"/>
          <w:bCs/>
          <w:sz w:val="28"/>
          <w:szCs w:val="28"/>
        </w:rPr>
        <w:t xml:space="preserve">. </w:t>
      </w:r>
      <w:r w:rsidR="005169BF" w:rsidRPr="00E14BBA">
        <w:rPr>
          <w:rFonts w:ascii="Bookman Old Style" w:hAnsi="Bookman Old Style" w:cs="Times New Roman"/>
          <w:bCs/>
          <w:sz w:val="28"/>
          <w:szCs w:val="28"/>
        </w:rPr>
        <w:t>He averred that t</w:t>
      </w:r>
      <w:r w:rsidR="00E00DF2" w:rsidRPr="00E14BBA">
        <w:rPr>
          <w:rFonts w:ascii="Bookman Old Style" w:hAnsi="Bookman Old Style" w:cs="Times New Roman"/>
          <w:bCs/>
          <w:sz w:val="28"/>
          <w:szCs w:val="28"/>
        </w:rPr>
        <w:t>he Master’s office wrote a letter on 4 April 2016 in relation to the</w:t>
      </w:r>
      <w:r w:rsidR="005169BF" w:rsidRPr="00E14BBA">
        <w:rPr>
          <w:rFonts w:ascii="Bookman Old Style" w:hAnsi="Bookman Old Style" w:cs="Times New Roman"/>
          <w:bCs/>
          <w:sz w:val="28"/>
          <w:szCs w:val="28"/>
        </w:rPr>
        <w:t>ir</w:t>
      </w:r>
      <w:r w:rsidR="00E00DF2" w:rsidRPr="00E14BBA">
        <w:rPr>
          <w:rFonts w:ascii="Bookman Old Style" w:hAnsi="Bookman Old Style" w:cs="Times New Roman"/>
          <w:bCs/>
          <w:sz w:val="28"/>
          <w:szCs w:val="28"/>
        </w:rPr>
        <w:t xml:space="preserve"> late mother’s estate which could only have been written because the death had been reported</w:t>
      </w:r>
      <w:r w:rsidR="005169BF" w:rsidRPr="00E14BBA">
        <w:rPr>
          <w:rFonts w:ascii="Bookman Old Style" w:hAnsi="Bookman Old Style" w:cs="Times New Roman"/>
          <w:bCs/>
          <w:sz w:val="28"/>
          <w:szCs w:val="28"/>
        </w:rPr>
        <w:t>,</w:t>
      </w:r>
      <w:r w:rsidR="00E00DF2" w:rsidRPr="00E14BBA">
        <w:rPr>
          <w:rFonts w:ascii="Bookman Old Style" w:hAnsi="Bookman Old Style" w:cs="Times New Roman"/>
          <w:bCs/>
          <w:sz w:val="28"/>
          <w:szCs w:val="28"/>
        </w:rPr>
        <w:t xml:space="preserve"> </w:t>
      </w:r>
      <w:r w:rsidR="00DC00E1" w:rsidRPr="00E14BBA">
        <w:rPr>
          <w:rFonts w:ascii="Bookman Old Style" w:hAnsi="Bookman Old Style" w:cs="Times New Roman"/>
          <w:bCs/>
          <w:sz w:val="28"/>
          <w:szCs w:val="28"/>
        </w:rPr>
        <w:t>t</w:t>
      </w:r>
      <w:r w:rsidR="00EA0200" w:rsidRPr="00E14BBA">
        <w:rPr>
          <w:rFonts w:ascii="Bookman Old Style" w:hAnsi="Bookman Old Style" w:cs="Times New Roman"/>
          <w:bCs/>
          <w:sz w:val="28"/>
          <w:szCs w:val="28"/>
        </w:rPr>
        <w:t>hus t</w:t>
      </w:r>
      <w:r w:rsidR="00DC00E1" w:rsidRPr="00E14BBA">
        <w:rPr>
          <w:rFonts w:ascii="Bookman Old Style" w:hAnsi="Bookman Old Style" w:cs="Times New Roman"/>
          <w:bCs/>
          <w:sz w:val="28"/>
          <w:szCs w:val="28"/>
        </w:rPr>
        <w:t>he Master already knew about the death.</w:t>
      </w:r>
      <w:r w:rsidR="00B01CB8" w:rsidRPr="00E14BBA">
        <w:rPr>
          <w:rFonts w:ascii="Bookman Old Style" w:hAnsi="Bookman Old Style" w:cs="Times New Roman"/>
          <w:bCs/>
          <w:sz w:val="28"/>
          <w:szCs w:val="28"/>
        </w:rPr>
        <w:t xml:space="preserve"> </w:t>
      </w:r>
    </w:p>
    <w:p w14:paraId="38BEAFF1" w14:textId="2FC95BA0" w:rsidR="00B01CB8"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[5]</w:t>
      </w:r>
      <w:r>
        <w:rPr>
          <w:rFonts w:ascii="Bookman Old Style" w:hAnsi="Bookman Old Style" w:cs="Times New Roman"/>
          <w:bCs/>
          <w:sz w:val="28"/>
          <w:szCs w:val="28"/>
        </w:rPr>
        <w:tab/>
      </w:r>
      <w:r w:rsidR="00B01CB8" w:rsidRPr="00E14BBA">
        <w:rPr>
          <w:rFonts w:ascii="Bookman Old Style" w:hAnsi="Bookman Old Style" w:cs="Times New Roman"/>
          <w:bCs/>
          <w:sz w:val="28"/>
          <w:szCs w:val="28"/>
        </w:rPr>
        <w:t>The said letter is addressed to Standard Bank by an Assistant Master, Mrs TM Hlapisi</w:t>
      </w:r>
      <w:r w:rsidR="00363ED2" w:rsidRPr="00E14BBA">
        <w:rPr>
          <w:rFonts w:ascii="Bookman Old Style" w:hAnsi="Bookman Old Style" w:cs="Times New Roman"/>
          <w:bCs/>
          <w:sz w:val="28"/>
          <w:szCs w:val="28"/>
        </w:rPr>
        <w:t>,</w:t>
      </w:r>
      <w:r w:rsidR="00B01CB8" w:rsidRPr="00E14BBA">
        <w:rPr>
          <w:rFonts w:ascii="Bookman Old Style" w:hAnsi="Bookman Old Style" w:cs="Times New Roman"/>
          <w:bCs/>
          <w:sz w:val="28"/>
          <w:szCs w:val="28"/>
        </w:rPr>
        <w:t xml:space="preserve"> and reads – </w:t>
      </w:r>
    </w:p>
    <w:p w14:paraId="32362415" w14:textId="77777777" w:rsidR="00363ED2" w:rsidRPr="00EE1738" w:rsidRDefault="00363ED2" w:rsidP="00B01E09">
      <w:pPr>
        <w:pStyle w:val="ListParagraph"/>
        <w:spacing w:line="360" w:lineRule="auto"/>
        <w:ind w:left="2160"/>
        <w:jc w:val="both"/>
        <w:rPr>
          <w:rFonts w:ascii="Bookman Old Style" w:hAnsi="Bookman Old Style" w:cs="Times New Roman"/>
          <w:bCs/>
          <w:sz w:val="28"/>
          <w:szCs w:val="28"/>
        </w:rPr>
      </w:pPr>
    </w:p>
    <w:p w14:paraId="0670739E" w14:textId="66DA02D5" w:rsidR="00B01CB8" w:rsidRPr="00E14BBA" w:rsidRDefault="00B01CB8" w:rsidP="00B01E09">
      <w:pPr>
        <w:pStyle w:val="ListParagraph"/>
        <w:spacing w:line="360" w:lineRule="auto"/>
        <w:ind w:left="1440"/>
        <w:jc w:val="both"/>
        <w:rPr>
          <w:rFonts w:ascii="Bookman Old Style" w:hAnsi="Bookman Old Style" w:cs="Times New Roman"/>
          <w:bCs/>
          <w:sz w:val="24"/>
          <w:szCs w:val="24"/>
        </w:rPr>
      </w:pPr>
      <w:r w:rsidRPr="00E14BBA">
        <w:rPr>
          <w:rFonts w:ascii="Bookman Old Style" w:hAnsi="Bookman Old Style" w:cs="Times New Roman"/>
          <w:bCs/>
          <w:sz w:val="24"/>
          <w:szCs w:val="24"/>
        </w:rPr>
        <w:t xml:space="preserve">“Re: Estate Late </w:t>
      </w:r>
      <w:r w:rsidR="00EE1738" w:rsidRPr="00E14BBA">
        <w:rPr>
          <w:rFonts w:ascii="Bookman Old Style" w:hAnsi="Bookman Old Style" w:cs="Times New Roman"/>
          <w:bCs/>
          <w:sz w:val="24"/>
          <w:szCs w:val="24"/>
        </w:rPr>
        <w:t>‘</w:t>
      </w:r>
      <w:r w:rsidRPr="00E14BBA">
        <w:rPr>
          <w:rFonts w:ascii="Bookman Old Style" w:hAnsi="Bookman Old Style" w:cs="Times New Roman"/>
          <w:bCs/>
          <w:sz w:val="24"/>
          <w:szCs w:val="24"/>
        </w:rPr>
        <w:t xml:space="preserve">Mampolokeng Franscoise Thoahlane A/C No 5036164008895600. </w:t>
      </w:r>
    </w:p>
    <w:p w14:paraId="23101751" w14:textId="77777777" w:rsidR="00B01CB8" w:rsidRPr="00E14BBA" w:rsidRDefault="00B01CB8" w:rsidP="00B01E09">
      <w:pPr>
        <w:pStyle w:val="ListParagraph"/>
        <w:spacing w:line="360" w:lineRule="auto"/>
        <w:ind w:left="1440"/>
        <w:jc w:val="both"/>
        <w:rPr>
          <w:rFonts w:ascii="Bookman Old Style" w:hAnsi="Bookman Old Style" w:cs="Times New Roman"/>
          <w:bCs/>
          <w:sz w:val="24"/>
          <w:szCs w:val="24"/>
        </w:rPr>
      </w:pPr>
    </w:p>
    <w:p w14:paraId="3B5B4AA1" w14:textId="54AB976B" w:rsidR="00B01CB8" w:rsidRPr="00E14BBA" w:rsidRDefault="00B01CB8" w:rsidP="00B01E09">
      <w:pPr>
        <w:pStyle w:val="ListParagraph"/>
        <w:spacing w:line="360" w:lineRule="auto"/>
        <w:ind w:left="1440"/>
        <w:jc w:val="both"/>
        <w:rPr>
          <w:rFonts w:ascii="Bookman Old Style" w:hAnsi="Bookman Old Style" w:cs="Times New Roman"/>
          <w:bCs/>
          <w:sz w:val="24"/>
          <w:szCs w:val="24"/>
        </w:rPr>
      </w:pPr>
      <w:r w:rsidRPr="00E14BBA">
        <w:rPr>
          <w:rFonts w:ascii="Bookman Old Style" w:hAnsi="Bookman Old Style" w:cs="Times New Roman"/>
          <w:bCs/>
          <w:sz w:val="24"/>
          <w:szCs w:val="24"/>
        </w:rPr>
        <w:lastRenderedPageBreak/>
        <w:t>The Thoahlane family has introduced as we hereby do, Mr</w:t>
      </w:r>
      <w:r w:rsidR="00EE1738" w:rsidRPr="00E14BBA">
        <w:rPr>
          <w:rFonts w:ascii="Bookman Old Style" w:hAnsi="Bookman Old Style" w:cs="Times New Roman"/>
          <w:bCs/>
          <w:sz w:val="24"/>
          <w:szCs w:val="24"/>
        </w:rPr>
        <w:t>.</w:t>
      </w:r>
      <w:r w:rsidRPr="00E14BBA">
        <w:rPr>
          <w:rFonts w:ascii="Bookman Old Style" w:hAnsi="Bookman Old Style" w:cs="Times New Roman"/>
          <w:bCs/>
          <w:sz w:val="24"/>
          <w:szCs w:val="24"/>
        </w:rPr>
        <w:t xml:space="preserve"> Pule Thoahlane (RC130849) as the heir to the above-mentioned estate. </w:t>
      </w:r>
    </w:p>
    <w:p w14:paraId="384AD1EA" w14:textId="77777777" w:rsidR="00B01CB8" w:rsidRPr="00E14BBA" w:rsidRDefault="00B01CB8" w:rsidP="00B01E09">
      <w:pPr>
        <w:pStyle w:val="ListParagraph"/>
        <w:spacing w:line="360" w:lineRule="auto"/>
        <w:ind w:left="1440"/>
        <w:jc w:val="both"/>
        <w:rPr>
          <w:rFonts w:ascii="Bookman Old Style" w:hAnsi="Bookman Old Style" w:cs="Times New Roman"/>
          <w:bCs/>
          <w:sz w:val="24"/>
          <w:szCs w:val="24"/>
        </w:rPr>
      </w:pPr>
    </w:p>
    <w:p w14:paraId="2963C62A" w14:textId="77777777" w:rsidR="00B01CB8" w:rsidRPr="00E14BBA" w:rsidRDefault="00B01CB8" w:rsidP="00B01E09">
      <w:pPr>
        <w:pStyle w:val="ListParagraph"/>
        <w:spacing w:line="360" w:lineRule="auto"/>
        <w:ind w:left="1440"/>
        <w:jc w:val="both"/>
        <w:rPr>
          <w:rFonts w:ascii="Bookman Old Style" w:hAnsi="Bookman Old Style" w:cs="Times New Roman"/>
          <w:bCs/>
          <w:sz w:val="24"/>
          <w:szCs w:val="24"/>
        </w:rPr>
      </w:pPr>
      <w:r w:rsidRPr="00E14BBA">
        <w:rPr>
          <w:rFonts w:ascii="Bookman Old Style" w:hAnsi="Bookman Old Style" w:cs="Times New Roman"/>
          <w:bCs/>
          <w:sz w:val="24"/>
          <w:szCs w:val="24"/>
        </w:rPr>
        <w:t xml:space="preserve">We have perused his documents and are satisfied that he is the rightful person to execute the said estate. </w:t>
      </w:r>
    </w:p>
    <w:p w14:paraId="73B61006" w14:textId="77777777" w:rsidR="00B01CB8" w:rsidRPr="00E14BBA" w:rsidRDefault="00B01CB8" w:rsidP="00B01E09">
      <w:pPr>
        <w:pStyle w:val="ListParagraph"/>
        <w:spacing w:line="360" w:lineRule="auto"/>
        <w:ind w:left="1440"/>
        <w:jc w:val="both"/>
        <w:rPr>
          <w:rFonts w:ascii="Bookman Old Style" w:hAnsi="Bookman Old Style" w:cs="Times New Roman"/>
          <w:bCs/>
          <w:sz w:val="24"/>
          <w:szCs w:val="24"/>
        </w:rPr>
      </w:pPr>
    </w:p>
    <w:p w14:paraId="2A919D0F" w14:textId="77777777" w:rsidR="00B01CB8" w:rsidRPr="00E14BBA" w:rsidRDefault="00B01CB8" w:rsidP="00B01E09">
      <w:pPr>
        <w:pStyle w:val="ListParagraph"/>
        <w:spacing w:line="360" w:lineRule="auto"/>
        <w:ind w:left="1440"/>
        <w:jc w:val="both"/>
        <w:rPr>
          <w:rFonts w:ascii="Bookman Old Style" w:hAnsi="Bookman Old Style" w:cs="Times New Roman"/>
          <w:bCs/>
          <w:sz w:val="24"/>
          <w:szCs w:val="24"/>
        </w:rPr>
      </w:pPr>
      <w:r w:rsidRPr="00E14BBA">
        <w:rPr>
          <w:rFonts w:ascii="Bookman Old Style" w:hAnsi="Bookman Old Style" w:cs="Times New Roman"/>
          <w:bCs/>
          <w:sz w:val="24"/>
          <w:szCs w:val="24"/>
        </w:rPr>
        <w:t>Kindly assist him close the deceased’s account and have the available funds released to him.”</w:t>
      </w:r>
    </w:p>
    <w:p w14:paraId="2F430B10" w14:textId="77777777" w:rsidR="00B01CB8" w:rsidRPr="00EE1738" w:rsidRDefault="00B01CB8" w:rsidP="00B01E09">
      <w:pPr>
        <w:pStyle w:val="ListParagraph"/>
        <w:spacing w:line="360" w:lineRule="auto"/>
        <w:ind w:left="2160"/>
        <w:jc w:val="both"/>
        <w:rPr>
          <w:rFonts w:ascii="Bookman Old Style" w:hAnsi="Bookman Old Style" w:cs="Times New Roman"/>
          <w:bCs/>
          <w:sz w:val="28"/>
          <w:szCs w:val="28"/>
        </w:rPr>
      </w:pPr>
    </w:p>
    <w:p w14:paraId="2D25228F" w14:textId="761BBBFC" w:rsidR="00EA0200"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[6]</w:t>
      </w:r>
      <w:r>
        <w:rPr>
          <w:rFonts w:ascii="Bookman Old Style" w:hAnsi="Bookman Old Style" w:cs="Times New Roman"/>
          <w:bCs/>
          <w:sz w:val="28"/>
          <w:szCs w:val="28"/>
        </w:rPr>
        <w:tab/>
      </w:r>
      <w:r w:rsidR="00B01CB8" w:rsidRPr="00E14BBA">
        <w:rPr>
          <w:rFonts w:ascii="Bookman Old Style" w:hAnsi="Bookman Old Style" w:cs="Times New Roman"/>
          <w:bCs/>
          <w:sz w:val="28"/>
          <w:szCs w:val="28"/>
        </w:rPr>
        <w:t>On the strength of the above letter the appellant conten</w:t>
      </w:r>
      <w:r w:rsidR="00363ED2" w:rsidRPr="00E14BBA">
        <w:rPr>
          <w:rFonts w:ascii="Bookman Old Style" w:hAnsi="Bookman Old Style" w:cs="Times New Roman"/>
          <w:bCs/>
          <w:sz w:val="28"/>
          <w:szCs w:val="28"/>
        </w:rPr>
        <w:t>d</w:t>
      </w:r>
      <w:r w:rsidR="00B01CB8" w:rsidRPr="00E14BBA">
        <w:rPr>
          <w:rFonts w:ascii="Bookman Old Style" w:hAnsi="Bookman Old Style" w:cs="Times New Roman"/>
          <w:bCs/>
          <w:sz w:val="28"/>
          <w:szCs w:val="28"/>
        </w:rPr>
        <w:t>ed that the late mother’s estate had been reported and that had the 1</w:t>
      </w:r>
      <w:r w:rsidR="00B01CB8" w:rsidRPr="00E14BBA">
        <w:rPr>
          <w:rFonts w:ascii="Bookman Old Style" w:hAnsi="Bookman Old Style" w:cs="Times New Roman"/>
          <w:bCs/>
          <w:sz w:val="28"/>
          <w:szCs w:val="28"/>
          <w:vertAlign w:val="superscript"/>
        </w:rPr>
        <w:t>st</w:t>
      </w:r>
      <w:r w:rsidR="00B01CB8" w:rsidRPr="00E14BBA">
        <w:rPr>
          <w:rFonts w:ascii="Bookman Old Style" w:hAnsi="Bookman Old Style" w:cs="Times New Roman"/>
          <w:bCs/>
          <w:sz w:val="28"/>
          <w:szCs w:val="28"/>
        </w:rPr>
        <w:t xml:space="preserve"> respondent “inquired from me about the issue she could have</w:t>
      </w:r>
      <w:r w:rsidR="00EA0200" w:rsidRPr="00E14BBA">
        <w:rPr>
          <w:rFonts w:ascii="Bookman Old Style" w:hAnsi="Bookman Old Style" w:cs="Times New Roman"/>
          <w:bCs/>
          <w:sz w:val="28"/>
          <w:szCs w:val="28"/>
        </w:rPr>
        <w:t xml:space="preserve"> </w:t>
      </w:r>
      <w:r w:rsidR="00B01CB8" w:rsidRPr="00E14BBA">
        <w:rPr>
          <w:rFonts w:ascii="Bookman Old Style" w:hAnsi="Bookman Old Style" w:cs="Times New Roman"/>
          <w:bCs/>
          <w:sz w:val="28"/>
          <w:szCs w:val="28"/>
        </w:rPr>
        <w:t xml:space="preserve">been accordingly apprised.” </w:t>
      </w:r>
    </w:p>
    <w:p w14:paraId="552F2276" w14:textId="793C92AA" w:rsidR="00EA0200"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[7]</w:t>
      </w:r>
      <w:r>
        <w:rPr>
          <w:rFonts w:ascii="Bookman Old Style" w:hAnsi="Bookman Old Style" w:cs="Times New Roman"/>
          <w:bCs/>
          <w:sz w:val="28"/>
          <w:szCs w:val="28"/>
        </w:rPr>
        <w:tab/>
      </w:r>
      <w:r w:rsidR="00B01CB8" w:rsidRPr="00E14BBA">
        <w:rPr>
          <w:rFonts w:ascii="Bookman Old Style" w:hAnsi="Bookman Old Style" w:cs="Times New Roman"/>
          <w:bCs/>
          <w:sz w:val="28"/>
          <w:szCs w:val="28"/>
        </w:rPr>
        <w:t>The 1</w:t>
      </w:r>
      <w:r w:rsidR="00B01CB8" w:rsidRPr="00E14BBA">
        <w:rPr>
          <w:rFonts w:ascii="Bookman Old Style" w:hAnsi="Bookman Old Style" w:cs="Times New Roman"/>
          <w:bCs/>
          <w:sz w:val="28"/>
          <w:szCs w:val="28"/>
          <w:vertAlign w:val="superscript"/>
        </w:rPr>
        <w:t>st</w:t>
      </w:r>
      <w:r w:rsidR="00B01CB8" w:rsidRPr="00E14BBA">
        <w:rPr>
          <w:rFonts w:ascii="Bookman Old Style" w:hAnsi="Bookman Old Style" w:cs="Times New Roman"/>
          <w:bCs/>
          <w:sz w:val="28"/>
          <w:szCs w:val="28"/>
        </w:rPr>
        <w:t xml:space="preserve"> respondent</w:t>
      </w:r>
      <w:r w:rsidR="00EA0200" w:rsidRPr="00E14BBA">
        <w:rPr>
          <w:rFonts w:ascii="Bookman Old Style" w:hAnsi="Bookman Old Style" w:cs="Times New Roman"/>
          <w:bCs/>
          <w:sz w:val="28"/>
          <w:szCs w:val="28"/>
        </w:rPr>
        <w:t xml:space="preserve"> averred</w:t>
      </w:r>
      <w:r w:rsidR="00B01CB8" w:rsidRPr="00E14BBA">
        <w:rPr>
          <w:rFonts w:ascii="Bookman Old Style" w:hAnsi="Bookman Old Style" w:cs="Times New Roman"/>
          <w:bCs/>
          <w:sz w:val="28"/>
          <w:szCs w:val="28"/>
        </w:rPr>
        <w:t xml:space="preserve"> in reply that the Master could not</w:t>
      </w:r>
      <w:r w:rsidR="005169BF" w:rsidRPr="00E14BBA">
        <w:rPr>
          <w:rFonts w:ascii="Bookman Old Style" w:hAnsi="Bookman Old Style" w:cs="Times New Roman"/>
          <w:bCs/>
          <w:sz w:val="28"/>
          <w:szCs w:val="28"/>
        </w:rPr>
        <w:t xml:space="preserve"> have been</w:t>
      </w:r>
      <w:r w:rsidR="00B01CB8" w:rsidRPr="00E14BBA">
        <w:rPr>
          <w:rFonts w:ascii="Bookman Old Style" w:hAnsi="Bookman Old Style" w:cs="Times New Roman"/>
          <w:bCs/>
          <w:sz w:val="28"/>
          <w:szCs w:val="28"/>
        </w:rPr>
        <w:t xml:space="preserve"> expected to file a report on the late mother’s estate when that estate </w:t>
      </w:r>
      <w:r w:rsidR="00F24CEE" w:rsidRPr="00E14BBA">
        <w:rPr>
          <w:rFonts w:ascii="Bookman Old Style" w:hAnsi="Bookman Old Style" w:cs="Times New Roman"/>
          <w:bCs/>
          <w:sz w:val="28"/>
          <w:szCs w:val="28"/>
        </w:rPr>
        <w:t>had</w:t>
      </w:r>
      <w:r w:rsidR="00B01CB8" w:rsidRPr="00E14BBA">
        <w:rPr>
          <w:rFonts w:ascii="Bookman Old Style" w:hAnsi="Bookman Old Style" w:cs="Times New Roman"/>
          <w:bCs/>
          <w:sz w:val="28"/>
          <w:szCs w:val="28"/>
        </w:rPr>
        <w:t xml:space="preserve"> not </w:t>
      </w:r>
      <w:r w:rsidR="00F24CEE" w:rsidRPr="00E14BBA">
        <w:rPr>
          <w:rFonts w:ascii="Bookman Old Style" w:hAnsi="Bookman Old Style" w:cs="Times New Roman"/>
          <w:bCs/>
          <w:sz w:val="28"/>
          <w:szCs w:val="28"/>
        </w:rPr>
        <w:t xml:space="preserve">been reported or </w:t>
      </w:r>
      <w:r w:rsidR="00B01CB8" w:rsidRPr="00E14BBA">
        <w:rPr>
          <w:rFonts w:ascii="Bookman Old Style" w:hAnsi="Bookman Old Style" w:cs="Times New Roman"/>
          <w:bCs/>
          <w:sz w:val="28"/>
          <w:szCs w:val="28"/>
        </w:rPr>
        <w:t>registered: the first step is to re</w:t>
      </w:r>
      <w:r w:rsidR="00F24CEE" w:rsidRPr="00E14BBA">
        <w:rPr>
          <w:rFonts w:ascii="Bookman Old Style" w:hAnsi="Bookman Old Style" w:cs="Times New Roman"/>
          <w:bCs/>
          <w:sz w:val="28"/>
          <w:szCs w:val="28"/>
        </w:rPr>
        <w:t>port</w:t>
      </w:r>
      <w:r w:rsidR="00B01CB8" w:rsidRPr="00E14BBA">
        <w:rPr>
          <w:rFonts w:ascii="Bookman Old Style" w:hAnsi="Bookman Old Style" w:cs="Times New Roman"/>
          <w:bCs/>
          <w:sz w:val="28"/>
          <w:szCs w:val="28"/>
        </w:rPr>
        <w:t xml:space="preserve"> </w:t>
      </w:r>
      <w:r w:rsidR="00F24CEE" w:rsidRPr="00E14BBA">
        <w:rPr>
          <w:rFonts w:ascii="Bookman Old Style" w:hAnsi="Bookman Old Style" w:cs="Times New Roman"/>
          <w:bCs/>
          <w:sz w:val="28"/>
          <w:szCs w:val="28"/>
        </w:rPr>
        <w:t>the estate</w:t>
      </w:r>
      <w:r w:rsidR="00B01CB8" w:rsidRPr="00E14BBA">
        <w:rPr>
          <w:rFonts w:ascii="Bookman Old Style" w:hAnsi="Bookman Old Style" w:cs="Times New Roman"/>
          <w:bCs/>
          <w:sz w:val="28"/>
          <w:szCs w:val="28"/>
        </w:rPr>
        <w:t xml:space="preserve"> then only may the Master be in a position to issue a report thereon. For this reason, she contended that the court had jurisdiction to determine her application. She disputed the appellant’s averment that the letter of 4 April 2016 is any evidence that the estate had been reported. </w:t>
      </w:r>
      <w:r w:rsidR="00EB4A39" w:rsidRPr="00E14BBA">
        <w:rPr>
          <w:rFonts w:ascii="Bookman Old Style" w:hAnsi="Bookman Old Style" w:cs="Times New Roman"/>
          <w:bCs/>
          <w:sz w:val="28"/>
          <w:szCs w:val="28"/>
        </w:rPr>
        <w:t xml:space="preserve">It makes no reference to a report having been made. </w:t>
      </w:r>
      <w:r w:rsidR="00F24CEE" w:rsidRPr="00E14BBA">
        <w:rPr>
          <w:rFonts w:ascii="Bookman Old Style" w:hAnsi="Bookman Old Style" w:cs="Times New Roman"/>
          <w:bCs/>
          <w:sz w:val="28"/>
          <w:szCs w:val="28"/>
        </w:rPr>
        <w:t>She said i</w:t>
      </w:r>
      <w:r w:rsidR="00EB4A39" w:rsidRPr="00E14BBA">
        <w:rPr>
          <w:rFonts w:ascii="Bookman Old Style" w:hAnsi="Bookman Old Style" w:cs="Times New Roman"/>
          <w:bCs/>
          <w:sz w:val="28"/>
          <w:szCs w:val="28"/>
        </w:rPr>
        <w:t xml:space="preserve">t “was intended to be used for a specific and single notification and transaction at the Standard Bank” as stated therein. The Master’s office had </w:t>
      </w:r>
      <w:r w:rsidR="00F24CEE" w:rsidRPr="00E14BBA">
        <w:rPr>
          <w:rFonts w:ascii="Bookman Old Style" w:hAnsi="Bookman Old Style" w:cs="Times New Roman"/>
          <w:bCs/>
          <w:sz w:val="28"/>
          <w:szCs w:val="28"/>
        </w:rPr>
        <w:t xml:space="preserve">also formally </w:t>
      </w:r>
      <w:r w:rsidR="00EB4A39" w:rsidRPr="00E14BBA">
        <w:rPr>
          <w:rFonts w:ascii="Bookman Old Style" w:hAnsi="Bookman Old Style" w:cs="Times New Roman"/>
          <w:bCs/>
          <w:sz w:val="28"/>
          <w:szCs w:val="28"/>
        </w:rPr>
        <w:t>advised her that the estate had not been re</w:t>
      </w:r>
      <w:r w:rsidR="00F24CEE" w:rsidRPr="00E14BBA">
        <w:rPr>
          <w:rFonts w:ascii="Bookman Old Style" w:hAnsi="Bookman Old Style" w:cs="Times New Roman"/>
          <w:bCs/>
          <w:sz w:val="28"/>
          <w:szCs w:val="28"/>
        </w:rPr>
        <w:t>port</w:t>
      </w:r>
      <w:r w:rsidR="00EB4A39" w:rsidRPr="00E14BBA">
        <w:rPr>
          <w:rFonts w:ascii="Bookman Old Style" w:hAnsi="Bookman Old Style" w:cs="Times New Roman"/>
          <w:bCs/>
          <w:sz w:val="28"/>
          <w:szCs w:val="28"/>
        </w:rPr>
        <w:t xml:space="preserve">ed. </w:t>
      </w:r>
    </w:p>
    <w:p w14:paraId="0C49E508" w14:textId="77777777" w:rsidR="00EA0200" w:rsidRPr="00EE1738" w:rsidRDefault="00EA0200" w:rsidP="00B01E09">
      <w:pPr>
        <w:pStyle w:val="ListParagraph"/>
        <w:spacing w:line="360" w:lineRule="auto"/>
        <w:rPr>
          <w:rFonts w:ascii="Bookman Old Style" w:hAnsi="Bookman Old Style" w:cs="Times New Roman"/>
          <w:bCs/>
          <w:sz w:val="28"/>
          <w:szCs w:val="28"/>
        </w:rPr>
      </w:pPr>
    </w:p>
    <w:p w14:paraId="3CD0182C" w14:textId="145F9C72" w:rsidR="00EA0200"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[8]</w:t>
      </w:r>
      <w:r>
        <w:rPr>
          <w:rFonts w:ascii="Bookman Old Style" w:hAnsi="Bookman Old Style" w:cs="Times New Roman"/>
          <w:bCs/>
          <w:sz w:val="28"/>
          <w:szCs w:val="28"/>
        </w:rPr>
        <w:tab/>
      </w:r>
      <w:r w:rsidR="00F24CEE" w:rsidRPr="00E14BBA">
        <w:rPr>
          <w:rFonts w:ascii="Bookman Old Style" w:hAnsi="Bookman Old Style" w:cs="Times New Roman"/>
          <w:bCs/>
          <w:sz w:val="28"/>
          <w:szCs w:val="28"/>
        </w:rPr>
        <w:t>The 1</w:t>
      </w:r>
      <w:r w:rsidR="00F24CEE" w:rsidRPr="00E14BBA">
        <w:rPr>
          <w:rFonts w:ascii="Bookman Old Style" w:hAnsi="Bookman Old Style" w:cs="Times New Roman"/>
          <w:bCs/>
          <w:sz w:val="28"/>
          <w:szCs w:val="28"/>
          <w:vertAlign w:val="superscript"/>
        </w:rPr>
        <w:t>st</w:t>
      </w:r>
      <w:r w:rsidR="00F24CEE" w:rsidRPr="00E14BBA">
        <w:rPr>
          <w:rFonts w:ascii="Bookman Old Style" w:hAnsi="Bookman Old Style" w:cs="Times New Roman"/>
          <w:bCs/>
          <w:sz w:val="28"/>
          <w:szCs w:val="28"/>
        </w:rPr>
        <w:t xml:space="preserve"> </w:t>
      </w:r>
      <w:r w:rsidR="00EA0200" w:rsidRPr="00E14BBA">
        <w:rPr>
          <w:rFonts w:ascii="Bookman Old Style" w:hAnsi="Bookman Old Style" w:cs="Times New Roman"/>
          <w:bCs/>
          <w:sz w:val="28"/>
          <w:szCs w:val="28"/>
        </w:rPr>
        <w:t>respondent</w:t>
      </w:r>
      <w:r w:rsidR="00EB4A39" w:rsidRPr="00E14BBA">
        <w:rPr>
          <w:rFonts w:ascii="Bookman Old Style" w:hAnsi="Bookman Old Style" w:cs="Times New Roman"/>
          <w:bCs/>
          <w:sz w:val="28"/>
          <w:szCs w:val="28"/>
        </w:rPr>
        <w:t xml:space="preserve"> correctly observed that the appellant was not opposed to the re</w:t>
      </w:r>
      <w:r w:rsidR="00F24CEE" w:rsidRPr="00E14BBA">
        <w:rPr>
          <w:rFonts w:ascii="Bookman Old Style" w:hAnsi="Bookman Old Style" w:cs="Times New Roman"/>
          <w:bCs/>
          <w:sz w:val="28"/>
          <w:szCs w:val="28"/>
        </w:rPr>
        <w:t>porting</w:t>
      </w:r>
      <w:r w:rsidR="00EB4A39" w:rsidRPr="00E14BBA">
        <w:rPr>
          <w:rFonts w:ascii="Bookman Old Style" w:hAnsi="Bookman Old Style" w:cs="Times New Roman"/>
          <w:bCs/>
          <w:sz w:val="28"/>
          <w:szCs w:val="28"/>
        </w:rPr>
        <w:t xml:space="preserve"> of the estate </w:t>
      </w:r>
      <w:r w:rsidR="00F24CEE" w:rsidRPr="00E14BBA">
        <w:rPr>
          <w:rFonts w:ascii="Bookman Old Style" w:hAnsi="Bookman Old Style" w:cs="Times New Roman"/>
          <w:bCs/>
          <w:sz w:val="28"/>
          <w:szCs w:val="28"/>
        </w:rPr>
        <w:t>because</w:t>
      </w:r>
      <w:r w:rsidR="00EB4A39" w:rsidRPr="00E14BBA">
        <w:rPr>
          <w:rFonts w:ascii="Bookman Old Style" w:hAnsi="Bookman Old Style" w:cs="Times New Roman"/>
          <w:bCs/>
          <w:sz w:val="28"/>
          <w:szCs w:val="28"/>
        </w:rPr>
        <w:t xml:space="preserve"> he stated </w:t>
      </w:r>
      <w:r w:rsidR="00F24CEE" w:rsidRPr="00E14BBA">
        <w:rPr>
          <w:rFonts w:ascii="Bookman Old Style" w:hAnsi="Bookman Old Style" w:cs="Times New Roman"/>
          <w:bCs/>
          <w:sz w:val="28"/>
          <w:szCs w:val="28"/>
        </w:rPr>
        <w:t xml:space="preserve">in his </w:t>
      </w:r>
      <w:r w:rsidR="00F24CEE" w:rsidRPr="00E14BBA">
        <w:rPr>
          <w:rFonts w:ascii="Bookman Old Style" w:hAnsi="Bookman Old Style" w:cs="Times New Roman"/>
          <w:bCs/>
          <w:sz w:val="28"/>
          <w:szCs w:val="28"/>
        </w:rPr>
        <w:lastRenderedPageBreak/>
        <w:t xml:space="preserve">affidavit </w:t>
      </w:r>
      <w:r w:rsidR="00EB4A39" w:rsidRPr="00E14BBA">
        <w:rPr>
          <w:rFonts w:ascii="Bookman Old Style" w:hAnsi="Bookman Old Style" w:cs="Times New Roman"/>
          <w:bCs/>
          <w:sz w:val="28"/>
          <w:szCs w:val="28"/>
        </w:rPr>
        <w:t>that</w:t>
      </w:r>
      <w:r w:rsidR="00F24CEE" w:rsidRPr="00E14BBA">
        <w:rPr>
          <w:rFonts w:ascii="Bookman Old Style" w:hAnsi="Bookman Old Style" w:cs="Times New Roman"/>
          <w:bCs/>
          <w:sz w:val="28"/>
          <w:szCs w:val="28"/>
        </w:rPr>
        <w:t>, according to him,</w:t>
      </w:r>
      <w:r w:rsidR="00EB4A39" w:rsidRPr="00E14BBA">
        <w:rPr>
          <w:rFonts w:ascii="Bookman Old Style" w:hAnsi="Bookman Old Style" w:cs="Times New Roman"/>
          <w:bCs/>
          <w:sz w:val="28"/>
          <w:szCs w:val="28"/>
        </w:rPr>
        <w:t xml:space="preserve"> it had been re</w:t>
      </w:r>
      <w:r w:rsidR="00F24CEE" w:rsidRPr="00E14BBA">
        <w:rPr>
          <w:rFonts w:ascii="Bookman Old Style" w:hAnsi="Bookman Old Style" w:cs="Times New Roman"/>
          <w:bCs/>
          <w:sz w:val="28"/>
          <w:szCs w:val="28"/>
        </w:rPr>
        <w:t>port</w:t>
      </w:r>
      <w:r w:rsidR="00EB4A39" w:rsidRPr="00E14BBA">
        <w:rPr>
          <w:rFonts w:ascii="Bookman Old Style" w:hAnsi="Bookman Old Style" w:cs="Times New Roman"/>
          <w:bCs/>
          <w:sz w:val="28"/>
          <w:szCs w:val="28"/>
        </w:rPr>
        <w:t xml:space="preserve">ed </w:t>
      </w:r>
      <w:r w:rsidR="00EA0200" w:rsidRPr="00E14BBA">
        <w:rPr>
          <w:rFonts w:ascii="Bookman Old Style" w:hAnsi="Bookman Old Style" w:cs="Times New Roman"/>
          <w:bCs/>
          <w:sz w:val="28"/>
          <w:szCs w:val="28"/>
        </w:rPr>
        <w:t>albeit</w:t>
      </w:r>
      <w:r w:rsidR="00EB4A39" w:rsidRPr="00E14BBA">
        <w:rPr>
          <w:rFonts w:ascii="Bookman Old Style" w:hAnsi="Bookman Old Style" w:cs="Times New Roman"/>
          <w:bCs/>
          <w:sz w:val="28"/>
          <w:szCs w:val="28"/>
        </w:rPr>
        <w:t xml:space="preserve"> without showing when and by who it had been </w:t>
      </w:r>
      <w:r w:rsidR="00F24CEE" w:rsidRPr="00E14BBA">
        <w:rPr>
          <w:rFonts w:ascii="Bookman Old Style" w:hAnsi="Bookman Old Style" w:cs="Times New Roman"/>
          <w:bCs/>
          <w:sz w:val="28"/>
          <w:szCs w:val="28"/>
        </w:rPr>
        <w:t xml:space="preserve">so </w:t>
      </w:r>
      <w:r w:rsidR="00EB4A39" w:rsidRPr="00E14BBA">
        <w:rPr>
          <w:rFonts w:ascii="Bookman Old Style" w:hAnsi="Bookman Old Style" w:cs="Times New Roman"/>
          <w:bCs/>
          <w:sz w:val="28"/>
          <w:szCs w:val="28"/>
        </w:rPr>
        <w:t>re</w:t>
      </w:r>
      <w:r w:rsidR="00F24CEE" w:rsidRPr="00E14BBA">
        <w:rPr>
          <w:rFonts w:ascii="Bookman Old Style" w:hAnsi="Bookman Old Style" w:cs="Times New Roman"/>
          <w:bCs/>
          <w:sz w:val="28"/>
          <w:szCs w:val="28"/>
        </w:rPr>
        <w:t>port</w:t>
      </w:r>
      <w:r w:rsidR="00EB4A39" w:rsidRPr="00E14BBA">
        <w:rPr>
          <w:rFonts w:ascii="Bookman Old Style" w:hAnsi="Bookman Old Style" w:cs="Times New Roman"/>
          <w:bCs/>
          <w:sz w:val="28"/>
          <w:szCs w:val="28"/>
        </w:rPr>
        <w:t xml:space="preserve">ed. She also averred that </w:t>
      </w:r>
      <w:r w:rsidR="00F44E6A" w:rsidRPr="00E14BBA">
        <w:rPr>
          <w:rFonts w:ascii="Bookman Old Style" w:hAnsi="Bookman Old Style" w:cs="Times New Roman"/>
          <w:bCs/>
          <w:sz w:val="28"/>
          <w:szCs w:val="28"/>
        </w:rPr>
        <w:t>the appellant did not show that he would in any way be prejudiced by the registration of the estate.</w:t>
      </w:r>
    </w:p>
    <w:p w14:paraId="42EDD2D9" w14:textId="50955384" w:rsidR="00B01CB8" w:rsidRPr="00EE1738" w:rsidRDefault="00F44E6A" w:rsidP="00B01E09">
      <w:pPr>
        <w:pStyle w:val="ListParagraph"/>
        <w:spacing w:line="360" w:lineRule="auto"/>
        <w:ind w:left="1440"/>
        <w:jc w:val="both"/>
        <w:rPr>
          <w:rFonts w:ascii="Bookman Old Style" w:hAnsi="Bookman Old Style" w:cs="Times New Roman"/>
          <w:bCs/>
          <w:sz w:val="28"/>
          <w:szCs w:val="28"/>
        </w:rPr>
      </w:pPr>
      <w:r w:rsidRPr="00EE1738">
        <w:rPr>
          <w:rFonts w:ascii="Bookman Old Style" w:hAnsi="Bookman Old Style" w:cs="Times New Roman"/>
          <w:bCs/>
          <w:sz w:val="28"/>
          <w:szCs w:val="28"/>
        </w:rPr>
        <w:t xml:space="preserve"> </w:t>
      </w:r>
    </w:p>
    <w:p w14:paraId="78325179" w14:textId="012C6442" w:rsidR="00F441CE"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[9]</w:t>
      </w:r>
      <w:r>
        <w:rPr>
          <w:rFonts w:ascii="Bookman Old Style" w:hAnsi="Bookman Old Style" w:cs="Times New Roman"/>
          <w:bCs/>
          <w:sz w:val="28"/>
          <w:szCs w:val="28"/>
        </w:rPr>
        <w:tab/>
      </w:r>
      <w:r w:rsidR="00BB3FD5" w:rsidRPr="00E14BBA">
        <w:rPr>
          <w:rFonts w:ascii="Bookman Old Style" w:hAnsi="Bookman Old Style" w:cs="Times New Roman"/>
          <w:bCs/>
          <w:sz w:val="28"/>
          <w:szCs w:val="28"/>
        </w:rPr>
        <w:t xml:space="preserve">The court granted the </w:t>
      </w:r>
      <w:r w:rsidR="00356A08" w:rsidRPr="00E14BBA">
        <w:rPr>
          <w:rFonts w:ascii="Bookman Old Style" w:hAnsi="Bookman Old Style" w:cs="Times New Roman"/>
          <w:bCs/>
          <w:sz w:val="28"/>
          <w:szCs w:val="28"/>
        </w:rPr>
        <w:t>application</w:t>
      </w:r>
      <w:r w:rsidR="00BB3FD5" w:rsidRPr="00E14BBA">
        <w:rPr>
          <w:rFonts w:ascii="Bookman Old Style" w:hAnsi="Bookman Old Style" w:cs="Times New Roman"/>
          <w:bCs/>
          <w:sz w:val="28"/>
          <w:szCs w:val="28"/>
        </w:rPr>
        <w:t xml:space="preserve"> and directed </w:t>
      </w:r>
      <w:r w:rsidR="00DC00E1" w:rsidRPr="00E14BBA">
        <w:rPr>
          <w:rFonts w:ascii="Bookman Old Style" w:hAnsi="Bookman Old Style" w:cs="Times New Roman"/>
          <w:bCs/>
          <w:sz w:val="28"/>
          <w:szCs w:val="28"/>
        </w:rPr>
        <w:t>the 1</w:t>
      </w:r>
      <w:r w:rsidR="00DC00E1" w:rsidRPr="00E14BBA">
        <w:rPr>
          <w:rFonts w:ascii="Bookman Old Style" w:hAnsi="Bookman Old Style" w:cs="Times New Roman"/>
          <w:bCs/>
          <w:sz w:val="28"/>
          <w:szCs w:val="28"/>
          <w:vertAlign w:val="superscript"/>
        </w:rPr>
        <w:t>st</w:t>
      </w:r>
      <w:r w:rsidR="00DC00E1" w:rsidRPr="00E14BBA">
        <w:rPr>
          <w:rFonts w:ascii="Bookman Old Style" w:hAnsi="Bookman Old Style" w:cs="Times New Roman"/>
          <w:bCs/>
          <w:sz w:val="28"/>
          <w:szCs w:val="28"/>
        </w:rPr>
        <w:t xml:space="preserve"> respondent</w:t>
      </w:r>
      <w:r w:rsidR="00BB3FD5" w:rsidRPr="00E14BBA">
        <w:rPr>
          <w:rFonts w:ascii="Bookman Old Style" w:hAnsi="Bookman Old Style" w:cs="Times New Roman"/>
          <w:bCs/>
          <w:sz w:val="28"/>
          <w:szCs w:val="28"/>
        </w:rPr>
        <w:t xml:space="preserve"> to report the estate </w:t>
      </w:r>
      <w:r w:rsidR="00BB2EB8" w:rsidRPr="00E14BBA">
        <w:rPr>
          <w:rFonts w:ascii="Bookman Old Style" w:hAnsi="Bookman Old Style" w:cs="Times New Roman"/>
          <w:bCs/>
          <w:sz w:val="28"/>
          <w:szCs w:val="28"/>
        </w:rPr>
        <w:t>within 30 days of th</w:t>
      </w:r>
      <w:r w:rsidR="00F441CE" w:rsidRPr="00E14BBA">
        <w:rPr>
          <w:rFonts w:ascii="Bookman Old Style" w:hAnsi="Bookman Old Style" w:cs="Times New Roman"/>
          <w:bCs/>
          <w:sz w:val="28"/>
          <w:szCs w:val="28"/>
        </w:rPr>
        <w:t>e</w:t>
      </w:r>
      <w:r w:rsidR="00BB2EB8" w:rsidRPr="00E14BBA">
        <w:rPr>
          <w:rFonts w:ascii="Bookman Old Style" w:hAnsi="Bookman Old Style" w:cs="Times New Roman"/>
          <w:bCs/>
          <w:sz w:val="28"/>
          <w:szCs w:val="28"/>
        </w:rPr>
        <w:t xml:space="preserve"> judgment.</w:t>
      </w:r>
      <w:r w:rsidR="00EA0200" w:rsidRPr="00E14BBA">
        <w:rPr>
          <w:rFonts w:ascii="Bookman Old Style" w:hAnsi="Bookman Old Style" w:cs="Times New Roman"/>
          <w:bCs/>
          <w:sz w:val="28"/>
          <w:szCs w:val="28"/>
        </w:rPr>
        <w:t xml:space="preserve"> </w:t>
      </w:r>
    </w:p>
    <w:p w14:paraId="3B364498" w14:textId="77777777" w:rsidR="007A6C3D" w:rsidRPr="00EE1738" w:rsidRDefault="007A6C3D" w:rsidP="00B01E09">
      <w:pPr>
        <w:pStyle w:val="ListParagraph"/>
        <w:spacing w:line="360" w:lineRule="auto"/>
        <w:ind w:left="1440"/>
        <w:jc w:val="both"/>
        <w:rPr>
          <w:rFonts w:ascii="Bookman Old Style" w:hAnsi="Bookman Old Style" w:cs="Times New Roman"/>
          <w:b/>
          <w:sz w:val="28"/>
          <w:szCs w:val="28"/>
        </w:rPr>
      </w:pPr>
    </w:p>
    <w:p w14:paraId="7F4AEB50" w14:textId="2BF25AE7" w:rsidR="00F441CE" w:rsidRPr="00EE1738" w:rsidRDefault="007A6C3D" w:rsidP="00B01E09">
      <w:pPr>
        <w:spacing w:line="360" w:lineRule="auto"/>
        <w:jc w:val="both"/>
        <w:rPr>
          <w:rFonts w:ascii="Bookman Old Style" w:hAnsi="Bookman Old Style" w:cs="Times New Roman"/>
          <w:b/>
          <w:sz w:val="28"/>
          <w:szCs w:val="28"/>
        </w:rPr>
      </w:pPr>
      <w:r w:rsidRPr="00EE1738">
        <w:rPr>
          <w:rFonts w:ascii="Bookman Old Style" w:hAnsi="Bookman Old Style" w:cs="Times New Roman"/>
          <w:b/>
          <w:sz w:val="28"/>
          <w:szCs w:val="28"/>
        </w:rPr>
        <w:t>Grounds of appeal</w:t>
      </w:r>
    </w:p>
    <w:p w14:paraId="0B96280A" w14:textId="77777777" w:rsidR="007A6C3D" w:rsidRPr="00EE1738" w:rsidRDefault="007A6C3D" w:rsidP="00B01E09">
      <w:pPr>
        <w:pStyle w:val="ListParagraph"/>
        <w:spacing w:line="360" w:lineRule="auto"/>
        <w:ind w:left="1440"/>
        <w:jc w:val="both"/>
        <w:rPr>
          <w:rFonts w:ascii="Bookman Old Style" w:hAnsi="Bookman Old Style" w:cs="Times New Roman"/>
          <w:b/>
          <w:sz w:val="28"/>
          <w:szCs w:val="28"/>
        </w:rPr>
      </w:pPr>
    </w:p>
    <w:p w14:paraId="270CE227" w14:textId="0D1DDB42" w:rsidR="004C3828"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[10]</w:t>
      </w:r>
      <w:r>
        <w:rPr>
          <w:rFonts w:ascii="Bookman Old Style" w:hAnsi="Bookman Old Style" w:cs="Times New Roman"/>
          <w:bCs/>
          <w:sz w:val="28"/>
          <w:szCs w:val="28"/>
        </w:rPr>
        <w:tab/>
      </w:r>
      <w:r w:rsidR="00F24CEE" w:rsidRPr="00E14BBA">
        <w:rPr>
          <w:rFonts w:ascii="Bookman Old Style" w:hAnsi="Bookman Old Style" w:cs="Times New Roman"/>
          <w:bCs/>
          <w:sz w:val="28"/>
          <w:szCs w:val="28"/>
        </w:rPr>
        <w:t xml:space="preserve">The </w:t>
      </w:r>
      <w:r w:rsidR="00DC00E1" w:rsidRPr="00E14BBA">
        <w:rPr>
          <w:rFonts w:ascii="Bookman Old Style" w:hAnsi="Bookman Old Style" w:cs="Times New Roman"/>
          <w:bCs/>
          <w:sz w:val="28"/>
          <w:szCs w:val="28"/>
        </w:rPr>
        <w:t xml:space="preserve">appellant was aggrieved by the decision of the High Court and appealed to this Court. </w:t>
      </w:r>
      <w:r w:rsidR="00BB2EB8" w:rsidRPr="00E14BBA">
        <w:rPr>
          <w:rFonts w:ascii="Bookman Old Style" w:hAnsi="Bookman Old Style" w:cs="Times New Roman"/>
          <w:bCs/>
          <w:sz w:val="28"/>
          <w:szCs w:val="28"/>
        </w:rPr>
        <w:t xml:space="preserve">He </w:t>
      </w:r>
      <w:r w:rsidR="0074760F" w:rsidRPr="00E14BBA">
        <w:rPr>
          <w:rFonts w:ascii="Bookman Old Style" w:hAnsi="Bookman Old Style" w:cs="Times New Roman"/>
          <w:bCs/>
          <w:sz w:val="28"/>
          <w:szCs w:val="28"/>
        </w:rPr>
        <w:t>challenges the decision of</w:t>
      </w:r>
      <w:r w:rsidR="00D80EE7" w:rsidRPr="00E14BBA">
        <w:rPr>
          <w:rFonts w:ascii="Bookman Old Style" w:hAnsi="Bookman Old Style" w:cs="Times New Roman"/>
          <w:bCs/>
          <w:sz w:val="28"/>
          <w:szCs w:val="28"/>
        </w:rPr>
        <w:t xml:space="preserve"> the High Court </w:t>
      </w:r>
      <w:r w:rsidR="0074760F" w:rsidRPr="00E14BBA">
        <w:rPr>
          <w:rFonts w:ascii="Bookman Old Style" w:hAnsi="Bookman Old Style" w:cs="Times New Roman"/>
          <w:bCs/>
          <w:sz w:val="28"/>
          <w:szCs w:val="28"/>
        </w:rPr>
        <w:t xml:space="preserve">on </w:t>
      </w:r>
      <w:r w:rsidR="00593496" w:rsidRPr="00E14BBA">
        <w:rPr>
          <w:rFonts w:ascii="Bookman Old Style" w:hAnsi="Bookman Old Style" w:cs="Times New Roman"/>
          <w:bCs/>
          <w:sz w:val="28"/>
          <w:szCs w:val="28"/>
        </w:rPr>
        <w:t>four</w:t>
      </w:r>
      <w:r w:rsidR="0074760F" w:rsidRPr="00E14BBA">
        <w:rPr>
          <w:rFonts w:ascii="Bookman Old Style" w:hAnsi="Bookman Old Style" w:cs="Times New Roman"/>
          <w:bCs/>
          <w:sz w:val="28"/>
          <w:szCs w:val="28"/>
        </w:rPr>
        <w:t xml:space="preserve"> grounds</w:t>
      </w:r>
      <w:r w:rsidR="002A1F19" w:rsidRPr="00E14BBA">
        <w:rPr>
          <w:rFonts w:ascii="Bookman Old Style" w:hAnsi="Bookman Old Style" w:cs="Times New Roman"/>
          <w:bCs/>
          <w:sz w:val="28"/>
          <w:szCs w:val="28"/>
        </w:rPr>
        <w:t>,</w:t>
      </w:r>
      <w:r w:rsidR="004C3828" w:rsidRPr="00E14BBA">
        <w:rPr>
          <w:rFonts w:ascii="Bookman Old Style" w:hAnsi="Bookman Old Style" w:cs="Times New Roman"/>
          <w:bCs/>
          <w:sz w:val="28"/>
          <w:szCs w:val="28"/>
        </w:rPr>
        <w:t xml:space="preserve"> in that it erred</w:t>
      </w:r>
      <w:r w:rsidR="0074760F" w:rsidRPr="00E14BBA">
        <w:rPr>
          <w:rFonts w:ascii="Bookman Old Style" w:hAnsi="Bookman Old Style" w:cs="Times New Roman"/>
          <w:bCs/>
          <w:sz w:val="28"/>
          <w:szCs w:val="28"/>
        </w:rPr>
        <w:t>:</w:t>
      </w:r>
    </w:p>
    <w:p w14:paraId="7507F05A" w14:textId="416DA983" w:rsidR="004C3828" w:rsidRPr="00EE1738" w:rsidRDefault="0074760F" w:rsidP="00B01E09">
      <w:pPr>
        <w:pStyle w:val="ListParagraph"/>
        <w:spacing w:line="360" w:lineRule="auto"/>
        <w:jc w:val="both"/>
        <w:rPr>
          <w:rFonts w:ascii="Bookman Old Style" w:hAnsi="Bookman Old Style" w:cs="Times New Roman"/>
          <w:bCs/>
          <w:sz w:val="28"/>
          <w:szCs w:val="28"/>
        </w:rPr>
      </w:pPr>
      <w:r w:rsidRPr="00EE1738">
        <w:rPr>
          <w:rFonts w:ascii="Bookman Old Style" w:hAnsi="Bookman Old Style" w:cs="Times New Roman"/>
          <w:bCs/>
          <w:sz w:val="28"/>
          <w:szCs w:val="28"/>
        </w:rPr>
        <w:t xml:space="preserve"> </w:t>
      </w:r>
    </w:p>
    <w:p w14:paraId="01077CBB" w14:textId="739C74C2" w:rsidR="004C3828" w:rsidRPr="00E14BBA" w:rsidRDefault="00D80EE7" w:rsidP="00B01E09">
      <w:pPr>
        <w:pStyle w:val="ListParagraph"/>
        <w:numPr>
          <w:ilvl w:val="0"/>
          <w:numId w:val="3"/>
        </w:numPr>
        <w:spacing w:line="360" w:lineRule="auto"/>
        <w:ind w:left="1440" w:hanging="720"/>
        <w:jc w:val="both"/>
        <w:rPr>
          <w:rFonts w:ascii="Bookman Old Style" w:hAnsi="Bookman Old Style" w:cs="Times New Roman"/>
          <w:bCs/>
          <w:sz w:val="24"/>
          <w:szCs w:val="24"/>
        </w:rPr>
      </w:pPr>
      <w:r w:rsidRPr="00E14BBA">
        <w:rPr>
          <w:rFonts w:ascii="Bookman Old Style" w:hAnsi="Bookman Old Style" w:cs="Times New Roman"/>
          <w:bCs/>
          <w:sz w:val="24"/>
          <w:szCs w:val="24"/>
        </w:rPr>
        <w:t>in holding that “the estate of the appellant’s parents was subject to be reported to the 2</w:t>
      </w:r>
      <w:r w:rsidRPr="00E14BBA">
        <w:rPr>
          <w:rFonts w:ascii="Bookman Old Style" w:hAnsi="Bookman Old Style" w:cs="Times New Roman"/>
          <w:bCs/>
          <w:sz w:val="24"/>
          <w:szCs w:val="24"/>
          <w:vertAlign w:val="superscript"/>
        </w:rPr>
        <w:t>nd</w:t>
      </w:r>
      <w:r w:rsidRPr="00E14BBA">
        <w:rPr>
          <w:rFonts w:ascii="Bookman Old Style" w:hAnsi="Bookman Old Style" w:cs="Times New Roman"/>
          <w:bCs/>
          <w:sz w:val="24"/>
          <w:szCs w:val="24"/>
        </w:rPr>
        <w:t xml:space="preserve"> respondent under the Administration of </w:t>
      </w:r>
      <w:r w:rsidR="009C3D03" w:rsidRPr="00E14BBA">
        <w:rPr>
          <w:rFonts w:ascii="Bookman Old Style" w:hAnsi="Bookman Old Style" w:cs="Times New Roman"/>
          <w:bCs/>
          <w:sz w:val="24"/>
          <w:szCs w:val="24"/>
        </w:rPr>
        <w:t>Estate Proclamation 19 of 1935 without first determining whether the appellant’s parents had abandoned the customary law mode of life in terms of the Proclamation”</w:t>
      </w:r>
      <w:r w:rsidR="0074760F" w:rsidRPr="00E14BBA">
        <w:rPr>
          <w:rFonts w:ascii="Bookman Old Style" w:hAnsi="Bookman Old Style" w:cs="Times New Roman"/>
          <w:bCs/>
          <w:sz w:val="24"/>
          <w:szCs w:val="24"/>
        </w:rPr>
        <w:t>;</w:t>
      </w:r>
    </w:p>
    <w:p w14:paraId="2DDED08D" w14:textId="344CCAA9" w:rsidR="004C3828" w:rsidRPr="00E14BBA" w:rsidRDefault="009C3D03" w:rsidP="00B01E09">
      <w:pPr>
        <w:pStyle w:val="ListParagraph"/>
        <w:spacing w:line="360" w:lineRule="auto"/>
        <w:ind w:left="1440" w:hanging="720"/>
        <w:jc w:val="both"/>
        <w:rPr>
          <w:rFonts w:ascii="Bookman Old Style" w:hAnsi="Bookman Old Style" w:cs="Times New Roman"/>
          <w:bCs/>
          <w:sz w:val="24"/>
          <w:szCs w:val="24"/>
        </w:rPr>
      </w:pPr>
      <w:r w:rsidRPr="00E14BBA">
        <w:rPr>
          <w:rFonts w:ascii="Bookman Old Style" w:hAnsi="Bookman Old Style" w:cs="Times New Roman"/>
          <w:bCs/>
          <w:sz w:val="24"/>
          <w:szCs w:val="24"/>
        </w:rPr>
        <w:t xml:space="preserve"> </w:t>
      </w:r>
    </w:p>
    <w:p w14:paraId="07D94E1A" w14:textId="77777777" w:rsidR="004C3828" w:rsidRPr="00E14BBA" w:rsidRDefault="009C3D03" w:rsidP="00B01E09">
      <w:pPr>
        <w:pStyle w:val="ListParagraph"/>
        <w:numPr>
          <w:ilvl w:val="0"/>
          <w:numId w:val="3"/>
        </w:numPr>
        <w:spacing w:line="360" w:lineRule="auto"/>
        <w:ind w:left="1440" w:hanging="720"/>
        <w:jc w:val="both"/>
        <w:rPr>
          <w:rFonts w:ascii="Bookman Old Style" w:hAnsi="Bookman Old Style" w:cs="Times New Roman"/>
          <w:bCs/>
          <w:sz w:val="24"/>
          <w:szCs w:val="24"/>
        </w:rPr>
      </w:pPr>
      <w:r w:rsidRPr="00E14BBA">
        <w:rPr>
          <w:rFonts w:ascii="Bookman Old Style" w:hAnsi="Bookman Old Style" w:cs="Times New Roman"/>
          <w:bCs/>
          <w:sz w:val="24"/>
          <w:szCs w:val="24"/>
        </w:rPr>
        <w:t>in holding that “the estate</w:t>
      </w:r>
      <w:r w:rsidR="00C546AF" w:rsidRPr="00E14BBA">
        <w:rPr>
          <w:rFonts w:ascii="Bookman Old Style" w:hAnsi="Bookman Old Style" w:cs="Times New Roman"/>
          <w:bCs/>
          <w:sz w:val="24"/>
          <w:szCs w:val="24"/>
        </w:rPr>
        <w:t xml:space="preserve"> </w:t>
      </w:r>
      <w:r w:rsidRPr="00E14BBA">
        <w:rPr>
          <w:rFonts w:ascii="Bookman Old Style" w:hAnsi="Bookman Old Style" w:cs="Times New Roman"/>
          <w:bCs/>
          <w:sz w:val="24"/>
          <w:szCs w:val="24"/>
        </w:rPr>
        <w:t xml:space="preserve">of the appellant’s parents was governed by the Proclamation 19 of 1935 despite the fact that the family meeting had presented the appellant to the </w:t>
      </w:r>
      <w:r w:rsidR="0074760F" w:rsidRPr="00E14BBA">
        <w:rPr>
          <w:rFonts w:ascii="Bookman Old Style" w:hAnsi="Bookman Old Style" w:cs="Times New Roman"/>
          <w:bCs/>
          <w:sz w:val="24"/>
          <w:szCs w:val="24"/>
        </w:rPr>
        <w:t>[</w:t>
      </w:r>
      <w:r w:rsidR="00F441CE" w:rsidRPr="00E14BBA">
        <w:rPr>
          <w:rFonts w:ascii="Bookman Old Style" w:hAnsi="Bookman Old Style" w:cs="Times New Roman"/>
          <w:bCs/>
          <w:sz w:val="24"/>
          <w:szCs w:val="24"/>
        </w:rPr>
        <w:t>Master</w:t>
      </w:r>
      <w:r w:rsidR="0074760F" w:rsidRPr="00E14BBA">
        <w:rPr>
          <w:rFonts w:ascii="Bookman Old Style" w:hAnsi="Bookman Old Style" w:cs="Times New Roman"/>
          <w:bCs/>
          <w:sz w:val="24"/>
          <w:szCs w:val="24"/>
        </w:rPr>
        <w:t>]</w:t>
      </w:r>
      <w:r w:rsidRPr="00E14BBA">
        <w:rPr>
          <w:rFonts w:ascii="Bookman Old Style" w:hAnsi="Bookman Old Style" w:cs="Times New Roman"/>
          <w:bCs/>
          <w:sz w:val="24"/>
          <w:szCs w:val="24"/>
        </w:rPr>
        <w:t xml:space="preserve"> as</w:t>
      </w:r>
      <w:r w:rsidR="0074760F" w:rsidRPr="00E14BBA">
        <w:rPr>
          <w:rFonts w:ascii="Bookman Old Style" w:hAnsi="Bookman Old Style" w:cs="Times New Roman"/>
          <w:bCs/>
          <w:sz w:val="24"/>
          <w:szCs w:val="24"/>
        </w:rPr>
        <w:t xml:space="preserve"> the</w:t>
      </w:r>
      <w:r w:rsidRPr="00E14BBA">
        <w:rPr>
          <w:rFonts w:ascii="Bookman Old Style" w:hAnsi="Bookman Old Style" w:cs="Times New Roman"/>
          <w:bCs/>
          <w:sz w:val="24"/>
          <w:szCs w:val="24"/>
        </w:rPr>
        <w:t xml:space="preserve"> heir under customary law and after finding that the family letter to the Master was just proof of authority and not a letter of administration under the Proclamation”</w:t>
      </w:r>
      <w:r w:rsidR="0074760F" w:rsidRPr="00E14BBA">
        <w:rPr>
          <w:rFonts w:ascii="Bookman Old Style" w:hAnsi="Bookman Old Style" w:cs="Times New Roman"/>
          <w:bCs/>
          <w:sz w:val="24"/>
          <w:szCs w:val="24"/>
        </w:rPr>
        <w:t xml:space="preserve">; </w:t>
      </w:r>
    </w:p>
    <w:p w14:paraId="3695F3A4" w14:textId="77777777" w:rsidR="004C3828" w:rsidRPr="00E14BBA" w:rsidRDefault="004C3828" w:rsidP="00B01E09">
      <w:pPr>
        <w:pStyle w:val="ListParagraph"/>
        <w:spacing w:line="360" w:lineRule="auto"/>
        <w:ind w:left="1440" w:hanging="720"/>
        <w:rPr>
          <w:rFonts w:ascii="Bookman Old Style" w:hAnsi="Bookman Old Style" w:cs="Times New Roman"/>
          <w:bCs/>
          <w:sz w:val="24"/>
          <w:szCs w:val="24"/>
        </w:rPr>
      </w:pPr>
    </w:p>
    <w:p w14:paraId="53D328EB" w14:textId="52D26933" w:rsidR="004C3828" w:rsidRPr="00E14BBA" w:rsidRDefault="00C546AF" w:rsidP="00B01E09">
      <w:pPr>
        <w:pStyle w:val="ListParagraph"/>
        <w:numPr>
          <w:ilvl w:val="0"/>
          <w:numId w:val="3"/>
        </w:numPr>
        <w:spacing w:line="360" w:lineRule="auto"/>
        <w:ind w:left="1440" w:hanging="720"/>
        <w:jc w:val="both"/>
        <w:rPr>
          <w:rFonts w:ascii="Bookman Old Style" w:hAnsi="Bookman Old Style" w:cs="Times New Roman"/>
          <w:bCs/>
          <w:sz w:val="24"/>
          <w:szCs w:val="24"/>
        </w:rPr>
      </w:pPr>
      <w:r w:rsidRPr="00E14BBA">
        <w:rPr>
          <w:rFonts w:ascii="Bookman Old Style" w:hAnsi="Bookman Old Style" w:cs="Times New Roman"/>
          <w:bCs/>
          <w:sz w:val="24"/>
          <w:szCs w:val="24"/>
        </w:rPr>
        <w:lastRenderedPageBreak/>
        <w:t>in “</w:t>
      </w:r>
      <w:r w:rsidR="0074760F" w:rsidRPr="00E14BBA">
        <w:rPr>
          <w:rFonts w:ascii="Bookman Old Style" w:hAnsi="Bookman Old Style" w:cs="Times New Roman"/>
          <w:bCs/>
          <w:sz w:val="24"/>
          <w:szCs w:val="24"/>
        </w:rPr>
        <w:t>accepting</w:t>
      </w:r>
      <w:r w:rsidRPr="00E14BBA">
        <w:rPr>
          <w:rFonts w:ascii="Bookman Old Style" w:hAnsi="Bookman Old Style" w:cs="Times New Roman"/>
          <w:bCs/>
          <w:sz w:val="24"/>
          <w:szCs w:val="24"/>
        </w:rPr>
        <w:t xml:space="preserve"> the </w:t>
      </w:r>
      <w:r w:rsidR="0074760F" w:rsidRPr="00E14BBA">
        <w:rPr>
          <w:rFonts w:ascii="Bookman Old Style" w:hAnsi="Bookman Old Style" w:cs="Times New Roman"/>
          <w:bCs/>
          <w:sz w:val="24"/>
          <w:szCs w:val="24"/>
        </w:rPr>
        <w:t>2</w:t>
      </w:r>
      <w:r w:rsidR="0074760F" w:rsidRPr="00E14BBA">
        <w:rPr>
          <w:rFonts w:ascii="Bookman Old Style" w:hAnsi="Bookman Old Style" w:cs="Times New Roman"/>
          <w:bCs/>
          <w:sz w:val="24"/>
          <w:szCs w:val="24"/>
          <w:vertAlign w:val="superscript"/>
        </w:rPr>
        <w:t>nd</w:t>
      </w:r>
      <w:r w:rsidRPr="00E14BBA">
        <w:rPr>
          <w:rFonts w:ascii="Bookman Old Style" w:hAnsi="Bookman Old Style" w:cs="Times New Roman"/>
          <w:bCs/>
          <w:sz w:val="24"/>
          <w:szCs w:val="24"/>
        </w:rPr>
        <w:t xml:space="preserve"> respondent to report </w:t>
      </w:r>
      <w:r w:rsidR="0074760F" w:rsidRPr="00E14BBA">
        <w:rPr>
          <w:rFonts w:ascii="Bookman Old Style" w:hAnsi="Bookman Old Style" w:cs="Times New Roman"/>
          <w:bCs/>
          <w:sz w:val="24"/>
          <w:szCs w:val="24"/>
        </w:rPr>
        <w:t xml:space="preserve">that </w:t>
      </w:r>
      <w:r w:rsidRPr="00E14BBA">
        <w:rPr>
          <w:rFonts w:ascii="Bookman Old Style" w:hAnsi="Bookman Old Style" w:cs="Times New Roman"/>
          <w:bCs/>
          <w:sz w:val="24"/>
          <w:szCs w:val="24"/>
        </w:rPr>
        <w:t xml:space="preserve">the estate </w:t>
      </w:r>
      <w:r w:rsidR="0074760F" w:rsidRPr="00E14BBA">
        <w:rPr>
          <w:rFonts w:ascii="Bookman Old Style" w:hAnsi="Bookman Old Style" w:cs="Times New Roman"/>
          <w:bCs/>
          <w:sz w:val="24"/>
          <w:szCs w:val="24"/>
        </w:rPr>
        <w:t>of the appellant’s parents was not reported without determining whether such estate was supposed to have been so reported</w:t>
      </w:r>
      <w:r w:rsidRPr="00E14BBA">
        <w:rPr>
          <w:rFonts w:ascii="Bookman Old Style" w:hAnsi="Bookman Old Style" w:cs="Times New Roman"/>
          <w:bCs/>
          <w:sz w:val="24"/>
          <w:szCs w:val="24"/>
        </w:rPr>
        <w:t xml:space="preserve"> </w:t>
      </w:r>
      <w:r w:rsidR="0074760F" w:rsidRPr="00E14BBA">
        <w:rPr>
          <w:rFonts w:ascii="Bookman Old Style" w:hAnsi="Bookman Old Style" w:cs="Times New Roman"/>
          <w:bCs/>
          <w:sz w:val="24"/>
          <w:szCs w:val="24"/>
        </w:rPr>
        <w:t>in terms of the said Proclamation”; and</w:t>
      </w:r>
    </w:p>
    <w:p w14:paraId="66D5B41B" w14:textId="77777777" w:rsidR="004C3828" w:rsidRPr="00E14BBA" w:rsidRDefault="004C3828" w:rsidP="00B01E09">
      <w:pPr>
        <w:pStyle w:val="ListParagraph"/>
        <w:spacing w:line="360" w:lineRule="auto"/>
        <w:ind w:left="1440" w:hanging="720"/>
        <w:rPr>
          <w:rFonts w:ascii="Bookman Old Style" w:hAnsi="Bookman Old Style" w:cs="Times New Roman"/>
          <w:bCs/>
          <w:sz w:val="24"/>
          <w:szCs w:val="24"/>
        </w:rPr>
      </w:pPr>
    </w:p>
    <w:p w14:paraId="2FCE4E77" w14:textId="5F2B3545" w:rsidR="00E00DF2" w:rsidRPr="00E14BBA" w:rsidRDefault="0074760F" w:rsidP="00B01E09">
      <w:pPr>
        <w:pStyle w:val="ListParagraph"/>
        <w:numPr>
          <w:ilvl w:val="0"/>
          <w:numId w:val="3"/>
        </w:numPr>
        <w:spacing w:line="360" w:lineRule="auto"/>
        <w:ind w:left="1440" w:hanging="720"/>
        <w:jc w:val="both"/>
        <w:rPr>
          <w:rFonts w:ascii="Bookman Old Style" w:hAnsi="Bookman Old Style" w:cs="Times New Roman"/>
          <w:bCs/>
          <w:sz w:val="24"/>
          <w:szCs w:val="24"/>
        </w:rPr>
      </w:pPr>
      <w:r w:rsidRPr="00E14BBA">
        <w:rPr>
          <w:rFonts w:ascii="Bookman Old Style" w:hAnsi="Bookman Old Style" w:cs="Times New Roman"/>
          <w:bCs/>
          <w:sz w:val="24"/>
          <w:szCs w:val="24"/>
        </w:rPr>
        <w:t xml:space="preserve"> in appointing </w:t>
      </w:r>
      <w:r w:rsidR="00C546AF" w:rsidRPr="00E14BBA">
        <w:rPr>
          <w:rFonts w:ascii="Bookman Old Style" w:hAnsi="Bookman Old Style" w:cs="Times New Roman"/>
          <w:bCs/>
          <w:sz w:val="24"/>
          <w:szCs w:val="24"/>
        </w:rPr>
        <w:t xml:space="preserve">the </w:t>
      </w:r>
      <w:r w:rsidRPr="00E14BBA">
        <w:rPr>
          <w:rFonts w:ascii="Bookman Old Style" w:hAnsi="Bookman Old Style" w:cs="Times New Roman"/>
          <w:bCs/>
          <w:sz w:val="24"/>
          <w:szCs w:val="24"/>
        </w:rPr>
        <w:t>1</w:t>
      </w:r>
      <w:r w:rsidRPr="00E14BBA">
        <w:rPr>
          <w:rFonts w:ascii="Bookman Old Style" w:hAnsi="Bookman Old Style" w:cs="Times New Roman"/>
          <w:bCs/>
          <w:sz w:val="24"/>
          <w:szCs w:val="24"/>
          <w:vertAlign w:val="superscript"/>
        </w:rPr>
        <w:t>st</w:t>
      </w:r>
      <w:r w:rsidR="00C546AF" w:rsidRPr="00E14BBA">
        <w:rPr>
          <w:rFonts w:ascii="Bookman Old Style" w:hAnsi="Bookman Old Style" w:cs="Times New Roman"/>
          <w:bCs/>
          <w:sz w:val="24"/>
          <w:szCs w:val="24"/>
        </w:rPr>
        <w:t xml:space="preserve"> respondent </w:t>
      </w:r>
      <w:r w:rsidRPr="00E14BBA">
        <w:rPr>
          <w:rFonts w:ascii="Bookman Old Style" w:hAnsi="Bookman Old Style" w:cs="Times New Roman"/>
          <w:bCs/>
          <w:sz w:val="24"/>
          <w:szCs w:val="24"/>
        </w:rPr>
        <w:t>to report the estate while the 2</w:t>
      </w:r>
      <w:r w:rsidRPr="00E14BBA">
        <w:rPr>
          <w:rFonts w:ascii="Bookman Old Style" w:hAnsi="Bookman Old Style" w:cs="Times New Roman"/>
          <w:bCs/>
          <w:sz w:val="24"/>
          <w:szCs w:val="24"/>
          <w:vertAlign w:val="superscript"/>
        </w:rPr>
        <w:t>nd</w:t>
      </w:r>
      <w:r w:rsidRPr="00E14BBA">
        <w:rPr>
          <w:rFonts w:ascii="Bookman Old Style" w:hAnsi="Bookman Old Style" w:cs="Times New Roman"/>
          <w:bCs/>
          <w:sz w:val="24"/>
          <w:szCs w:val="24"/>
        </w:rPr>
        <w:t xml:space="preserve"> respondent </w:t>
      </w:r>
      <w:r w:rsidR="00C546AF" w:rsidRPr="00E14BBA">
        <w:rPr>
          <w:rFonts w:ascii="Bookman Old Style" w:hAnsi="Bookman Old Style" w:cs="Times New Roman"/>
          <w:bCs/>
          <w:sz w:val="24"/>
          <w:szCs w:val="24"/>
        </w:rPr>
        <w:t>knows that the appellant had been appointed by the family as legal heir to the said estate</w:t>
      </w:r>
      <w:r w:rsidR="004C3828" w:rsidRPr="00E14BBA">
        <w:rPr>
          <w:rFonts w:ascii="Bookman Old Style" w:hAnsi="Bookman Old Style" w:cs="Times New Roman"/>
          <w:bCs/>
          <w:sz w:val="24"/>
          <w:szCs w:val="24"/>
        </w:rPr>
        <w:t>;</w:t>
      </w:r>
      <w:r w:rsidR="00C546AF" w:rsidRPr="00E14BBA">
        <w:rPr>
          <w:rFonts w:ascii="Bookman Old Style" w:hAnsi="Bookman Old Style" w:cs="Times New Roman"/>
          <w:bCs/>
          <w:sz w:val="24"/>
          <w:szCs w:val="24"/>
        </w:rPr>
        <w:t>”</w:t>
      </w:r>
      <w:r w:rsidR="004C3828" w:rsidRPr="00E14BBA">
        <w:rPr>
          <w:rFonts w:ascii="Bookman Old Style" w:hAnsi="Bookman Old Style" w:cs="Times New Roman"/>
          <w:bCs/>
          <w:sz w:val="24"/>
          <w:szCs w:val="24"/>
        </w:rPr>
        <w:t xml:space="preserve"> and</w:t>
      </w:r>
    </w:p>
    <w:p w14:paraId="12C029CB" w14:textId="77777777" w:rsidR="004C3828" w:rsidRPr="00E14BBA" w:rsidRDefault="004C3828" w:rsidP="00B01E09">
      <w:pPr>
        <w:pStyle w:val="ListParagraph"/>
        <w:spacing w:line="360" w:lineRule="auto"/>
        <w:ind w:left="1440" w:hanging="720"/>
        <w:rPr>
          <w:rFonts w:ascii="Bookman Old Style" w:hAnsi="Bookman Old Style" w:cs="Times New Roman"/>
          <w:bCs/>
          <w:sz w:val="24"/>
          <w:szCs w:val="24"/>
        </w:rPr>
      </w:pPr>
    </w:p>
    <w:p w14:paraId="17A79307" w14:textId="2BF87F48" w:rsidR="004C3828" w:rsidRPr="00E14BBA" w:rsidRDefault="004C3828" w:rsidP="00B01E09">
      <w:pPr>
        <w:pStyle w:val="ListParagraph"/>
        <w:numPr>
          <w:ilvl w:val="0"/>
          <w:numId w:val="3"/>
        </w:numPr>
        <w:spacing w:line="360" w:lineRule="auto"/>
        <w:ind w:left="1440" w:hanging="720"/>
        <w:jc w:val="both"/>
        <w:rPr>
          <w:rFonts w:ascii="Bookman Old Style" w:hAnsi="Bookman Old Style" w:cs="Times New Roman"/>
          <w:bCs/>
          <w:sz w:val="24"/>
          <w:szCs w:val="24"/>
        </w:rPr>
      </w:pPr>
      <w:r w:rsidRPr="00E14BBA">
        <w:rPr>
          <w:rFonts w:ascii="Bookman Old Style" w:hAnsi="Bookman Old Style" w:cs="Times New Roman"/>
          <w:bCs/>
          <w:sz w:val="24"/>
          <w:szCs w:val="24"/>
        </w:rPr>
        <w:t>in directing that the 1</w:t>
      </w:r>
      <w:r w:rsidRPr="00E14BBA">
        <w:rPr>
          <w:rFonts w:ascii="Bookman Old Style" w:hAnsi="Bookman Old Style" w:cs="Times New Roman"/>
          <w:bCs/>
          <w:sz w:val="24"/>
          <w:szCs w:val="24"/>
          <w:vertAlign w:val="superscript"/>
        </w:rPr>
        <w:t>st</w:t>
      </w:r>
      <w:r w:rsidRPr="00E14BBA">
        <w:rPr>
          <w:rFonts w:ascii="Bookman Old Style" w:hAnsi="Bookman Old Style" w:cs="Times New Roman"/>
          <w:bCs/>
          <w:sz w:val="24"/>
          <w:szCs w:val="24"/>
        </w:rPr>
        <w:t xml:space="preserve"> respondent should report the estate within 30 days when she had not specifically asked for such relief.</w:t>
      </w:r>
    </w:p>
    <w:p w14:paraId="37B8E83B" w14:textId="77777777" w:rsidR="004C3828" w:rsidRPr="00EE1738" w:rsidRDefault="004C3828" w:rsidP="00B01E09">
      <w:pPr>
        <w:pStyle w:val="ListParagraph"/>
        <w:spacing w:line="360" w:lineRule="auto"/>
        <w:ind w:left="1080"/>
        <w:jc w:val="both"/>
        <w:rPr>
          <w:rFonts w:ascii="Bookman Old Style" w:hAnsi="Bookman Old Style" w:cs="Times New Roman"/>
          <w:bCs/>
          <w:sz w:val="28"/>
          <w:szCs w:val="28"/>
        </w:rPr>
      </w:pPr>
    </w:p>
    <w:p w14:paraId="0B781B54" w14:textId="74BF4912" w:rsidR="00724149"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[11]</w:t>
      </w:r>
      <w:r>
        <w:rPr>
          <w:rFonts w:ascii="Bookman Old Style" w:hAnsi="Bookman Old Style" w:cs="Times New Roman"/>
          <w:bCs/>
          <w:sz w:val="28"/>
          <w:szCs w:val="28"/>
        </w:rPr>
        <w:tab/>
      </w:r>
      <w:r w:rsidR="000A6B58" w:rsidRPr="00E14BBA">
        <w:rPr>
          <w:rFonts w:ascii="Bookman Old Style" w:hAnsi="Bookman Old Style" w:cs="Times New Roman"/>
          <w:bCs/>
          <w:sz w:val="28"/>
          <w:szCs w:val="28"/>
        </w:rPr>
        <w:t xml:space="preserve">The </w:t>
      </w:r>
      <w:r w:rsidR="004C3828" w:rsidRPr="00E14BBA">
        <w:rPr>
          <w:rFonts w:ascii="Bookman Old Style" w:hAnsi="Bookman Old Style" w:cs="Times New Roman"/>
          <w:bCs/>
          <w:sz w:val="28"/>
          <w:szCs w:val="28"/>
        </w:rPr>
        <w:t xml:space="preserve">main </w:t>
      </w:r>
      <w:r w:rsidR="000A6B58" w:rsidRPr="00E14BBA">
        <w:rPr>
          <w:rFonts w:ascii="Bookman Old Style" w:hAnsi="Bookman Old Style" w:cs="Times New Roman"/>
          <w:bCs/>
          <w:sz w:val="28"/>
          <w:szCs w:val="28"/>
        </w:rPr>
        <w:t>issue canvassed in the notice of appeal</w:t>
      </w:r>
      <w:r w:rsidR="004C3828" w:rsidRPr="00E14BBA">
        <w:rPr>
          <w:rFonts w:ascii="Bookman Old Style" w:hAnsi="Bookman Old Style" w:cs="Times New Roman"/>
          <w:bCs/>
          <w:sz w:val="28"/>
          <w:szCs w:val="28"/>
        </w:rPr>
        <w:t xml:space="preserve">, </w:t>
      </w:r>
      <w:r w:rsidR="00694527" w:rsidRPr="00E14BBA">
        <w:rPr>
          <w:rFonts w:ascii="Bookman Old Style" w:hAnsi="Bookman Old Style" w:cs="Times New Roman"/>
          <w:bCs/>
          <w:sz w:val="28"/>
          <w:szCs w:val="28"/>
        </w:rPr>
        <w:t>whether or not the mother’s estate</w:t>
      </w:r>
      <w:r w:rsidR="000A6B58" w:rsidRPr="00E14BBA">
        <w:rPr>
          <w:rFonts w:ascii="Bookman Old Style" w:hAnsi="Bookman Old Style" w:cs="Times New Roman"/>
          <w:bCs/>
          <w:sz w:val="28"/>
          <w:szCs w:val="28"/>
        </w:rPr>
        <w:t xml:space="preserve"> </w:t>
      </w:r>
      <w:r w:rsidR="00694527" w:rsidRPr="00E14BBA">
        <w:rPr>
          <w:rFonts w:ascii="Bookman Old Style" w:hAnsi="Bookman Old Style" w:cs="Times New Roman"/>
          <w:bCs/>
          <w:sz w:val="28"/>
          <w:szCs w:val="28"/>
        </w:rPr>
        <w:t xml:space="preserve">was to be administered under customary law or the Administration of Estates Proclamation, </w:t>
      </w:r>
      <w:r w:rsidR="00E30B85" w:rsidRPr="00E14BBA">
        <w:rPr>
          <w:rFonts w:ascii="Bookman Old Style" w:hAnsi="Bookman Old Style" w:cs="Times New Roman"/>
          <w:bCs/>
          <w:sz w:val="28"/>
          <w:szCs w:val="28"/>
        </w:rPr>
        <w:t>w</w:t>
      </w:r>
      <w:r w:rsidR="00694527" w:rsidRPr="00E14BBA">
        <w:rPr>
          <w:rFonts w:ascii="Bookman Old Style" w:hAnsi="Bookman Old Style" w:cs="Times New Roman"/>
          <w:bCs/>
          <w:sz w:val="28"/>
          <w:szCs w:val="28"/>
        </w:rPr>
        <w:t>as</w:t>
      </w:r>
      <w:r w:rsidR="00E30B85" w:rsidRPr="00E14BBA">
        <w:rPr>
          <w:rFonts w:ascii="Bookman Old Style" w:hAnsi="Bookman Old Style" w:cs="Times New Roman"/>
          <w:bCs/>
          <w:sz w:val="28"/>
          <w:szCs w:val="28"/>
        </w:rPr>
        <w:t xml:space="preserve"> not</w:t>
      </w:r>
      <w:r w:rsidR="000A6B58" w:rsidRPr="00E14BBA">
        <w:rPr>
          <w:rFonts w:ascii="Bookman Old Style" w:hAnsi="Bookman Old Style" w:cs="Times New Roman"/>
          <w:bCs/>
          <w:sz w:val="28"/>
          <w:szCs w:val="28"/>
        </w:rPr>
        <w:t xml:space="preserve"> raised in the application before the High Court</w:t>
      </w:r>
      <w:r w:rsidR="00E30B85" w:rsidRPr="00E14BBA">
        <w:rPr>
          <w:rFonts w:ascii="Bookman Old Style" w:hAnsi="Bookman Old Style" w:cs="Times New Roman"/>
          <w:bCs/>
          <w:sz w:val="28"/>
          <w:szCs w:val="28"/>
        </w:rPr>
        <w:t xml:space="preserve">, </w:t>
      </w:r>
      <w:r w:rsidR="00694527" w:rsidRPr="00E14BBA">
        <w:rPr>
          <w:rFonts w:ascii="Bookman Old Style" w:hAnsi="Bookman Old Style" w:cs="Times New Roman"/>
          <w:bCs/>
          <w:sz w:val="28"/>
          <w:szCs w:val="28"/>
        </w:rPr>
        <w:t>nor did the appellant advert to it.</w:t>
      </w:r>
      <w:r w:rsidR="00295DCE" w:rsidRPr="00E14BBA">
        <w:rPr>
          <w:rFonts w:ascii="Bookman Old Style" w:hAnsi="Bookman Old Style" w:cs="Times New Roman"/>
          <w:bCs/>
          <w:sz w:val="28"/>
          <w:szCs w:val="28"/>
        </w:rPr>
        <w:t xml:space="preserve"> </w:t>
      </w:r>
      <w:r w:rsidR="00694527" w:rsidRPr="00E14BBA">
        <w:rPr>
          <w:rFonts w:ascii="Bookman Old Style" w:hAnsi="Bookman Old Style" w:cs="Times New Roman"/>
          <w:bCs/>
          <w:sz w:val="28"/>
          <w:szCs w:val="28"/>
        </w:rPr>
        <w:t>Now t</w:t>
      </w:r>
      <w:r w:rsidR="00295DCE" w:rsidRPr="00E14BBA">
        <w:rPr>
          <w:rFonts w:ascii="Bookman Old Style" w:hAnsi="Bookman Old Style" w:cs="Times New Roman"/>
          <w:bCs/>
          <w:sz w:val="28"/>
          <w:szCs w:val="28"/>
        </w:rPr>
        <w:t>he grounds of appeal revolve around th</w:t>
      </w:r>
      <w:r w:rsidR="00694527" w:rsidRPr="00E14BBA">
        <w:rPr>
          <w:rFonts w:ascii="Bookman Old Style" w:hAnsi="Bookman Old Style" w:cs="Times New Roman"/>
          <w:bCs/>
          <w:sz w:val="28"/>
          <w:szCs w:val="28"/>
        </w:rPr>
        <w:t>at</w:t>
      </w:r>
      <w:r w:rsidR="00295DCE" w:rsidRPr="00E14BBA">
        <w:rPr>
          <w:rFonts w:ascii="Bookman Old Style" w:hAnsi="Bookman Old Style" w:cs="Times New Roman"/>
          <w:bCs/>
          <w:sz w:val="28"/>
          <w:szCs w:val="28"/>
        </w:rPr>
        <w:t xml:space="preserve"> issue</w:t>
      </w:r>
      <w:r w:rsidR="00694527" w:rsidRPr="00E14BBA">
        <w:rPr>
          <w:rFonts w:ascii="Bookman Old Style" w:hAnsi="Bookman Old Style" w:cs="Times New Roman"/>
          <w:bCs/>
          <w:sz w:val="28"/>
          <w:szCs w:val="28"/>
        </w:rPr>
        <w:t xml:space="preserve"> with the appellant </w:t>
      </w:r>
      <w:r w:rsidR="00295DCE" w:rsidRPr="00E14BBA">
        <w:rPr>
          <w:rFonts w:ascii="Bookman Old Style" w:hAnsi="Bookman Old Style" w:cs="Times New Roman"/>
          <w:bCs/>
          <w:sz w:val="28"/>
          <w:szCs w:val="28"/>
        </w:rPr>
        <w:t xml:space="preserve">  </w:t>
      </w:r>
      <w:r w:rsidR="00694527" w:rsidRPr="00E14BBA">
        <w:rPr>
          <w:rFonts w:ascii="Bookman Old Style" w:hAnsi="Bookman Old Style" w:cs="Times New Roman"/>
          <w:bCs/>
          <w:sz w:val="28"/>
          <w:szCs w:val="28"/>
        </w:rPr>
        <w:t xml:space="preserve">contending that </w:t>
      </w:r>
      <w:r w:rsidR="00295DCE" w:rsidRPr="00E14BBA">
        <w:rPr>
          <w:rFonts w:ascii="Bookman Old Style" w:hAnsi="Bookman Old Style" w:cs="Times New Roman"/>
          <w:bCs/>
          <w:sz w:val="28"/>
          <w:szCs w:val="28"/>
        </w:rPr>
        <w:t>the estate</w:t>
      </w:r>
      <w:r w:rsidR="00857B8B" w:rsidRPr="00E14BBA">
        <w:rPr>
          <w:rFonts w:ascii="Bookman Old Style" w:hAnsi="Bookman Old Style" w:cs="Times New Roman"/>
          <w:bCs/>
          <w:sz w:val="28"/>
          <w:szCs w:val="28"/>
        </w:rPr>
        <w:t>s</w:t>
      </w:r>
      <w:r w:rsidR="00295DCE" w:rsidRPr="00E14BBA">
        <w:rPr>
          <w:rFonts w:ascii="Bookman Old Style" w:hAnsi="Bookman Old Style" w:cs="Times New Roman"/>
          <w:bCs/>
          <w:sz w:val="28"/>
          <w:szCs w:val="28"/>
        </w:rPr>
        <w:t xml:space="preserve"> of both deceased parents </w:t>
      </w:r>
      <w:r w:rsidR="0036418E" w:rsidRPr="00E14BBA">
        <w:rPr>
          <w:rFonts w:ascii="Bookman Old Style" w:hAnsi="Bookman Old Style" w:cs="Times New Roman"/>
          <w:bCs/>
          <w:sz w:val="28"/>
          <w:szCs w:val="28"/>
        </w:rPr>
        <w:t xml:space="preserve">are </w:t>
      </w:r>
      <w:r w:rsidR="00694527" w:rsidRPr="00E14BBA">
        <w:rPr>
          <w:rFonts w:ascii="Bookman Old Style" w:hAnsi="Bookman Old Style" w:cs="Times New Roman"/>
          <w:bCs/>
          <w:sz w:val="28"/>
          <w:szCs w:val="28"/>
        </w:rPr>
        <w:t>not subject to the provisions of the</w:t>
      </w:r>
      <w:r w:rsidR="00295DCE" w:rsidRPr="00E14BBA">
        <w:rPr>
          <w:rFonts w:ascii="Bookman Old Style" w:hAnsi="Bookman Old Style" w:cs="Times New Roman"/>
          <w:bCs/>
          <w:sz w:val="28"/>
          <w:szCs w:val="28"/>
        </w:rPr>
        <w:t xml:space="preserve"> Proclamation unless it is shown that the late parents had abandoned “the customary law mode of life.” In other words</w:t>
      </w:r>
      <w:r w:rsidR="00724149" w:rsidRPr="00E14BBA">
        <w:rPr>
          <w:rFonts w:ascii="Bookman Old Style" w:hAnsi="Bookman Old Style" w:cs="Times New Roman"/>
          <w:bCs/>
          <w:sz w:val="28"/>
          <w:szCs w:val="28"/>
        </w:rPr>
        <w:t>,</w:t>
      </w:r>
      <w:r w:rsidR="00295DCE" w:rsidRPr="00E14BBA">
        <w:rPr>
          <w:rFonts w:ascii="Bookman Old Style" w:hAnsi="Bookman Old Style" w:cs="Times New Roman"/>
          <w:bCs/>
          <w:sz w:val="28"/>
          <w:szCs w:val="28"/>
        </w:rPr>
        <w:t xml:space="preserve"> the appellant now argues for the first time on appeal that the estates of the parents should be administered under customary law unless it is shown that they should be administered under the Proclamation. </w:t>
      </w:r>
      <w:r w:rsidR="00E72440" w:rsidRPr="00E14BBA">
        <w:rPr>
          <w:rFonts w:ascii="Bookman Old Style" w:hAnsi="Bookman Old Style" w:cs="Times New Roman"/>
          <w:bCs/>
          <w:sz w:val="28"/>
          <w:szCs w:val="28"/>
        </w:rPr>
        <w:t>It bears repeating</w:t>
      </w:r>
      <w:r w:rsidR="00295DCE" w:rsidRPr="00E14BBA">
        <w:rPr>
          <w:rFonts w:ascii="Bookman Old Style" w:hAnsi="Bookman Old Style" w:cs="Times New Roman"/>
          <w:bCs/>
          <w:sz w:val="28"/>
          <w:szCs w:val="28"/>
        </w:rPr>
        <w:t xml:space="preserve"> that </w:t>
      </w:r>
      <w:r w:rsidR="00E72440" w:rsidRPr="00E14BBA">
        <w:rPr>
          <w:rFonts w:ascii="Bookman Old Style" w:hAnsi="Bookman Old Style" w:cs="Times New Roman"/>
          <w:bCs/>
          <w:sz w:val="28"/>
          <w:szCs w:val="28"/>
        </w:rPr>
        <w:t xml:space="preserve">the single issue </w:t>
      </w:r>
      <w:r w:rsidR="00295DCE" w:rsidRPr="00E14BBA">
        <w:rPr>
          <w:rFonts w:ascii="Bookman Old Style" w:hAnsi="Bookman Old Style" w:cs="Times New Roman"/>
          <w:bCs/>
          <w:sz w:val="28"/>
          <w:szCs w:val="28"/>
        </w:rPr>
        <w:t>in the court below was whether the mother’s estate had been reported or not</w:t>
      </w:r>
      <w:r w:rsidR="00857B8B" w:rsidRPr="00E14BBA">
        <w:rPr>
          <w:rFonts w:ascii="Bookman Old Style" w:hAnsi="Bookman Old Style" w:cs="Times New Roman"/>
          <w:bCs/>
          <w:sz w:val="28"/>
          <w:szCs w:val="28"/>
        </w:rPr>
        <w:t xml:space="preserve"> </w:t>
      </w:r>
      <w:r w:rsidR="00295DCE" w:rsidRPr="00E14BBA">
        <w:rPr>
          <w:rFonts w:ascii="Bookman Old Style" w:hAnsi="Bookman Old Style" w:cs="Times New Roman"/>
          <w:bCs/>
          <w:sz w:val="28"/>
          <w:szCs w:val="28"/>
        </w:rPr>
        <w:t>- the one sibling</w:t>
      </w:r>
      <w:r w:rsidR="00E72440" w:rsidRPr="00E14BBA">
        <w:rPr>
          <w:rFonts w:ascii="Bookman Old Style" w:hAnsi="Bookman Old Style" w:cs="Times New Roman"/>
          <w:bCs/>
          <w:sz w:val="28"/>
          <w:szCs w:val="28"/>
        </w:rPr>
        <w:t>, 1</w:t>
      </w:r>
      <w:r w:rsidR="00E72440" w:rsidRPr="00E14BBA">
        <w:rPr>
          <w:rFonts w:ascii="Bookman Old Style" w:hAnsi="Bookman Old Style" w:cs="Times New Roman"/>
          <w:bCs/>
          <w:sz w:val="28"/>
          <w:szCs w:val="28"/>
          <w:vertAlign w:val="superscript"/>
        </w:rPr>
        <w:t>st</w:t>
      </w:r>
      <w:r w:rsidR="00E72440" w:rsidRPr="00E14BBA">
        <w:rPr>
          <w:rFonts w:ascii="Bookman Old Style" w:hAnsi="Bookman Old Style" w:cs="Times New Roman"/>
          <w:bCs/>
          <w:sz w:val="28"/>
          <w:szCs w:val="28"/>
        </w:rPr>
        <w:t xml:space="preserve"> respondent, </w:t>
      </w:r>
      <w:r w:rsidR="00295DCE" w:rsidRPr="00E14BBA">
        <w:rPr>
          <w:rFonts w:ascii="Bookman Old Style" w:hAnsi="Bookman Old Style" w:cs="Times New Roman"/>
          <w:bCs/>
          <w:sz w:val="28"/>
          <w:szCs w:val="28"/>
        </w:rPr>
        <w:t>saying it had not</w:t>
      </w:r>
      <w:r w:rsidR="00E72440" w:rsidRPr="00E14BBA">
        <w:rPr>
          <w:rFonts w:ascii="Bookman Old Style" w:hAnsi="Bookman Old Style" w:cs="Times New Roman"/>
          <w:bCs/>
          <w:sz w:val="28"/>
          <w:szCs w:val="28"/>
        </w:rPr>
        <w:t>,</w:t>
      </w:r>
      <w:r w:rsidR="00295DCE" w:rsidRPr="00E14BBA">
        <w:rPr>
          <w:rFonts w:ascii="Bookman Old Style" w:hAnsi="Bookman Old Style" w:cs="Times New Roman"/>
          <w:bCs/>
          <w:sz w:val="28"/>
          <w:szCs w:val="28"/>
        </w:rPr>
        <w:t xml:space="preserve"> and the other</w:t>
      </w:r>
      <w:r w:rsidR="00E72440" w:rsidRPr="00E14BBA">
        <w:rPr>
          <w:rFonts w:ascii="Bookman Old Style" w:hAnsi="Bookman Old Style" w:cs="Times New Roman"/>
          <w:bCs/>
          <w:sz w:val="28"/>
          <w:szCs w:val="28"/>
        </w:rPr>
        <w:t xml:space="preserve">, appellant, </w:t>
      </w:r>
      <w:r w:rsidR="00295DCE" w:rsidRPr="00E14BBA">
        <w:rPr>
          <w:rFonts w:ascii="Bookman Old Style" w:hAnsi="Bookman Old Style" w:cs="Times New Roman"/>
          <w:bCs/>
          <w:sz w:val="28"/>
          <w:szCs w:val="28"/>
        </w:rPr>
        <w:t>saying it had.</w:t>
      </w:r>
      <w:r w:rsidR="00724149" w:rsidRPr="00E14BBA">
        <w:rPr>
          <w:rFonts w:ascii="Bookman Old Style" w:hAnsi="Bookman Old Style" w:cs="Times New Roman"/>
          <w:bCs/>
          <w:sz w:val="28"/>
          <w:szCs w:val="28"/>
        </w:rPr>
        <w:t xml:space="preserve"> </w:t>
      </w:r>
    </w:p>
    <w:p w14:paraId="68C53BE5" w14:textId="73E1E842" w:rsidR="003A26B1" w:rsidRPr="00EE1738" w:rsidRDefault="00724149" w:rsidP="00B01E09">
      <w:pPr>
        <w:spacing w:line="360" w:lineRule="auto"/>
        <w:jc w:val="both"/>
        <w:rPr>
          <w:rFonts w:ascii="Bookman Old Style" w:hAnsi="Bookman Old Style" w:cs="Times New Roman"/>
          <w:b/>
          <w:sz w:val="28"/>
          <w:szCs w:val="28"/>
        </w:rPr>
      </w:pPr>
      <w:r w:rsidRPr="00EE1738">
        <w:rPr>
          <w:rFonts w:ascii="Bookman Old Style" w:hAnsi="Bookman Old Style" w:cs="Times New Roman"/>
          <w:b/>
          <w:sz w:val="28"/>
          <w:szCs w:val="28"/>
        </w:rPr>
        <w:lastRenderedPageBreak/>
        <w:t>Filing of report in terms of rule 8(19) of High Court Rules</w:t>
      </w:r>
    </w:p>
    <w:p w14:paraId="4E11B9E5" w14:textId="5210A61A" w:rsidR="00D202D6" w:rsidRPr="00E14BBA" w:rsidRDefault="00E14BBA" w:rsidP="00E14BBA">
      <w:pPr>
        <w:spacing w:line="360" w:lineRule="auto"/>
        <w:jc w:val="both"/>
        <w:rPr>
          <w:rFonts w:ascii="Bookman Old Style" w:hAnsi="Bookman Old Style" w:cs="Times New Roman"/>
          <w:b/>
          <w:sz w:val="28"/>
          <w:szCs w:val="28"/>
        </w:rPr>
      </w:pPr>
      <w:r>
        <w:rPr>
          <w:rFonts w:ascii="Bookman Old Style" w:hAnsi="Bookman Old Style" w:cs="Times New Roman"/>
          <w:bCs/>
          <w:sz w:val="28"/>
          <w:szCs w:val="28"/>
        </w:rPr>
        <w:t>[12]</w:t>
      </w:r>
      <w:r>
        <w:rPr>
          <w:rFonts w:ascii="Bookman Old Style" w:hAnsi="Bookman Old Style" w:cs="Times New Roman"/>
          <w:bCs/>
          <w:sz w:val="28"/>
          <w:szCs w:val="28"/>
        </w:rPr>
        <w:tab/>
      </w:r>
      <w:r w:rsidR="00724149" w:rsidRPr="00E14BBA">
        <w:rPr>
          <w:rFonts w:ascii="Bookman Old Style" w:hAnsi="Bookman Old Style" w:cs="Times New Roman"/>
          <w:bCs/>
          <w:sz w:val="28"/>
          <w:szCs w:val="28"/>
        </w:rPr>
        <w:t>The 1</w:t>
      </w:r>
      <w:r w:rsidR="00724149" w:rsidRPr="00E14BBA">
        <w:rPr>
          <w:rFonts w:ascii="Bookman Old Style" w:hAnsi="Bookman Old Style" w:cs="Times New Roman"/>
          <w:bCs/>
          <w:sz w:val="28"/>
          <w:szCs w:val="28"/>
          <w:vertAlign w:val="superscript"/>
        </w:rPr>
        <w:t>st</w:t>
      </w:r>
      <w:r w:rsidR="00724149" w:rsidRPr="00E14BBA">
        <w:rPr>
          <w:rFonts w:ascii="Bookman Old Style" w:hAnsi="Bookman Old Style" w:cs="Times New Roman"/>
          <w:bCs/>
          <w:sz w:val="28"/>
          <w:szCs w:val="28"/>
        </w:rPr>
        <w:t xml:space="preserve"> respondent did not comply with rule 8(19) of the High Court Rules </w:t>
      </w:r>
      <w:r w:rsidR="006E0F19" w:rsidRPr="00E14BBA">
        <w:rPr>
          <w:rFonts w:ascii="Bookman Old Style" w:hAnsi="Bookman Old Style" w:cs="Times New Roman"/>
          <w:bCs/>
          <w:sz w:val="28"/>
          <w:szCs w:val="28"/>
        </w:rPr>
        <w:t xml:space="preserve">when she filed her application. The </w:t>
      </w:r>
      <w:r w:rsidR="00E30B85" w:rsidRPr="00E14BBA">
        <w:rPr>
          <w:rFonts w:ascii="Bookman Old Style" w:hAnsi="Bookman Old Style" w:cs="Times New Roman"/>
          <w:bCs/>
          <w:sz w:val="28"/>
          <w:szCs w:val="28"/>
        </w:rPr>
        <w:t xml:space="preserve">rule </w:t>
      </w:r>
      <w:r w:rsidR="00724149" w:rsidRPr="00E14BBA">
        <w:rPr>
          <w:rFonts w:ascii="Bookman Old Style" w:hAnsi="Bookman Old Style" w:cs="Times New Roman"/>
          <w:bCs/>
          <w:sz w:val="28"/>
          <w:szCs w:val="28"/>
        </w:rPr>
        <w:t xml:space="preserve">requires an application relating to a deceased estate to be served on the Master of the High </w:t>
      </w:r>
      <w:r w:rsidR="006E0F19" w:rsidRPr="00E14BBA">
        <w:rPr>
          <w:rFonts w:ascii="Bookman Old Style" w:hAnsi="Bookman Old Style" w:cs="Times New Roman"/>
          <w:bCs/>
          <w:sz w:val="28"/>
          <w:szCs w:val="28"/>
        </w:rPr>
        <w:t xml:space="preserve">Court for his or her consideration and report as the Master may consider appropriate. </w:t>
      </w:r>
      <w:r w:rsidR="00E72440" w:rsidRPr="00E14BBA">
        <w:rPr>
          <w:rFonts w:ascii="Bookman Old Style" w:hAnsi="Bookman Old Style" w:cs="Times New Roman"/>
          <w:bCs/>
          <w:sz w:val="28"/>
          <w:szCs w:val="28"/>
        </w:rPr>
        <w:t>T</w:t>
      </w:r>
      <w:r w:rsidR="006E0F19" w:rsidRPr="00E14BBA">
        <w:rPr>
          <w:rFonts w:ascii="Bookman Old Style" w:hAnsi="Bookman Old Style" w:cs="Times New Roman"/>
          <w:bCs/>
          <w:sz w:val="28"/>
          <w:szCs w:val="28"/>
        </w:rPr>
        <w:t xml:space="preserve">he </w:t>
      </w:r>
      <w:r w:rsidR="00E72440" w:rsidRPr="00E14BBA">
        <w:rPr>
          <w:rFonts w:ascii="Bookman Old Style" w:hAnsi="Bookman Old Style" w:cs="Times New Roman"/>
          <w:bCs/>
          <w:sz w:val="28"/>
          <w:szCs w:val="28"/>
        </w:rPr>
        <w:t>1</w:t>
      </w:r>
      <w:r w:rsidR="00E72440" w:rsidRPr="00E14BBA">
        <w:rPr>
          <w:rFonts w:ascii="Bookman Old Style" w:hAnsi="Bookman Old Style" w:cs="Times New Roman"/>
          <w:bCs/>
          <w:sz w:val="28"/>
          <w:szCs w:val="28"/>
          <w:vertAlign w:val="superscript"/>
        </w:rPr>
        <w:t>st</w:t>
      </w:r>
      <w:r w:rsidR="00E72440" w:rsidRPr="00E14BBA">
        <w:rPr>
          <w:rFonts w:ascii="Bookman Old Style" w:hAnsi="Bookman Old Style" w:cs="Times New Roman"/>
          <w:bCs/>
          <w:sz w:val="28"/>
          <w:szCs w:val="28"/>
        </w:rPr>
        <w:t xml:space="preserve"> respondent </w:t>
      </w:r>
      <w:r w:rsidR="006E0F19" w:rsidRPr="00E14BBA">
        <w:rPr>
          <w:rFonts w:ascii="Bookman Old Style" w:hAnsi="Bookman Old Style" w:cs="Times New Roman"/>
          <w:bCs/>
          <w:sz w:val="28"/>
          <w:szCs w:val="28"/>
        </w:rPr>
        <w:t xml:space="preserve">only did so after she filed </w:t>
      </w:r>
      <w:r w:rsidR="00E72440" w:rsidRPr="00E14BBA">
        <w:rPr>
          <w:rFonts w:ascii="Bookman Old Style" w:hAnsi="Bookman Old Style" w:cs="Times New Roman"/>
          <w:bCs/>
          <w:sz w:val="28"/>
          <w:szCs w:val="28"/>
        </w:rPr>
        <w:t>her</w:t>
      </w:r>
      <w:r w:rsidR="006E0F19" w:rsidRPr="00E14BBA">
        <w:rPr>
          <w:rFonts w:ascii="Bookman Old Style" w:hAnsi="Bookman Old Style" w:cs="Times New Roman"/>
          <w:bCs/>
          <w:sz w:val="28"/>
          <w:szCs w:val="28"/>
        </w:rPr>
        <w:t xml:space="preserve"> replying affidavit to which she did not attach the Master’s report although she stated </w:t>
      </w:r>
      <w:r w:rsidR="00E72440" w:rsidRPr="00E14BBA">
        <w:rPr>
          <w:rFonts w:ascii="Bookman Old Style" w:hAnsi="Bookman Old Style" w:cs="Times New Roman"/>
          <w:bCs/>
          <w:sz w:val="28"/>
          <w:szCs w:val="28"/>
        </w:rPr>
        <w:t xml:space="preserve">therein </w:t>
      </w:r>
      <w:r w:rsidR="006E0F19" w:rsidRPr="00E14BBA">
        <w:rPr>
          <w:rFonts w:ascii="Bookman Old Style" w:hAnsi="Bookman Old Style" w:cs="Times New Roman"/>
          <w:bCs/>
          <w:sz w:val="28"/>
          <w:szCs w:val="28"/>
        </w:rPr>
        <w:t>that it was so attached. She only obtained the report after filing her reply. The appellant unsuccessfully applied for the report to be expunged from the record, the court holding that it was proper and necessary to admit it.</w:t>
      </w:r>
      <w:r w:rsidR="00E72440" w:rsidRPr="00E14BBA">
        <w:rPr>
          <w:rFonts w:ascii="Bookman Old Style" w:hAnsi="Bookman Old Style" w:cs="Times New Roman"/>
          <w:bCs/>
          <w:sz w:val="28"/>
          <w:szCs w:val="28"/>
        </w:rPr>
        <w:t xml:space="preserve"> I find no irregularity in the admission of the Master’s report in the circumstances of this case.</w:t>
      </w:r>
      <w:r w:rsidR="006E0F19" w:rsidRPr="00E14BBA">
        <w:rPr>
          <w:rFonts w:ascii="Bookman Old Style" w:hAnsi="Bookman Old Style" w:cs="Times New Roman"/>
          <w:bCs/>
          <w:sz w:val="28"/>
          <w:szCs w:val="28"/>
        </w:rPr>
        <w:t xml:space="preserve"> The </w:t>
      </w:r>
      <w:r w:rsidR="00E30B85" w:rsidRPr="00E14BBA">
        <w:rPr>
          <w:rFonts w:ascii="Bookman Old Style" w:hAnsi="Bookman Old Style" w:cs="Times New Roman"/>
          <w:bCs/>
          <w:sz w:val="28"/>
          <w:szCs w:val="28"/>
        </w:rPr>
        <w:t xml:space="preserve">Master’s </w:t>
      </w:r>
      <w:r w:rsidR="006E0F19" w:rsidRPr="00E14BBA">
        <w:rPr>
          <w:rFonts w:ascii="Bookman Old Style" w:hAnsi="Bookman Old Style" w:cs="Times New Roman"/>
          <w:bCs/>
          <w:sz w:val="28"/>
          <w:szCs w:val="28"/>
        </w:rPr>
        <w:t xml:space="preserve">report puts it beyond </w:t>
      </w:r>
      <w:r w:rsidR="00E30B85" w:rsidRPr="00E14BBA">
        <w:rPr>
          <w:rFonts w:ascii="Bookman Old Style" w:hAnsi="Bookman Old Style" w:cs="Times New Roman"/>
          <w:bCs/>
          <w:sz w:val="28"/>
          <w:szCs w:val="28"/>
        </w:rPr>
        <w:t xml:space="preserve">any shadow of </w:t>
      </w:r>
      <w:r w:rsidR="006E0F19" w:rsidRPr="00E14BBA">
        <w:rPr>
          <w:rFonts w:ascii="Bookman Old Style" w:hAnsi="Bookman Old Style" w:cs="Times New Roman"/>
          <w:bCs/>
          <w:sz w:val="28"/>
          <w:szCs w:val="28"/>
        </w:rPr>
        <w:t xml:space="preserve">doubt that the </w:t>
      </w:r>
      <w:r w:rsidR="00E72440" w:rsidRPr="00E14BBA">
        <w:rPr>
          <w:rFonts w:ascii="Bookman Old Style" w:hAnsi="Bookman Old Style" w:cs="Times New Roman"/>
          <w:bCs/>
          <w:sz w:val="28"/>
          <w:szCs w:val="28"/>
        </w:rPr>
        <w:t xml:space="preserve">mother’s </w:t>
      </w:r>
      <w:r w:rsidR="006E0F19" w:rsidRPr="00E14BBA">
        <w:rPr>
          <w:rFonts w:ascii="Bookman Old Style" w:hAnsi="Bookman Old Style" w:cs="Times New Roman"/>
          <w:bCs/>
          <w:sz w:val="28"/>
          <w:szCs w:val="28"/>
        </w:rPr>
        <w:t xml:space="preserve">estate had not been reported. It also explains that the letter written by the Master’s office to Standard Bank was intended only to enable the appellant to access funds in the account and did not constitute an appointment </w:t>
      </w:r>
      <w:r w:rsidR="00E30B85" w:rsidRPr="00E14BBA">
        <w:rPr>
          <w:rFonts w:ascii="Bookman Old Style" w:hAnsi="Bookman Old Style" w:cs="Times New Roman"/>
          <w:bCs/>
          <w:sz w:val="28"/>
          <w:szCs w:val="28"/>
        </w:rPr>
        <w:t>of</w:t>
      </w:r>
      <w:r w:rsidR="006E0F19" w:rsidRPr="00E14BBA">
        <w:rPr>
          <w:rFonts w:ascii="Bookman Old Style" w:hAnsi="Bookman Old Style" w:cs="Times New Roman"/>
          <w:bCs/>
          <w:sz w:val="28"/>
          <w:szCs w:val="28"/>
        </w:rPr>
        <w:t xml:space="preserve"> him </w:t>
      </w:r>
      <w:r w:rsidR="00E72440" w:rsidRPr="00E14BBA">
        <w:rPr>
          <w:rFonts w:ascii="Bookman Old Style" w:hAnsi="Bookman Old Style" w:cs="Times New Roman"/>
          <w:bCs/>
          <w:sz w:val="28"/>
          <w:szCs w:val="28"/>
        </w:rPr>
        <w:t>as</w:t>
      </w:r>
      <w:r w:rsidR="006E0F19" w:rsidRPr="00E14BBA">
        <w:rPr>
          <w:rFonts w:ascii="Bookman Old Style" w:hAnsi="Bookman Old Style" w:cs="Times New Roman"/>
          <w:bCs/>
          <w:sz w:val="28"/>
          <w:szCs w:val="28"/>
        </w:rPr>
        <w:t xml:space="preserve"> administ</w:t>
      </w:r>
      <w:r w:rsidR="00E72440" w:rsidRPr="00E14BBA">
        <w:rPr>
          <w:rFonts w:ascii="Bookman Old Style" w:hAnsi="Bookman Old Style" w:cs="Times New Roman"/>
          <w:bCs/>
          <w:sz w:val="28"/>
          <w:szCs w:val="28"/>
        </w:rPr>
        <w:t>rator of</w:t>
      </w:r>
      <w:r w:rsidR="006E0F19" w:rsidRPr="00E14BBA">
        <w:rPr>
          <w:rFonts w:ascii="Bookman Old Style" w:hAnsi="Bookman Old Style" w:cs="Times New Roman"/>
          <w:bCs/>
          <w:sz w:val="28"/>
          <w:szCs w:val="28"/>
        </w:rPr>
        <w:t xml:space="preserve"> the estate. </w:t>
      </w:r>
      <w:r w:rsidR="00E72440" w:rsidRPr="00E14BBA">
        <w:rPr>
          <w:rFonts w:ascii="Bookman Old Style" w:hAnsi="Bookman Old Style" w:cs="Times New Roman"/>
          <w:bCs/>
          <w:sz w:val="28"/>
          <w:szCs w:val="28"/>
        </w:rPr>
        <w:t>In any event, t</w:t>
      </w:r>
      <w:r w:rsidR="006E0F19" w:rsidRPr="00E14BBA">
        <w:rPr>
          <w:rFonts w:ascii="Bookman Old Style" w:hAnsi="Bookman Old Style" w:cs="Times New Roman"/>
          <w:bCs/>
          <w:sz w:val="28"/>
          <w:szCs w:val="28"/>
        </w:rPr>
        <w:t xml:space="preserve">here is no appeal against </w:t>
      </w:r>
      <w:r w:rsidR="00D202D6" w:rsidRPr="00E14BBA">
        <w:rPr>
          <w:rFonts w:ascii="Bookman Old Style" w:hAnsi="Bookman Old Style" w:cs="Times New Roman"/>
          <w:bCs/>
          <w:sz w:val="28"/>
          <w:szCs w:val="28"/>
        </w:rPr>
        <w:t>the decision admit</w:t>
      </w:r>
      <w:r w:rsidR="00E30B85" w:rsidRPr="00E14BBA">
        <w:rPr>
          <w:rFonts w:ascii="Bookman Old Style" w:hAnsi="Bookman Old Style" w:cs="Times New Roman"/>
          <w:bCs/>
          <w:sz w:val="28"/>
          <w:szCs w:val="28"/>
        </w:rPr>
        <w:t>ting</w:t>
      </w:r>
      <w:r w:rsidR="00D202D6" w:rsidRPr="00E14BBA">
        <w:rPr>
          <w:rFonts w:ascii="Bookman Old Style" w:hAnsi="Bookman Old Style" w:cs="Times New Roman"/>
          <w:bCs/>
          <w:sz w:val="28"/>
          <w:szCs w:val="28"/>
        </w:rPr>
        <w:t xml:space="preserve"> into evidence the Master’s report. Nothing more needs to be said about its admission</w:t>
      </w:r>
      <w:r w:rsidR="007960C6" w:rsidRPr="00E14BBA">
        <w:rPr>
          <w:rFonts w:ascii="Bookman Old Style" w:hAnsi="Bookman Old Style" w:cs="Times New Roman"/>
          <w:bCs/>
          <w:sz w:val="28"/>
          <w:szCs w:val="28"/>
        </w:rPr>
        <w:t>.</w:t>
      </w:r>
    </w:p>
    <w:p w14:paraId="644B61FD" w14:textId="77777777" w:rsidR="00D202D6" w:rsidRPr="00EE1738" w:rsidRDefault="00D202D6" w:rsidP="00B01E09">
      <w:pPr>
        <w:pStyle w:val="ListParagraph"/>
        <w:spacing w:line="360" w:lineRule="auto"/>
        <w:ind w:left="1440"/>
        <w:jc w:val="both"/>
        <w:rPr>
          <w:rFonts w:ascii="Bookman Old Style" w:hAnsi="Bookman Old Style" w:cs="Times New Roman"/>
          <w:bCs/>
          <w:sz w:val="28"/>
          <w:szCs w:val="28"/>
        </w:rPr>
      </w:pPr>
    </w:p>
    <w:p w14:paraId="7EC0112C" w14:textId="19156188" w:rsidR="00724149" w:rsidRPr="00EE1738" w:rsidRDefault="00724149" w:rsidP="00B01E09">
      <w:pPr>
        <w:spacing w:line="360" w:lineRule="auto"/>
        <w:jc w:val="both"/>
        <w:rPr>
          <w:rFonts w:ascii="Bookman Old Style" w:hAnsi="Bookman Old Style" w:cs="Times New Roman"/>
          <w:b/>
          <w:sz w:val="28"/>
          <w:szCs w:val="28"/>
        </w:rPr>
      </w:pPr>
      <w:r w:rsidRPr="00EE1738">
        <w:rPr>
          <w:rFonts w:ascii="Bookman Old Style" w:hAnsi="Bookman Old Style" w:cs="Times New Roman"/>
          <w:b/>
          <w:sz w:val="28"/>
          <w:szCs w:val="28"/>
        </w:rPr>
        <w:t xml:space="preserve">Decision of court </w:t>
      </w:r>
      <w:r w:rsidRPr="00EE1738">
        <w:rPr>
          <w:rFonts w:ascii="Bookman Old Style" w:hAnsi="Bookman Old Style" w:cs="Times New Roman"/>
          <w:b/>
          <w:i/>
          <w:iCs/>
          <w:sz w:val="28"/>
          <w:szCs w:val="28"/>
        </w:rPr>
        <w:t>a quo</w:t>
      </w:r>
    </w:p>
    <w:p w14:paraId="0CA995CF" w14:textId="1E6B957A" w:rsidR="00857B8B"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[13]</w:t>
      </w:r>
      <w:r>
        <w:rPr>
          <w:rFonts w:ascii="Bookman Old Style" w:hAnsi="Bookman Old Style" w:cs="Times New Roman"/>
          <w:bCs/>
          <w:sz w:val="28"/>
          <w:szCs w:val="28"/>
        </w:rPr>
        <w:tab/>
      </w:r>
      <w:r w:rsidR="00D202D6" w:rsidRPr="00E14BBA">
        <w:rPr>
          <w:rFonts w:ascii="Bookman Old Style" w:hAnsi="Bookman Old Style" w:cs="Times New Roman"/>
          <w:bCs/>
          <w:sz w:val="28"/>
          <w:szCs w:val="28"/>
        </w:rPr>
        <w:t xml:space="preserve">The High Court </w:t>
      </w:r>
      <w:r w:rsidR="00032597" w:rsidRPr="00E14BBA">
        <w:rPr>
          <w:rFonts w:ascii="Bookman Old Style" w:hAnsi="Bookman Old Style" w:cs="Times New Roman"/>
          <w:bCs/>
          <w:sz w:val="28"/>
          <w:szCs w:val="28"/>
        </w:rPr>
        <w:t xml:space="preserve">determined, correctly in my view, that the </w:t>
      </w:r>
      <w:r w:rsidR="00E72440" w:rsidRPr="00E14BBA">
        <w:rPr>
          <w:rFonts w:ascii="Bookman Old Style" w:hAnsi="Bookman Old Style" w:cs="Times New Roman"/>
          <w:bCs/>
          <w:sz w:val="28"/>
          <w:szCs w:val="28"/>
        </w:rPr>
        <w:t xml:space="preserve">mother’s </w:t>
      </w:r>
      <w:r w:rsidR="00032597" w:rsidRPr="00E14BBA">
        <w:rPr>
          <w:rFonts w:ascii="Bookman Old Style" w:hAnsi="Bookman Old Style" w:cs="Times New Roman"/>
          <w:bCs/>
          <w:sz w:val="28"/>
          <w:szCs w:val="28"/>
        </w:rPr>
        <w:t>estate ha</w:t>
      </w:r>
      <w:r w:rsidR="00E72440" w:rsidRPr="00E14BBA">
        <w:rPr>
          <w:rFonts w:ascii="Bookman Old Style" w:hAnsi="Bookman Old Style" w:cs="Times New Roman"/>
          <w:bCs/>
          <w:sz w:val="28"/>
          <w:szCs w:val="28"/>
        </w:rPr>
        <w:t>d</w:t>
      </w:r>
      <w:r w:rsidR="00032597" w:rsidRPr="00E14BBA">
        <w:rPr>
          <w:rFonts w:ascii="Bookman Old Style" w:hAnsi="Bookman Old Style" w:cs="Times New Roman"/>
          <w:bCs/>
          <w:sz w:val="28"/>
          <w:szCs w:val="28"/>
        </w:rPr>
        <w:t xml:space="preserve"> to be reported to the Master so that letters of administration can be issued as necessary</w:t>
      </w:r>
      <w:r w:rsidR="00E72440" w:rsidRPr="00E14BBA">
        <w:rPr>
          <w:rFonts w:ascii="Bookman Old Style" w:hAnsi="Bookman Old Style" w:cs="Times New Roman"/>
          <w:bCs/>
          <w:sz w:val="28"/>
          <w:szCs w:val="28"/>
        </w:rPr>
        <w:t xml:space="preserve"> and as determined by </w:t>
      </w:r>
      <w:r w:rsidR="00E72440" w:rsidRPr="00E14BBA">
        <w:rPr>
          <w:rFonts w:ascii="Bookman Old Style" w:hAnsi="Bookman Old Style" w:cs="Times New Roman"/>
          <w:bCs/>
          <w:sz w:val="28"/>
          <w:szCs w:val="28"/>
        </w:rPr>
        <w:lastRenderedPageBreak/>
        <w:t>the Master</w:t>
      </w:r>
      <w:r w:rsidR="00032597" w:rsidRPr="00E14BBA">
        <w:rPr>
          <w:rFonts w:ascii="Bookman Old Style" w:hAnsi="Bookman Old Style" w:cs="Times New Roman"/>
          <w:bCs/>
          <w:sz w:val="28"/>
          <w:szCs w:val="28"/>
        </w:rPr>
        <w:t>. Th</w:t>
      </w:r>
      <w:r w:rsidR="00E30B85" w:rsidRPr="00E14BBA">
        <w:rPr>
          <w:rFonts w:ascii="Bookman Old Style" w:hAnsi="Bookman Old Style" w:cs="Times New Roman"/>
          <w:bCs/>
          <w:sz w:val="28"/>
          <w:szCs w:val="28"/>
        </w:rPr>
        <w:t>at</w:t>
      </w:r>
      <w:r w:rsidR="00032597" w:rsidRPr="00E14BBA">
        <w:rPr>
          <w:rFonts w:ascii="Bookman Old Style" w:hAnsi="Bookman Old Style" w:cs="Times New Roman"/>
          <w:bCs/>
          <w:sz w:val="28"/>
          <w:szCs w:val="28"/>
        </w:rPr>
        <w:t xml:space="preserve"> determination is in line with the dictates of s</w:t>
      </w:r>
      <w:r w:rsidR="004603D7" w:rsidRPr="00E14BBA">
        <w:rPr>
          <w:rFonts w:ascii="Bookman Old Style" w:hAnsi="Bookman Old Style" w:cs="Times New Roman"/>
          <w:bCs/>
          <w:sz w:val="28"/>
          <w:szCs w:val="28"/>
        </w:rPr>
        <w:t>ection</w:t>
      </w:r>
      <w:r w:rsidR="00032597" w:rsidRPr="00E14BBA">
        <w:rPr>
          <w:rFonts w:ascii="Bookman Old Style" w:hAnsi="Bookman Old Style" w:cs="Times New Roman"/>
          <w:bCs/>
          <w:sz w:val="28"/>
          <w:szCs w:val="28"/>
        </w:rPr>
        <w:t xml:space="preserve"> 13(1) of the Proclamation which provides that</w:t>
      </w:r>
      <w:r w:rsidR="00857B8B" w:rsidRPr="00E14BBA">
        <w:rPr>
          <w:rFonts w:ascii="Bookman Old Style" w:hAnsi="Bookman Old Style" w:cs="Times New Roman"/>
          <w:bCs/>
          <w:sz w:val="28"/>
          <w:szCs w:val="28"/>
        </w:rPr>
        <w:t>-</w:t>
      </w:r>
    </w:p>
    <w:p w14:paraId="414C3009" w14:textId="3BC19623" w:rsidR="00857B8B" w:rsidRPr="00EE1738" w:rsidRDefault="00032597" w:rsidP="00B01E09">
      <w:pPr>
        <w:pStyle w:val="ListParagraph"/>
        <w:spacing w:line="360" w:lineRule="auto"/>
        <w:ind w:left="1440"/>
        <w:jc w:val="both"/>
        <w:rPr>
          <w:rFonts w:ascii="Bookman Old Style" w:hAnsi="Bookman Old Style" w:cs="Times New Roman"/>
          <w:bCs/>
          <w:sz w:val="28"/>
          <w:szCs w:val="28"/>
        </w:rPr>
      </w:pPr>
      <w:r w:rsidRPr="00EE1738">
        <w:rPr>
          <w:rFonts w:ascii="Bookman Old Style" w:hAnsi="Bookman Old Style" w:cs="Times New Roman"/>
          <w:bCs/>
          <w:sz w:val="28"/>
          <w:szCs w:val="28"/>
        </w:rPr>
        <w:t xml:space="preserve"> </w:t>
      </w:r>
    </w:p>
    <w:p w14:paraId="18CAD05B" w14:textId="5554ECEB" w:rsidR="00857B8B" w:rsidRPr="00E14BBA" w:rsidRDefault="00032597" w:rsidP="00B01E09">
      <w:pPr>
        <w:pStyle w:val="ListParagraph"/>
        <w:spacing w:line="360" w:lineRule="auto"/>
        <w:ind w:left="1440"/>
        <w:jc w:val="both"/>
        <w:rPr>
          <w:rFonts w:ascii="Bookman Old Style" w:hAnsi="Bookman Old Style" w:cs="Times New Roman"/>
          <w:bCs/>
          <w:sz w:val="24"/>
          <w:szCs w:val="24"/>
        </w:rPr>
      </w:pPr>
      <w:r w:rsidRPr="00E14BBA">
        <w:rPr>
          <w:rFonts w:ascii="Bookman Old Style" w:hAnsi="Bookman Old Style" w:cs="Times New Roman"/>
          <w:bCs/>
          <w:sz w:val="24"/>
          <w:szCs w:val="24"/>
        </w:rPr>
        <w:t xml:space="preserve">“Whenever a person dies within the territory leaving therein any property or will, the nearest relative or connection of the deceased at or near the place of death, or in default of any such near relative or connection, the person who at or near immediately after the death has control of the premises at which the death occurs, shall within fourteen days thereafter cause a notice of death to be framed in the form “A” in the </w:t>
      </w:r>
      <w:r w:rsidR="00E30B85" w:rsidRPr="00E14BBA">
        <w:rPr>
          <w:rFonts w:ascii="Bookman Old Style" w:hAnsi="Bookman Old Style" w:cs="Times New Roman"/>
          <w:bCs/>
          <w:sz w:val="24"/>
          <w:szCs w:val="24"/>
        </w:rPr>
        <w:t>F</w:t>
      </w:r>
      <w:r w:rsidRPr="00E14BBA">
        <w:rPr>
          <w:rFonts w:ascii="Bookman Old Style" w:hAnsi="Bookman Old Style" w:cs="Times New Roman"/>
          <w:bCs/>
          <w:sz w:val="24"/>
          <w:szCs w:val="24"/>
        </w:rPr>
        <w:t xml:space="preserve">irst Schedule to this Proclamation, and shall cause that notice, signed by himself to be delivered or transmitted…” </w:t>
      </w:r>
    </w:p>
    <w:p w14:paraId="0F89FD28" w14:textId="77777777" w:rsidR="00857B8B" w:rsidRPr="00EE1738" w:rsidRDefault="00857B8B" w:rsidP="00B01E09">
      <w:pPr>
        <w:pStyle w:val="ListParagraph"/>
        <w:spacing w:line="360" w:lineRule="auto"/>
        <w:ind w:left="2160"/>
        <w:jc w:val="both"/>
        <w:rPr>
          <w:rFonts w:ascii="Bookman Old Style" w:hAnsi="Bookman Old Style" w:cs="Times New Roman"/>
          <w:bCs/>
          <w:sz w:val="28"/>
          <w:szCs w:val="28"/>
        </w:rPr>
      </w:pPr>
    </w:p>
    <w:p w14:paraId="53C4AD26" w14:textId="61616427" w:rsidR="008C1A69"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[14]</w:t>
      </w:r>
      <w:r>
        <w:rPr>
          <w:rFonts w:ascii="Bookman Old Style" w:hAnsi="Bookman Old Style" w:cs="Times New Roman"/>
          <w:bCs/>
          <w:sz w:val="28"/>
          <w:szCs w:val="28"/>
        </w:rPr>
        <w:tab/>
      </w:r>
      <w:r w:rsidR="00032597" w:rsidRPr="00E14BBA">
        <w:rPr>
          <w:rFonts w:ascii="Bookman Old Style" w:hAnsi="Bookman Old Style" w:cs="Times New Roman"/>
          <w:bCs/>
          <w:sz w:val="28"/>
          <w:szCs w:val="28"/>
        </w:rPr>
        <w:t>The learned judge found that even though the Proclamation</w:t>
      </w:r>
      <w:r w:rsidR="00E72440" w:rsidRPr="00E14BBA">
        <w:rPr>
          <w:rFonts w:ascii="Bookman Old Style" w:hAnsi="Bookman Old Style" w:cs="Times New Roman"/>
          <w:bCs/>
          <w:sz w:val="28"/>
          <w:szCs w:val="28"/>
        </w:rPr>
        <w:t xml:space="preserve"> under s</w:t>
      </w:r>
      <w:r w:rsidR="004603D7" w:rsidRPr="00E14BBA">
        <w:rPr>
          <w:rFonts w:ascii="Bookman Old Style" w:hAnsi="Bookman Old Style" w:cs="Times New Roman"/>
          <w:bCs/>
          <w:sz w:val="28"/>
          <w:szCs w:val="28"/>
        </w:rPr>
        <w:t>ection</w:t>
      </w:r>
      <w:r w:rsidR="00E72440" w:rsidRPr="00E14BBA">
        <w:rPr>
          <w:rFonts w:ascii="Bookman Old Style" w:hAnsi="Bookman Old Style" w:cs="Times New Roman"/>
          <w:bCs/>
          <w:sz w:val="28"/>
          <w:szCs w:val="28"/>
        </w:rPr>
        <w:t xml:space="preserve"> 110 thereof</w:t>
      </w:r>
      <w:r w:rsidR="00032597" w:rsidRPr="00E14BBA">
        <w:rPr>
          <w:rFonts w:ascii="Bookman Old Style" w:hAnsi="Bookman Old Style" w:cs="Times New Roman"/>
          <w:bCs/>
          <w:sz w:val="28"/>
          <w:szCs w:val="28"/>
        </w:rPr>
        <w:t xml:space="preserve"> imposes a penalty for failure to report </w:t>
      </w:r>
      <w:r w:rsidR="004D2188" w:rsidRPr="00E14BBA">
        <w:rPr>
          <w:rFonts w:ascii="Bookman Old Style" w:hAnsi="Bookman Old Style" w:cs="Times New Roman"/>
          <w:bCs/>
          <w:sz w:val="28"/>
          <w:szCs w:val="28"/>
        </w:rPr>
        <w:t>a</w:t>
      </w:r>
      <w:r w:rsidR="00032597" w:rsidRPr="00E14BBA">
        <w:rPr>
          <w:rFonts w:ascii="Bookman Old Style" w:hAnsi="Bookman Old Style" w:cs="Times New Roman"/>
          <w:bCs/>
          <w:sz w:val="28"/>
          <w:szCs w:val="28"/>
        </w:rPr>
        <w:t xml:space="preserve"> death within the prescribed period, that did not constitute a bar to </w:t>
      </w:r>
      <w:r w:rsidR="00857B8B" w:rsidRPr="00E14BBA">
        <w:rPr>
          <w:rFonts w:ascii="Bookman Old Style" w:hAnsi="Bookman Old Style" w:cs="Times New Roman"/>
          <w:bCs/>
          <w:sz w:val="28"/>
          <w:szCs w:val="28"/>
        </w:rPr>
        <w:t>the relief sought.</w:t>
      </w:r>
      <w:r w:rsidR="00032597" w:rsidRPr="00E14BBA">
        <w:rPr>
          <w:rFonts w:ascii="Bookman Old Style" w:hAnsi="Bookman Old Style" w:cs="Times New Roman"/>
          <w:bCs/>
          <w:sz w:val="28"/>
          <w:szCs w:val="28"/>
        </w:rPr>
        <w:t xml:space="preserve"> </w:t>
      </w:r>
      <w:r w:rsidR="00857B8B" w:rsidRPr="00E14BBA">
        <w:rPr>
          <w:rFonts w:ascii="Bookman Old Style" w:hAnsi="Bookman Old Style" w:cs="Times New Roman"/>
          <w:bCs/>
          <w:sz w:val="28"/>
          <w:szCs w:val="28"/>
        </w:rPr>
        <w:t xml:space="preserve">He further found as a matter of fact that the mother’s death had not been reported and that the letter to Standard Bank by the Master’s office was not proof of a report having been made. </w:t>
      </w:r>
      <w:r w:rsidR="004D2188" w:rsidRPr="00E14BBA">
        <w:rPr>
          <w:rFonts w:ascii="Bookman Old Style" w:hAnsi="Bookman Old Style" w:cs="Times New Roman"/>
          <w:bCs/>
          <w:sz w:val="28"/>
          <w:szCs w:val="28"/>
        </w:rPr>
        <w:t>The order granting</w:t>
      </w:r>
      <w:r w:rsidR="00F47E4D" w:rsidRPr="00E14BBA">
        <w:rPr>
          <w:rFonts w:ascii="Bookman Old Style" w:hAnsi="Bookman Old Style" w:cs="Times New Roman"/>
          <w:bCs/>
          <w:sz w:val="28"/>
          <w:szCs w:val="28"/>
        </w:rPr>
        <w:t xml:space="preserve"> permission to the 1</w:t>
      </w:r>
      <w:r w:rsidR="00F47E4D" w:rsidRPr="00E14BBA">
        <w:rPr>
          <w:rFonts w:ascii="Bookman Old Style" w:hAnsi="Bookman Old Style" w:cs="Times New Roman"/>
          <w:bCs/>
          <w:sz w:val="28"/>
          <w:szCs w:val="28"/>
          <w:vertAlign w:val="superscript"/>
        </w:rPr>
        <w:t>st</w:t>
      </w:r>
      <w:r w:rsidR="00F47E4D" w:rsidRPr="00E14BBA">
        <w:rPr>
          <w:rFonts w:ascii="Bookman Old Style" w:hAnsi="Bookman Old Style" w:cs="Times New Roman"/>
          <w:bCs/>
          <w:sz w:val="28"/>
          <w:szCs w:val="28"/>
        </w:rPr>
        <w:t xml:space="preserve"> respondent to report the death accords with </w:t>
      </w:r>
      <w:r w:rsidR="00297517" w:rsidRPr="00E14BBA">
        <w:rPr>
          <w:rFonts w:ascii="Bookman Old Style" w:hAnsi="Bookman Old Style" w:cs="Times New Roman"/>
          <w:bCs/>
          <w:sz w:val="28"/>
          <w:szCs w:val="28"/>
        </w:rPr>
        <w:t>s</w:t>
      </w:r>
      <w:r w:rsidR="004603D7" w:rsidRPr="00E14BBA">
        <w:rPr>
          <w:rFonts w:ascii="Bookman Old Style" w:hAnsi="Bookman Old Style" w:cs="Times New Roman"/>
          <w:bCs/>
          <w:sz w:val="28"/>
          <w:szCs w:val="28"/>
        </w:rPr>
        <w:t>ection</w:t>
      </w:r>
      <w:r w:rsidR="00297517" w:rsidRPr="00E14BBA">
        <w:rPr>
          <w:rFonts w:ascii="Bookman Old Style" w:hAnsi="Bookman Old Style" w:cs="Times New Roman"/>
          <w:bCs/>
          <w:sz w:val="28"/>
          <w:szCs w:val="28"/>
        </w:rPr>
        <w:t xml:space="preserve"> 13 of the Proclamation. </w:t>
      </w:r>
      <w:r w:rsidR="00857B8B" w:rsidRPr="00E14BBA">
        <w:rPr>
          <w:rFonts w:ascii="Bookman Old Style" w:hAnsi="Bookman Old Style" w:cs="Times New Roman"/>
          <w:bCs/>
          <w:sz w:val="28"/>
          <w:szCs w:val="28"/>
        </w:rPr>
        <w:t>On the case as presented to the court</w:t>
      </w:r>
      <w:r w:rsidR="007960C6" w:rsidRPr="00E14BBA">
        <w:rPr>
          <w:rFonts w:ascii="Bookman Old Style" w:hAnsi="Bookman Old Style" w:cs="Times New Roman"/>
          <w:bCs/>
          <w:sz w:val="28"/>
          <w:szCs w:val="28"/>
        </w:rPr>
        <w:t xml:space="preserve"> </w:t>
      </w:r>
      <w:r w:rsidR="007960C6" w:rsidRPr="00E14BBA">
        <w:rPr>
          <w:rFonts w:ascii="Bookman Old Style" w:hAnsi="Bookman Old Style" w:cs="Times New Roman"/>
          <w:bCs/>
          <w:i/>
          <w:iCs/>
          <w:sz w:val="28"/>
          <w:szCs w:val="28"/>
        </w:rPr>
        <w:t>a quo</w:t>
      </w:r>
      <w:r w:rsidR="00857B8B" w:rsidRPr="00E14BBA">
        <w:rPr>
          <w:rFonts w:ascii="Bookman Old Style" w:hAnsi="Bookman Old Style" w:cs="Times New Roman"/>
          <w:bCs/>
          <w:sz w:val="28"/>
          <w:szCs w:val="28"/>
        </w:rPr>
        <w:t>, the learned judge’s decision cannot be faulted.</w:t>
      </w:r>
    </w:p>
    <w:p w14:paraId="41D06FC3" w14:textId="77777777" w:rsidR="008C1A69" w:rsidRPr="00EE1738" w:rsidRDefault="008C1A69" w:rsidP="00B01E09">
      <w:pPr>
        <w:pStyle w:val="ListParagraph"/>
        <w:spacing w:line="360" w:lineRule="auto"/>
        <w:jc w:val="both"/>
        <w:rPr>
          <w:rFonts w:ascii="Bookman Old Style" w:hAnsi="Bookman Old Style" w:cs="Times New Roman"/>
          <w:bCs/>
          <w:sz w:val="28"/>
          <w:szCs w:val="28"/>
        </w:rPr>
      </w:pPr>
    </w:p>
    <w:p w14:paraId="604014D2" w14:textId="48778FF2" w:rsidR="00E30B85"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bCs/>
          <w:sz w:val="28"/>
          <w:szCs w:val="28"/>
        </w:rPr>
        <w:t>[15]</w:t>
      </w:r>
      <w:r>
        <w:rPr>
          <w:rFonts w:ascii="Bookman Old Style" w:hAnsi="Bookman Old Style"/>
          <w:bCs/>
          <w:sz w:val="28"/>
          <w:szCs w:val="28"/>
        </w:rPr>
        <w:tab/>
      </w:r>
      <w:r w:rsidR="00CE145D" w:rsidRPr="00E14BBA">
        <w:rPr>
          <w:rFonts w:ascii="Bookman Old Style" w:hAnsi="Bookman Old Style"/>
          <w:bCs/>
          <w:sz w:val="28"/>
          <w:szCs w:val="28"/>
        </w:rPr>
        <w:t>The appellant</w:t>
      </w:r>
      <w:r w:rsidR="00857B8B" w:rsidRPr="00E14BBA">
        <w:rPr>
          <w:rFonts w:ascii="Bookman Old Style" w:hAnsi="Bookman Old Style"/>
          <w:bCs/>
          <w:sz w:val="28"/>
          <w:szCs w:val="28"/>
        </w:rPr>
        <w:t xml:space="preserve">, as I have earlier stated, raised a new issue on appeal. </w:t>
      </w:r>
      <w:r w:rsidR="00297517" w:rsidRPr="00E14BBA">
        <w:rPr>
          <w:rFonts w:ascii="Bookman Old Style" w:hAnsi="Bookman Old Style"/>
          <w:bCs/>
          <w:sz w:val="28"/>
          <w:szCs w:val="28"/>
        </w:rPr>
        <w:t>In raising th</w:t>
      </w:r>
      <w:r w:rsidR="00E30B85" w:rsidRPr="00E14BBA">
        <w:rPr>
          <w:rFonts w:ascii="Bookman Old Style" w:hAnsi="Bookman Old Style"/>
          <w:bCs/>
          <w:sz w:val="28"/>
          <w:szCs w:val="28"/>
        </w:rPr>
        <w:t>at</w:t>
      </w:r>
      <w:r w:rsidR="00297517" w:rsidRPr="00E14BBA">
        <w:rPr>
          <w:rFonts w:ascii="Bookman Old Style" w:hAnsi="Bookman Old Style"/>
          <w:bCs/>
          <w:sz w:val="28"/>
          <w:szCs w:val="28"/>
        </w:rPr>
        <w:t xml:space="preserve"> issue</w:t>
      </w:r>
      <w:r w:rsidR="00E30B85" w:rsidRPr="00E14BBA">
        <w:rPr>
          <w:rFonts w:ascii="Bookman Old Style" w:hAnsi="Bookman Old Style"/>
          <w:bCs/>
          <w:sz w:val="28"/>
          <w:szCs w:val="28"/>
        </w:rPr>
        <w:t>,</w:t>
      </w:r>
      <w:r w:rsidR="00297517" w:rsidRPr="00E14BBA">
        <w:rPr>
          <w:rFonts w:ascii="Bookman Old Style" w:hAnsi="Bookman Old Style"/>
          <w:bCs/>
          <w:sz w:val="28"/>
          <w:szCs w:val="28"/>
        </w:rPr>
        <w:t xml:space="preserve"> h</w:t>
      </w:r>
      <w:r w:rsidR="00857B8B" w:rsidRPr="00E14BBA">
        <w:rPr>
          <w:rFonts w:ascii="Bookman Old Style" w:hAnsi="Bookman Old Style"/>
          <w:bCs/>
          <w:sz w:val="28"/>
          <w:szCs w:val="28"/>
        </w:rPr>
        <w:t>e d</w:t>
      </w:r>
      <w:r w:rsidR="00E30B85" w:rsidRPr="00E14BBA">
        <w:rPr>
          <w:rFonts w:ascii="Bookman Old Style" w:hAnsi="Bookman Old Style"/>
          <w:bCs/>
          <w:sz w:val="28"/>
          <w:szCs w:val="28"/>
        </w:rPr>
        <w:t>id</w:t>
      </w:r>
      <w:r w:rsidR="00857B8B" w:rsidRPr="00E14BBA">
        <w:rPr>
          <w:rFonts w:ascii="Bookman Old Style" w:hAnsi="Bookman Old Style"/>
          <w:bCs/>
          <w:sz w:val="28"/>
          <w:szCs w:val="28"/>
        </w:rPr>
        <w:t xml:space="preserve"> not state positively that in his opinion the estates </w:t>
      </w:r>
      <w:r w:rsidR="004D2188" w:rsidRPr="00E14BBA">
        <w:rPr>
          <w:rFonts w:ascii="Bookman Old Style" w:hAnsi="Bookman Old Style"/>
          <w:bCs/>
          <w:sz w:val="28"/>
          <w:szCs w:val="28"/>
        </w:rPr>
        <w:t>of their parents are</w:t>
      </w:r>
      <w:r w:rsidR="00857B8B" w:rsidRPr="00E14BBA">
        <w:rPr>
          <w:rFonts w:ascii="Bookman Old Style" w:hAnsi="Bookman Old Style"/>
          <w:bCs/>
          <w:sz w:val="28"/>
          <w:szCs w:val="28"/>
        </w:rPr>
        <w:t xml:space="preserve"> not to be </w:t>
      </w:r>
      <w:r w:rsidR="007960C6" w:rsidRPr="00E14BBA">
        <w:rPr>
          <w:rFonts w:ascii="Bookman Old Style" w:hAnsi="Bookman Old Style"/>
          <w:bCs/>
          <w:sz w:val="28"/>
          <w:szCs w:val="28"/>
        </w:rPr>
        <w:t xml:space="preserve">reported or </w:t>
      </w:r>
      <w:r w:rsidR="00857B8B" w:rsidRPr="00E14BBA">
        <w:rPr>
          <w:rFonts w:ascii="Bookman Old Style" w:hAnsi="Bookman Old Style"/>
          <w:bCs/>
          <w:sz w:val="28"/>
          <w:szCs w:val="28"/>
        </w:rPr>
        <w:t>registered in terms of the Proclamation. He simply state</w:t>
      </w:r>
      <w:r w:rsidR="00E30B85" w:rsidRPr="00E14BBA">
        <w:rPr>
          <w:rFonts w:ascii="Bookman Old Style" w:hAnsi="Bookman Old Style"/>
          <w:bCs/>
          <w:sz w:val="28"/>
          <w:szCs w:val="28"/>
        </w:rPr>
        <w:t>d</w:t>
      </w:r>
      <w:r w:rsidR="00857B8B" w:rsidRPr="00E14BBA">
        <w:rPr>
          <w:rFonts w:ascii="Bookman Old Style" w:hAnsi="Bookman Old Style"/>
          <w:bCs/>
          <w:sz w:val="28"/>
          <w:szCs w:val="28"/>
        </w:rPr>
        <w:t xml:space="preserve"> that the </w:t>
      </w:r>
      <w:r w:rsidR="00857B8B" w:rsidRPr="00E14BBA">
        <w:rPr>
          <w:rFonts w:ascii="Bookman Old Style" w:hAnsi="Bookman Old Style"/>
          <w:bCs/>
          <w:sz w:val="28"/>
          <w:szCs w:val="28"/>
        </w:rPr>
        <w:lastRenderedPageBreak/>
        <w:t xml:space="preserve">court </w:t>
      </w:r>
      <w:r w:rsidR="00857B8B" w:rsidRPr="00E14BBA">
        <w:rPr>
          <w:rFonts w:ascii="Bookman Old Style" w:hAnsi="Bookman Old Style"/>
          <w:bCs/>
          <w:i/>
          <w:iCs/>
          <w:sz w:val="28"/>
          <w:szCs w:val="28"/>
        </w:rPr>
        <w:t>a quo</w:t>
      </w:r>
      <w:r w:rsidR="00857B8B" w:rsidRPr="00E14BBA">
        <w:rPr>
          <w:rFonts w:ascii="Bookman Old Style" w:hAnsi="Bookman Old Style"/>
          <w:bCs/>
          <w:sz w:val="28"/>
          <w:szCs w:val="28"/>
        </w:rPr>
        <w:t xml:space="preserve"> erred in not </w:t>
      </w:r>
      <w:r w:rsidR="00F47E4D" w:rsidRPr="00E14BBA">
        <w:rPr>
          <w:rFonts w:ascii="Bookman Old Style" w:hAnsi="Bookman Old Style"/>
          <w:bCs/>
          <w:sz w:val="28"/>
          <w:szCs w:val="28"/>
        </w:rPr>
        <w:t xml:space="preserve">determining whether or not the estates are so </w:t>
      </w:r>
      <w:r w:rsidR="007960C6" w:rsidRPr="00E14BBA">
        <w:rPr>
          <w:rFonts w:ascii="Bookman Old Style" w:hAnsi="Bookman Old Style"/>
          <w:bCs/>
          <w:sz w:val="28"/>
          <w:szCs w:val="28"/>
        </w:rPr>
        <w:t xml:space="preserve">reportable or </w:t>
      </w:r>
      <w:r w:rsidR="00F47E4D" w:rsidRPr="00E14BBA">
        <w:rPr>
          <w:rFonts w:ascii="Bookman Old Style" w:hAnsi="Bookman Old Style"/>
          <w:bCs/>
          <w:sz w:val="28"/>
          <w:szCs w:val="28"/>
        </w:rPr>
        <w:t>registrable. He faults the court for having held, as he sa</w:t>
      </w:r>
      <w:r w:rsidR="00297517" w:rsidRPr="00E14BBA">
        <w:rPr>
          <w:rFonts w:ascii="Bookman Old Style" w:hAnsi="Bookman Old Style"/>
          <w:bCs/>
          <w:sz w:val="28"/>
          <w:szCs w:val="28"/>
        </w:rPr>
        <w:t>ys</w:t>
      </w:r>
      <w:r w:rsidR="00F47E4D" w:rsidRPr="00E14BBA">
        <w:rPr>
          <w:rFonts w:ascii="Bookman Old Style" w:hAnsi="Bookman Old Style"/>
          <w:bCs/>
          <w:sz w:val="28"/>
          <w:szCs w:val="28"/>
        </w:rPr>
        <w:t xml:space="preserve"> it did, that the mother’s estate was governed by the Proclamation whe</w:t>
      </w:r>
      <w:r w:rsidR="00E30B85" w:rsidRPr="00E14BBA">
        <w:rPr>
          <w:rFonts w:ascii="Bookman Old Style" w:hAnsi="Bookman Old Style"/>
          <w:bCs/>
          <w:sz w:val="28"/>
          <w:szCs w:val="28"/>
        </w:rPr>
        <w:t>reas</w:t>
      </w:r>
      <w:r w:rsidR="00F47E4D" w:rsidRPr="00E14BBA">
        <w:rPr>
          <w:rFonts w:ascii="Bookman Old Style" w:hAnsi="Bookman Old Style"/>
          <w:bCs/>
          <w:sz w:val="28"/>
          <w:szCs w:val="28"/>
        </w:rPr>
        <w:t xml:space="preserve"> </w:t>
      </w:r>
      <w:r w:rsidR="00297517" w:rsidRPr="00E14BBA">
        <w:rPr>
          <w:rFonts w:ascii="Bookman Old Style" w:hAnsi="Bookman Old Style"/>
          <w:bCs/>
          <w:sz w:val="28"/>
          <w:szCs w:val="28"/>
        </w:rPr>
        <w:t>a</w:t>
      </w:r>
      <w:r w:rsidR="00F47E4D" w:rsidRPr="00E14BBA">
        <w:rPr>
          <w:rFonts w:ascii="Bookman Old Style" w:hAnsi="Bookman Old Style"/>
          <w:bCs/>
          <w:sz w:val="28"/>
          <w:szCs w:val="28"/>
        </w:rPr>
        <w:t xml:space="preserve"> family meeting had presented him as heir under customary law. In the same vein, he faults the court for concluding that the estates were not re</w:t>
      </w:r>
      <w:r w:rsidR="004D2188" w:rsidRPr="00E14BBA">
        <w:rPr>
          <w:rFonts w:ascii="Bookman Old Style" w:hAnsi="Bookman Old Style"/>
          <w:bCs/>
          <w:sz w:val="28"/>
          <w:szCs w:val="28"/>
        </w:rPr>
        <w:t>port</w:t>
      </w:r>
      <w:r w:rsidR="00F47E4D" w:rsidRPr="00E14BBA">
        <w:rPr>
          <w:rFonts w:ascii="Bookman Old Style" w:hAnsi="Bookman Old Style"/>
          <w:bCs/>
          <w:sz w:val="28"/>
          <w:szCs w:val="28"/>
        </w:rPr>
        <w:t xml:space="preserve">ed without satisfying </w:t>
      </w:r>
      <w:r w:rsidR="00297517" w:rsidRPr="00E14BBA">
        <w:rPr>
          <w:rFonts w:ascii="Bookman Old Style" w:hAnsi="Bookman Old Style"/>
          <w:bCs/>
          <w:sz w:val="28"/>
          <w:szCs w:val="28"/>
        </w:rPr>
        <w:t>it</w:t>
      </w:r>
      <w:r w:rsidR="00F47E4D" w:rsidRPr="00E14BBA">
        <w:rPr>
          <w:rFonts w:ascii="Bookman Old Style" w:hAnsi="Bookman Old Style"/>
          <w:bCs/>
          <w:sz w:val="28"/>
          <w:szCs w:val="28"/>
        </w:rPr>
        <w:t>self that they were supposed to be so re</w:t>
      </w:r>
      <w:r w:rsidR="004D2188" w:rsidRPr="00E14BBA">
        <w:rPr>
          <w:rFonts w:ascii="Bookman Old Style" w:hAnsi="Bookman Old Style"/>
          <w:bCs/>
          <w:sz w:val="28"/>
          <w:szCs w:val="28"/>
        </w:rPr>
        <w:t>port</w:t>
      </w:r>
      <w:r w:rsidR="00F47E4D" w:rsidRPr="00E14BBA">
        <w:rPr>
          <w:rFonts w:ascii="Bookman Old Style" w:hAnsi="Bookman Old Style"/>
          <w:bCs/>
          <w:sz w:val="28"/>
          <w:szCs w:val="28"/>
        </w:rPr>
        <w:t xml:space="preserve">ed. </w:t>
      </w:r>
      <w:r w:rsidR="004D2188" w:rsidRPr="00E14BBA">
        <w:rPr>
          <w:rFonts w:ascii="Bookman Old Style" w:hAnsi="Bookman Old Style"/>
          <w:bCs/>
          <w:sz w:val="28"/>
          <w:szCs w:val="28"/>
        </w:rPr>
        <w:t xml:space="preserve">Counsel makes reference to </w:t>
      </w:r>
      <w:r w:rsidR="004D2188" w:rsidRPr="00E14BBA">
        <w:rPr>
          <w:rFonts w:ascii="Bookman Old Style" w:hAnsi="Bookman Old Style"/>
          <w:i/>
          <w:iCs/>
          <w:sz w:val="28"/>
          <w:szCs w:val="28"/>
        </w:rPr>
        <w:t>Manthabiseng Lepule vs Teboho Lepule</w:t>
      </w:r>
      <w:r w:rsidR="004D2188" w:rsidRPr="00EE1738">
        <w:rPr>
          <w:rStyle w:val="FootnoteReference"/>
          <w:rFonts w:ascii="Bookman Old Style" w:hAnsi="Bookman Old Style"/>
          <w:i/>
          <w:iCs/>
          <w:sz w:val="28"/>
          <w:szCs w:val="28"/>
        </w:rPr>
        <w:footnoteReference w:id="2"/>
      </w:r>
      <w:r w:rsidR="004D2188" w:rsidRPr="00E14BBA">
        <w:rPr>
          <w:rFonts w:ascii="Bookman Old Style" w:hAnsi="Bookman Old Style"/>
          <w:sz w:val="28"/>
          <w:szCs w:val="28"/>
        </w:rPr>
        <w:t xml:space="preserve"> for the proposition</w:t>
      </w:r>
      <w:r w:rsidR="008C1A69" w:rsidRPr="00E14BBA">
        <w:rPr>
          <w:rFonts w:ascii="Bookman Old Style" w:hAnsi="Bookman Old Style"/>
          <w:sz w:val="28"/>
          <w:szCs w:val="28"/>
        </w:rPr>
        <w:t xml:space="preserve"> that the fact that their parents were married in community of property is not conclusive whether or not they had abandoned the customary mode of life. In point of fact and more relevant to this appeal is that </w:t>
      </w:r>
      <w:r w:rsidR="008C1A69" w:rsidRPr="00E14BBA">
        <w:rPr>
          <w:rFonts w:ascii="Bookman Old Style" w:hAnsi="Bookman Old Style"/>
          <w:i/>
          <w:iCs/>
          <w:sz w:val="28"/>
          <w:szCs w:val="28"/>
        </w:rPr>
        <w:t>Lepule</w:t>
      </w:r>
      <w:r w:rsidR="008C1A69" w:rsidRPr="00E14BBA">
        <w:rPr>
          <w:rFonts w:ascii="Bookman Old Style" w:hAnsi="Bookman Old Style"/>
          <w:sz w:val="28"/>
          <w:szCs w:val="28"/>
        </w:rPr>
        <w:t xml:space="preserve"> confirms the position </w:t>
      </w:r>
      <w:r w:rsidR="00275ADD" w:rsidRPr="00E14BBA">
        <w:rPr>
          <w:rFonts w:ascii="Bookman Old Style" w:hAnsi="Bookman Old Style"/>
          <w:sz w:val="28"/>
          <w:szCs w:val="28"/>
        </w:rPr>
        <w:t xml:space="preserve">that </w:t>
      </w:r>
      <w:r w:rsidR="008C1A69" w:rsidRPr="00E14BBA">
        <w:rPr>
          <w:rFonts w:ascii="Bookman Old Style" w:hAnsi="Bookman Old Style"/>
          <w:sz w:val="28"/>
          <w:szCs w:val="28"/>
        </w:rPr>
        <w:t xml:space="preserve">upon reporting the death to the Master’s office, it is that office that will make an assessment and determination </w:t>
      </w:r>
      <w:r w:rsidR="00275ADD" w:rsidRPr="00E14BBA">
        <w:rPr>
          <w:rFonts w:ascii="Bookman Old Style" w:hAnsi="Bookman Old Style"/>
          <w:sz w:val="28"/>
          <w:szCs w:val="28"/>
        </w:rPr>
        <w:t>whether</w:t>
      </w:r>
      <w:r w:rsidR="008C1A69" w:rsidRPr="00E14BBA">
        <w:rPr>
          <w:rFonts w:ascii="Bookman Old Style" w:hAnsi="Bookman Old Style"/>
          <w:sz w:val="28"/>
          <w:szCs w:val="28"/>
        </w:rPr>
        <w:t xml:space="preserve"> the reported estate is to be administered either under customary law or under the Proclamation.</w:t>
      </w:r>
    </w:p>
    <w:p w14:paraId="156BAE1C" w14:textId="77777777" w:rsidR="00E30B85" w:rsidRPr="00EE1738" w:rsidRDefault="00E30B85" w:rsidP="00B01E09">
      <w:pPr>
        <w:pStyle w:val="ListParagraph"/>
        <w:spacing w:line="360" w:lineRule="auto"/>
        <w:rPr>
          <w:rFonts w:ascii="Bookman Old Style" w:hAnsi="Bookman Old Style" w:cs="Times New Roman"/>
          <w:bCs/>
          <w:sz w:val="28"/>
          <w:szCs w:val="28"/>
        </w:rPr>
      </w:pPr>
    </w:p>
    <w:p w14:paraId="237AC8B6" w14:textId="2B13ADA3" w:rsidR="008C1A69"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[16]</w:t>
      </w:r>
      <w:r>
        <w:rPr>
          <w:rFonts w:ascii="Bookman Old Style" w:hAnsi="Bookman Old Style" w:cs="Times New Roman"/>
          <w:bCs/>
          <w:sz w:val="28"/>
          <w:szCs w:val="28"/>
        </w:rPr>
        <w:tab/>
      </w:r>
      <w:r w:rsidR="00F47E4D" w:rsidRPr="00E14BBA">
        <w:rPr>
          <w:rFonts w:ascii="Bookman Old Style" w:hAnsi="Bookman Old Style" w:cs="Times New Roman"/>
          <w:bCs/>
          <w:sz w:val="28"/>
          <w:szCs w:val="28"/>
        </w:rPr>
        <w:t xml:space="preserve">Quite clearly the issue whether the estate of the mother or both estates are to be administered under customary law </w:t>
      </w:r>
      <w:r w:rsidR="00297517" w:rsidRPr="00E14BBA">
        <w:rPr>
          <w:rFonts w:ascii="Bookman Old Style" w:hAnsi="Bookman Old Style" w:cs="Times New Roman"/>
          <w:bCs/>
          <w:sz w:val="28"/>
          <w:szCs w:val="28"/>
        </w:rPr>
        <w:t xml:space="preserve">or under the Proclamation </w:t>
      </w:r>
      <w:r w:rsidR="00F47E4D" w:rsidRPr="00E14BBA">
        <w:rPr>
          <w:rFonts w:ascii="Bookman Old Style" w:hAnsi="Bookman Old Style" w:cs="Times New Roman"/>
          <w:bCs/>
          <w:sz w:val="28"/>
          <w:szCs w:val="28"/>
        </w:rPr>
        <w:t xml:space="preserve">was not an issue before the court. The judge was not moved by </w:t>
      </w:r>
      <w:r w:rsidR="00275ADD" w:rsidRPr="00E14BBA">
        <w:rPr>
          <w:rFonts w:ascii="Bookman Old Style" w:hAnsi="Bookman Old Style" w:cs="Times New Roman"/>
          <w:bCs/>
          <w:sz w:val="28"/>
          <w:szCs w:val="28"/>
        </w:rPr>
        <w:t xml:space="preserve">any of </w:t>
      </w:r>
      <w:r w:rsidR="00F47E4D" w:rsidRPr="00E14BBA">
        <w:rPr>
          <w:rFonts w:ascii="Bookman Old Style" w:hAnsi="Bookman Old Style" w:cs="Times New Roman"/>
          <w:bCs/>
          <w:sz w:val="28"/>
          <w:szCs w:val="28"/>
        </w:rPr>
        <w:t xml:space="preserve">the parties to deal with that issue. His decision was correct </w:t>
      </w:r>
      <w:r w:rsidR="008C1A69" w:rsidRPr="00E14BBA">
        <w:rPr>
          <w:rFonts w:ascii="Bookman Old Style" w:hAnsi="Bookman Old Style" w:cs="Times New Roman"/>
          <w:bCs/>
          <w:sz w:val="28"/>
          <w:szCs w:val="28"/>
        </w:rPr>
        <w:t>and cannot be impeached on the grounds set out by the appellant</w:t>
      </w:r>
      <w:r w:rsidR="00F47E4D" w:rsidRPr="00E14BBA">
        <w:rPr>
          <w:rFonts w:ascii="Bookman Old Style" w:hAnsi="Bookman Old Style" w:cs="Times New Roman"/>
          <w:bCs/>
          <w:sz w:val="28"/>
          <w:szCs w:val="28"/>
        </w:rPr>
        <w:t xml:space="preserve">. </w:t>
      </w:r>
    </w:p>
    <w:p w14:paraId="3147523D" w14:textId="0C06E75F" w:rsidR="00297517" w:rsidRPr="00EE1738" w:rsidRDefault="00297517" w:rsidP="00E14BBA">
      <w:pPr>
        <w:spacing w:line="360" w:lineRule="auto"/>
        <w:jc w:val="both"/>
        <w:rPr>
          <w:rFonts w:ascii="Bookman Old Style" w:hAnsi="Bookman Old Style" w:cs="Times New Roman"/>
          <w:b/>
          <w:sz w:val="28"/>
          <w:szCs w:val="28"/>
        </w:rPr>
      </w:pPr>
      <w:r w:rsidRPr="00EE1738">
        <w:rPr>
          <w:rFonts w:ascii="Bookman Old Style" w:hAnsi="Bookman Old Style" w:cs="Times New Roman"/>
          <w:b/>
          <w:sz w:val="28"/>
          <w:szCs w:val="28"/>
        </w:rPr>
        <w:lastRenderedPageBreak/>
        <w:t xml:space="preserve">Disposal </w:t>
      </w:r>
    </w:p>
    <w:p w14:paraId="5E34FEDB" w14:textId="5BDB58CE" w:rsidR="008C1A69"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[17]</w:t>
      </w:r>
      <w:r>
        <w:rPr>
          <w:rFonts w:ascii="Bookman Old Style" w:hAnsi="Bookman Old Style" w:cs="Times New Roman"/>
          <w:bCs/>
          <w:sz w:val="28"/>
          <w:szCs w:val="28"/>
        </w:rPr>
        <w:tab/>
      </w:r>
      <w:r w:rsidR="00E30B85" w:rsidRPr="00E14BBA">
        <w:rPr>
          <w:rFonts w:ascii="Bookman Old Style" w:hAnsi="Bookman Old Style" w:cs="Times New Roman"/>
          <w:bCs/>
          <w:sz w:val="28"/>
          <w:szCs w:val="28"/>
        </w:rPr>
        <w:t>I</w:t>
      </w:r>
      <w:r w:rsidR="00CA1647" w:rsidRPr="00E14BBA">
        <w:rPr>
          <w:rFonts w:ascii="Bookman Old Style" w:hAnsi="Bookman Old Style" w:cs="Times New Roman"/>
          <w:bCs/>
          <w:sz w:val="28"/>
          <w:szCs w:val="28"/>
        </w:rPr>
        <w:t xml:space="preserve">n determining an appeal </w:t>
      </w:r>
      <w:r w:rsidR="00E30B85" w:rsidRPr="00E14BBA">
        <w:rPr>
          <w:rFonts w:ascii="Bookman Old Style" w:hAnsi="Bookman Old Style" w:cs="Times New Roman"/>
          <w:bCs/>
          <w:sz w:val="28"/>
          <w:szCs w:val="28"/>
        </w:rPr>
        <w:t>an appella</w:t>
      </w:r>
      <w:r w:rsidR="00BE7057" w:rsidRPr="00E14BBA">
        <w:rPr>
          <w:rFonts w:ascii="Bookman Old Style" w:hAnsi="Bookman Old Style" w:cs="Times New Roman"/>
          <w:bCs/>
          <w:sz w:val="28"/>
          <w:szCs w:val="28"/>
        </w:rPr>
        <w:t>te court is called upon to decide, on what was before the lower court, whether that court erred in any respect. T</w:t>
      </w:r>
      <w:r w:rsidR="00857B8B" w:rsidRPr="00E14BBA">
        <w:rPr>
          <w:rFonts w:ascii="Bookman Old Style" w:hAnsi="Bookman Old Style" w:cs="Times New Roman"/>
          <w:bCs/>
          <w:sz w:val="28"/>
          <w:szCs w:val="28"/>
        </w:rPr>
        <w:t xml:space="preserve">he </w:t>
      </w:r>
      <w:r w:rsidR="00BE7057" w:rsidRPr="00E14BBA">
        <w:rPr>
          <w:rFonts w:ascii="Bookman Old Style" w:hAnsi="Bookman Old Style" w:cs="Times New Roman"/>
          <w:bCs/>
          <w:sz w:val="28"/>
          <w:szCs w:val="28"/>
        </w:rPr>
        <w:t xml:space="preserve">appellant </w:t>
      </w:r>
      <w:r w:rsidR="00CE145D" w:rsidRPr="00E14BBA">
        <w:rPr>
          <w:rFonts w:ascii="Bookman Old Style" w:hAnsi="Bookman Old Style" w:cs="Times New Roman"/>
          <w:bCs/>
          <w:sz w:val="28"/>
          <w:szCs w:val="28"/>
        </w:rPr>
        <w:t xml:space="preserve">has not shown </w:t>
      </w:r>
      <w:r w:rsidR="00BE7057" w:rsidRPr="00E14BBA">
        <w:rPr>
          <w:rFonts w:ascii="Bookman Old Style" w:hAnsi="Bookman Old Style" w:cs="Times New Roman"/>
          <w:bCs/>
          <w:sz w:val="28"/>
          <w:szCs w:val="28"/>
        </w:rPr>
        <w:t xml:space="preserve">how, if it all, and </w:t>
      </w:r>
      <w:r w:rsidR="00EE2DBF" w:rsidRPr="00E14BBA">
        <w:rPr>
          <w:rFonts w:ascii="Bookman Old Style" w:hAnsi="Bookman Old Style" w:cs="Times New Roman"/>
          <w:bCs/>
          <w:sz w:val="28"/>
          <w:szCs w:val="28"/>
        </w:rPr>
        <w:t xml:space="preserve">in </w:t>
      </w:r>
      <w:r w:rsidR="00BE7057" w:rsidRPr="00E14BBA">
        <w:rPr>
          <w:rFonts w:ascii="Bookman Old Style" w:hAnsi="Bookman Old Style" w:cs="Times New Roman"/>
          <w:bCs/>
          <w:sz w:val="28"/>
          <w:szCs w:val="28"/>
        </w:rPr>
        <w:t xml:space="preserve">what respects the court </w:t>
      </w:r>
      <w:r w:rsidR="00BE7057" w:rsidRPr="00E14BBA">
        <w:rPr>
          <w:rFonts w:ascii="Bookman Old Style" w:hAnsi="Bookman Old Style" w:cs="Times New Roman"/>
          <w:bCs/>
          <w:i/>
          <w:iCs/>
          <w:sz w:val="28"/>
          <w:szCs w:val="28"/>
        </w:rPr>
        <w:t>a quo</w:t>
      </w:r>
      <w:r w:rsidR="00BE7057" w:rsidRPr="00E14BBA">
        <w:rPr>
          <w:rFonts w:ascii="Bookman Old Style" w:hAnsi="Bookman Old Style" w:cs="Times New Roman"/>
          <w:bCs/>
          <w:sz w:val="28"/>
          <w:szCs w:val="28"/>
        </w:rPr>
        <w:t xml:space="preserve"> erred. He has not explained </w:t>
      </w:r>
      <w:r w:rsidR="00CE145D" w:rsidRPr="00E14BBA">
        <w:rPr>
          <w:rFonts w:ascii="Bookman Old Style" w:hAnsi="Bookman Old Style" w:cs="Times New Roman"/>
          <w:bCs/>
          <w:sz w:val="28"/>
          <w:szCs w:val="28"/>
        </w:rPr>
        <w:t xml:space="preserve">why the issue about registrability of the estate </w:t>
      </w:r>
      <w:r w:rsidR="00724149" w:rsidRPr="00E14BBA">
        <w:rPr>
          <w:rFonts w:ascii="Bookman Old Style" w:hAnsi="Bookman Old Style" w:cs="Times New Roman"/>
          <w:bCs/>
          <w:sz w:val="28"/>
          <w:szCs w:val="28"/>
        </w:rPr>
        <w:t xml:space="preserve">in terms of the </w:t>
      </w:r>
      <w:r w:rsidR="00BE7057" w:rsidRPr="00E14BBA">
        <w:rPr>
          <w:rFonts w:ascii="Bookman Old Style" w:hAnsi="Bookman Old Style" w:cs="Times New Roman"/>
          <w:bCs/>
          <w:sz w:val="28"/>
          <w:szCs w:val="28"/>
        </w:rPr>
        <w:t>P</w:t>
      </w:r>
      <w:r w:rsidR="00724149" w:rsidRPr="00E14BBA">
        <w:rPr>
          <w:rFonts w:ascii="Bookman Old Style" w:hAnsi="Bookman Old Style" w:cs="Times New Roman"/>
          <w:bCs/>
          <w:sz w:val="28"/>
          <w:szCs w:val="28"/>
        </w:rPr>
        <w:t xml:space="preserve">roclamation </w:t>
      </w:r>
      <w:r w:rsidR="00CE145D" w:rsidRPr="00E14BBA">
        <w:rPr>
          <w:rFonts w:ascii="Bookman Old Style" w:hAnsi="Bookman Old Style" w:cs="Times New Roman"/>
          <w:bCs/>
          <w:sz w:val="28"/>
          <w:szCs w:val="28"/>
        </w:rPr>
        <w:t>is being raised for the first time on appeal.</w:t>
      </w:r>
      <w:r w:rsidR="00724149" w:rsidRPr="00E14BBA">
        <w:rPr>
          <w:rFonts w:ascii="Bookman Old Style" w:hAnsi="Bookman Old Style" w:cs="Times New Roman"/>
          <w:bCs/>
          <w:sz w:val="28"/>
          <w:szCs w:val="28"/>
        </w:rPr>
        <w:t xml:space="preserve"> Unless the appellant’s introduction of new matter on appeal is justified on some basis, this court </w:t>
      </w:r>
      <w:r w:rsidR="00BE7057" w:rsidRPr="00E14BBA">
        <w:rPr>
          <w:rFonts w:ascii="Bookman Old Style" w:hAnsi="Bookman Old Style" w:cs="Times New Roman"/>
          <w:bCs/>
          <w:sz w:val="28"/>
          <w:szCs w:val="28"/>
        </w:rPr>
        <w:t xml:space="preserve">will </w:t>
      </w:r>
      <w:r w:rsidR="00724149" w:rsidRPr="00E14BBA">
        <w:rPr>
          <w:rFonts w:ascii="Bookman Old Style" w:hAnsi="Bookman Old Style" w:cs="Times New Roman"/>
          <w:bCs/>
          <w:sz w:val="28"/>
          <w:szCs w:val="28"/>
        </w:rPr>
        <w:t xml:space="preserve">not entertain </w:t>
      </w:r>
      <w:r w:rsidR="00BE7057" w:rsidRPr="00E14BBA">
        <w:rPr>
          <w:rFonts w:ascii="Bookman Old Style" w:hAnsi="Bookman Old Style" w:cs="Times New Roman"/>
          <w:bCs/>
          <w:sz w:val="28"/>
          <w:szCs w:val="28"/>
        </w:rPr>
        <w:t>it. There are good reasons for that.</w:t>
      </w:r>
    </w:p>
    <w:p w14:paraId="59518C37" w14:textId="287CFE50" w:rsidR="008C1A69" w:rsidRPr="00EE1738" w:rsidRDefault="00BE7057" w:rsidP="00B01E09">
      <w:pPr>
        <w:pStyle w:val="ListParagraph"/>
        <w:spacing w:line="360" w:lineRule="auto"/>
        <w:jc w:val="both"/>
        <w:rPr>
          <w:rFonts w:ascii="Bookman Old Style" w:hAnsi="Bookman Old Style" w:cs="Times New Roman"/>
          <w:bCs/>
          <w:sz w:val="28"/>
          <w:szCs w:val="28"/>
        </w:rPr>
      </w:pPr>
      <w:r w:rsidRPr="00EE1738">
        <w:rPr>
          <w:rFonts w:ascii="Bookman Old Style" w:hAnsi="Bookman Old Style" w:cs="Times New Roman"/>
          <w:bCs/>
          <w:sz w:val="28"/>
          <w:szCs w:val="28"/>
        </w:rPr>
        <w:t xml:space="preserve"> </w:t>
      </w:r>
    </w:p>
    <w:p w14:paraId="40015EB4" w14:textId="4DEA25BF" w:rsidR="00C43AF4"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[18]</w:t>
      </w:r>
      <w:r>
        <w:rPr>
          <w:rFonts w:ascii="Bookman Old Style" w:hAnsi="Bookman Old Style" w:cs="Times New Roman"/>
          <w:bCs/>
          <w:sz w:val="28"/>
          <w:szCs w:val="28"/>
        </w:rPr>
        <w:tab/>
      </w:r>
      <w:r w:rsidR="00350786" w:rsidRPr="00E14BBA">
        <w:rPr>
          <w:rFonts w:ascii="Bookman Old Style" w:hAnsi="Bookman Old Style" w:cs="Times New Roman"/>
          <w:bCs/>
          <w:sz w:val="28"/>
          <w:szCs w:val="28"/>
        </w:rPr>
        <w:t xml:space="preserve">In general, a court of appeal decides, that is to say, upholds the lower court’s decision or allows an appeal, on an issue pleaded in the court below. It must </w:t>
      </w:r>
      <w:r w:rsidR="00EE2DBF" w:rsidRPr="00E14BBA">
        <w:rPr>
          <w:rFonts w:ascii="Bookman Old Style" w:hAnsi="Bookman Old Style" w:cs="Times New Roman"/>
          <w:bCs/>
          <w:sz w:val="28"/>
          <w:szCs w:val="28"/>
        </w:rPr>
        <w:t xml:space="preserve">not </w:t>
      </w:r>
      <w:r w:rsidR="00350786" w:rsidRPr="00E14BBA">
        <w:rPr>
          <w:rFonts w:ascii="Bookman Old Style" w:hAnsi="Bookman Old Style" w:cs="Times New Roman"/>
          <w:bCs/>
          <w:sz w:val="28"/>
          <w:szCs w:val="28"/>
        </w:rPr>
        <w:t>decide on an issue not pleaded in the court below</w:t>
      </w:r>
      <w:r w:rsidR="00EE2DBF" w:rsidRPr="00E14BBA">
        <w:rPr>
          <w:rFonts w:ascii="Bookman Old Style" w:hAnsi="Bookman Old Style" w:cs="Times New Roman"/>
          <w:bCs/>
          <w:sz w:val="28"/>
          <w:szCs w:val="28"/>
        </w:rPr>
        <w:t>.</w:t>
      </w:r>
      <w:r w:rsidR="00350786" w:rsidRPr="00E14BBA">
        <w:rPr>
          <w:rFonts w:ascii="Bookman Old Style" w:hAnsi="Bookman Old Style" w:cs="Times New Roman"/>
          <w:bCs/>
          <w:sz w:val="28"/>
          <w:szCs w:val="28"/>
        </w:rPr>
        <w:t xml:space="preserve"> </w:t>
      </w:r>
      <w:r w:rsidR="00EE2DBF" w:rsidRPr="00E14BBA">
        <w:rPr>
          <w:rFonts w:ascii="Bookman Old Style" w:hAnsi="Bookman Old Style" w:cs="Times New Roman"/>
          <w:bCs/>
          <w:sz w:val="28"/>
          <w:szCs w:val="28"/>
        </w:rPr>
        <w:t>I</w:t>
      </w:r>
      <w:r w:rsidR="00350786" w:rsidRPr="00E14BBA">
        <w:rPr>
          <w:rFonts w:ascii="Bookman Old Style" w:hAnsi="Bookman Old Style" w:cs="Times New Roman"/>
          <w:bCs/>
          <w:sz w:val="28"/>
          <w:szCs w:val="28"/>
        </w:rPr>
        <w:t xml:space="preserve">t will only do so if </w:t>
      </w:r>
      <w:r w:rsidR="00BE7057" w:rsidRPr="00E14BBA">
        <w:rPr>
          <w:rFonts w:ascii="Bookman Old Style" w:hAnsi="Bookman Old Style" w:cs="Times New Roman"/>
          <w:bCs/>
          <w:sz w:val="28"/>
          <w:szCs w:val="28"/>
        </w:rPr>
        <w:t xml:space="preserve">a reasonable explanation </w:t>
      </w:r>
      <w:r w:rsidR="00350786" w:rsidRPr="00E14BBA">
        <w:rPr>
          <w:rFonts w:ascii="Bookman Old Style" w:hAnsi="Bookman Old Style" w:cs="Times New Roman"/>
          <w:bCs/>
          <w:sz w:val="28"/>
          <w:szCs w:val="28"/>
        </w:rPr>
        <w:t xml:space="preserve">is given as to </w:t>
      </w:r>
      <w:r w:rsidR="00BE7057" w:rsidRPr="00E14BBA">
        <w:rPr>
          <w:rFonts w:ascii="Bookman Old Style" w:hAnsi="Bookman Old Style" w:cs="Times New Roman"/>
          <w:bCs/>
          <w:sz w:val="28"/>
          <w:szCs w:val="28"/>
        </w:rPr>
        <w:t>why the issue was not raised in the court below</w:t>
      </w:r>
      <w:r w:rsidR="00350786" w:rsidRPr="00E14BBA">
        <w:rPr>
          <w:rFonts w:ascii="Bookman Old Style" w:hAnsi="Bookman Old Style" w:cs="Times New Roman"/>
          <w:bCs/>
          <w:sz w:val="28"/>
          <w:szCs w:val="28"/>
        </w:rPr>
        <w:t xml:space="preserve"> and </w:t>
      </w:r>
      <w:r w:rsidR="008C1A69" w:rsidRPr="00E14BBA">
        <w:rPr>
          <w:rFonts w:ascii="Bookman Old Style" w:hAnsi="Bookman Old Style" w:cs="Times New Roman"/>
          <w:bCs/>
          <w:sz w:val="28"/>
          <w:szCs w:val="28"/>
        </w:rPr>
        <w:t xml:space="preserve">if </w:t>
      </w:r>
      <w:r w:rsidR="00350786" w:rsidRPr="00E14BBA">
        <w:rPr>
          <w:rFonts w:ascii="Bookman Old Style" w:hAnsi="Bookman Old Style" w:cs="Times New Roman"/>
          <w:bCs/>
          <w:sz w:val="28"/>
          <w:szCs w:val="28"/>
        </w:rPr>
        <w:t xml:space="preserve">that issue was fully canvassed in that court and no further evidence is required for its </w:t>
      </w:r>
      <w:r w:rsidR="00EE2DBF" w:rsidRPr="00E14BBA">
        <w:rPr>
          <w:rFonts w:ascii="Bookman Old Style" w:hAnsi="Bookman Old Style" w:cs="Times New Roman"/>
          <w:bCs/>
          <w:sz w:val="28"/>
          <w:szCs w:val="28"/>
        </w:rPr>
        <w:t>decision</w:t>
      </w:r>
      <w:r w:rsidR="00BE7057" w:rsidRPr="00E14BBA">
        <w:rPr>
          <w:rFonts w:ascii="Bookman Old Style" w:hAnsi="Bookman Old Style" w:cs="Times New Roman"/>
          <w:bCs/>
          <w:sz w:val="28"/>
          <w:szCs w:val="28"/>
        </w:rPr>
        <w:t xml:space="preserve">. </w:t>
      </w:r>
      <w:r w:rsidR="001F5A19" w:rsidRPr="00E14BBA">
        <w:rPr>
          <w:rFonts w:ascii="Bookman Old Style" w:hAnsi="Bookman Old Style" w:cs="Times New Roman"/>
          <w:bCs/>
          <w:sz w:val="28"/>
          <w:szCs w:val="28"/>
        </w:rPr>
        <w:t>As stated by Herbstein &amp; Van Winsen</w:t>
      </w:r>
      <w:r w:rsidR="008C1A69" w:rsidRPr="00E14BBA">
        <w:rPr>
          <w:rFonts w:ascii="Bookman Old Style" w:hAnsi="Bookman Old Style" w:cs="Times New Roman"/>
          <w:bCs/>
          <w:sz w:val="28"/>
          <w:szCs w:val="28"/>
        </w:rPr>
        <w:t>,</w:t>
      </w:r>
      <w:r w:rsidR="001F5A19" w:rsidRPr="00E14BBA">
        <w:rPr>
          <w:rFonts w:ascii="Bookman Old Style" w:hAnsi="Bookman Old Style" w:cs="Times New Roman"/>
          <w:bCs/>
          <w:sz w:val="28"/>
          <w:szCs w:val="28"/>
        </w:rPr>
        <w:t xml:space="preserve"> </w:t>
      </w:r>
      <w:r w:rsidR="001F5A19" w:rsidRPr="00E14BBA">
        <w:rPr>
          <w:rFonts w:ascii="Bookman Old Style" w:hAnsi="Bookman Old Style" w:cs="Times New Roman"/>
          <w:bCs/>
          <w:i/>
          <w:iCs/>
          <w:sz w:val="28"/>
          <w:szCs w:val="28"/>
        </w:rPr>
        <w:t>The Civil Practice of the Supreme Court of South Africa</w:t>
      </w:r>
      <w:r w:rsidR="00C068AC" w:rsidRPr="00EE1738">
        <w:rPr>
          <w:rStyle w:val="FootnoteReference"/>
          <w:rFonts w:ascii="Bookman Old Style" w:hAnsi="Bookman Old Style" w:cs="Times New Roman"/>
          <w:bCs/>
          <w:i/>
          <w:iCs/>
          <w:sz w:val="28"/>
          <w:szCs w:val="28"/>
        </w:rPr>
        <w:footnoteReference w:id="3"/>
      </w:r>
      <w:r w:rsidR="001F5A19" w:rsidRPr="00E14BBA">
        <w:rPr>
          <w:rFonts w:ascii="Bookman Old Style" w:hAnsi="Bookman Old Style" w:cs="Times New Roman"/>
          <w:bCs/>
          <w:sz w:val="28"/>
          <w:szCs w:val="28"/>
        </w:rPr>
        <w:t xml:space="preserve"> </w:t>
      </w:r>
      <w:r w:rsidR="00C068AC" w:rsidRPr="00E14BBA">
        <w:rPr>
          <w:rFonts w:ascii="Bookman Old Style" w:hAnsi="Bookman Old Style" w:cs="Times New Roman"/>
          <w:bCs/>
          <w:sz w:val="28"/>
          <w:szCs w:val="28"/>
        </w:rPr>
        <w:t>-</w:t>
      </w:r>
    </w:p>
    <w:p w14:paraId="634F0702" w14:textId="77777777" w:rsidR="00BC2C24" w:rsidRPr="00EE1738" w:rsidRDefault="00BC2C24" w:rsidP="00B01E09">
      <w:pPr>
        <w:pStyle w:val="ListParagraph"/>
        <w:spacing w:line="360" w:lineRule="auto"/>
        <w:rPr>
          <w:rFonts w:ascii="Bookman Old Style" w:hAnsi="Bookman Old Style" w:cs="Times New Roman"/>
          <w:bCs/>
          <w:sz w:val="28"/>
          <w:szCs w:val="28"/>
        </w:rPr>
      </w:pPr>
    </w:p>
    <w:p w14:paraId="5DC5BF9D" w14:textId="71C3058F" w:rsidR="00EE2DBF" w:rsidRPr="00E14BBA" w:rsidRDefault="00350786" w:rsidP="00B01E09">
      <w:pPr>
        <w:pStyle w:val="ListParagraph"/>
        <w:spacing w:line="360" w:lineRule="auto"/>
        <w:ind w:left="1440"/>
        <w:jc w:val="both"/>
        <w:rPr>
          <w:rFonts w:ascii="Bookman Old Style" w:hAnsi="Bookman Old Style" w:cs="Times New Roman"/>
          <w:bCs/>
          <w:sz w:val="24"/>
          <w:szCs w:val="24"/>
        </w:rPr>
      </w:pPr>
      <w:r w:rsidRPr="00E14BBA">
        <w:rPr>
          <w:rFonts w:ascii="Bookman Old Style" w:hAnsi="Bookman Old Style" w:cs="Times New Roman"/>
          <w:bCs/>
          <w:sz w:val="24"/>
          <w:szCs w:val="24"/>
        </w:rPr>
        <w:t xml:space="preserve"> </w:t>
      </w:r>
      <w:r w:rsidR="00223DE3" w:rsidRPr="00E14BBA">
        <w:rPr>
          <w:rFonts w:ascii="Bookman Old Style" w:hAnsi="Bookman Old Style" w:cs="Times New Roman"/>
          <w:bCs/>
          <w:sz w:val="24"/>
          <w:szCs w:val="24"/>
        </w:rPr>
        <w:t>“(</w:t>
      </w:r>
      <w:r w:rsidRPr="00E14BBA">
        <w:rPr>
          <w:rFonts w:ascii="Bookman Old Style" w:hAnsi="Bookman Old Style" w:cs="Times New Roman"/>
          <w:bCs/>
          <w:sz w:val="24"/>
          <w:szCs w:val="24"/>
        </w:rPr>
        <w:t>A</w:t>
      </w:r>
      <w:r w:rsidR="00223DE3" w:rsidRPr="00E14BBA">
        <w:rPr>
          <w:rFonts w:ascii="Bookman Old Style" w:hAnsi="Bookman Old Style" w:cs="Times New Roman"/>
          <w:bCs/>
          <w:sz w:val="24"/>
          <w:szCs w:val="24"/>
        </w:rPr>
        <w:t xml:space="preserve">) court of appeal may in exceptional circumstances (usually in conjunction with an amendment of pleadings on appeal) allow the remittal of a case for further evidence on a point that was not in issue on the pleadings at the original hearing. Cases in which this has been done include the following: where the issue raised and requiring further investigation was one of illegality tainting the </w:t>
      </w:r>
      <w:r w:rsidR="00223DE3" w:rsidRPr="00E14BBA">
        <w:rPr>
          <w:rFonts w:ascii="Bookman Old Style" w:hAnsi="Bookman Old Style" w:cs="Times New Roman"/>
          <w:bCs/>
          <w:sz w:val="24"/>
          <w:szCs w:val="24"/>
        </w:rPr>
        <w:lastRenderedPageBreak/>
        <w:t>cause of action</w:t>
      </w:r>
      <w:r w:rsidR="00223DE3" w:rsidRPr="00E14BBA">
        <w:rPr>
          <w:rStyle w:val="FootnoteReference"/>
          <w:rFonts w:ascii="Bookman Old Style" w:hAnsi="Bookman Old Style" w:cs="Times New Roman"/>
          <w:bCs/>
          <w:sz w:val="24"/>
          <w:szCs w:val="24"/>
        </w:rPr>
        <w:footnoteReference w:id="4"/>
      </w:r>
      <w:r w:rsidR="00223DE3" w:rsidRPr="00E14BBA">
        <w:rPr>
          <w:rFonts w:ascii="Bookman Old Style" w:hAnsi="Bookman Old Style" w:cs="Times New Roman"/>
          <w:bCs/>
          <w:sz w:val="24"/>
          <w:szCs w:val="24"/>
        </w:rPr>
        <w:t xml:space="preserve">; </w:t>
      </w:r>
      <w:r w:rsidR="001F5A19" w:rsidRPr="00E14BBA">
        <w:rPr>
          <w:rFonts w:ascii="Bookman Old Style" w:hAnsi="Bookman Old Style" w:cs="Times New Roman"/>
          <w:bCs/>
          <w:sz w:val="24"/>
          <w:szCs w:val="24"/>
        </w:rPr>
        <w:t>where the other party was to blame for the fact that the issue in question had not been raised in the pleadings</w:t>
      </w:r>
      <w:r w:rsidR="001F5A19" w:rsidRPr="00E14BBA">
        <w:rPr>
          <w:rStyle w:val="FootnoteReference"/>
          <w:rFonts w:ascii="Bookman Old Style" w:hAnsi="Bookman Old Style" w:cs="Times New Roman"/>
          <w:bCs/>
          <w:sz w:val="24"/>
          <w:szCs w:val="24"/>
        </w:rPr>
        <w:footnoteReference w:id="5"/>
      </w:r>
      <w:r w:rsidR="001F5A19" w:rsidRPr="00E14BBA">
        <w:rPr>
          <w:rFonts w:ascii="Bookman Old Style" w:hAnsi="Bookman Old Style" w:cs="Times New Roman"/>
          <w:bCs/>
          <w:sz w:val="24"/>
          <w:szCs w:val="24"/>
        </w:rPr>
        <w:t>; … and where it was likely that injustice would be done if the point in question were not fully investigated and decided.</w:t>
      </w:r>
      <w:r w:rsidR="001F5A19" w:rsidRPr="00E14BBA">
        <w:rPr>
          <w:rStyle w:val="FootnoteReference"/>
          <w:rFonts w:ascii="Bookman Old Style" w:hAnsi="Bookman Old Style" w:cs="Times New Roman"/>
          <w:bCs/>
          <w:sz w:val="24"/>
          <w:szCs w:val="24"/>
        </w:rPr>
        <w:footnoteReference w:id="6"/>
      </w:r>
      <w:r w:rsidR="001F5A19" w:rsidRPr="00E14BBA">
        <w:rPr>
          <w:rFonts w:ascii="Bookman Old Style" w:hAnsi="Bookman Old Style" w:cs="Times New Roman"/>
          <w:bCs/>
          <w:sz w:val="24"/>
          <w:szCs w:val="24"/>
        </w:rPr>
        <w:t>”</w:t>
      </w:r>
    </w:p>
    <w:p w14:paraId="00E7AC24" w14:textId="77777777" w:rsidR="00EE2DBF" w:rsidRPr="00EE1738" w:rsidRDefault="00EE2DBF" w:rsidP="00B01E09">
      <w:pPr>
        <w:pStyle w:val="ListParagraph"/>
        <w:spacing w:line="360" w:lineRule="auto"/>
        <w:ind w:left="1440"/>
        <w:jc w:val="both"/>
        <w:rPr>
          <w:rFonts w:ascii="Bookman Old Style" w:hAnsi="Bookman Old Style" w:cs="Times New Roman"/>
          <w:bCs/>
          <w:sz w:val="28"/>
          <w:szCs w:val="28"/>
        </w:rPr>
      </w:pPr>
    </w:p>
    <w:p w14:paraId="325C48F7" w14:textId="4E62D714" w:rsidR="0009787F"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bCs/>
          <w:sz w:val="28"/>
          <w:szCs w:val="28"/>
        </w:rPr>
        <w:t>[19]</w:t>
      </w:r>
      <w:r>
        <w:rPr>
          <w:rFonts w:ascii="Bookman Old Style" w:hAnsi="Bookman Old Style"/>
          <w:bCs/>
          <w:sz w:val="28"/>
          <w:szCs w:val="28"/>
        </w:rPr>
        <w:tab/>
      </w:r>
      <w:r w:rsidR="00E270EE" w:rsidRPr="00E14BBA">
        <w:rPr>
          <w:rFonts w:ascii="Bookman Old Style" w:hAnsi="Bookman Old Style"/>
          <w:bCs/>
          <w:sz w:val="28"/>
          <w:szCs w:val="28"/>
        </w:rPr>
        <w:t>T</w:t>
      </w:r>
      <w:r w:rsidR="00C068AC" w:rsidRPr="00E14BBA">
        <w:rPr>
          <w:rFonts w:ascii="Bookman Old Style" w:hAnsi="Bookman Old Style"/>
          <w:bCs/>
          <w:sz w:val="28"/>
          <w:szCs w:val="28"/>
        </w:rPr>
        <w:t>he situation in the present appeal is not comparable to any of those postulated in the preceding paragraph. The 1</w:t>
      </w:r>
      <w:r w:rsidR="00C068AC" w:rsidRPr="00E14BBA">
        <w:rPr>
          <w:rFonts w:ascii="Bookman Old Style" w:hAnsi="Bookman Old Style"/>
          <w:bCs/>
          <w:sz w:val="28"/>
          <w:szCs w:val="28"/>
          <w:vertAlign w:val="superscript"/>
        </w:rPr>
        <w:t>st</w:t>
      </w:r>
      <w:r w:rsidR="00C068AC" w:rsidRPr="00E14BBA">
        <w:rPr>
          <w:rFonts w:ascii="Bookman Old Style" w:hAnsi="Bookman Old Style"/>
          <w:bCs/>
          <w:sz w:val="28"/>
          <w:szCs w:val="28"/>
        </w:rPr>
        <w:t xml:space="preserve"> respondent pleaded that </w:t>
      </w:r>
      <w:r w:rsidR="00EE2DBF" w:rsidRPr="00E14BBA">
        <w:rPr>
          <w:rFonts w:ascii="Bookman Old Style" w:hAnsi="Bookman Old Style"/>
          <w:bCs/>
          <w:sz w:val="28"/>
          <w:szCs w:val="28"/>
        </w:rPr>
        <w:t xml:space="preserve">their mother’s estate had not been reported to the Master of the </w:t>
      </w:r>
      <w:r w:rsidR="008C1A69" w:rsidRPr="00E14BBA">
        <w:rPr>
          <w:rFonts w:ascii="Bookman Old Style" w:hAnsi="Bookman Old Style"/>
          <w:bCs/>
          <w:sz w:val="28"/>
          <w:szCs w:val="28"/>
        </w:rPr>
        <w:t>H</w:t>
      </w:r>
      <w:r w:rsidR="00EE2DBF" w:rsidRPr="00E14BBA">
        <w:rPr>
          <w:rFonts w:ascii="Bookman Old Style" w:hAnsi="Bookman Old Style"/>
          <w:bCs/>
          <w:sz w:val="28"/>
          <w:szCs w:val="28"/>
        </w:rPr>
        <w:t>igh Court</w:t>
      </w:r>
      <w:r w:rsidR="00C068AC" w:rsidRPr="00E14BBA">
        <w:rPr>
          <w:rFonts w:ascii="Bookman Old Style" w:hAnsi="Bookman Old Style"/>
          <w:bCs/>
          <w:sz w:val="28"/>
          <w:szCs w:val="28"/>
        </w:rPr>
        <w:t xml:space="preserve"> and the appellant pleaded that for all practical purposes it had. The learned judge was accordingly guided by the pleadings of both parties and decided th</w:t>
      </w:r>
      <w:r w:rsidR="008C1A69" w:rsidRPr="00E14BBA">
        <w:rPr>
          <w:rFonts w:ascii="Bookman Old Style" w:hAnsi="Bookman Old Style"/>
          <w:bCs/>
          <w:sz w:val="28"/>
          <w:szCs w:val="28"/>
        </w:rPr>
        <w:t>e</w:t>
      </w:r>
      <w:r w:rsidR="00C068AC" w:rsidRPr="00E14BBA">
        <w:rPr>
          <w:rFonts w:ascii="Bookman Old Style" w:hAnsi="Bookman Old Style"/>
          <w:bCs/>
          <w:sz w:val="28"/>
          <w:szCs w:val="28"/>
        </w:rPr>
        <w:t xml:space="preserve"> </w:t>
      </w:r>
      <w:r w:rsidR="00020067" w:rsidRPr="00E14BBA">
        <w:rPr>
          <w:rFonts w:ascii="Bookman Old Style" w:hAnsi="Bookman Old Style"/>
          <w:bCs/>
          <w:sz w:val="28"/>
          <w:szCs w:val="28"/>
        </w:rPr>
        <w:t>on</w:t>
      </w:r>
      <w:r w:rsidR="00C068AC" w:rsidRPr="00E14BBA">
        <w:rPr>
          <w:rFonts w:ascii="Bookman Old Style" w:hAnsi="Bookman Old Style"/>
          <w:bCs/>
          <w:sz w:val="28"/>
          <w:szCs w:val="28"/>
        </w:rPr>
        <w:t>e issue that was before him.</w:t>
      </w:r>
      <w:r w:rsidR="00EE2DBF" w:rsidRPr="00E14BBA">
        <w:rPr>
          <w:rFonts w:ascii="Bookman Old Style" w:hAnsi="Bookman Old Style"/>
          <w:bCs/>
          <w:sz w:val="28"/>
          <w:szCs w:val="28"/>
        </w:rPr>
        <w:t xml:space="preserve"> The notice of motion also sought only that </w:t>
      </w:r>
      <w:r w:rsidR="00020067" w:rsidRPr="00E14BBA">
        <w:rPr>
          <w:rFonts w:ascii="Bookman Old Style" w:hAnsi="Bookman Old Style"/>
          <w:bCs/>
          <w:sz w:val="28"/>
          <w:szCs w:val="28"/>
        </w:rPr>
        <w:t>on</w:t>
      </w:r>
      <w:r w:rsidR="00EE2DBF" w:rsidRPr="00E14BBA">
        <w:rPr>
          <w:rFonts w:ascii="Bookman Old Style" w:hAnsi="Bookman Old Style"/>
          <w:bCs/>
          <w:sz w:val="28"/>
          <w:szCs w:val="28"/>
        </w:rPr>
        <w:t>e relief, namely</w:t>
      </w:r>
      <w:r w:rsidR="00020067" w:rsidRPr="00E14BBA">
        <w:rPr>
          <w:rFonts w:ascii="Bookman Old Style" w:hAnsi="Bookman Old Style"/>
          <w:bCs/>
          <w:sz w:val="28"/>
          <w:szCs w:val="28"/>
        </w:rPr>
        <w:t>-</w:t>
      </w:r>
      <w:r w:rsidR="00EE2DBF" w:rsidRPr="00E14BBA">
        <w:rPr>
          <w:rFonts w:ascii="Bookman Old Style" w:hAnsi="Bookman Old Style"/>
          <w:bCs/>
          <w:sz w:val="28"/>
          <w:szCs w:val="28"/>
        </w:rPr>
        <w:t xml:space="preserve"> </w:t>
      </w:r>
    </w:p>
    <w:p w14:paraId="7953EAA2" w14:textId="1D5BA931" w:rsidR="00C068AC" w:rsidRPr="00E14BBA" w:rsidRDefault="00EE2DBF" w:rsidP="00B01E09">
      <w:pPr>
        <w:spacing w:line="360" w:lineRule="auto"/>
        <w:ind w:left="1080"/>
        <w:jc w:val="both"/>
        <w:rPr>
          <w:rFonts w:ascii="Bookman Old Style" w:hAnsi="Bookman Old Style" w:cs="Times New Roman"/>
          <w:bCs/>
          <w:sz w:val="24"/>
          <w:szCs w:val="24"/>
        </w:rPr>
      </w:pPr>
      <w:r w:rsidRPr="00E14BBA">
        <w:rPr>
          <w:rFonts w:ascii="Bookman Old Style" w:hAnsi="Bookman Old Style"/>
          <w:bCs/>
          <w:sz w:val="24"/>
          <w:szCs w:val="24"/>
        </w:rPr>
        <w:t xml:space="preserve">“Condonation for the late reporting of the death of the late </w:t>
      </w:r>
      <w:r w:rsidR="00EE1738" w:rsidRPr="00E14BBA">
        <w:rPr>
          <w:rFonts w:ascii="Bookman Old Style" w:hAnsi="Bookman Old Style"/>
          <w:bCs/>
          <w:sz w:val="24"/>
          <w:szCs w:val="24"/>
        </w:rPr>
        <w:t>‘</w:t>
      </w:r>
      <w:r w:rsidRPr="00E14BBA">
        <w:rPr>
          <w:rFonts w:ascii="Bookman Old Style" w:hAnsi="Bookman Old Style"/>
          <w:bCs/>
          <w:sz w:val="24"/>
          <w:szCs w:val="24"/>
        </w:rPr>
        <w:t>Mampolokeng Fransciose Thoahlane to the Master of the High Court.”</w:t>
      </w:r>
    </w:p>
    <w:p w14:paraId="4A1DBF7B" w14:textId="77777777" w:rsidR="004B5E85" w:rsidRPr="00EE1738" w:rsidRDefault="004B5E85" w:rsidP="00B01E09">
      <w:pPr>
        <w:pStyle w:val="ListParagraph"/>
        <w:spacing w:line="360" w:lineRule="auto"/>
        <w:ind w:left="1440"/>
        <w:jc w:val="both"/>
        <w:rPr>
          <w:rFonts w:ascii="Bookman Old Style" w:hAnsi="Bookman Old Style" w:cs="Times New Roman"/>
          <w:bCs/>
          <w:sz w:val="28"/>
          <w:szCs w:val="28"/>
        </w:rPr>
      </w:pPr>
    </w:p>
    <w:p w14:paraId="5AB71D47" w14:textId="064FC5C5" w:rsidR="00C43AF4" w:rsidRPr="00E14BBA" w:rsidRDefault="00E14BBA" w:rsidP="00E14BBA">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[20]</w:t>
      </w:r>
      <w:r>
        <w:rPr>
          <w:rFonts w:ascii="Bookman Old Style" w:hAnsi="Bookman Old Style" w:cs="Times New Roman"/>
          <w:bCs/>
          <w:sz w:val="28"/>
          <w:szCs w:val="28"/>
        </w:rPr>
        <w:tab/>
      </w:r>
      <w:r w:rsidR="004B5E85" w:rsidRPr="00E14BBA">
        <w:rPr>
          <w:rFonts w:ascii="Bookman Old Style" w:hAnsi="Bookman Old Style" w:cs="Times New Roman"/>
          <w:bCs/>
          <w:sz w:val="28"/>
          <w:szCs w:val="28"/>
        </w:rPr>
        <w:t xml:space="preserve">This conclusion is supported by the appellant’s </w:t>
      </w:r>
      <w:r w:rsidR="00020067" w:rsidRPr="00E14BBA">
        <w:rPr>
          <w:rFonts w:ascii="Bookman Old Style" w:hAnsi="Bookman Old Style" w:cs="Times New Roman"/>
          <w:bCs/>
          <w:sz w:val="28"/>
          <w:szCs w:val="28"/>
        </w:rPr>
        <w:t xml:space="preserve">own </w:t>
      </w:r>
      <w:r w:rsidR="004B5E85" w:rsidRPr="00E14BBA">
        <w:rPr>
          <w:rFonts w:ascii="Bookman Old Style" w:hAnsi="Bookman Old Style" w:cs="Times New Roman"/>
          <w:bCs/>
          <w:sz w:val="28"/>
          <w:szCs w:val="28"/>
        </w:rPr>
        <w:t xml:space="preserve">answering affidavit at paragraphs 6, </w:t>
      </w:r>
      <w:r w:rsidR="00C43AF4" w:rsidRPr="00E14BBA">
        <w:rPr>
          <w:rFonts w:ascii="Bookman Old Style" w:hAnsi="Bookman Old Style" w:cs="Times New Roman"/>
          <w:bCs/>
          <w:sz w:val="28"/>
          <w:szCs w:val="28"/>
        </w:rPr>
        <w:t>8</w:t>
      </w:r>
      <w:r w:rsidR="004B5E85" w:rsidRPr="00E14BBA">
        <w:rPr>
          <w:rFonts w:ascii="Bookman Old Style" w:hAnsi="Bookman Old Style" w:cs="Times New Roman"/>
          <w:bCs/>
          <w:sz w:val="28"/>
          <w:szCs w:val="28"/>
        </w:rPr>
        <w:t xml:space="preserve"> and </w:t>
      </w:r>
      <w:r w:rsidR="00C43AF4" w:rsidRPr="00E14BBA">
        <w:rPr>
          <w:rFonts w:ascii="Bookman Old Style" w:hAnsi="Bookman Old Style" w:cs="Times New Roman"/>
          <w:bCs/>
          <w:sz w:val="28"/>
          <w:szCs w:val="28"/>
        </w:rPr>
        <w:t>9</w:t>
      </w:r>
      <w:r w:rsidR="004B5E85" w:rsidRPr="00E14BBA">
        <w:rPr>
          <w:rFonts w:ascii="Bookman Old Style" w:hAnsi="Bookman Old Style" w:cs="Times New Roman"/>
          <w:bCs/>
          <w:sz w:val="28"/>
          <w:szCs w:val="28"/>
        </w:rPr>
        <w:t xml:space="preserve"> where he says; </w:t>
      </w:r>
    </w:p>
    <w:p w14:paraId="3DEB1877" w14:textId="77777777" w:rsidR="00C43AF4" w:rsidRPr="00EE1738" w:rsidRDefault="00C43AF4" w:rsidP="00B01E09">
      <w:pPr>
        <w:pStyle w:val="ListParagraph"/>
        <w:spacing w:line="360" w:lineRule="auto"/>
        <w:rPr>
          <w:rFonts w:ascii="Bookman Old Style" w:hAnsi="Bookman Old Style" w:cs="Times New Roman"/>
          <w:bCs/>
          <w:sz w:val="28"/>
          <w:szCs w:val="28"/>
        </w:rPr>
      </w:pPr>
    </w:p>
    <w:p w14:paraId="4A84AE12" w14:textId="4B36669B" w:rsidR="00C43AF4" w:rsidRPr="00DA7F68" w:rsidRDefault="004B5E85" w:rsidP="00B01E09">
      <w:pPr>
        <w:spacing w:line="360" w:lineRule="auto"/>
        <w:ind w:left="1440"/>
        <w:jc w:val="both"/>
        <w:rPr>
          <w:rFonts w:ascii="Bookman Old Style" w:hAnsi="Bookman Old Style" w:cs="Times New Roman"/>
          <w:bCs/>
          <w:sz w:val="24"/>
          <w:szCs w:val="24"/>
        </w:rPr>
      </w:pPr>
      <w:r w:rsidRPr="00DA7F68">
        <w:rPr>
          <w:rFonts w:ascii="Bookman Old Style" w:hAnsi="Bookman Old Style" w:cs="Times New Roman"/>
          <w:bCs/>
          <w:sz w:val="24"/>
          <w:szCs w:val="24"/>
        </w:rPr>
        <w:t xml:space="preserve">“6. The deponent has been ill advised. I aver that the condonation application is nothing but an abuse of process. I wish to attach a letter from the office of [the </w:t>
      </w:r>
      <w:r w:rsidR="00020067" w:rsidRPr="00DA7F68">
        <w:rPr>
          <w:rFonts w:ascii="Bookman Old Style" w:hAnsi="Bookman Old Style" w:cs="Times New Roman"/>
          <w:bCs/>
          <w:sz w:val="24"/>
          <w:szCs w:val="24"/>
        </w:rPr>
        <w:t>M</w:t>
      </w:r>
      <w:r w:rsidRPr="00DA7F68">
        <w:rPr>
          <w:rFonts w:ascii="Bookman Old Style" w:hAnsi="Bookman Old Style" w:cs="Times New Roman"/>
          <w:bCs/>
          <w:sz w:val="24"/>
          <w:szCs w:val="24"/>
        </w:rPr>
        <w:t xml:space="preserve">aster of the </w:t>
      </w:r>
      <w:r w:rsidR="00020067" w:rsidRPr="00DA7F68">
        <w:rPr>
          <w:rFonts w:ascii="Bookman Old Style" w:hAnsi="Bookman Old Style" w:cs="Times New Roman"/>
          <w:bCs/>
          <w:sz w:val="24"/>
          <w:szCs w:val="24"/>
        </w:rPr>
        <w:t>H</w:t>
      </w:r>
      <w:r w:rsidRPr="00DA7F68">
        <w:rPr>
          <w:rFonts w:ascii="Bookman Old Style" w:hAnsi="Bookman Old Style" w:cs="Times New Roman"/>
          <w:bCs/>
          <w:sz w:val="24"/>
          <w:szCs w:val="24"/>
        </w:rPr>
        <w:t>igh Court] dated 04</w:t>
      </w:r>
      <w:r w:rsidRPr="00DA7F68">
        <w:rPr>
          <w:rFonts w:ascii="Bookman Old Style" w:hAnsi="Bookman Old Style" w:cs="Times New Roman"/>
          <w:bCs/>
          <w:sz w:val="24"/>
          <w:szCs w:val="24"/>
          <w:vertAlign w:val="superscript"/>
        </w:rPr>
        <w:t>th</w:t>
      </w:r>
      <w:r w:rsidRPr="00DA7F68">
        <w:rPr>
          <w:rFonts w:ascii="Bookman Old Style" w:hAnsi="Bookman Old Style" w:cs="Times New Roman"/>
          <w:bCs/>
          <w:sz w:val="24"/>
          <w:szCs w:val="24"/>
        </w:rPr>
        <w:t xml:space="preserve"> April 2016. That letter could not have been penned if at all the death of the late</w:t>
      </w:r>
      <w:r w:rsidRPr="00DA7F68">
        <w:rPr>
          <w:rFonts w:ascii="Bookman Old Style" w:hAnsi="Bookman Old Style"/>
          <w:bCs/>
          <w:sz w:val="24"/>
          <w:szCs w:val="24"/>
        </w:rPr>
        <w:t xml:space="preserve"> </w:t>
      </w:r>
      <w:r w:rsidR="00EE1738" w:rsidRPr="00DA7F68">
        <w:rPr>
          <w:rFonts w:ascii="Bookman Old Style" w:hAnsi="Bookman Old Style"/>
          <w:bCs/>
          <w:sz w:val="24"/>
          <w:szCs w:val="24"/>
        </w:rPr>
        <w:t>‘</w:t>
      </w:r>
      <w:r w:rsidRPr="00DA7F68">
        <w:rPr>
          <w:rFonts w:ascii="Bookman Old Style" w:hAnsi="Bookman Old Style"/>
          <w:bCs/>
          <w:sz w:val="24"/>
          <w:szCs w:val="24"/>
        </w:rPr>
        <w:t>Mampolokeng Fransciose Thoahlane</w:t>
      </w:r>
      <w:r w:rsidRPr="00DA7F68">
        <w:rPr>
          <w:rFonts w:ascii="Bookman Old Style" w:hAnsi="Bookman Old Style" w:cs="Times New Roman"/>
          <w:bCs/>
          <w:sz w:val="24"/>
          <w:szCs w:val="24"/>
        </w:rPr>
        <w:t xml:space="preserve"> had not </w:t>
      </w:r>
      <w:r w:rsidRPr="00DA7F68">
        <w:rPr>
          <w:rFonts w:ascii="Bookman Old Style" w:hAnsi="Bookman Old Style" w:cs="Times New Roman"/>
          <w:bCs/>
          <w:sz w:val="24"/>
          <w:szCs w:val="24"/>
        </w:rPr>
        <w:lastRenderedPageBreak/>
        <w:t>been reported. The said letter is hereto attached and marked annexure ‘A’</w:t>
      </w:r>
      <w:r w:rsidR="00C43AF4" w:rsidRPr="00DA7F68">
        <w:rPr>
          <w:rFonts w:ascii="Bookman Old Style" w:hAnsi="Bookman Old Style" w:cs="Times New Roman"/>
          <w:bCs/>
          <w:sz w:val="24"/>
          <w:szCs w:val="24"/>
        </w:rPr>
        <w:t>.</w:t>
      </w:r>
    </w:p>
    <w:p w14:paraId="53993811" w14:textId="22ABA1B1" w:rsidR="00C43AF4" w:rsidRPr="00DA7F68" w:rsidRDefault="00C43AF4" w:rsidP="00B01E09">
      <w:pPr>
        <w:spacing w:line="360" w:lineRule="auto"/>
        <w:ind w:left="1440"/>
        <w:jc w:val="both"/>
        <w:rPr>
          <w:rFonts w:ascii="Bookman Old Style" w:hAnsi="Bookman Old Style" w:cs="Times New Roman"/>
          <w:bCs/>
          <w:sz w:val="24"/>
          <w:szCs w:val="24"/>
        </w:rPr>
      </w:pPr>
      <w:r w:rsidRPr="00DA7F68">
        <w:rPr>
          <w:rFonts w:ascii="Bookman Old Style" w:hAnsi="Bookman Old Style" w:cs="Times New Roman"/>
          <w:bCs/>
          <w:sz w:val="24"/>
          <w:szCs w:val="24"/>
        </w:rPr>
        <w:t xml:space="preserve"> 8. I aver that had the deponent inquired from me about the issue she could have been accordingly apprised. </w:t>
      </w:r>
    </w:p>
    <w:p w14:paraId="307A8C05" w14:textId="79FC85CB" w:rsidR="004B5E85" w:rsidRPr="00DA7F68" w:rsidRDefault="00C43AF4" w:rsidP="00B01E09">
      <w:pPr>
        <w:spacing w:line="360" w:lineRule="auto"/>
        <w:ind w:left="1440"/>
        <w:jc w:val="both"/>
        <w:rPr>
          <w:rFonts w:ascii="Bookman Old Style" w:hAnsi="Bookman Old Style" w:cs="Times New Roman"/>
          <w:bCs/>
          <w:sz w:val="24"/>
          <w:szCs w:val="24"/>
        </w:rPr>
      </w:pPr>
      <w:r w:rsidRPr="00DA7F68">
        <w:rPr>
          <w:rFonts w:ascii="Bookman Old Style" w:hAnsi="Bookman Old Style" w:cs="Times New Roman"/>
          <w:bCs/>
          <w:sz w:val="24"/>
          <w:szCs w:val="24"/>
        </w:rPr>
        <w:t>9. I vehemently deny that the estate has not been reported and refer the court to annexure ‘A’.”</w:t>
      </w:r>
    </w:p>
    <w:p w14:paraId="67A5BB5F" w14:textId="77777777" w:rsidR="00C43AF4" w:rsidRPr="00EE1738" w:rsidRDefault="00C43AF4" w:rsidP="00B01E09">
      <w:pPr>
        <w:pStyle w:val="ListParagraph"/>
        <w:spacing w:line="360" w:lineRule="auto"/>
        <w:ind w:left="2160"/>
        <w:jc w:val="both"/>
        <w:rPr>
          <w:rFonts w:ascii="Bookman Old Style" w:hAnsi="Bookman Old Style" w:cs="Times New Roman"/>
          <w:bCs/>
          <w:sz w:val="28"/>
          <w:szCs w:val="28"/>
        </w:rPr>
      </w:pPr>
    </w:p>
    <w:p w14:paraId="6A538498" w14:textId="5C36BB80" w:rsidR="00733A28" w:rsidRPr="00DA7F68" w:rsidRDefault="00DA7F68" w:rsidP="00DA7F68">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[21]</w:t>
      </w:r>
      <w:r>
        <w:rPr>
          <w:rFonts w:ascii="Bookman Old Style" w:hAnsi="Bookman Old Style" w:cs="Times New Roman"/>
          <w:bCs/>
          <w:sz w:val="28"/>
          <w:szCs w:val="28"/>
        </w:rPr>
        <w:tab/>
      </w:r>
      <w:r w:rsidR="0009787F" w:rsidRPr="00DA7F68">
        <w:rPr>
          <w:rFonts w:ascii="Bookman Old Style" w:hAnsi="Bookman Old Style" w:cs="Times New Roman"/>
          <w:bCs/>
          <w:sz w:val="28"/>
          <w:szCs w:val="28"/>
        </w:rPr>
        <w:t xml:space="preserve">The learned judge </w:t>
      </w:r>
      <w:r w:rsidR="0009787F" w:rsidRPr="00DA7F68">
        <w:rPr>
          <w:rFonts w:ascii="Bookman Old Style" w:hAnsi="Bookman Old Style" w:cs="Times New Roman"/>
          <w:bCs/>
          <w:i/>
          <w:iCs/>
          <w:sz w:val="28"/>
          <w:szCs w:val="28"/>
        </w:rPr>
        <w:t>a quo</w:t>
      </w:r>
      <w:r w:rsidR="0009787F" w:rsidRPr="00DA7F68">
        <w:rPr>
          <w:rFonts w:ascii="Bookman Old Style" w:hAnsi="Bookman Old Style" w:cs="Times New Roman"/>
          <w:bCs/>
          <w:sz w:val="28"/>
          <w:szCs w:val="28"/>
        </w:rPr>
        <w:t xml:space="preserve"> determined that the estate had not been reported and concluded his reasons </w:t>
      </w:r>
      <w:r w:rsidR="00020067" w:rsidRPr="00DA7F68">
        <w:rPr>
          <w:rFonts w:ascii="Bookman Old Style" w:hAnsi="Bookman Old Style" w:cs="Times New Roman"/>
          <w:bCs/>
          <w:sz w:val="28"/>
          <w:szCs w:val="28"/>
        </w:rPr>
        <w:t xml:space="preserve">for that determination </w:t>
      </w:r>
      <w:r w:rsidR="0009787F" w:rsidRPr="00DA7F68">
        <w:rPr>
          <w:rFonts w:ascii="Bookman Old Style" w:hAnsi="Bookman Old Style" w:cs="Times New Roman"/>
          <w:bCs/>
          <w:sz w:val="28"/>
          <w:szCs w:val="28"/>
        </w:rPr>
        <w:t xml:space="preserve">in these words: </w:t>
      </w:r>
    </w:p>
    <w:p w14:paraId="0F0F7194" w14:textId="77777777" w:rsidR="00EA15E8" w:rsidRPr="00EE1738" w:rsidRDefault="00EA15E8" w:rsidP="00B01E09">
      <w:pPr>
        <w:pStyle w:val="ListParagraph"/>
        <w:spacing w:line="360" w:lineRule="auto"/>
        <w:jc w:val="both"/>
        <w:rPr>
          <w:rFonts w:ascii="Bookman Old Style" w:hAnsi="Bookman Old Style" w:cs="Times New Roman"/>
          <w:bCs/>
          <w:sz w:val="28"/>
          <w:szCs w:val="28"/>
        </w:rPr>
      </w:pPr>
    </w:p>
    <w:p w14:paraId="27F8DD30" w14:textId="1F5734D1" w:rsidR="0009787F" w:rsidRPr="00DA7F68" w:rsidRDefault="0009787F" w:rsidP="00B01E09">
      <w:pPr>
        <w:spacing w:line="360" w:lineRule="auto"/>
        <w:ind w:left="1440"/>
        <w:jc w:val="both"/>
        <w:rPr>
          <w:rFonts w:ascii="Bookman Old Style" w:hAnsi="Bookman Old Style" w:cs="Times New Roman"/>
          <w:bCs/>
          <w:sz w:val="24"/>
          <w:szCs w:val="24"/>
        </w:rPr>
      </w:pPr>
      <w:r w:rsidRPr="00DA7F68">
        <w:rPr>
          <w:rFonts w:ascii="Bookman Old Style" w:hAnsi="Bookman Old Style" w:cs="Times New Roman"/>
          <w:bCs/>
          <w:sz w:val="24"/>
          <w:szCs w:val="24"/>
        </w:rPr>
        <w:t>“Currently the estate is not reported, and the non-reporting of same continues to be a criminal blight on the individuals who are enjoined to do so. That the estate remained unreported for the past five years is of no moment because the continued non-reporting constitutes a criminal offence. To nip this in the bud an appropriate order is called for. The applicant has brought what is termed a “condonation” application but given that non-reporting constitutes a criminal offence</w:t>
      </w:r>
      <w:r w:rsidR="00020067" w:rsidRPr="00DA7F68">
        <w:rPr>
          <w:rFonts w:ascii="Bookman Old Style" w:hAnsi="Bookman Old Style" w:cs="Times New Roman"/>
          <w:bCs/>
          <w:sz w:val="24"/>
          <w:szCs w:val="24"/>
        </w:rPr>
        <w:t>,</w:t>
      </w:r>
      <w:r w:rsidRPr="00DA7F68">
        <w:rPr>
          <w:rFonts w:ascii="Bookman Old Style" w:hAnsi="Bookman Old Style" w:cs="Times New Roman"/>
          <w:bCs/>
          <w:sz w:val="24"/>
          <w:szCs w:val="24"/>
        </w:rPr>
        <w:t xml:space="preserve"> </w:t>
      </w:r>
      <w:r w:rsidR="00733A28" w:rsidRPr="00DA7F68">
        <w:rPr>
          <w:rFonts w:ascii="Bookman Old Style" w:hAnsi="Bookman Old Style" w:cs="Times New Roman"/>
          <w:bCs/>
          <w:sz w:val="24"/>
          <w:szCs w:val="24"/>
        </w:rPr>
        <w:t>I do not think that this court has a discretion to refuse any application to condone late reporting of estates.”</w:t>
      </w:r>
    </w:p>
    <w:p w14:paraId="0D98C317" w14:textId="77777777" w:rsidR="00733A28" w:rsidRPr="00EE1738" w:rsidRDefault="00733A28" w:rsidP="00B01E09">
      <w:pPr>
        <w:pStyle w:val="ListParagraph"/>
        <w:spacing w:line="360" w:lineRule="auto"/>
        <w:ind w:left="2160"/>
        <w:jc w:val="both"/>
        <w:rPr>
          <w:rFonts w:ascii="Bookman Old Style" w:hAnsi="Bookman Old Style" w:cs="Times New Roman"/>
          <w:bCs/>
          <w:sz w:val="28"/>
          <w:szCs w:val="28"/>
        </w:rPr>
      </w:pPr>
    </w:p>
    <w:p w14:paraId="2D268260" w14:textId="69ADE5A2" w:rsidR="004875F8" w:rsidRPr="00DA7F68" w:rsidRDefault="00DA7F68" w:rsidP="00DA7F68">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[22]</w:t>
      </w:r>
      <w:r>
        <w:rPr>
          <w:rFonts w:ascii="Bookman Old Style" w:hAnsi="Bookman Old Style" w:cs="Times New Roman"/>
          <w:bCs/>
          <w:sz w:val="28"/>
          <w:szCs w:val="28"/>
        </w:rPr>
        <w:tab/>
      </w:r>
      <w:r w:rsidR="00733A28" w:rsidRPr="00DA7F68">
        <w:rPr>
          <w:rFonts w:ascii="Bookman Old Style" w:hAnsi="Bookman Old Style" w:cs="Times New Roman"/>
          <w:bCs/>
          <w:sz w:val="28"/>
          <w:szCs w:val="28"/>
        </w:rPr>
        <w:t>It was on this basis that the judge made the order now appealed against.</w:t>
      </w:r>
      <w:r w:rsidR="00020067" w:rsidRPr="00DA7F68">
        <w:rPr>
          <w:rFonts w:ascii="Bookman Old Style" w:hAnsi="Bookman Old Style" w:cs="Times New Roman"/>
          <w:bCs/>
          <w:sz w:val="28"/>
          <w:szCs w:val="28"/>
        </w:rPr>
        <w:t xml:space="preserve"> Concerning the order itself, the learned judge correctly directed that the 1</w:t>
      </w:r>
      <w:r w:rsidR="00020067" w:rsidRPr="00DA7F68">
        <w:rPr>
          <w:rFonts w:ascii="Bookman Old Style" w:hAnsi="Bookman Old Style" w:cs="Times New Roman"/>
          <w:bCs/>
          <w:sz w:val="28"/>
          <w:szCs w:val="28"/>
          <w:vertAlign w:val="superscript"/>
        </w:rPr>
        <w:t>st</w:t>
      </w:r>
      <w:r w:rsidR="00020067" w:rsidRPr="00DA7F68">
        <w:rPr>
          <w:rFonts w:ascii="Bookman Old Style" w:hAnsi="Bookman Old Style" w:cs="Times New Roman"/>
          <w:bCs/>
          <w:sz w:val="28"/>
          <w:szCs w:val="28"/>
        </w:rPr>
        <w:t xml:space="preserve"> respondent had to report the mother’s estate within 30 days of the order. Having granted the condonation, the directive relating to the period within which the </w:t>
      </w:r>
      <w:r w:rsidR="00020067" w:rsidRPr="00DA7F68">
        <w:rPr>
          <w:rFonts w:ascii="Bookman Old Style" w:hAnsi="Bookman Old Style" w:cs="Times New Roman"/>
          <w:bCs/>
          <w:sz w:val="28"/>
          <w:szCs w:val="28"/>
        </w:rPr>
        <w:lastRenderedPageBreak/>
        <w:t>report was to be made was merely consequential to the main order condoning the late reporting.</w:t>
      </w:r>
      <w:r w:rsidR="004875F8" w:rsidRPr="00DA7F68">
        <w:rPr>
          <w:rFonts w:ascii="Bookman Old Style" w:hAnsi="Bookman Old Style" w:cs="Times New Roman"/>
          <w:bCs/>
          <w:sz w:val="28"/>
          <w:szCs w:val="28"/>
        </w:rPr>
        <w:t xml:space="preserve"> There is no basis upon which the order of the court can be faulted.</w:t>
      </w:r>
    </w:p>
    <w:p w14:paraId="0E45B17D" w14:textId="77777777" w:rsidR="00E270EE" w:rsidRPr="00EE1738" w:rsidRDefault="00E270EE" w:rsidP="00B01E09">
      <w:pPr>
        <w:pStyle w:val="ListParagraph"/>
        <w:spacing w:line="360" w:lineRule="auto"/>
        <w:jc w:val="both"/>
        <w:rPr>
          <w:rFonts w:ascii="Bookman Old Style" w:hAnsi="Bookman Old Style" w:cs="Times New Roman"/>
          <w:bCs/>
          <w:sz w:val="28"/>
          <w:szCs w:val="28"/>
        </w:rPr>
      </w:pPr>
    </w:p>
    <w:p w14:paraId="0DC626D5" w14:textId="7DA1EDB4" w:rsidR="004875F8" w:rsidRPr="00DA7F68" w:rsidRDefault="00DA7F68" w:rsidP="00DA7F68">
      <w:pPr>
        <w:spacing w:line="360" w:lineRule="auto"/>
        <w:jc w:val="both"/>
        <w:rPr>
          <w:rFonts w:ascii="Bookman Old Style" w:hAnsi="Bookman Old Style"/>
          <w:sz w:val="28"/>
          <w:szCs w:val="28"/>
        </w:rPr>
      </w:pPr>
      <w:r>
        <w:rPr>
          <w:rFonts w:ascii="Bookman Old Style" w:hAnsi="Bookman Old Style"/>
          <w:sz w:val="28"/>
          <w:szCs w:val="28"/>
        </w:rPr>
        <w:t>[23]</w:t>
      </w:r>
      <w:r>
        <w:rPr>
          <w:rFonts w:ascii="Bookman Old Style" w:hAnsi="Bookman Old Style"/>
          <w:sz w:val="28"/>
          <w:szCs w:val="28"/>
        </w:rPr>
        <w:tab/>
      </w:r>
      <w:r w:rsidR="004875F8" w:rsidRPr="00DA7F68">
        <w:rPr>
          <w:rFonts w:ascii="Bookman Old Style" w:hAnsi="Bookman Old Style"/>
          <w:sz w:val="28"/>
          <w:szCs w:val="28"/>
        </w:rPr>
        <w:t xml:space="preserve">I have considered the issue of costs of the appeal and I am of the view that each party should pay its own costs. I also considered whether or not the costs should not be paid by the estate and came to </w:t>
      </w:r>
      <w:r w:rsidR="00275ADD" w:rsidRPr="00DA7F68">
        <w:rPr>
          <w:rFonts w:ascii="Bookman Old Style" w:hAnsi="Bookman Old Style"/>
          <w:sz w:val="28"/>
          <w:szCs w:val="28"/>
        </w:rPr>
        <w:t xml:space="preserve">a </w:t>
      </w:r>
      <w:r w:rsidR="004875F8" w:rsidRPr="00DA7F68">
        <w:rPr>
          <w:rFonts w:ascii="Bookman Old Style" w:hAnsi="Bookman Old Style"/>
          <w:sz w:val="28"/>
          <w:szCs w:val="28"/>
        </w:rPr>
        <w:t>negative conclusion. Both siblings failed to comply with the law on reporting the estate and I f</w:t>
      </w:r>
      <w:r w:rsidR="00275ADD" w:rsidRPr="00DA7F68">
        <w:rPr>
          <w:rFonts w:ascii="Bookman Old Style" w:hAnsi="Bookman Old Style"/>
          <w:sz w:val="28"/>
          <w:szCs w:val="28"/>
        </w:rPr>
        <w:t>i</w:t>
      </w:r>
      <w:r w:rsidR="004875F8" w:rsidRPr="00DA7F68">
        <w:rPr>
          <w:rFonts w:ascii="Bookman Old Style" w:hAnsi="Bookman Old Style"/>
          <w:sz w:val="28"/>
          <w:szCs w:val="28"/>
        </w:rPr>
        <w:t>nd no reason why the costs should be paid by the estate.</w:t>
      </w:r>
    </w:p>
    <w:p w14:paraId="05CC770C" w14:textId="77777777" w:rsidR="004875F8" w:rsidRPr="00EE1738" w:rsidRDefault="004875F8" w:rsidP="00B01E09">
      <w:pPr>
        <w:pStyle w:val="ListParagraph"/>
        <w:spacing w:line="360" w:lineRule="auto"/>
        <w:jc w:val="both"/>
        <w:rPr>
          <w:rFonts w:ascii="Bookman Old Style" w:hAnsi="Bookman Old Style" w:cs="Times New Roman"/>
          <w:bCs/>
          <w:sz w:val="28"/>
          <w:szCs w:val="28"/>
        </w:rPr>
      </w:pPr>
    </w:p>
    <w:p w14:paraId="722F3A04" w14:textId="2DA66CC6" w:rsidR="004875F8" w:rsidRPr="00DA7F68" w:rsidRDefault="00DA7F68" w:rsidP="00DA7F68">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[24]</w:t>
      </w:r>
      <w:r>
        <w:rPr>
          <w:rFonts w:ascii="Bookman Old Style" w:hAnsi="Bookman Old Style" w:cs="Times New Roman"/>
          <w:bCs/>
          <w:sz w:val="28"/>
          <w:szCs w:val="28"/>
        </w:rPr>
        <w:tab/>
      </w:r>
      <w:r w:rsidR="004875F8" w:rsidRPr="00DA7F68">
        <w:rPr>
          <w:rFonts w:ascii="Bookman Old Style" w:hAnsi="Bookman Old Style" w:cs="Times New Roman"/>
          <w:bCs/>
          <w:sz w:val="28"/>
          <w:szCs w:val="28"/>
        </w:rPr>
        <w:t>Finally, I considered the question, not raised in the appeal but is one of law only, the effect of the failure of the siblings to report the estate which in terms of s</w:t>
      </w:r>
      <w:r w:rsidR="00776C4E" w:rsidRPr="00DA7F68">
        <w:rPr>
          <w:rFonts w:ascii="Bookman Old Style" w:hAnsi="Bookman Old Style" w:cs="Times New Roman"/>
          <w:bCs/>
          <w:sz w:val="28"/>
          <w:szCs w:val="28"/>
        </w:rPr>
        <w:t>ection</w:t>
      </w:r>
      <w:r w:rsidR="004875F8" w:rsidRPr="00DA7F68">
        <w:rPr>
          <w:rFonts w:ascii="Bookman Old Style" w:hAnsi="Bookman Old Style" w:cs="Times New Roman"/>
          <w:bCs/>
          <w:sz w:val="28"/>
          <w:szCs w:val="28"/>
        </w:rPr>
        <w:t xml:space="preserve"> 110 of the Proclamation is a criminal offence. I think the learned judge </w:t>
      </w:r>
      <w:r w:rsidR="004875F8" w:rsidRPr="00DA7F68">
        <w:rPr>
          <w:rFonts w:ascii="Bookman Old Style" w:hAnsi="Bookman Old Style" w:cs="Times New Roman"/>
          <w:bCs/>
          <w:i/>
          <w:iCs/>
          <w:sz w:val="28"/>
          <w:szCs w:val="28"/>
        </w:rPr>
        <w:t>a quo</w:t>
      </w:r>
      <w:r w:rsidR="004875F8" w:rsidRPr="00DA7F68">
        <w:rPr>
          <w:rFonts w:ascii="Bookman Old Style" w:hAnsi="Bookman Old Style" w:cs="Times New Roman"/>
          <w:bCs/>
          <w:sz w:val="28"/>
          <w:szCs w:val="28"/>
        </w:rPr>
        <w:t xml:space="preserve"> should have directed that his judgment be sent to the appropriate authorities for them to take whatever action they consider necessary in light of the criminal offence already </w:t>
      </w:r>
      <w:r w:rsidR="00275ADD" w:rsidRPr="00DA7F68">
        <w:rPr>
          <w:rFonts w:ascii="Bookman Old Style" w:hAnsi="Bookman Old Style" w:cs="Times New Roman"/>
          <w:bCs/>
          <w:sz w:val="28"/>
          <w:szCs w:val="28"/>
        </w:rPr>
        <w:t>committ</w:t>
      </w:r>
      <w:r w:rsidR="004875F8" w:rsidRPr="00DA7F68">
        <w:rPr>
          <w:rFonts w:ascii="Bookman Old Style" w:hAnsi="Bookman Old Style" w:cs="Times New Roman"/>
          <w:bCs/>
          <w:sz w:val="28"/>
          <w:szCs w:val="28"/>
        </w:rPr>
        <w:t xml:space="preserve">ed. This judgment should accordingly be brought to the attention of the Master of the High Court who may liaise </w:t>
      </w:r>
      <w:r w:rsidR="00275ADD" w:rsidRPr="00DA7F68">
        <w:rPr>
          <w:rFonts w:ascii="Bookman Old Style" w:hAnsi="Bookman Old Style" w:cs="Times New Roman"/>
          <w:bCs/>
          <w:sz w:val="28"/>
          <w:szCs w:val="28"/>
        </w:rPr>
        <w:t xml:space="preserve">in regard </w:t>
      </w:r>
      <w:r w:rsidR="009905FC" w:rsidRPr="00DA7F68">
        <w:rPr>
          <w:rFonts w:ascii="Bookman Old Style" w:hAnsi="Bookman Old Style" w:cs="Times New Roman"/>
          <w:bCs/>
          <w:sz w:val="28"/>
          <w:szCs w:val="28"/>
        </w:rPr>
        <w:t xml:space="preserve">to it </w:t>
      </w:r>
      <w:r w:rsidR="004875F8" w:rsidRPr="00DA7F68">
        <w:rPr>
          <w:rFonts w:ascii="Bookman Old Style" w:hAnsi="Bookman Old Style" w:cs="Times New Roman"/>
          <w:bCs/>
          <w:sz w:val="28"/>
          <w:szCs w:val="28"/>
        </w:rPr>
        <w:t>with the appropriate authorities as may be necessary.</w:t>
      </w:r>
    </w:p>
    <w:p w14:paraId="18D1AE48" w14:textId="77777777" w:rsidR="004875F8" w:rsidRPr="00EE1738" w:rsidRDefault="004875F8" w:rsidP="00B01E09">
      <w:pPr>
        <w:pStyle w:val="ListParagraph"/>
        <w:spacing w:line="360" w:lineRule="auto"/>
        <w:rPr>
          <w:rFonts w:ascii="Bookman Old Style" w:hAnsi="Bookman Old Style" w:cs="Times New Roman"/>
          <w:bCs/>
          <w:sz w:val="28"/>
          <w:szCs w:val="28"/>
        </w:rPr>
      </w:pPr>
    </w:p>
    <w:p w14:paraId="386438F2" w14:textId="7DF9708F" w:rsidR="003A26B1" w:rsidRPr="00DA7F68" w:rsidRDefault="00DA7F68" w:rsidP="00DA7F68">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[25]</w:t>
      </w:r>
      <w:r>
        <w:rPr>
          <w:rFonts w:ascii="Bookman Old Style" w:hAnsi="Bookman Old Style" w:cs="Times New Roman"/>
          <w:bCs/>
          <w:sz w:val="28"/>
          <w:szCs w:val="28"/>
        </w:rPr>
        <w:tab/>
      </w:r>
      <w:r w:rsidR="004875F8" w:rsidRPr="00DA7F68">
        <w:rPr>
          <w:rFonts w:ascii="Bookman Old Style" w:hAnsi="Bookman Old Style" w:cs="Times New Roman"/>
          <w:bCs/>
          <w:sz w:val="28"/>
          <w:szCs w:val="28"/>
        </w:rPr>
        <w:t xml:space="preserve">The decision of this Court accordingly </w:t>
      </w:r>
      <w:r w:rsidR="003A26B1" w:rsidRPr="00DA7F68">
        <w:rPr>
          <w:rFonts w:ascii="Bookman Old Style" w:hAnsi="Bookman Old Style" w:cs="Times New Roman"/>
          <w:bCs/>
          <w:sz w:val="28"/>
          <w:szCs w:val="28"/>
        </w:rPr>
        <w:t xml:space="preserve">is </w:t>
      </w:r>
      <w:r w:rsidR="004875F8" w:rsidRPr="00DA7F68">
        <w:rPr>
          <w:rFonts w:ascii="Bookman Old Style" w:hAnsi="Bookman Old Style" w:cs="Times New Roman"/>
          <w:bCs/>
          <w:sz w:val="28"/>
          <w:szCs w:val="28"/>
        </w:rPr>
        <w:t>that</w:t>
      </w:r>
      <w:r w:rsidR="003A26B1" w:rsidRPr="00DA7F68">
        <w:rPr>
          <w:rFonts w:ascii="Bookman Old Style" w:hAnsi="Bookman Old Style" w:cs="Times New Roman"/>
          <w:bCs/>
          <w:sz w:val="28"/>
          <w:szCs w:val="28"/>
        </w:rPr>
        <w:t xml:space="preserve">- </w:t>
      </w:r>
    </w:p>
    <w:p w14:paraId="77E9686A" w14:textId="77777777" w:rsidR="003A26B1" w:rsidRPr="00EE1738" w:rsidRDefault="003A26B1" w:rsidP="00B01E09">
      <w:pPr>
        <w:pStyle w:val="ListParagraph"/>
        <w:spacing w:line="360" w:lineRule="auto"/>
        <w:rPr>
          <w:rFonts w:ascii="Bookman Old Style" w:hAnsi="Bookman Old Style" w:cs="Times New Roman"/>
          <w:bCs/>
          <w:sz w:val="28"/>
          <w:szCs w:val="28"/>
        </w:rPr>
      </w:pPr>
    </w:p>
    <w:p w14:paraId="540728ED" w14:textId="1F50A14D" w:rsidR="003A26B1" w:rsidRPr="00EE1738" w:rsidRDefault="003A26B1" w:rsidP="00B01E09">
      <w:pPr>
        <w:pStyle w:val="ListParagraph"/>
        <w:numPr>
          <w:ilvl w:val="0"/>
          <w:numId w:val="4"/>
        </w:numPr>
        <w:spacing w:line="360" w:lineRule="auto"/>
        <w:ind w:left="1530" w:hanging="810"/>
        <w:jc w:val="both"/>
        <w:rPr>
          <w:rFonts w:ascii="Bookman Old Style" w:hAnsi="Bookman Old Style" w:cs="Times New Roman"/>
          <w:bCs/>
          <w:sz w:val="28"/>
          <w:szCs w:val="28"/>
        </w:rPr>
      </w:pPr>
      <w:r w:rsidRPr="00EE1738">
        <w:rPr>
          <w:rFonts w:ascii="Bookman Old Style" w:hAnsi="Bookman Old Style" w:cs="Times New Roman"/>
          <w:bCs/>
          <w:sz w:val="28"/>
          <w:szCs w:val="28"/>
        </w:rPr>
        <w:t xml:space="preserve">The appeal is dismissed. </w:t>
      </w:r>
    </w:p>
    <w:p w14:paraId="4343FF08" w14:textId="7348CBAE" w:rsidR="003A26B1" w:rsidRPr="00EE1738" w:rsidRDefault="003A26B1" w:rsidP="00B01E09">
      <w:pPr>
        <w:pStyle w:val="ListParagraph"/>
        <w:numPr>
          <w:ilvl w:val="0"/>
          <w:numId w:val="4"/>
        </w:numPr>
        <w:spacing w:line="360" w:lineRule="auto"/>
        <w:ind w:left="1530" w:hanging="810"/>
        <w:jc w:val="both"/>
        <w:rPr>
          <w:rFonts w:ascii="Bookman Old Style" w:hAnsi="Bookman Old Style" w:cs="Times New Roman"/>
          <w:bCs/>
          <w:sz w:val="28"/>
          <w:szCs w:val="28"/>
        </w:rPr>
      </w:pPr>
      <w:r w:rsidRPr="00EE1738">
        <w:rPr>
          <w:rFonts w:ascii="Bookman Old Style" w:hAnsi="Bookman Old Style" w:cs="Times New Roman"/>
          <w:bCs/>
          <w:sz w:val="28"/>
          <w:szCs w:val="28"/>
        </w:rPr>
        <w:lastRenderedPageBreak/>
        <w:t xml:space="preserve">Each party shall bear its own costs. </w:t>
      </w:r>
    </w:p>
    <w:p w14:paraId="29253CD8" w14:textId="66185D1C" w:rsidR="003A26B1" w:rsidRPr="00EE1738" w:rsidRDefault="003A26B1" w:rsidP="00B01E09">
      <w:pPr>
        <w:pStyle w:val="ListParagraph"/>
        <w:numPr>
          <w:ilvl w:val="0"/>
          <w:numId w:val="4"/>
        </w:numPr>
        <w:spacing w:line="360" w:lineRule="auto"/>
        <w:jc w:val="both"/>
        <w:rPr>
          <w:rFonts w:ascii="Bookman Old Style" w:hAnsi="Bookman Old Style" w:cs="Times New Roman"/>
          <w:bCs/>
          <w:sz w:val="28"/>
          <w:szCs w:val="28"/>
        </w:rPr>
      </w:pPr>
      <w:r w:rsidRPr="00EE1738">
        <w:rPr>
          <w:rFonts w:ascii="Bookman Old Style" w:hAnsi="Bookman Old Style" w:cs="Times New Roman"/>
          <w:bCs/>
          <w:sz w:val="28"/>
          <w:szCs w:val="28"/>
        </w:rPr>
        <w:t xml:space="preserve">This judgment is referred to the Master of the High Court for him or her to consult with the relevant authorities </w:t>
      </w:r>
      <w:r w:rsidR="009905FC" w:rsidRPr="00EE1738">
        <w:rPr>
          <w:rFonts w:ascii="Bookman Old Style" w:hAnsi="Bookman Old Style" w:cs="Times New Roman"/>
          <w:bCs/>
          <w:sz w:val="28"/>
          <w:szCs w:val="28"/>
        </w:rPr>
        <w:t xml:space="preserve">or take action </w:t>
      </w:r>
      <w:r w:rsidRPr="00EE1738">
        <w:rPr>
          <w:rFonts w:ascii="Bookman Old Style" w:hAnsi="Bookman Old Style" w:cs="Times New Roman"/>
          <w:bCs/>
          <w:sz w:val="28"/>
          <w:szCs w:val="28"/>
        </w:rPr>
        <w:t>as he or she may find appropriate regarding the failure to report the estate in terms of the law.</w:t>
      </w:r>
    </w:p>
    <w:p w14:paraId="126BD35E" w14:textId="1B56F23E" w:rsidR="00844217" w:rsidRPr="00EE1738" w:rsidRDefault="00801ECD" w:rsidP="00801ECD">
      <w:pPr>
        <w:spacing w:line="360" w:lineRule="auto"/>
        <w:jc w:val="center"/>
        <w:rPr>
          <w:rFonts w:ascii="Bookman Old Style" w:hAnsi="Bookman Old Style" w:cs="Times New Roman"/>
          <w:bCs/>
          <w:sz w:val="28"/>
          <w:szCs w:val="28"/>
        </w:rPr>
      </w:pPr>
      <w:r w:rsidRPr="00FB3BA2">
        <w:rPr>
          <w:rFonts w:ascii="Bookman Old Style" w:hAnsi="Bookman Old Style"/>
          <w:b/>
          <w:noProof/>
          <w:color w:val="000000" w:themeColor="text1"/>
          <w:sz w:val="28"/>
          <w:szCs w:val="28"/>
          <w:lang w:val="en-ZA" w:eastAsia="en-ZA"/>
        </w:rPr>
        <w:drawing>
          <wp:inline distT="0" distB="0" distL="0" distR="0" wp14:anchorId="7197FE2D" wp14:editId="6EFEF364">
            <wp:extent cx="1819275" cy="504825"/>
            <wp:effectExtent l="0" t="0" r="9525" b="9525"/>
            <wp:docPr id="4" name="Picture 4" descr="C:\Users\manapo.mphutlane\Pictures\SIGNATU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apo.mphutlane\Pictures\SIGNATURES OF HON JUDGES OF APPE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04825"/>
                    </a:xfrm>
                    <a:prstGeom prst="rect">
                      <a:avLst/>
                    </a:prstGeom>
                    <a:noFill/>
                    <a:ln>
                      <a:noFill/>
                    </a:ln>
                  </pic:spPr>
                </pic:pic>
              </a:graphicData>
            </a:graphic>
          </wp:inline>
        </w:drawing>
      </w:r>
    </w:p>
    <w:p w14:paraId="406C7BBA" w14:textId="20EAF758" w:rsidR="003A26B1" w:rsidRPr="00EE1738" w:rsidRDefault="00EE1738" w:rsidP="00B01E09">
      <w:pPr>
        <w:pStyle w:val="ListParagraph"/>
        <w:spacing w:line="360" w:lineRule="auto"/>
        <w:jc w:val="center"/>
        <w:rPr>
          <w:rFonts w:ascii="Bookman Old Style" w:hAnsi="Bookman Old Style" w:cs="Times New Roman"/>
          <w:bCs/>
          <w:sz w:val="28"/>
          <w:szCs w:val="28"/>
        </w:rPr>
      </w:pPr>
      <w:r w:rsidRPr="00EE1738">
        <w:rPr>
          <w:rFonts w:ascii="Bookman Old Style" w:hAnsi="Bookman Old Style" w:cs="Times New Roman"/>
          <w:bCs/>
          <w:sz w:val="28"/>
          <w:szCs w:val="28"/>
        </w:rPr>
        <w:t>___________________________</w:t>
      </w:r>
    </w:p>
    <w:p w14:paraId="1CD3535B" w14:textId="67C5F94A" w:rsidR="003A26B1" w:rsidRPr="00EE1738" w:rsidRDefault="00EE1738" w:rsidP="00B01E09">
      <w:pPr>
        <w:pStyle w:val="ListParagraph"/>
        <w:spacing w:line="360" w:lineRule="auto"/>
        <w:jc w:val="center"/>
        <w:rPr>
          <w:rFonts w:ascii="Bookman Old Style" w:hAnsi="Bookman Old Style"/>
          <w:b/>
          <w:sz w:val="28"/>
          <w:szCs w:val="28"/>
        </w:rPr>
      </w:pPr>
      <w:r w:rsidRPr="00EE1738">
        <w:rPr>
          <w:rFonts w:ascii="Bookman Old Style" w:hAnsi="Bookman Old Style" w:cs="Times New Roman"/>
          <w:b/>
          <w:sz w:val="28"/>
          <w:szCs w:val="28"/>
        </w:rPr>
        <w:t>MH CHINHENGO</w:t>
      </w:r>
    </w:p>
    <w:p w14:paraId="72319A27" w14:textId="6CE8230C" w:rsidR="003A26B1" w:rsidRPr="00EE1738" w:rsidRDefault="00EE1738" w:rsidP="00B01E09">
      <w:pPr>
        <w:pStyle w:val="ListParagraph"/>
        <w:spacing w:line="360" w:lineRule="auto"/>
        <w:jc w:val="center"/>
        <w:rPr>
          <w:rFonts w:ascii="Bookman Old Style" w:hAnsi="Bookman Old Style" w:cs="Times New Roman"/>
          <w:b/>
          <w:sz w:val="28"/>
          <w:szCs w:val="28"/>
        </w:rPr>
      </w:pPr>
      <w:r w:rsidRPr="00EE1738">
        <w:rPr>
          <w:rFonts w:ascii="Bookman Old Style" w:hAnsi="Bookman Old Style" w:cs="Times New Roman"/>
          <w:b/>
          <w:sz w:val="28"/>
          <w:szCs w:val="28"/>
        </w:rPr>
        <w:t>ACTING JUSTICE OF APPEAL</w:t>
      </w:r>
    </w:p>
    <w:p w14:paraId="73F3D109" w14:textId="069E5708" w:rsidR="003A26B1" w:rsidRPr="00801ECD" w:rsidRDefault="00801ECD" w:rsidP="00801ECD">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I agree</w:t>
      </w:r>
    </w:p>
    <w:p w14:paraId="6BA744AC" w14:textId="2C28135E" w:rsidR="003A26B1" w:rsidRPr="00EE1738" w:rsidRDefault="00801ECD" w:rsidP="00B01E09">
      <w:pPr>
        <w:pStyle w:val="ListParagraph"/>
        <w:spacing w:line="360" w:lineRule="auto"/>
        <w:jc w:val="center"/>
        <w:rPr>
          <w:rFonts w:ascii="Bookman Old Style" w:hAnsi="Bookman Old Style" w:cs="Times New Roman"/>
          <w:b/>
          <w:sz w:val="28"/>
          <w:szCs w:val="28"/>
        </w:rPr>
      </w:pPr>
      <w:r w:rsidRPr="000A436B">
        <w:rPr>
          <w:rFonts w:ascii="Bookman Old Style" w:hAnsi="Bookman Old Style"/>
          <w:b/>
          <w:noProof/>
          <w:color w:val="000000" w:themeColor="text1"/>
          <w:sz w:val="28"/>
          <w:szCs w:val="28"/>
          <w:lang w:val="en-ZA" w:eastAsia="en-ZA"/>
        </w:rPr>
        <w:drawing>
          <wp:inline distT="0" distB="0" distL="0" distR="0" wp14:anchorId="187BD173" wp14:editId="611EDA27">
            <wp:extent cx="2038350" cy="466725"/>
            <wp:effectExtent l="0" t="0" r="0" b="9525"/>
            <wp:docPr id="1" name="Picture 1" descr="C:\Users\manapo.mphutlane\Pictures\SIGNATURES OF HON JUDGES OF APP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po.mphutlane\Pictures\SIGNATURES OF HON JUDGES OF APPEA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p>
    <w:p w14:paraId="0B0264D0" w14:textId="32A99534" w:rsidR="003A26B1" w:rsidRPr="00EE1738" w:rsidRDefault="00EE1738" w:rsidP="00B01E09">
      <w:pPr>
        <w:pStyle w:val="ListParagraph"/>
        <w:spacing w:line="360" w:lineRule="auto"/>
        <w:jc w:val="center"/>
        <w:rPr>
          <w:rFonts w:ascii="Bookman Old Style" w:hAnsi="Bookman Old Style" w:cs="Times New Roman"/>
          <w:b/>
          <w:sz w:val="28"/>
          <w:szCs w:val="28"/>
        </w:rPr>
      </w:pPr>
      <w:r w:rsidRPr="00EE1738">
        <w:rPr>
          <w:rFonts w:ascii="Bookman Old Style" w:hAnsi="Bookman Old Style" w:cs="Times New Roman"/>
          <w:b/>
          <w:sz w:val="28"/>
          <w:szCs w:val="28"/>
        </w:rPr>
        <w:t>_________________________</w:t>
      </w:r>
    </w:p>
    <w:p w14:paraId="75E22972" w14:textId="4776C04A" w:rsidR="003A26B1" w:rsidRPr="00EE1738" w:rsidRDefault="00801ECD" w:rsidP="00B01E09">
      <w:pPr>
        <w:pStyle w:val="ListParagraph"/>
        <w:spacing w:line="360" w:lineRule="auto"/>
        <w:jc w:val="center"/>
        <w:rPr>
          <w:rFonts w:ascii="Bookman Old Style" w:hAnsi="Bookman Old Style" w:cs="Times New Roman"/>
          <w:b/>
          <w:sz w:val="28"/>
          <w:szCs w:val="28"/>
        </w:rPr>
      </w:pPr>
      <w:r>
        <w:rPr>
          <w:rFonts w:ascii="Bookman Old Style" w:hAnsi="Bookman Old Style" w:cs="Times New Roman"/>
          <w:b/>
          <w:sz w:val="28"/>
          <w:szCs w:val="28"/>
        </w:rPr>
        <w:t xml:space="preserve">DR </w:t>
      </w:r>
      <w:r w:rsidR="00EE1738" w:rsidRPr="00EE1738">
        <w:rPr>
          <w:rFonts w:ascii="Bookman Old Style" w:hAnsi="Bookman Old Style" w:cs="Times New Roman"/>
          <w:b/>
          <w:sz w:val="28"/>
          <w:szCs w:val="28"/>
        </w:rPr>
        <w:t>P MUSONDA</w:t>
      </w:r>
    </w:p>
    <w:p w14:paraId="005CE8DD" w14:textId="66EBF370" w:rsidR="003A26B1" w:rsidRPr="00EE1738" w:rsidRDefault="00EE1738" w:rsidP="00B01E09">
      <w:pPr>
        <w:pStyle w:val="ListParagraph"/>
        <w:spacing w:line="360" w:lineRule="auto"/>
        <w:jc w:val="center"/>
        <w:rPr>
          <w:rFonts w:ascii="Bookman Old Style" w:hAnsi="Bookman Old Style" w:cs="Times New Roman"/>
          <w:b/>
          <w:sz w:val="28"/>
          <w:szCs w:val="28"/>
        </w:rPr>
      </w:pPr>
      <w:r w:rsidRPr="00EE1738">
        <w:rPr>
          <w:rFonts w:ascii="Bookman Old Style" w:hAnsi="Bookman Old Style" w:cs="Times New Roman"/>
          <w:b/>
          <w:sz w:val="28"/>
          <w:szCs w:val="28"/>
        </w:rPr>
        <w:t>ACTING JUSTICE OF APPEAL</w:t>
      </w:r>
    </w:p>
    <w:p w14:paraId="5C53D99D" w14:textId="01B99431" w:rsidR="00844217" w:rsidRPr="00801ECD" w:rsidRDefault="00801ECD" w:rsidP="00801ECD">
      <w:pPr>
        <w:spacing w:line="360" w:lineRule="auto"/>
        <w:jc w:val="both"/>
        <w:rPr>
          <w:rFonts w:ascii="Bookman Old Style" w:hAnsi="Bookman Old Style" w:cs="Times New Roman"/>
          <w:bCs/>
          <w:sz w:val="28"/>
          <w:szCs w:val="28"/>
        </w:rPr>
      </w:pPr>
      <w:r>
        <w:rPr>
          <w:rFonts w:ascii="Bookman Old Style" w:hAnsi="Bookman Old Style" w:cs="Times New Roman"/>
          <w:bCs/>
          <w:sz w:val="28"/>
          <w:szCs w:val="28"/>
        </w:rPr>
        <w:t>I agree</w:t>
      </w:r>
    </w:p>
    <w:p w14:paraId="2C30A735" w14:textId="77777777" w:rsidR="00844217" w:rsidRPr="00EE1738" w:rsidRDefault="00844217" w:rsidP="00B01E09">
      <w:pPr>
        <w:pStyle w:val="ListParagraph"/>
        <w:spacing w:line="360" w:lineRule="auto"/>
        <w:jc w:val="both"/>
        <w:rPr>
          <w:rFonts w:ascii="Bookman Old Style" w:hAnsi="Bookman Old Style" w:cs="Times New Roman"/>
          <w:bCs/>
          <w:sz w:val="28"/>
          <w:szCs w:val="28"/>
        </w:rPr>
      </w:pPr>
    </w:p>
    <w:p w14:paraId="075E0FE0" w14:textId="3D661D92" w:rsidR="003A26B1" w:rsidRPr="00EE1738" w:rsidRDefault="00801ECD" w:rsidP="00801ECD">
      <w:pPr>
        <w:pStyle w:val="ListParagraph"/>
        <w:spacing w:line="360" w:lineRule="auto"/>
        <w:jc w:val="center"/>
        <w:rPr>
          <w:rFonts w:ascii="Bookman Old Style" w:hAnsi="Bookman Old Style" w:cs="Times New Roman"/>
          <w:bCs/>
          <w:sz w:val="28"/>
          <w:szCs w:val="28"/>
        </w:rPr>
      </w:pPr>
      <w:r w:rsidRPr="00D44C40">
        <w:rPr>
          <w:rFonts w:ascii="Bookman Old Style" w:hAnsi="Bookman Old Style"/>
          <w:noProof/>
          <w:sz w:val="24"/>
          <w:szCs w:val="24"/>
          <w:lang w:val="en-ZA" w:eastAsia="en-ZA"/>
        </w:rPr>
        <w:drawing>
          <wp:inline distT="0" distB="0" distL="0" distR="0" wp14:anchorId="11893AE4" wp14:editId="58A4EFEE">
            <wp:extent cx="2105025" cy="638175"/>
            <wp:effectExtent l="0" t="0" r="9525" b="9525"/>
            <wp:docPr id="2" name="Picture 2" descr="C:\Users\manapo.mphutlane\Pictures\SIGNAT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RES OF HON JUDGES OF APP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3E93B096" w14:textId="5D2B2C6A" w:rsidR="003A26B1" w:rsidRPr="00EE1738" w:rsidRDefault="00844217" w:rsidP="00B01E09">
      <w:pPr>
        <w:pStyle w:val="ListParagraph"/>
        <w:spacing w:line="360" w:lineRule="auto"/>
        <w:jc w:val="center"/>
        <w:rPr>
          <w:rFonts w:ascii="Bookman Old Style" w:hAnsi="Bookman Old Style" w:cs="Times New Roman"/>
          <w:b/>
          <w:sz w:val="28"/>
          <w:szCs w:val="28"/>
        </w:rPr>
      </w:pPr>
      <w:r w:rsidRPr="00EE1738">
        <w:rPr>
          <w:rFonts w:ascii="Bookman Old Style" w:hAnsi="Bookman Old Style" w:cs="Times New Roman"/>
          <w:b/>
          <w:sz w:val="28"/>
          <w:szCs w:val="28"/>
        </w:rPr>
        <w:t>_________________________</w:t>
      </w:r>
    </w:p>
    <w:p w14:paraId="42EA32CA" w14:textId="14EF4C1D" w:rsidR="003A26B1" w:rsidRPr="00EE1738" w:rsidRDefault="00844217" w:rsidP="00B01E09">
      <w:pPr>
        <w:pStyle w:val="ListParagraph"/>
        <w:spacing w:line="360" w:lineRule="auto"/>
        <w:jc w:val="center"/>
        <w:rPr>
          <w:rFonts w:ascii="Bookman Old Style" w:hAnsi="Bookman Old Style" w:cs="Times New Roman"/>
          <w:b/>
          <w:sz w:val="28"/>
          <w:szCs w:val="28"/>
        </w:rPr>
      </w:pPr>
      <w:r w:rsidRPr="00EE1738">
        <w:rPr>
          <w:rFonts w:ascii="Bookman Old Style" w:hAnsi="Bookman Old Style" w:cs="Times New Roman"/>
          <w:b/>
          <w:sz w:val="28"/>
          <w:szCs w:val="28"/>
        </w:rPr>
        <w:t>NT M</w:t>
      </w:r>
      <w:r w:rsidR="00801ECD">
        <w:rPr>
          <w:rFonts w:ascii="Bookman Old Style" w:hAnsi="Bookman Old Style" w:cs="Times New Roman"/>
          <w:b/>
          <w:sz w:val="28"/>
          <w:szCs w:val="28"/>
        </w:rPr>
        <w:t>TS</w:t>
      </w:r>
      <w:r w:rsidRPr="00EE1738">
        <w:rPr>
          <w:rFonts w:ascii="Bookman Old Style" w:hAnsi="Bookman Old Style" w:cs="Times New Roman"/>
          <w:b/>
          <w:sz w:val="28"/>
          <w:szCs w:val="28"/>
        </w:rPr>
        <w:t>HIYA</w:t>
      </w:r>
    </w:p>
    <w:p w14:paraId="66EEF17A" w14:textId="261A61EB" w:rsidR="007B33E0" w:rsidRDefault="00844217" w:rsidP="00B01E09">
      <w:pPr>
        <w:spacing w:line="360" w:lineRule="auto"/>
        <w:jc w:val="center"/>
        <w:rPr>
          <w:rFonts w:ascii="Bookman Old Style" w:hAnsi="Bookman Old Style" w:cs="Times New Roman"/>
          <w:b/>
          <w:sz w:val="28"/>
          <w:szCs w:val="28"/>
        </w:rPr>
      </w:pPr>
      <w:r w:rsidRPr="00EE1738">
        <w:rPr>
          <w:rFonts w:ascii="Bookman Old Style" w:hAnsi="Bookman Old Style" w:cs="Times New Roman"/>
          <w:b/>
          <w:sz w:val="28"/>
          <w:szCs w:val="28"/>
        </w:rPr>
        <w:t>ACTING JUSTICE OF APPEAL</w:t>
      </w:r>
    </w:p>
    <w:p w14:paraId="30A21599" w14:textId="77777777" w:rsidR="00B01E09" w:rsidRDefault="00B01E09" w:rsidP="00B01E09">
      <w:pPr>
        <w:spacing w:line="360" w:lineRule="auto"/>
        <w:jc w:val="center"/>
        <w:rPr>
          <w:rFonts w:ascii="Bookman Old Style" w:hAnsi="Bookman Old Style" w:cs="Times New Roman"/>
          <w:b/>
          <w:sz w:val="28"/>
          <w:szCs w:val="28"/>
        </w:rPr>
      </w:pPr>
    </w:p>
    <w:p w14:paraId="5523699E" w14:textId="31DA3B43" w:rsidR="00B01E09" w:rsidRDefault="00B01E09" w:rsidP="00B01E09">
      <w:pPr>
        <w:spacing w:line="360" w:lineRule="auto"/>
        <w:rPr>
          <w:rFonts w:ascii="Bookman Old Style" w:hAnsi="Bookman Old Style" w:cs="Times New Roman"/>
          <w:b/>
          <w:sz w:val="28"/>
          <w:szCs w:val="28"/>
        </w:rPr>
      </w:pPr>
      <w:r>
        <w:rPr>
          <w:rFonts w:ascii="Bookman Old Style" w:hAnsi="Bookman Old Style" w:cs="Times New Roman"/>
          <w:b/>
          <w:sz w:val="28"/>
          <w:szCs w:val="28"/>
        </w:rPr>
        <w:lastRenderedPageBreak/>
        <w:t xml:space="preserve">FOR APPELLANT: </w:t>
      </w:r>
      <w:r w:rsidR="00801ECD">
        <w:rPr>
          <w:rFonts w:ascii="Bookman Old Style" w:hAnsi="Bookman Old Style" w:cs="Times New Roman"/>
          <w:b/>
          <w:sz w:val="28"/>
          <w:szCs w:val="28"/>
        </w:rPr>
        <w:tab/>
      </w:r>
      <w:r w:rsidR="00801ECD">
        <w:rPr>
          <w:rFonts w:ascii="Bookman Old Style" w:hAnsi="Bookman Old Style" w:cs="Times New Roman"/>
          <w:b/>
          <w:sz w:val="28"/>
          <w:szCs w:val="28"/>
        </w:rPr>
        <w:tab/>
      </w:r>
      <w:r w:rsidR="00801ECD">
        <w:rPr>
          <w:rFonts w:ascii="Bookman Old Style" w:hAnsi="Bookman Old Style" w:cs="Times New Roman"/>
          <w:b/>
          <w:sz w:val="28"/>
          <w:szCs w:val="28"/>
        </w:rPr>
        <w:tab/>
      </w:r>
      <w:r w:rsidRPr="00DA2D07">
        <w:rPr>
          <w:rFonts w:ascii="Bookman Old Style" w:hAnsi="Bookman Old Style" w:cs="Times New Roman"/>
          <w:sz w:val="28"/>
          <w:szCs w:val="28"/>
        </w:rPr>
        <w:t>ADV.</w:t>
      </w:r>
      <w:r w:rsidR="00DA2D07" w:rsidRPr="00DA2D07">
        <w:rPr>
          <w:rFonts w:ascii="Bookman Old Style" w:hAnsi="Bookman Old Style" w:cs="Times New Roman"/>
          <w:sz w:val="28"/>
          <w:szCs w:val="28"/>
        </w:rPr>
        <w:t xml:space="preserve"> B.</w:t>
      </w:r>
      <w:r w:rsidRPr="00DA2D07">
        <w:rPr>
          <w:rFonts w:ascii="Bookman Old Style" w:hAnsi="Bookman Old Style" w:cs="Times New Roman"/>
          <w:sz w:val="28"/>
          <w:szCs w:val="28"/>
        </w:rPr>
        <w:t xml:space="preserve"> SEKONYELA</w:t>
      </w:r>
    </w:p>
    <w:p w14:paraId="6A345C9E" w14:textId="1C8BE6C3" w:rsidR="00DA2D07" w:rsidRDefault="00DA2D07" w:rsidP="00B01E09">
      <w:pPr>
        <w:spacing w:line="360" w:lineRule="auto"/>
        <w:rPr>
          <w:rFonts w:ascii="Bookman Old Style" w:hAnsi="Bookman Old Style" w:cs="Times New Roman"/>
          <w:b/>
          <w:sz w:val="28"/>
          <w:szCs w:val="28"/>
        </w:rPr>
      </w:pPr>
      <w:r>
        <w:rPr>
          <w:rFonts w:ascii="Bookman Old Style" w:hAnsi="Bookman Old Style" w:cs="Times New Roman"/>
          <w:b/>
          <w:sz w:val="28"/>
          <w:szCs w:val="28"/>
        </w:rPr>
        <w:t>FOR 1</w:t>
      </w:r>
      <w:r w:rsidRPr="00DA2D07">
        <w:rPr>
          <w:rFonts w:ascii="Bookman Old Style" w:hAnsi="Bookman Old Style" w:cs="Times New Roman"/>
          <w:b/>
          <w:sz w:val="28"/>
          <w:szCs w:val="28"/>
          <w:vertAlign w:val="superscript"/>
        </w:rPr>
        <w:t>ST</w:t>
      </w:r>
      <w:r>
        <w:rPr>
          <w:rFonts w:ascii="Bookman Old Style" w:hAnsi="Bookman Old Style" w:cs="Times New Roman"/>
          <w:b/>
          <w:sz w:val="28"/>
          <w:szCs w:val="28"/>
        </w:rPr>
        <w:t xml:space="preserve"> RESPONDENT: </w:t>
      </w:r>
      <w:r w:rsidR="00801ECD">
        <w:rPr>
          <w:rFonts w:ascii="Bookman Old Style" w:hAnsi="Bookman Old Style" w:cs="Times New Roman"/>
          <w:b/>
          <w:sz w:val="28"/>
          <w:szCs w:val="28"/>
        </w:rPr>
        <w:tab/>
      </w:r>
      <w:r w:rsidR="00801ECD">
        <w:rPr>
          <w:rFonts w:ascii="Bookman Old Style" w:hAnsi="Bookman Old Style" w:cs="Times New Roman"/>
          <w:b/>
          <w:sz w:val="28"/>
          <w:szCs w:val="28"/>
        </w:rPr>
        <w:tab/>
      </w:r>
      <w:r w:rsidRPr="00DA2D07">
        <w:rPr>
          <w:rFonts w:ascii="Bookman Old Style" w:hAnsi="Bookman Old Style" w:cs="Times New Roman"/>
          <w:sz w:val="28"/>
          <w:szCs w:val="28"/>
        </w:rPr>
        <w:t>MS. M. LEPHATSA</w:t>
      </w:r>
    </w:p>
    <w:sectPr w:rsidR="00DA2D07">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07175" w14:textId="77777777" w:rsidR="00F26A3B" w:rsidRDefault="00F26A3B" w:rsidP="007A6C3D">
      <w:pPr>
        <w:spacing w:after="0" w:line="240" w:lineRule="auto"/>
      </w:pPr>
      <w:r>
        <w:separator/>
      </w:r>
    </w:p>
  </w:endnote>
  <w:endnote w:type="continuationSeparator" w:id="0">
    <w:p w14:paraId="1122B6FD" w14:textId="77777777" w:rsidR="00F26A3B" w:rsidRDefault="00F26A3B" w:rsidP="007A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34941248"/>
      <w:docPartObj>
        <w:docPartGallery w:val="Page Numbers (Bottom of Page)"/>
        <w:docPartUnique/>
      </w:docPartObj>
    </w:sdtPr>
    <w:sdtEndPr>
      <w:rPr>
        <w:rStyle w:val="PageNumber"/>
      </w:rPr>
    </w:sdtEndPr>
    <w:sdtContent>
      <w:p w14:paraId="54C95FC6" w14:textId="667F8BE9" w:rsidR="007A6C3D" w:rsidRDefault="007A6C3D" w:rsidP="006E7B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E7DB00" w14:textId="77777777" w:rsidR="007A6C3D" w:rsidRDefault="007A6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12407723"/>
      <w:docPartObj>
        <w:docPartGallery w:val="Page Numbers (Bottom of Page)"/>
        <w:docPartUnique/>
      </w:docPartObj>
    </w:sdtPr>
    <w:sdtEndPr>
      <w:rPr>
        <w:rStyle w:val="PageNumber"/>
      </w:rPr>
    </w:sdtEndPr>
    <w:sdtContent>
      <w:p w14:paraId="0F769DB2" w14:textId="2A8E0F54" w:rsidR="007A6C3D" w:rsidRDefault="007A6C3D" w:rsidP="006E7B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3765B">
          <w:rPr>
            <w:rStyle w:val="PageNumber"/>
            <w:noProof/>
          </w:rPr>
          <w:t>1</w:t>
        </w:r>
        <w:r>
          <w:rPr>
            <w:rStyle w:val="PageNumber"/>
          </w:rPr>
          <w:fldChar w:fldCharType="end"/>
        </w:r>
      </w:p>
    </w:sdtContent>
  </w:sdt>
  <w:p w14:paraId="18870925" w14:textId="77777777" w:rsidR="007A6C3D" w:rsidRDefault="007A6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C83D" w14:textId="77777777" w:rsidR="00F26A3B" w:rsidRDefault="00F26A3B" w:rsidP="007A6C3D">
      <w:pPr>
        <w:spacing w:after="0" w:line="240" w:lineRule="auto"/>
      </w:pPr>
      <w:r>
        <w:separator/>
      </w:r>
    </w:p>
  </w:footnote>
  <w:footnote w:type="continuationSeparator" w:id="0">
    <w:p w14:paraId="72A8A224" w14:textId="77777777" w:rsidR="00F26A3B" w:rsidRDefault="00F26A3B" w:rsidP="007A6C3D">
      <w:pPr>
        <w:spacing w:after="0" w:line="240" w:lineRule="auto"/>
      </w:pPr>
      <w:r>
        <w:continuationSeparator/>
      </w:r>
    </w:p>
  </w:footnote>
  <w:footnote w:id="1">
    <w:p w14:paraId="7D7639A6" w14:textId="68B80139" w:rsidR="005A513B" w:rsidRDefault="005A513B">
      <w:pPr>
        <w:pStyle w:val="FootnoteText"/>
      </w:pPr>
      <w:r>
        <w:rPr>
          <w:rStyle w:val="FootnoteReference"/>
        </w:rPr>
        <w:footnoteRef/>
      </w:r>
      <w:r>
        <w:t xml:space="preserve"> Para 7 of founding affidavit</w:t>
      </w:r>
    </w:p>
  </w:footnote>
  <w:footnote w:id="2">
    <w:p w14:paraId="2374DBB1" w14:textId="3EB3F5F4" w:rsidR="004D2188" w:rsidRPr="004D2188" w:rsidRDefault="004D2188" w:rsidP="004D2188">
      <w:pPr>
        <w:pStyle w:val="NormalWeb"/>
        <w:rPr>
          <w:rFonts w:ascii="Bookman Old Style" w:hAnsi="Bookman Old Style"/>
          <w:sz w:val="20"/>
          <w:szCs w:val="20"/>
        </w:rPr>
      </w:pPr>
      <w:r>
        <w:rPr>
          <w:rStyle w:val="FootnoteReference"/>
        </w:rPr>
        <w:footnoteRef/>
      </w:r>
      <w:r>
        <w:t xml:space="preserve"> </w:t>
      </w:r>
      <w:r w:rsidRPr="004D2188">
        <w:rPr>
          <w:rFonts w:ascii="Bookman Old Style" w:hAnsi="Bookman Old Style"/>
          <w:sz w:val="20"/>
          <w:szCs w:val="20"/>
        </w:rPr>
        <w:t xml:space="preserve">C of A </w:t>
      </w:r>
      <w:r w:rsidRPr="004D2188">
        <w:rPr>
          <w:rFonts w:ascii="Bookman Old Style" w:hAnsi="Bookman Old Style"/>
          <w:position w:val="2"/>
          <w:sz w:val="20"/>
          <w:szCs w:val="20"/>
        </w:rPr>
        <w:t xml:space="preserve">(CIV) </w:t>
      </w:r>
      <w:r w:rsidRPr="004D2188">
        <w:rPr>
          <w:rFonts w:ascii="Bookman Old Style" w:hAnsi="Bookman Old Style"/>
          <w:sz w:val="20"/>
          <w:szCs w:val="20"/>
        </w:rPr>
        <w:t>N0.5/13</w:t>
      </w:r>
      <w:r w:rsidR="002D665E">
        <w:rPr>
          <w:rFonts w:ascii="Bookman Old Style" w:hAnsi="Bookman Old Style"/>
          <w:sz w:val="20"/>
          <w:szCs w:val="20"/>
        </w:rPr>
        <w:t>.</w:t>
      </w:r>
      <w:r w:rsidRPr="004D2188">
        <w:rPr>
          <w:rFonts w:ascii="Bookman Old Style" w:hAnsi="Bookman Old Style"/>
          <w:sz w:val="20"/>
          <w:szCs w:val="20"/>
        </w:rPr>
        <w:t xml:space="preserve"> </w:t>
      </w:r>
    </w:p>
    <w:p w14:paraId="7752332F" w14:textId="551CE88C" w:rsidR="004D2188" w:rsidRDefault="004D2188">
      <w:pPr>
        <w:pStyle w:val="FootnoteText"/>
      </w:pPr>
    </w:p>
  </w:footnote>
  <w:footnote w:id="3">
    <w:p w14:paraId="38EF9908" w14:textId="11688E68" w:rsidR="00C068AC" w:rsidRPr="002D665E" w:rsidRDefault="00C068AC">
      <w:pPr>
        <w:pStyle w:val="FootnoteText"/>
      </w:pPr>
      <w:r w:rsidRPr="002D665E">
        <w:rPr>
          <w:rStyle w:val="FootnoteReference"/>
        </w:rPr>
        <w:footnoteRef/>
      </w:r>
      <w:r w:rsidRPr="002D665E">
        <w:t xml:space="preserve"> </w:t>
      </w:r>
      <w:r w:rsidR="00E05295" w:rsidRPr="002D665E">
        <w:rPr>
          <w:rFonts w:ascii="Bookman Old Style" w:hAnsi="Bookman Old Style" w:cs="Times New Roman"/>
        </w:rPr>
        <w:t>Herbstein and Van Winsen The Civil Practice of the Superior Courts in South Africa</w:t>
      </w:r>
      <w:r w:rsidR="00275ADD">
        <w:rPr>
          <w:rFonts w:ascii="Bookman Old Style" w:hAnsi="Bookman Old Style" w:cs="Times New Roman"/>
        </w:rPr>
        <w:t>,</w:t>
      </w:r>
      <w:r w:rsidR="00E05295" w:rsidRPr="002D665E">
        <w:rPr>
          <w:rFonts w:ascii="Bookman Old Style" w:hAnsi="Bookman Old Style" w:cs="Times New Roman"/>
        </w:rPr>
        <w:t xml:space="preserve"> </w:t>
      </w:r>
      <w:r w:rsidRPr="002D665E">
        <w:t>4</w:t>
      </w:r>
      <w:r w:rsidRPr="002D665E">
        <w:rPr>
          <w:vertAlign w:val="superscript"/>
        </w:rPr>
        <w:t>th</w:t>
      </w:r>
      <w:r w:rsidRPr="002D665E">
        <w:t xml:space="preserve"> ed., at p 911</w:t>
      </w:r>
      <w:r w:rsidR="002D665E" w:rsidRPr="007C4222">
        <w:t>.</w:t>
      </w:r>
    </w:p>
  </w:footnote>
  <w:footnote w:id="4">
    <w:p w14:paraId="0A7A9F06" w14:textId="019467FE" w:rsidR="00223DE3" w:rsidRDefault="00223DE3">
      <w:pPr>
        <w:pStyle w:val="FootnoteText"/>
      </w:pPr>
      <w:r w:rsidRPr="002D665E">
        <w:rPr>
          <w:rStyle w:val="FootnoteReference"/>
        </w:rPr>
        <w:footnoteRef/>
      </w:r>
      <w:r w:rsidRPr="002D665E">
        <w:t xml:space="preserve"> </w:t>
      </w:r>
      <w:r w:rsidRPr="002D665E">
        <w:rPr>
          <w:i/>
          <w:iCs/>
        </w:rPr>
        <w:t xml:space="preserve">Marks v Model Hire Motor </w:t>
      </w:r>
      <w:r w:rsidRPr="00223DE3">
        <w:rPr>
          <w:i/>
          <w:iCs/>
        </w:rPr>
        <w:t>Services Ltd</w:t>
      </w:r>
      <w:r>
        <w:t xml:space="preserve"> 1928 CPD 476; </w:t>
      </w:r>
      <w:r w:rsidRPr="00223DE3">
        <w:rPr>
          <w:i/>
          <w:iCs/>
        </w:rPr>
        <w:t>De Witt v Heneck</w:t>
      </w:r>
      <w:r>
        <w:t xml:space="preserve"> 1947 2 SA</w:t>
      </w:r>
      <w:r w:rsidR="001B0CAE">
        <w:t xml:space="preserve"> </w:t>
      </w:r>
      <w:r>
        <w:t>423 (C)</w:t>
      </w:r>
      <w:r w:rsidR="001B0CAE">
        <w:t>.</w:t>
      </w:r>
    </w:p>
  </w:footnote>
  <w:footnote w:id="5">
    <w:p w14:paraId="0458DC04" w14:textId="0925E0E3" w:rsidR="001F5A19" w:rsidRDefault="001F5A19">
      <w:pPr>
        <w:pStyle w:val="FootnoteText"/>
      </w:pPr>
      <w:r>
        <w:rPr>
          <w:rStyle w:val="FootnoteReference"/>
        </w:rPr>
        <w:footnoteRef/>
      </w:r>
      <w:r>
        <w:t xml:space="preserve"> </w:t>
      </w:r>
      <w:r w:rsidRPr="001F5A19">
        <w:rPr>
          <w:i/>
          <w:iCs/>
        </w:rPr>
        <w:t>Stiff v Davidson</w:t>
      </w:r>
      <w:r>
        <w:t xml:space="preserve"> (1927) 48 NLR 77</w:t>
      </w:r>
      <w:r w:rsidR="00EA15E8">
        <w:t>.</w:t>
      </w:r>
    </w:p>
  </w:footnote>
  <w:footnote w:id="6">
    <w:p w14:paraId="28E5EA3A" w14:textId="0D312056" w:rsidR="001F5A19" w:rsidRDefault="001F5A19">
      <w:pPr>
        <w:pStyle w:val="FootnoteText"/>
      </w:pPr>
      <w:r>
        <w:rPr>
          <w:rStyle w:val="FootnoteReference"/>
        </w:rPr>
        <w:footnoteRef/>
      </w:r>
      <w:r>
        <w:t xml:space="preserve"> </w:t>
      </w:r>
      <w:r w:rsidRPr="001F5A19">
        <w:rPr>
          <w:i/>
          <w:iCs/>
        </w:rPr>
        <w:t>Paul Mole v De Charmoy &amp; Another</w:t>
      </w:r>
      <w:r>
        <w:t xml:space="preserve"> 1933 NPD 628 at 632-3; </w:t>
      </w:r>
      <w:r w:rsidRPr="001F5A19">
        <w:rPr>
          <w:i/>
          <w:iCs/>
        </w:rPr>
        <w:t>Laidlaw v Crowe</w:t>
      </w:r>
      <w:r>
        <w:t xml:space="preserve"> 1935 NPD 241; </w:t>
      </w:r>
      <w:r w:rsidRPr="001F5A19">
        <w:rPr>
          <w:i/>
          <w:iCs/>
        </w:rPr>
        <w:t>Kastner v Lawford</w:t>
      </w:r>
      <w:r>
        <w:t xml:space="preserve"> 1942 CPD 365</w:t>
      </w:r>
      <w:r w:rsidR="00EA15E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003C"/>
    <w:multiLevelType w:val="hybridMultilevel"/>
    <w:tmpl w:val="FAD2E770"/>
    <w:lvl w:ilvl="0" w:tplc="F84622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630038"/>
    <w:multiLevelType w:val="hybridMultilevel"/>
    <w:tmpl w:val="4128E9E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5042913"/>
    <w:multiLevelType w:val="hybridMultilevel"/>
    <w:tmpl w:val="02166B52"/>
    <w:lvl w:ilvl="0" w:tplc="1742C5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811819"/>
    <w:multiLevelType w:val="hybridMultilevel"/>
    <w:tmpl w:val="146CCAC6"/>
    <w:lvl w:ilvl="0" w:tplc="AD703FD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DD"/>
    <w:rsid w:val="00020067"/>
    <w:rsid w:val="00032597"/>
    <w:rsid w:val="00080395"/>
    <w:rsid w:val="0009787F"/>
    <w:rsid w:val="000A6B58"/>
    <w:rsid w:val="000A725D"/>
    <w:rsid w:val="000F67E9"/>
    <w:rsid w:val="00161AA5"/>
    <w:rsid w:val="001B0CAE"/>
    <w:rsid w:val="001E09BC"/>
    <w:rsid w:val="001F5A19"/>
    <w:rsid w:val="00223DE3"/>
    <w:rsid w:val="002407B9"/>
    <w:rsid w:val="0027517D"/>
    <w:rsid w:val="00275ADD"/>
    <w:rsid w:val="00295DCE"/>
    <w:rsid w:val="00297517"/>
    <w:rsid w:val="002A1F19"/>
    <w:rsid w:val="002D665E"/>
    <w:rsid w:val="002E0890"/>
    <w:rsid w:val="00324DB8"/>
    <w:rsid w:val="00350786"/>
    <w:rsid w:val="00356A08"/>
    <w:rsid w:val="00363ED2"/>
    <w:rsid w:val="0036418E"/>
    <w:rsid w:val="003A26B1"/>
    <w:rsid w:val="003E60CB"/>
    <w:rsid w:val="004029BA"/>
    <w:rsid w:val="0043505E"/>
    <w:rsid w:val="004603D7"/>
    <w:rsid w:val="004875F8"/>
    <w:rsid w:val="00490961"/>
    <w:rsid w:val="004B370C"/>
    <w:rsid w:val="004B5E85"/>
    <w:rsid w:val="004C3828"/>
    <w:rsid w:val="004D2188"/>
    <w:rsid w:val="004F13BC"/>
    <w:rsid w:val="0051687A"/>
    <w:rsid w:val="005169BF"/>
    <w:rsid w:val="00570A4D"/>
    <w:rsid w:val="005908D2"/>
    <w:rsid w:val="00592994"/>
    <w:rsid w:val="00593496"/>
    <w:rsid w:val="005A513B"/>
    <w:rsid w:val="005C211B"/>
    <w:rsid w:val="0066692D"/>
    <w:rsid w:val="00694527"/>
    <w:rsid w:val="006D7557"/>
    <w:rsid w:val="006E0F19"/>
    <w:rsid w:val="00724149"/>
    <w:rsid w:val="00733A28"/>
    <w:rsid w:val="0074760F"/>
    <w:rsid w:val="00765BDD"/>
    <w:rsid w:val="00772883"/>
    <w:rsid w:val="00776C4E"/>
    <w:rsid w:val="007960C6"/>
    <w:rsid w:val="007A6C3D"/>
    <w:rsid w:val="007C4222"/>
    <w:rsid w:val="007D4E94"/>
    <w:rsid w:val="00801ECD"/>
    <w:rsid w:val="00837638"/>
    <w:rsid w:val="0083765B"/>
    <w:rsid w:val="00844217"/>
    <w:rsid w:val="00857B8B"/>
    <w:rsid w:val="008C1A69"/>
    <w:rsid w:val="008C279D"/>
    <w:rsid w:val="008E37CD"/>
    <w:rsid w:val="00926E95"/>
    <w:rsid w:val="009905FC"/>
    <w:rsid w:val="00990865"/>
    <w:rsid w:val="009C3D03"/>
    <w:rsid w:val="00A1061B"/>
    <w:rsid w:val="00A21458"/>
    <w:rsid w:val="00A30035"/>
    <w:rsid w:val="00AC0907"/>
    <w:rsid w:val="00AC1176"/>
    <w:rsid w:val="00B01CB8"/>
    <w:rsid w:val="00B01E09"/>
    <w:rsid w:val="00B67928"/>
    <w:rsid w:val="00BA0E1D"/>
    <w:rsid w:val="00BB2EB8"/>
    <w:rsid w:val="00BB3FD5"/>
    <w:rsid w:val="00BC2C24"/>
    <w:rsid w:val="00BE7057"/>
    <w:rsid w:val="00C068AC"/>
    <w:rsid w:val="00C06BDC"/>
    <w:rsid w:val="00C43AF4"/>
    <w:rsid w:val="00C546AF"/>
    <w:rsid w:val="00C921E0"/>
    <w:rsid w:val="00CA1647"/>
    <w:rsid w:val="00CB75E5"/>
    <w:rsid w:val="00CE145D"/>
    <w:rsid w:val="00D11AB1"/>
    <w:rsid w:val="00D202D6"/>
    <w:rsid w:val="00D33CDC"/>
    <w:rsid w:val="00D57FDD"/>
    <w:rsid w:val="00D72907"/>
    <w:rsid w:val="00D80EE7"/>
    <w:rsid w:val="00DA2D07"/>
    <w:rsid w:val="00DA7F68"/>
    <w:rsid w:val="00DC00E1"/>
    <w:rsid w:val="00E00DF2"/>
    <w:rsid w:val="00E05295"/>
    <w:rsid w:val="00E14BBA"/>
    <w:rsid w:val="00E22052"/>
    <w:rsid w:val="00E270EE"/>
    <w:rsid w:val="00E30B85"/>
    <w:rsid w:val="00E72440"/>
    <w:rsid w:val="00EA0200"/>
    <w:rsid w:val="00EA1063"/>
    <w:rsid w:val="00EA15E8"/>
    <w:rsid w:val="00EB4A39"/>
    <w:rsid w:val="00EE1738"/>
    <w:rsid w:val="00EE2DBF"/>
    <w:rsid w:val="00F24CEE"/>
    <w:rsid w:val="00F26A3B"/>
    <w:rsid w:val="00F406DC"/>
    <w:rsid w:val="00F441CE"/>
    <w:rsid w:val="00F44E6A"/>
    <w:rsid w:val="00F47E4D"/>
    <w:rsid w:val="00FA53C0"/>
    <w:rsid w:val="00FC77E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D120"/>
  <w15:chartTrackingRefBased/>
  <w15:docId w15:val="{5996B748-2E19-9A46-9B05-F85858D4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D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BDD"/>
    <w:pPr>
      <w:ind w:left="720"/>
      <w:contextualSpacing/>
    </w:pPr>
  </w:style>
  <w:style w:type="paragraph" w:styleId="Footer">
    <w:name w:val="footer"/>
    <w:basedOn w:val="Normal"/>
    <w:link w:val="FooterChar"/>
    <w:uiPriority w:val="99"/>
    <w:unhideWhenUsed/>
    <w:rsid w:val="007A6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C3D"/>
    <w:rPr>
      <w:sz w:val="22"/>
      <w:szCs w:val="22"/>
      <w:lang w:val="en-GB"/>
    </w:rPr>
  </w:style>
  <w:style w:type="character" w:styleId="PageNumber">
    <w:name w:val="page number"/>
    <w:basedOn w:val="DefaultParagraphFont"/>
    <w:uiPriority w:val="99"/>
    <w:semiHidden/>
    <w:unhideWhenUsed/>
    <w:rsid w:val="007A6C3D"/>
  </w:style>
  <w:style w:type="paragraph" w:styleId="FootnoteText">
    <w:name w:val="footnote text"/>
    <w:basedOn w:val="Normal"/>
    <w:link w:val="FootnoteTextChar"/>
    <w:uiPriority w:val="99"/>
    <w:semiHidden/>
    <w:unhideWhenUsed/>
    <w:rsid w:val="005A5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13B"/>
    <w:rPr>
      <w:sz w:val="20"/>
      <w:szCs w:val="20"/>
      <w:lang w:val="en-GB"/>
    </w:rPr>
  </w:style>
  <w:style w:type="character" w:styleId="FootnoteReference">
    <w:name w:val="footnote reference"/>
    <w:basedOn w:val="DefaultParagraphFont"/>
    <w:uiPriority w:val="99"/>
    <w:semiHidden/>
    <w:unhideWhenUsed/>
    <w:rsid w:val="005A513B"/>
    <w:rPr>
      <w:vertAlign w:val="superscript"/>
    </w:rPr>
  </w:style>
  <w:style w:type="paragraph" w:styleId="NormalWeb">
    <w:name w:val="Normal (Web)"/>
    <w:basedOn w:val="Normal"/>
    <w:uiPriority w:val="99"/>
    <w:unhideWhenUsed/>
    <w:rsid w:val="00EE2DBF"/>
    <w:pPr>
      <w:spacing w:before="100" w:beforeAutospacing="1" w:after="100" w:afterAutospacing="1" w:line="240" w:lineRule="auto"/>
    </w:pPr>
    <w:rPr>
      <w:rFonts w:ascii="Times New Roman" w:eastAsia="Times New Roman" w:hAnsi="Times New Roman" w:cs="Times New Roman"/>
      <w:sz w:val="24"/>
      <w:szCs w:val="24"/>
      <w:lang w:val="en-ZW" w:eastAsia="en-GB"/>
    </w:rPr>
  </w:style>
  <w:style w:type="paragraph" w:styleId="BalloonText">
    <w:name w:val="Balloon Text"/>
    <w:basedOn w:val="Normal"/>
    <w:link w:val="BalloonTextChar"/>
    <w:uiPriority w:val="99"/>
    <w:semiHidden/>
    <w:unhideWhenUsed/>
    <w:rsid w:val="00CB75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5E5"/>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9232">
      <w:bodyDiv w:val="1"/>
      <w:marLeft w:val="0"/>
      <w:marRight w:val="0"/>
      <w:marTop w:val="0"/>
      <w:marBottom w:val="0"/>
      <w:divBdr>
        <w:top w:val="none" w:sz="0" w:space="0" w:color="auto"/>
        <w:left w:val="none" w:sz="0" w:space="0" w:color="auto"/>
        <w:bottom w:val="none" w:sz="0" w:space="0" w:color="auto"/>
        <w:right w:val="none" w:sz="0" w:space="0" w:color="auto"/>
      </w:divBdr>
      <w:divsChild>
        <w:div w:id="522328863">
          <w:marLeft w:val="0"/>
          <w:marRight w:val="0"/>
          <w:marTop w:val="0"/>
          <w:marBottom w:val="0"/>
          <w:divBdr>
            <w:top w:val="none" w:sz="0" w:space="0" w:color="auto"/>
            <w:left w:val="none" w:sz="0" w:space="0" w:color="auto"/>
            <w:bottom w:val="none" w:sz="0" w:space="0" w:color="auto"/>
            <w:right w:val="none" w:sz="0" w:space="0" w:color="auto"/>
          </w:divBdr>
          <w:divsChild>
            <w:div w:id="1241212459">
              <w:marLeft w:val="0"/>
              <w:marRight w:val="0"/>
              <w:marTop w:val="0"/>
              <w:marBottom w:val="0"/>
              <w:divBdr>
                <w:top w:val="none" w:sz="0" w:space="0" w:color="auto"/>
                <w:left w:val="none" w:sz="0" w:space="0" w:color="auto"/>
                <w:bottom w:val="none" w:sz="0" w:space="0" w:color="auto"/>
                <w:right w:val="none" w:sz="0" w:space="0" w:color="auto"/>
              </w:divBdr>
              <w:divsChild>
                <w:div w:id="2513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81">
      <w:bodyDiv w:val="1"/>
      <w:marLeft w:val="0"/>
      <w:marRight w:val="0"/>
      <w:marTop w:val="0"/>
      <w:marBottom w:val="0"/>
      <w:divBdr>
        <w:top w:val="none" w:sz="0" w:space="0" w:color="auto"/>
        <w:left w:val="none" w:sz="0" w:space="0" w:color="auto"/>
        <w:bottom w:val="none" w:sz="0" w:space="0" w:color="auto"/>
        <w:right w:val="none" w:sz="0" w:space="0" w:color="auto"/>
      </w:divBdr>
      <w:divsChild>
        <w:div w:id="1790470715">
          <w:marLeft w:val="0"/>
          <w:marRight w:val="0"/>
          <w:marTop w:val="0"/>
          <w:marBottom w:val="0"/>
          <w:divBdr>
            <w:top w:val="none" w:sz="0" w:space="0" w:color="auto"/>
            <w:left w:val="none" w:sz="0" w:space="0" w:color="auto"/>
            <w:bottom w:val="none" w:sz="0" w:space="0" w:color="auto"/>
            <w:right w:val="none" w:sz="0" w:space="0" w:color="auto"/>
          </w:divBdr>
          <w:divsChild>
            <w:div w:id="844127541">
              <w:marLeft w:val="0"/>
              <w:marRight w:val="0"/>
              <w:marTop w:val="0"/>
              <w:marBottom w:val="0"/>
              <w:divBdr>
                <w:top w:val="none" w:sz="0" w:space="0" w:color="auto"/>
                <w:left w:val="none" w:sz="0" w:space="0" w:color="auto"/>
                <w:bottom w:val="none" w:sz="0" w:space="0" w:color="auto"/>
                <w:right w:val="none" w:sz="0" w:space="0" w:color="auto"/>
              </w:divBdr>
              <w:divsChild>
                <w:div w:id="12243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20205">
      <w:bodyDiv w:val="1"/>
      <w:marLeft w:val="0"/>
      <w:marRight w:val="0"/>
      <w:marTop w:val="0"/>
      <w:marBottom w:val="0"/>
      <w:divBdr>
        <w:top w:val="none" w:sz="0" w:space="0" w:color="auto"/>
        <w:left w:val="none" w:sz="0" w:space="0" w:color="auto"/>
        <w:bottom w:val="none" w:sz="0" w:space="0" w:color="auto"/>
        <w:right w:val="none" w:sz="0" w:space="0" w:color="auto"/>
      </w:divBdr>
      <w:divsChild>
        <w:div w:id="1982415990">
          <w:marLeft w:val="0"/>
          <w:marRight w:val="0"/>
          <w:marTop w:val="0"/>
          <w:marBottom w:val="0"/>
          <w:divBdr>
            <w:top w:val="none" w:sz="0" w:space="0" w:color="auto"/>
            <w:left w:val="none" w:sz="0" w:space="0" w:color="auto"/>
            <w:bottom w:val="none" w:sz="0" w:space="0" w:color="auto"/>
            <w:right w:val="none" w:sz="0" w:space="0" w:color="auto"/>
          </w:divBdr>
          <w:divsChild>
            <w:div w:id="435489865">
              <w:marLeft w:val="0"/>
              <w:marRight w:val="0"/>
              <w:marTop w:val="0"/>
              <w:marBottom w:val="0"/>
              <w:divBdr>
                <w:top w:val="none" w:sz="0" w:space="0" w:color="auto"/>
                <w:left w:val="none" w:sz="0" w:space="0" w:color="auto"/>
                <w:bottom w:val="none" w:sz="0" w:space="0" w:color="auto"/>
                <w:right w:val="none" w:sz="0" w:space="0" w:color="auto"/>
              </w:divBdr>
              <w:divsChild>
                <w:div w:id="2061005224">
                  <w:marLeft w:val="0"/>
                  <w:marRight w:val="0"/>
                  <w:marTop w:val="0"/>
                  <w:marBottom w:val="0"/>
                  <w:divBdr>
                    <w:top w:val="none" w:sz="0" w:space="0" w:color="auto"/>
                    <w:left w:val="none" w:sz="0" w:space="0" w:color="auto"/>
                    <w:bottom w:val="none" w:sz="0" w:space="0" w:color="auto"/>
                    <w:right w:val="none" w:sz="0" w:space="0" w:color="auto"/>
                  </w:divBdr>
                </w:div>
                <w:div w:id="1696078213">
                  <w:marLeft w:val="0"/>
                  <w:marRight w:val="0"/>
                  <w:marTop w:val="0"/>
                  <w:marBottom w:val="0"/>
                  <w:divBdr>
                    <w:top w:val="none" w:sz="0" w:space="0" w:color="auto"/>
                    <w:left w:val="none" w:sz="0" w:space="0" w:color="auto"/>
                    <w:bottom w:val="none" w:sz="0" w:space="0" w:color="auto"/>
                    <w:right w:val="none" w:sz="0" w:space="0" w:color="auto"/>
                  </w:divBdr>
                </w:div>
              </w:divsChild>
            </w:div>
            <w:div w:id="908422547">
              <w:marLeft w:val="0"/>
              <w:marRight w:val="0"/>
              <w:marTop w:val="0"/>
              <w:marBottom w:val="0"/>
              <w:divBdr>
                <w:top w:val="none" w:sz="0" w:space="0" w:color="auto"/>
                <w:left w:val="none" w:sz="0" w:space="0" w:color="auto"/>
                <w:bottom w:val="none" w:sz="0" w:space="0" w:color="auto"/>
                <w:right w:val="none" w:sz="0" w:space="0" w:color="auto"/>
              </w:divBdr>
              <w:divsChild>
                <w:div w:id="1230192799">
                  <w:marLeft w:val="0"/>
                  <w:marRight w:val="0"/>
                  <w:marTop w:val="0"/>
                  <w:marBottom w:val="0"/>
                  <w:divBdr>
                    <w:top w:val="none" w:sz="0" w:space="0" w:color="auto"/>
                    <w:left w:val="none" w:sz="0" w:space="0" w:color="auto"/>
                    <w:bottom w:val="none" w:sz="0" w:space="0" w:color="auto"/>
                    <w:right w:val="none" w:sz="0" w:space="0" w:color="auto"/>
                  </w:divBdr>
                </w:div>
              </w:divsChild>
            </w:div>
            <w:div w:id="1641227840">
              <w:marLeft w:val="0"/>
              <w:marRight w:val="0"/>
              <w:marTop w:val="0"/>
              <w:marBottom w:val="0"/>
              <w:divBdr>
                <w:top w:val="none" w:sz="0" w:space="0" w:color="auto"/>
                <w:left w:val="none" w:sz="0" w:space="0" w:color="auto"/>
                <w:bottom w:val="none" w:sz="0" w:space="0" w:color="auto"/>
                <w:right w:val="none" w:sz="0" w:space="0" w:color="auto"/>
              </w:divBdr>
              <w:divsChild>
                <w:div w:id="11237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Manapo Mphutlane</cp:lastModifiedBy>
  <cp:revision>3</cp:revision>
  <dcterms:created xsi:type="dcterms:W3CDTF">2021-05-17T07:44:00Z</dcterms:created>
  <dcterms:modified xsi:type="dcterms:W3CDTF">2021-05-18T06:34:00Z</dcterms:modified>
</cp:coreProperties>
</file>