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A698E" w14:textId="77777777" w:rsidR="000868B4" w:rsidRPr="00223F0B" w:rsidRDefault="000868B4" w:rsidP="00EE5407">
      <w:pPr>
        <w:spacing w:line="360" w:lineRule="auto"/>
        <w:rPr>
          <w:rFonts w:ascii="Bookman Old Style" w:hAnsi="Bookman Old Style"/>
          <w:sz w:val="28"/>
          <w:szCs w:val="28"/>
        </w:rPr>
      </w:pPr>
    </w:p>
    <w:p w14:paraId="7AF8FBAA" w14:textId="77777777" w:rsidR="00C166C0" w:rsidRDefault="00C166C0" w:rsidP="00EE5407">
      <w:pPr>
        <w:spacing w:line="360" w:lineRule="auto"/>
        <w:jc w:val="center"/>
        <w:rPr>
          <w:rFonts w:ascii="Bookman Old Style" w:hAnsi="Bookman Old Style"/>
          <w:b/>
          <w:sz w:val="28"/>
          <w:szCs w:val="28"/>
        </w:rPr>
      </w:pPr>
    </w:p>
    <w:p w14:paraId="1F491A22" w14:textId="54D10982" w:rsidR="000868B4" w:rsidRPr="00BC3E21" w:rsidRDefault="000868B4" w:rsidP="00EE5407">
      <w:pPr>
        <w:spacing w:line="360" w:lineRule="auto"/>
        <w:jc w:val="center"/>
        <w:rPr>
          <w:rFonts w:ascii="Bookman Old Style" w:hAnsi="Bookman Old Style"/>
          <w:b/>
          <w:sz w:val="28"/>
          <w:szCs w:val="28"/>
        </w:rPr>
      </w:pPr>
      <w:r w:rsidRPr="00BC3E21">
        <w:rPr>
          <w:rFonts w:ascii="Bookman Old Style" w:hAnsi="Bookman Old Style"/>
          <w:b/>
          <w:sz w:val="28"/>
          <w:szCs w:val="28"/>
        </w:rPr>
        <w:t xml:space="preserve">IN THE APPEAL </w:t>
      </w:r>
      <w:r w:rsidR="00E32C01" w:rsidRPr="00BC3E21">
        <w:rPr>
          <w:rFonts w:ascii="Bookman Old Style" w:hAnsi="Bookman Old Style"/>
          <w:b/>
          <w:sz w:val="28"/>
          <w:szCs w:val="28"/>
        </w:rPr>
        <w:t xml:space="preserve">COURT OF </w:t>
      </w:r>
      <w:r w:rsidRPr="00BC3E21">
        <w:rPr>
          <w:rFonts w:ascii="Bookman Old Style" w:hAnsi="Bookman Old Style"/>
          <w:b/>
          <w:sz w:val="28"/>
          <w:szCs w:val="28"/>
        </w:rPr>
        <w:t>LESOTHO</w:t>
      </w:r>
    </w:p>
    <w:p w14:paraId="074DB24C" w14:textId="218E2721" w:rsidR="000868B4" w:rsidRPr="00BC3E21" w:rsidRDefault="00223F0B" w:rsidP="00C166C0">
      <w:pPr>
        <w:spacing w:after="0" w:line="360" w:lineRule="auto"/>
        <w:jc w:val="both"/>
        <w:rPr>
          <w:rFonts w:ascii="Bookman Old Style" w:hAnsi="Bookman Old Style"/>
          <w:b/>
          <w:sz w:val="28"/>
          <w:szCs w:val="28"/>
        </w:rPr>
      </w:pPr>
      <w:r w:rsidRPr="00BC3E21">
        <w:rPr>
          <w:rFonts w:ascii="Bookman Old Style" w:hAnsi="Bookman Old Style"/>
          <w:b/>
          <w:sz w:val="28"/>
          <w:szCs w:val="28"/>
        </w:rPr>
        <w:t>HELD AT MASERU</w:t>
      </w:r>
      <w:r w:rsidRPr="00BC3E21">
        <w:rPr>
          <w:rFonts w:ascii="Bookman Old Style" w:hAnsi="Bookman Old Style"/>
          <w:b/>
          <w:sz w:val="28"/>
          <w:szCs w:val="28"/>
        </w:rPr>
        <w:tab/>
      </w:r>
      <w:r w:rsidRPr="00BC3E21">
        <w:rPr>
          <w:rFonts w:ascii="Bookman Old Style" w:hAnsi="Bookman Old Style"/>
          <w:b/>
          <w:sz w:val="28"/>
          <w:szCs w:val="28"/>
        </w:rPr>
        <w:tab/>
      </w:r>
      <w:r w:rsidRPr="00BC3E21">
        <w:rPr>
          <w:rFonts w:ascii="Bookman Old Style" w:hAnsi="Bookman Old Style"/>
          <w:b/>
          <w:sz w:val="28"/>
          <w:szCs w:val="28"/>
        </w:rPr>
        <w:tab/>
        <w:t xml:space="preserve">      </w:t>
      </w:r>
    </w:p>
    <w:p w14:paraId="657FCE5D" w14:textId="77777777" w:rsidR="00C166C0" w:rsidRPr="00BC3E21" w:rsidRDefault="00C166C0" w:rsidP="00C166C0">
      <w:pPr>
        <w:spacing w:after="0" w:line="360" w:lineRule="auto"/>
        <w:jc w:val="right"/>
        <w:rPr>
          <w:rFonts w:ascii="Bookman Old Style" w:hAnsi="Bookman Old Style"/>
          <w:b/>
          <w:sz w:val="28"/>
          <w:szCs w:val="28"/>
        </w:rPr>
      </w:pPr>
      <w:r w:rsidRPr="00BC3E21">
        <w:rPr>
          <w:rFonts w:ascii="Bookman Old Style" w:hAnsi="Bookman Old Style"/>
          <w:b/>
          <w:sz w:val="28"/>
          <w:szCs w:val="28"/>
        </w:rPr>
        <w:t>C OF A (CIV) NO.35 OF 2020</w:t>
      </w:r>
    </w:p>
    <w:p w14:paraId="731CBA85" w14:textId="77777777" w:rsidR="00C166C0" w:rsidRPr="00BC3E21" w:rsidRDefault="00C166C0" w:rsidP="00C166C0">
      <w:pPr>
        <w:spacing w:after="0" w:line="360" w:lineRule="auto"/>
        <w:jc w:val="both"/>
        <w:rPr>
          <w:rFonts w:ascii="Bookman Old Style" w:hAnsi="Bookman Old Style"/>
          <w:b/>
          <w:sz w:val="28"/>
          <w:szCs w:val="28"/>
        </w:rPr>
      </w:pPr>
      <w:r w:rsidRPr="00BC3E21">
        <w:rPr>
          <w:rFonts w:ascii="Bookman Old Style" w:hAnsi="Bookman Old Style"/>
          <w:b/>
          <w:sz w:val="28"/>
          <w:szCs w:val="28"/>
        </w:rPr>
        <w:tab/>
      </w:r>
      <w:r w:rsidRPr="00BC3E21">
        <w:rPr>
          <w:rFonts w:ascii="Bookman Old Style" w:hAnsi="Bookman Old Style"/>
          <w:b/>
          <w:sz w:val="28"/>
          <w:szCs w:val="28"/>
        </w:rPr>
        <w:tab/>
      </w:r>
      <w:r w:rsidRPr="00BC3E21">
        <w:rPr>
          <w:rFonts w:ascii="Bookman Old Style" w:hAnsi="Bookman Old Style"/>
          <w:b/>
          <w:sz w:val="28"/>
          <w:szCs w:val="28"/>
        </w:rPr>
        <w:tab/>
      </w:r>
      <w:r w:rsidRPr="00BC3E21">
        <w:rPr>
          <w:rFonts w:ascii="Bookman Old Style" w:hAnsi="Bookman Old Style"/>
          <w:b/>
          <w:sz w:val="28"/>
          <w:szCs w:val="28"/>
        </w:rPr>
        <w:tab/>
      </w:r>
      <w:r w:rsidRPr="00BC3E21">
        <w:rPr>
          <w:rFonts w:ascii="Bookman Old Style" w:hAnsi="Bookman Old Style"/>
          <w:b/>
          <w:sz w:val="28"/>
          <w:szCs w:val="28"/>
        </w:rPr>
        <w:tab/>
      </w:r>
      <w:r w:rsidRPr="00BC3E21">
        <w:rPr>
          <w:rFonts w:ascii="Bookman Old Style" w:hAnsi="Bookman Old Style"/>
          <w:b/>
          <w:sz w:val="28"/>
          <w:szCs w:val="28"/>
        </w:rPr>
        <w:tab/>
      </w:r>
      <w:r w:rsidRPr="00BC3E21">
        <w:rPr>
          <w:rFonts w:ascii="Bookman Old Style" w:hAnsi="Bookman Old Style"/>
          <w:b/>
          <w:sz w:val="28"/>
          <w:szCs w:val="28"/>
        </w:rPr>
        <w:tab/>
        <w:t xml:space="preserve">           </w:t>
      </w:r>
      <w:r>
        <w:rPr>
          <w:rFonts w:ascii="Bookman Old Style" w:hAnsi="Bookman Old Style"/>
          <w:b/>
          <w:sz w:val="28"/>
          <w:szCs w:val="28"/>
        </w:rPr>
        <w:t>CI</w:t>
      </w:r>
      <w:r w:rsidRPr="00BC3E21">
        <w:rPr>
          <w:rFonts w:ascii="Bookman Old Style" w:hAnsi="Bookman Old Style"/>
          <w:b/>
          <w:sz w:val="28"/>
          <w:szCs w:val="28"/>
        </w:rPr>
        <w:t>V/APN/375/2019</w:t>
      </w:r>
    </w:p>
    <w:p w14:paraId="7389F35A" w14:textId="77777777" w:rsidR="00E32C01" w:rsidRPr="00BC3E21" w:rsidRDefault="00E32C01" w:rsidP="00C166C0">
      <w:pPr>
        <w:spacing w:line="360" w:lineRule="auto"/>
        <w:jc w:val="right"/>
        <w:rPr>
          <w:rFonts w:ascii="Bookman Old Style" w:hAnsi="Bookman Old Style"/>
          <w:b/>
          <w:sz w:val="28"/>
          <w:szCs w:val="28"/>
        </w:rPr>
      </w:pPr>
    </w:p>
    <w:p w14:paraId="0E49C267" w14:textId="70877C6E" w:rsidR="00E32C01" w:rsidRPr="00BC3E21" w:rsidRDefault="00E32C01" w:rsidP="00E0737B">
      <w:pPr>
        <w:spacing w:line="360" w:lineRule="auto"/>
        <w:jc w:val="both"/>
        <w:rPr>
          <w:rFonts w:ascii="Bookman Old Style" w:hAnsi="Bookman Old Style"/>
          <w:sz w:val="28"/>
          <w:szCs w:val="28"/>
        </w:rPr>
      </w:pPr>
      <w:r w:rsidRPr="00BC3E21">
        <w:rPr>
          <w:rFonts w:ascii="Bookman Old Style" w:hAnsi="Bookman Old Style"/>
          <w:sz w:val="28"/>
          <w:szCs w:val="28"/>
        </w:rPr>
        <w:t>In the matter between:</w:t>
      </w:r>
    </w:p>
    <w:p w14:paraId="7E51BEFD" w14:textId="79704F19" w:rsidR="00E2738B" w:rsidRPr="00BC3E21" w:rsidRDefault="0097229B" w:rsidP="0059439B">
      <w:pPr>
        <w:spacing w:after="0" w:line="360" w:lineRule="auto"/>
        <w:jc w:val="both"/>
        <w:rPr>
          <w:rFonts w:ascii="Bookman Old Style" w:hAnsi="Bookman Old Style"/>
          <w:b/>
          <w:sz w:val="28"/>
          <w:szCs w:val="28"/>
        </w:rPr>
      </w:pPr>
      <w:r>
        <w:rPr>
          <w:rFonts w:ascii="Bookman Old Style" w:hAnsi="Bookman Old Style"/>
          <w:b/>
          <w:sz w:val="28"/>
          <w:szCs w:val="28"/>
        </w:rPr>
        <w:t>FORMER E</w:t>
      </w:r>
      <w:r w:rsidR="000868B4" w:rsidRPr="00BC3E21">
        <w:rPr>
          <w:rFonts w:ascii="Bookman Old Style" w:hAnsi="Bookman Old Style"/>
          <w:b/>
          <w:sz w:val="28"/>
          <w:szCs w:val="28"/>
        </w:rPr>
        <w:t>MPLOYEES OF THE LESOTHO</w:t>
      </w:r>
    </w:p>
    <w:p w14:paraId="1A409797" w14:textId="44453508" w:rsidR="000868B4" w:rsidRPr="00BC3E21" w:rsidRDefault="000868B4" w:rsidP="0059439B">
      <w:pPr>
        <w:spacing w:after="0" w:line="360" w:lineRule="auto"/>
        <w:jc w:val="both"/>
        <w:rPr>
          <w:rFonts w:ascii="Bookman Old Style" w:hAnsi="Bookman Old Style"/>
          <w:b/>
          <w:sz w:val="28"/>
          <w:szCs w:val="28"/>
        </w:rPr>
      </w:pPr>
      <w:r w:rsidRPr="00BC3E21">
        <w:rPr>
          <w:rFonts w:ascii="Bookman Old Style" w:hAnsi="Bookman Old Style"/>
          <w:b/>
          <w:sz w:val="28"/>
          <w:szCs w:val="28"/>
        </w:rPr>
        <w:t xml:space="preserve">AGRICUTURAL DEVELOPMEMT BANK </w:t>
      </w:r>
      <w:r w:rsidR="00E2738B" w:rsidRPr="00BC3E21">
        <w:rPr>
          <w:rFonts w:ascii="Bookman Old Style" w:hAnsi="Bookman Old Style"/>
          <w:b/>
          <w:sz w:val="28"/>
          <w:szCs w:val="28"/>
        </w:rPr>
        <w:tab/>
      </w:r>
      <w:r w:rsidR="00223F0B" w:rsidRPr="00BC3E21">
        <w:rPr>
          <w:rFonts w:ascii="Bookman Old Style" w:hAnsi="Bookman Old Style"/>
          <w:b/>
          <w:sz w:val="28"/>
          <w:szCs w:val="28"/>
        </w:rPr>
        <w:t xml:space="preserve">             A</w:t>
      </w:r>
      <w:r w:rsidR="00542E25" w:rsidRPr="00BC3E21">
        <w:rPr>
          <w:rFonts w:ascii="Bookman Old Style" w:hAnsi="Bookman Old Style"/>
          <w:b/>
          <w:sz w:val="28"/>
          <w:szCs w:val="28"/>
        </w:rPr>
        <w:t>P</w:t>
      </w:r>
      <w:r w:rsidR="00E13ADA">
        <w:rPr>
          <w:rFonts w:ascii="Bookman Old Style" w:hAnsi="Bookman Old Style"/>
          <w:b/>
          <w:sz w:val="28"/>
          <w:szCs w:val="28"/>
        </w:rPr>
        <w:t>P</w:t>
      </w:r>
      <w:r w:rsidR="00542E25" w:rsidRPr="00BC3E21">
        <w:rPr>
          <w:rFonts w:ascii="Bookman Old Style" w:hAnsi="Bookman Old Style"/>
          <w:b/>
          <w:sz w:val="28"/>
          <w:szCs w:val="28"/>
        </w:rPr>
        <w:t>ELLANTS</w:t>
      </w:r>
      <w:r w:rsidR="00E2738B" w:rsidRPr="00BC3E21">
        <w:rPr>
          <w:rFonts w:ascii="Bookman Old Style" w:hAnsi="Bookman Old Style"/>
          <w:b/>
          <w:sz w:val="28"/>
          <w:szCs w:val="28"/>
        </w:rPr>
        <w:tab/>
      </w:r>
      <w:r w:rsidR="00E2738B" w:rsidRPr="00BC3E21">
        <w:rPr>
          <w:rFonts w:ascii="Bookman Old Style" w:hAnsi="Bookman Old Style"/>
          <w:b/>
          <w:sz w:val="28"/>
          <w:szCs w:val="28"/>
        </w:rPr>
        <w:tab/>
      </w:r>
      <w:r w:rsidR="00E2738B" w:rsidRPr="00BC3E21">
        <w:rPr>
          <w:rFonts w:ascii="Bookman Old Style" w:hAnsi="Bookman Old Style"/>
          <w:b/>
          <w:sz w:val="28"/>
          <w:szCs w:val="28"/>
        </w:rPr>
        <w:tab/>
      </w:r>
      <w:r w:rsidR="00E2738B" w:rsidRPr="00BC3E21">
        <w:rPr>
          <w:rFonts w:ascii="Bookman Old Style" w:hAnsi="Bookman Old Style"/>
          <w:b/>
          <w:sz w:val="28"/>
          <w:szCs w:val="28"/>
        </w:rPr>
        <w:tab/>
      </w:r>
      <w:r w:rsidR="00E2738B" w:rsidRPr="00BC3E21">
        <w:rPr>
          <w:rFonts w:ascii="Bookman Old Style" w:hAnsi="Bookman Old Style"/>
          <w:b/>
          <w:sz w:val="28"/>
          <w:szCs w:val="28"/>
        </w:rPr>
        <w:tab/>
      </w:r>
      <w:r w:rsidR="00E2738B" w:rsidRPr="00BC3E21">
        <w:rPr>
          <w:rFonts w:ascii="Bookman Old Style" w:hAnsi="Bookman Old Style"/>
          <w:b/>
          <w:sz w:val="28"/>
          <w:szCs w:val="28"/>
        </w:rPr>
        <w:tab/>
      </w:r>
    </w:p>
    <w:p w14:paraId="20A2DBA7" w14:textId="0D357460" w:rsidR="000868B4" w:rsidRPr="00BC3E21" w:rsidRDefault="00223F0B" w:rsidP="00EE5407">
      <w:pPr>
        <w:spacing w:line="360" w:lineRule="auto"/>
        <w:jc w:val="both"/>
        <w:rPr>
          <w:rFonts w:ascii="Bookman Old Style" w:hAnsi="Bookman Old Style"/>
          <w:sz w:val="28"/>
          <w:szCs w:val="28"/>
        </w:rPr>
      </w:pPr>
      <w:r w:rsidRPr="00BC3E21">
        <w:rPr>
          <w:rFonts w:ascii="Bookman Old Style" w:hAnsi="Bookman Old Style"/>
          <w:sz w:val="28"/>
          <w:szCs w:val="28"/>
        </w:rPr>
        <w:t>AND</w:t>
      </w:r>
    </w:p>
    <w:p w14:paraId="0EEC4873" w14:textId="77777777" w:rsidR="00CA5935" w:rsidRPr="00BC3E21" w:rsidRDefault="00CA5935" w:rsidP="00EE5407">
      <w:pPr>
        <w:spacing w:line="360" w:lineRule="auto"/>
        <w:jc w:val="both"/>
        <w:rPr>
          <w:rFonts w:ascii="Bookman Old Style" w:hAnsi="Bookman Old Style"/>
          <w:sz w:val="28"/>
          <w:szCs w:val="28"/>
        </w:rPr>
      </w:pPr>
    </w:p>
    <w:p w14:paraId="3997D7C8" w14:textId="77777777" w:rsidR="00223F0B" w:rsidRPr="00BC3E21" w:rsidRDefault="000868B4" w:rsidP="0059439B">
      <w:pPr>
        <w:spacing w:after="0" w:line="360" w:lineRule="auto"/>
        <w:jc w:val="both"/>
        <w:rPr>
          <w:rFonts w:ascii="Bookman Old Style" w:hAnsi="Bookman Old Style"/>
          <w:b/>
          <w:sz w:val="28"/>
          <w:szCs w:val="28"/>
        </w:rPr>
      </w:pPr>
      <w:r w:rsidRPr="00BC3E21">
        <w:rPr>
          <w:rFonts w:ascii="Bookman Old Style" w:hAnsi="Bookman Old Style"/>
          <w:b/>
          <w:sz w:val="28"/>
          <w:szCs w:val="28"/>
        </w:rPr>
        <w:t xml:space="preserve">THE GOVERNMENT OF </w:t>
      </w:r>
      <w:r w:rsidR="0085326F" w:rsidRPr="00BC3E21">
        <w:rPr>
          <w:rFonts w:ascii="Bookman Old Style" w:hAnsi="Bookman Old Style"/>
          <w:b/>
          <w:sz w:val="28"/>
          <w:szCs w:val="28"/>
        </w:rPr>
        <w:t xml:space="preserve">KINGDOM </w:t>
      </w:r>
    </w:p>
    <w:p w14:paraId="7F99274A" w14:textId="302C805F" w:rsidR="00223F0B" w:rsidRPr="00BC3E21" w:rsidRDefault="0085326F" w:rsidP="0059439B">
      <w:pPr>
        <w:spacing w:after="0" w:line="360" w:lineRule="auto"/>
        <w:jc w:val="both"/>
        <w:rPr>
          <w:rFonts w:ascii="Bookman Old Style" w:hAnsi="Bookman Old Style"/>
          <w:b/>
          <w:sz w:val="28"/>
          <w:szCs w:val="28"/>
        </w:rPr>
      </w:pPr>
      <w:r w:rsidRPr="00BC3E21">
        <w:rPr>
          <w:rFonts w:ascii="Bookman Old Style" w:hAnsi="Bookman Old Style"/>
          <w:b/>
          <w:sz w:val="28"/>
          <w:szCs w:val="28"/>
        </w:rPr>
        <w:t>OF LESOTHO</w:t>
      </w:r>
      <w:r w:rsidR="00542E25" w:rsidRPr="00BC3E21">
        <w:rPr>
          <w:rFonts w:ascii="Bookman Old Style" w:hAnsi="Bookman Old Style"/>
          <w:b/>
          <w:sz w:val="28"/>
          <w:szCs w:val="28"/>
        </w:rPr>
        <w:tab/>
      </w:r>
      <w:r w:rsidR="00223F0B" w:rsidRPr="00BC3E21">
        <w:rPr>
          <w:rFonts w:ascii="Bookman Old Style" w:hAnsi="Bookman Old Style"/>
          <w:b/>
          <w:sz w:val="28"/>
          <w:szCs w:val="28"/>
        </w:rPr>
        <w:tab/>
      </w:r>
      <w:r w:rsidR="00223F0B" w:rsidRPr="00BC3E21">
        <w:rPr>
          <w:rFonts w:ascii="Bookman Old Style" w:hAnsi="Bookman Old Style"/>
          <w:b/>
          <w:sz w:val="28"/>
          <w:szCs w:val="28"/>
        </w:rPr>
        <w:tab/>
      </w:r>
      <w:r w:rsidR="00223F0B" w:rsidRPr="00BC3E21">
        <w:rPr>
          <w:rFonts w:ascii="Bookman Old Style" w:hAnsi="Bookman Old Style"/>
          <w:b/>
          <w:sz w:val="28"/>
          <w:szCs w:val="28"/>
        </w:rPr>
        <w:tab/>
      </w:r>
      <w:r w:rsidR="00223F0B" w:rsidRPr="00BC3E21">
        <w:rPr>
          <w:rFonts w:ascii="Bookman Old Style" w:hAnsi="Bookman Old Style"/>
          <w:b/>
          <w:sz w:val="28"/>
          <w:szCs w:val="28"/>
        </w:rPr>
        <w:tab/>
      </w:r>
      <w:r w:rsidR="00223F0B" w:rsidRPr="00BC3E21">
        <w:rPr>
          <w:rFonts w:ascii="Bookman Old Style" w:hAnsi="Bookman Old Style"/>
          <w:b/>
          <w:sz w:val="28"/>
          <w:szCs w:val="28"/>
        </w:rPr>
        <w:tab/>
        <w:t xml:space="preserve">      </w:t>
      </w:r>
      <w:r w:rsidR="00C166C0">
        <w:rPr>
          <w:rFonts w:ascii="Bookman Old Style" w:hAnsi="Bookman Old Style"/>
          <w:b/>
          <w:sz w:val="28"/>
          <w:szCs w:val="28"/>
        </w:rPr>
        <w:tab/>
      </w:r>
      <w:r w:rsidR="00542E25" w:rsidRPr="00BC3E21">
        <w:rPr>
          <w:rFonts w:ascii="Bookman Old Style" w:hAnsi="Bookman Old Style"/>
          <w:b/>
          <w:sz w:val="28"/>
          <w:szCs w:val="28"/>
        </w:rPr>
        <w:t>1</w:t>
      </w:r>
      <w:r w:rsidR="00542E25" w:rsidRPr="00BC3E21">
        <w:rPr>
          <w:rFonts w:ascii="Bookman Old Style" w:hAnsi="Bookman Old Style"/>
          <w:b/>
          <w:sz w:val="28"/>
          <w:szCs w:val="28"/>
          <w:vertAlign w:val="superscript"/>
        </w:rPr>
        <w:t>ST</w:t>
      </w:r>
      <w:r w:rsidR="00542E25" w:rsidRPr="00BC3E21">
        <w:rPr>
          <w:rFonts w:ascii="Bookman Old Style" w:hAnsi="Bookman Old Style"/>
          <w:b/>
          <w:sz w:val="28"/>
          <w:szCs w:val="28"/>
        </w:rPr>
        <w:t xml:space="preserve"> RESPONDENT</w:t>
      </w:r>
    </w:p>
    <w:p w14:paraId="435AA350" w14:textId="1CC06FAF" w:rsidR="00542E25" w:rsidRPr="00BC3E21" w:rsidRDefault="00542E25" w:rsidP="0059439B">
      <w:pPr>
        <w:spacing w:after="0" w:line="360" w:lineRule="auto"/>
        <w:jc w:val="both"/>
        <w:rPr>
          <w:rFonts w:ascii="Bookman Old Style" w:hAnsi="Bookman Old Style"/>
          <w:b/>
          <w:sz w:val="28"/>
          <w:szCs w:val="28"/>
        </w:rPr>
      </w:pPr>
      <w:r w:rsidRPr="00BC3E21">
        <w:rPr>
          <w:rFonts w:ascii="Bookman Old Style" w:hAnsi="Bookman Old Style"/>
          <w:b/>
          <w:sz w:val="28"/>
          <w:szCs w:val="28"/>
        </w:rPr>
        <w:t>THE MINISTER OF FINANCE</w:t>
      </w:r>
      <w:r w:rsidRPr="00BC3E21">
        <w:rPr>
          <w:rFonts w:ascii="Bookman Old Style" w:hAnsi="Bookman Old Style"/>
          <w:b/>
          <w:sz w:val="28"/>
          <w:szCs w:val="28"/>
        </w:rPr>
        <w:tab/>
      </w:r>
      <w:r w:rsidR="00223F0B" w:rsidRPr="00BC3E21">
        <w:rPr>
          <w:rFonts w:ascii="Bookman Old Style" w:hAnsi="Bookman Old Style"/>
          <w:b/>
          <w:sz w:val="28"/>
          <w:szCs w:val="28"/>
        </w:rPr>
        <w:t xml:space="preserve">  </w:t>
      </w:r>
      <w:r w:rsidRPr="00BC3E21">
        <w:rPr>
          <w:rFonts w:ascii="Bookman Old Style" w:hAnsi="Bookman Old Style"/>
          <w:b/>
          <w:sz w:val="28"/>
          <w:szCs w:val="28"/>
        </w:rPr>
        <w:t xml:space="preserve">                  </w:t>
      </w:r>
      <w:r w:rsidR="00223F0B" w:rsidRPr="00BC3E21">
        <w:rPr>
          <w:rFonts w:ascii="Bookman Old Style" w:hAnsi="Bookman Old Style"/>
          <w:b/>
          <w:sz w:val="28"/>
          <w:szCs w:val="28"/>
        </w:rPr>
        <w:t xml:space="preserve"> </w:t>
      </w:r>
      <w:r w:rsidR="00C166C0">
        <w:rPr>
          <w:rFonts w:ascii="Bookman Old Style" w:hAnsi="Bookman Old Style"/>
          <w:b/>
          <w:sz w:val="28"/>
          <w:szCs w:val="28"/>
        </w:rPr>
        <w:t xml:space="preserve"> </w:t>
      </w:r>
      <w:r w:rsidRPr="00BC3E21">
        <w:rPr>
          <w:rFonts w:ascii="Bookman Old Style" w:hAnsi="Bookman Old Style"/>
          <w:b/>
          <w:sz w:val="28"/>
          <w:szCs w:val="28"/>
        </w:rPr>
        <w:t>2</w:t>
      </w:r>
      <w:r w:rsidRPr="00BC3E21">
        <w:rPr>
          <w:rFonts w:ascii="Bookman Old Style" w:hAnsi="Bookman Old Style"/>
          <w:b/>
          <w:sz w:val="28"/>
          <w:szCs w:val="28"/>
          <w:vertAlign w:val="superscript"/>
        </w:rPr>
        <w:t>ND</w:t>
      </w:r>
      <w:r w:rsidRPr="00BC3E21">
        <w:rPr>
          <w:rFonts w:ascii="Bookman Old Style" w:hAnsi="Bookman Old Style"/>
          <w:b/>
          <w:sz w:val="28"/>
          <w:szCs w:val="28"/>
        </w:rPr>
        <w:t xml:space="preserve"> RESPONDANT</w:t>
      </w:r>
    </w:p>
    <w:p w14:paraId="1B0D7C85" w14:textId="1D895FBF" w:rsidR="00542E25" w:rsidRPr="00BC3E21" w:rsidRDefault="00542E25" w:rsidP="0059439B">
      <w:pPr>
        <w:spacing w:after="0" w:line="360" w:lineRule="auto"/>
        <w:jc w:val="both"/>
        <w:rPr>
          <w:rFonts w:ascii="Bookman Old Style" w:hAnsi="Bookman Old Style"/>
          <w:b/>
          <w:sz w:val="28"/>
          <w:szCs w:val="28"/>
        </w:rPr>
      </w:pPr>
      <w:r w:rsidRPr="00BC3E21">
        <w:rPr>
          <w:rFonts w:ascii="Bookman Old Style" w:hAnsi="Bookman Old Style"/>
          <w:b/>
          <w:sz w:val="28"/>
          <w:szCs w:val="28"/>
        </w:rPr>
        <w:t xml:space="preserve">THE ATTORNEY GENERAL </w:t>
      </w:r>
      <w:r w:rsidRPr="00BC3E21">
        <w:rPr>
          <w:rFonts w:ascii="Bookman Old Style" w:hAnsi="Bookman Old Style"/>
          <w:b/>
          <w:sz w:val="28"/>
          <w:szCs w:val="28"/>
        </w:rPr>
        <w:tab/>
      </w:r>
      <w:r w:rsidR="00223F0B" w:rsidRPr="00BC3E21">
        <w:rPr>
          <w:rFonts w:ascii="Bookman Old Style" w:hAnsi="Bookman Old Style"/>
          <w:b/>
          <w:sz w:val="28"/>
          <w:szCs w:val="28"/>
        </w:rPr>
        <w:t xml:space="preserve">   </w:t>
      </w:r>
      <w:r w:rsidRPr="00BC3E21">
        <w:rPr>
          <w:rFonts w:ascii="Bookman Old Style" w:hAnsi="Bookman Old Style"/>
          <w:b/>
          <w:sz w:val="28"/>
          <w:szCs w:val="28"/>
        </w:rPr>
        <w:tab/>
      </w:r>
      <w:r w:rsidRPr="00BC3E21">
        <w:rPr>
          <w:rFonts w:ascii="Bookman Old Style" w:hAnsi="Bookman Old Style"/>
          <w:b/>
          <w:sz w:val="28"/>
          <w:szCs w:val="28"/>
        </w:rPr>
        <w:tab/>
      </w:r>
      <w:r w:rsidR="00223F0B" w:rsidRPr="00BC3E21">
        <w:rPr>
          <w:rFonts w:ascii="Bookman Old Style" w:hAnsi="Bookman Old Style"/>
          <w:b/>
          <w:sz w:val="28"/>
          <w:szCs w:val="28"/>
        </w:rPr>
        <w:t xml:space="preserve">      </w:t>
      </w:r>
      <w:r w:rsidR="00C166C0">
        <w:rPr>
          <w:rFonts w:ascii="Bookman Old Style" w:hAnsi="Bookman Old Style"/>
          <w:b/>
          <w:sz w:val="28"/>
          <w:szCs w:val="28"/>
        </w:rPr>
        <w:t xml:space="preserve"> </w:t>
      </w:r>
      <w:r w:rsidRPr="00BC3E21">
        <w:rPr>
          <w:rFonts w:ascii="Bookman Old Style" w:hAnsi="Bookman Old Style"/>
          <w:b/>
          <w:sz w:val="28"/>
          <w:szCs w:val="28"/>
        </w:rPr>
        <w:t>3</w:t>
      </w:r>
      <w:r w:rsidRPr="00BC3E21">
        <w:rPr>
          <w:rFonts w:ascii="Bookman Old Style" w:hAnsi="Bookman Old Style"/>
          <w:b/>
          <w:sz w:val="28"/>
          <w:szCs w:val="28"/>
          <w:vertAlign w:val="superscript"/>
        </w:rPr>
        <w:t>RD</w:t>
      </w:r>
      <w:r w:rsidRPr="00BC3E21">
        <w:rPr>
          <w:rFonts w:ascii="Bookman Old Style" w:hAnsi="Bookman Old Style"/>
          <w:b/>
          <w:sz w:val="28"/>
          <w:szCs w:val="28"/>
        </w:rPr>
        <w:t xml:space="preserve"> RESPONDANT</w:t>
      </w:r>
    </w:p>
    <w:p w14:paraId="739FF5F6" w14:textId="77777777" w:rsidR="0085326F" w:rsidRPr="00BC3E21" w:rsidRDefault="0085326F" w:rsidP="00CA5935">
      <w:pPr>
        <w:spacing w:after="0" w:line="360" w:lineRule="auto"/>
        <w:jc w:val="both"/>
        <w:rPr>
          <w:rFonts w:ascii="Bookman Old Style" w:hAnsi="Bookman Old Style"/>
          <w:sz w:val="28"/>
          <w:szCs w:val="28"/>
        </w:rPr>
      </w:pPr>
    </w:p>
    <w:p w14:paraId="26571033" w14:textId="14551A98" w:rsidR="00223F0B" w:rsidRPr="00BC3E21" w:rsidRDefault="00223F0B" w:rsidP="00CA5935">
      <w:pPr>
        <w:spacing w:after="0" w:line="360" w:lineRule="auto"/>
        <w:jc w:val="both"/>
        <w:rPr>
          <w:rFonts w:ascii="Bookman Old Style" w:hAnsi="Bookman Old Style"/>
          <w:sz w:val="28"/>
          <w:szCs w:val="28"/>
        </w:rPr>
      </w:pPr>
      <w:r w:rsidRPr="00BC3E21">
        <w:rPr>
          <w:rFonts w:ascii="Bookman Old Style" w:hAnsi="Bookman Old Style"/>
          <w:b/>
          <w:sz w:val="28"/>
          <w:szCs w:val="28"/>
        </w:rPr>
        <w:t xml:space="preserve">CORAM: </w:t>
      </w:r>
      <w:r w:rsidRPr="00BC3E21">
        <w:rPr>
          <w:rFonts w:ascii="Bookman Old Style" w:hAnsi="Bookman Old Style"/>
          <w:b/>
          <w:sz w:val="28"/>
          <w:szCs w:val="28"/>
        </w:rPr>
        <w:tab/>
      </w:r>
      <w:r w:rsidRPr="00BC3E21">
        <w:rPr>
          <w:rFonts w:ascii="Bookman Old Style" w:hAnsi="Bookman Old Style"/>
          <w:b/>
          <w:sz w:val="28"/>
          <w:szCs w:val="28"/>
        </w:rPr>
        <w:tab/>
      </w:r>
      <w:r w:rsidR="00C166C0">
        <w:rPr>
          <w:rFonts w:ascii="Bookman Old Style" w:hAnsi="Bookman Old Style"/>
          <w:b/>
          <w:sz w:val="28"/>
          <w:szCs w:val="28"/>
        </w:rPr>
        <w:tab/>
      </w:r>
      <w:r w:rsidR="00C166C0">
        <w:rPr>
          <w:rFonts w:ascii="Bookman Old Style" w:hAnsi="Bookman Old Style"/>
          <w:b/>
          <w:sz w:val="28"/>
          <w:szCs w:val="28"/>
        </w:rPr>
        <w:tab/>
      </w:r>
      <w:r w:rsidR="00C166C0" w:rsidRPr="00C166C0">
        <w:rPr>
          <w:rFonts w:ascii="Bookman Old Style" w:hAnsi="Bookman Old Style"/>
          <w:sz w:val="28"/>
          <w:szCs w:val="28"/>
        </w:rPr>
        <w:t xml:space="preserve">DR </w:t>
      </w:r>
      <w:r w:rsidR="00BC3E21">
        <w:rPr>
          <w:rFonts w:ascii="Bookman Old Style" w:hAnsi="Bookman Old Style"/>
          <w:sz w:val="28"/>
          <w:szCs w:val="28"/>
        </w:rPr>
        <w:t>K</w:t>
      </w:r>
      <w:r w:rsidR="0025723A">
        <w:rPr>
          <w:rFonts w:ascii="Bookman Old Style" w:hAnsi="Bookman Old Style"/>
          <w:sz w:val="28"/>
          <w:szCs w:val="28"/>
        </w:rPr>
        <w:t xml:space="preserve"> </w:t>
      </w:r>
      <w:r w:rsidR="00BC3E21">
        <w:rPr>
          <w:rFonts w:ascii="Bookman Old Style" w:hAnsi="Bookman Old Style"/>
          <w:sz w:val="28"/>
          <w:szCs w:val="28"/>
        </w:rPr>
        <w:t xml:space="preserve">E </w:t>
      </w:r>
      <w:r w:rsidRPr="00BC3E21">
        <w:rPr>
          <w:rFonts w:ascii="Bookman Old Style" w:hAnsi="Bookman Old Style"/>
          <w:sz w:val="28"/>
          <w:szCs w:val="28"/>
        </w:rPr>
        <w:t xml:space="preserve">MOSITO P </w:t>
      </w:r>
    </w:p>
    <w:p w14:paraId="4AF9A584" w14:textId="10EDF182" w:rsidR="00223F0B" w:rsidRPr="00BC3E21" w:rsidRDefault="00BC3E21" w:rsidP="00C166C0">
      <w:pPr>
        <w:spacing w:after="0" w:line="360" w:lineRule="auto"/>
        <w:ind w:left="2880" w:firstLine="720"/>
        <w:jc w:val="both"/>
        <w:rPr>
          <w:rFonts w:ascii="Bookman Old Style" w:hAnsi="Bookman Old Style"/>
          <w:sz w:val="28"/>
          <w:szCs w:val="28"/>
        </w:rPr>
      </w:pPr>
      <w:r>
        <w:rPr>
          <w:rFonts w:ascii="Bookman Old Style" w:hAnsi="Bookman Old Style"/>
          <w:sz w:val="28"/>
          <w:szCs w:val="28"/>
        </w:rPr>
        <w:t>P</w:t>
      </w:r>
      <w:r w:rsidR="0025723A">
        <w:rPr>
          <w:rFonts w:ascii="Bookman Old Style" w:hAnsi="Bookman Old Style"/>
          <w:sz w:val="28"/>
          <w:szCs w:val="28"/>
        </w:rPr>
        <w:t xml:space="preserve"> </w:t>
      </w:r>
      <w:r>
        <w:rPr>
          <w:rFonts w:ascii="Bookman Old Style" w:hAnsi="Bookman Old Style"/>
          <w:sz w:val="28"/>
          <w:szCs w:val="28"/>
        </w:rPr>
        <w:t xml:space="preserve">T </w:t>
      </w:r>
      <w:r w:rsidR="00223F0B" w:rsidRPr="00BC3E21">
        <w:rPr>
          <w:rFonts w:ascii="Bookman Old Style" w:hAnsi="Bookman Old Style"/>
          <w:sz w:val="28"/>
          <w:szCs w:val="28"/>
        </w:rPr>
        <w:t xml:space="preserve">DAMASEB AJA   </w:t>
      </w:r>
    </w:p>
    <w:p w14:paraId="6A099456" w14:textId="1356C1D9" w:rsidR="00E32C01" w:rsidRPr="00BC3E21" w:rsidRDefault="00BC3E21" w:rsidP="00C166C0">
      <w:pPr>
        <w:spacing w:after="0" w:line="360" w:lineRule="auto"/>
        <w:ind w:left="2880" w:firstLine="720"/>
        <w:jc w:val="both"/>
        <w:rPr>
          <w:rFonts w:ascii="Bookman Old Style" w:hAnsi="Bookman Old Style"/>
          <w:sz w:val="28"/>
          <w:szCs w:val="28"/>
        </w:rPr>
      </w:pPr>
      <w:r>
        <w:rPr>
          <w:rFonts w:ascii="Bookman Old Style" w:hAnsi="Bookman Old Style"/>
          <w:sz w:val="28"/>
          <w:szCs w:val="28"/>
        </w:rPr>
        <w:t>M</w:t>
      </w:r>
      <w:r w:rsidR="0025723A">
        <w:rPr>
          <w:rFonts w:ascii="Bookman Old Style" w:hAnsi="Bookman Old Style"/>
          <w:sz w:val="28"/>
          <w:szCs w:val="28"/>
        </w:rPr>
        <w:t xml:space="preserve"> </w:t>
      </w:r>
      <w:r>
        <w:rPr>
          <w:rFonts w:ascii="Bookman Old Style" w:hAnsi="Bookman Old Style"/>
          <w:sz w:val="28"/>
          <w:szCs w:val="28"/>
        </w:rPr>
        <w:t xml:space="preserve">H </w:t>
      </w:r>
      <w:r w:rsidR="00223F0B" w:rsidRPr="00BC3E21">
        <w:rPr>
          <w:rFonts w:ascii="Bookman Old Style" w:hAnsi="Bookman Old Style"/>
          <w:sz w:val="28"/>
          <w:szCs w:val="28"/>
        </w:rPr>
        <w:t>CHINHENGO AJA</w:t>
      </w:r>
    </w:p>
    <w:p w14:paraId="392A3735" w14:textId="77777777" w:rsidR="00E32C01" w:rsidRPr="00BC3E21" w:rsidRDefault="00E32C01" w:rsidP="00EE5407">
      <w:pPr>
        <w:spacing w:line="360" w:lineRule="auto"/>
        <w:jc w:val="both"/>
        <w:rPr>
          <w:rFonts w:ascii="Bookman Old Style" w:hAnsi="Bookman Old Style"/>
          <w:b/>
          <w:sz w:val="28"/>
          <w:szCs w:val="28"/>
        </w:rPr>
      </w:pPr>
    </w:p>
    <w:p w14:paraId="59A2A28F" w14:textId="1BED67D5" w:rsidR="00E32C01" w:rsidRPr="00BC3E21" w:rsidRDefault="00E32C01" w:rsidP="00EE5407">
      <w:pPr>
        <w:spacing w:line="360" w:lineRule="auto"/>
        <w:jc w:val="both"/>
        <w:rPr>
          <w:rFonts w:ascii="Bookman Old Style" w:hAnsi="Bookman Old Style"/>
          <w:b/>
          <w:sz w:val="28"/>
          <w:szCs w:val="28"/>
        </w:rPr>
      </w:pPr>
      <w:r w:rsidRPr="00BC3E21">
        <w:rPr>
          <w:rFonts w:ascii="Bookman Old Style" w:hAnsi="Bookman Old Style"/>
          <w:b/>
          <w:sz w:val="28"/>
          <w:szCs w:val="28"/>
        </w:rPr>
        <w:t xml:space="preserve">DATE HEARD:   </w:t>
      </w:r>
      <w:r w:rsidR="00223F0B" w:rsidRPr="00BC3E21">
        <w:rPr>
          <w:rFonts w:ascii="Bookman Old Style" w:hAnsi="Bookman Old Style"/>
          <w:b/>
          <w:sz w:val="28"/>
          <w:szCs w:val="28"/>
        </w:rPr>
        <w:tab/>
      </w:r>
      <w:r w:rsidR="00C166C0">
        <w:rPr>
          <w:rFonts w:ascii="Bookman Old Style" w:hAnsi="Bookman Old Style"/>
          <w:b/>
          <w:sz w:val="28"/>
          <w:szCs w:val="28"/>
        </w:rPr>
        <w:tab/>
      </w:r>
      <w:r w:rsidR="00223F0B" w:rsidRPr="00C166C0">
        <w:rPr>
          <w:rFonts w:ascii="Bookman Old Style" w:hAnsi="Bookman Old Style"/>
          <w:sz w:val="28"/>
          <w:szCs w:val="28"/>
        </w:rPr>
        <w:t>16 APRIL 2021</w:t>
      </w:r>
    </w:p>
    <w:p w14:paraId="5AABE1CA" w14:textId="2A0AB166" w:rsidR="0085326F" w:rsidRPr="00BC3E21" w:rsidRDefault="00223F0B" w:rsidP="00EE5407">
      <w:pPr>
        <w:spacing w:line="360" w:lineRule="auto"/>
        <w:jc w:val="both"/>
        <w:rPr>
          <w:rFonts w:ascii="Bookman Old Style" w:hAnsi="Bookman Old Style"/>
          <w:b/>
          <w:sz w:val="28"/>
          <w:szCs w:val="28"/>
        </w:rPr>
      </w:pPr>
      <w:r w:rsidRPr="00BC3E21">
        <w:rPr>
          <w:rFonts w:ascii="Bookman Old Style" w:hAnsi="Bookman Old Style"/>
          <w:b/>
          <w:sz w:val="28"/>
          <w:szCs w:val="28"/>
        </w:rPr>
        <w:t xml:space="preserve">DATE DELIVERED: </w:t>
      </w:r>
      <w:r w:rsidR="00C166C0">
        <w:rPr>
          <w:rFonts w:ascii="Bookman Old Style" w:hAnsi="Bookman Old Style"/>
          <w:b/>
          <w:sz w:val="28"/>
          <w:szCs w:val="28"/>
        </w:rPr>
        <w:tab/>
      </w:r>
      <w:r w:rsidR="00C166C0">
        <w:rPr>
          <w:rFonts w:ascii="Bookman Old Style" w:hAnsi="Bookman Old Style"/>
          <w:b/>
          <w:sz w:val="28"/>
          <w:szCs w:val="28"/>
        </w:rPr>
        <w:tab/>
      </w:r>
      <w:r w:rsidRPr="00C166C0">
        <w:rPr>
          <w:rFonts w:ascii="Bookman Old Style" w:hAnsi="Bookman Old Style"/>
          <w:sz w:val="28"/>
          <w:szCs w:val="28"/>
        </w:rPr>
        <w:t>14 MAY 2021</w:t>
      </w:r>
    </w:p>
    <w:p w14:paraId="40970510" w14:textId="77777777" w:rsidR="00CA5935" w:rsidRPr="00BC3E21" w:rsidRDefault="00CA5935" w:rsidP="00EE5407">
      <w:pPr>
        <w:spacing w:line="360" w:lineRule="auto"/>
        <w:jc w:val="both"/>
        <w:rPr>
          <w:rFonts w:ascii="Bookman Old Style" w:hAnsi="Bookman Old Style"/>
          <w:b/>
          <w:sz w:val="28"/>
          <w:szCs w:val="28"/>
        </w:rPr>
      </w:pPr>
    </w:p>
    <w:p w14:paraId="1BB74CF5" w14:textId="581324D0" w:rsidR="00E32C01" w:rsidRPr="002D6D3E" w:rsidRDefault="002D6D3E" w:rsidP="00EE5407">
      <w:pPr>
        <w:spacing w:after="0" w:line="360" w:lineRule="auto"/>
        <w:ind w:left="2880" w:firstLine="720"/>
        <w:jc w:val="both"/>
        <w:rPr>
          <w:rFonts w:ascii="Bookman Old Style" w:eastAsia="Times New Roman" w:hAnsi="Bookman Old Style" w:cs="Arial"/>
          <w:b/>
          <w:i/>
          <w:color w:val="222222"/>
          <w:sz w:val="28"/>
          <w:szCs w:val="28"/>
          <w:shd w:val="clear" w:color="auto" w:fill="FFFFFF"/>
          <w:lang w:eastAsia="en-GB"/>
        </w:rPr>
      </w:pPr>
      <w:r w:rsidRPr="002D6D3E">
        <w:rPr>
          <w:rFonts w:ascii="Bookman Old Style" w:eastAsia="Times New Roman" w:hAnsi="Bookman Old Style" w:cs="Arial"/>
          <w:b/>
          <w:i/>
          <w:color w:val="222222"/>
          <w:sz w:val="28"/>
          <w:szCs w:val="28"/>
          <w:shd w:val="clear" w:color="auto" w:fill="FFFFFF"/>
          <w:lang w:eastAsia="en-GB"/>
        </w:rPr>
        <w:lastRenderedPageBreak/>
        <w:t>SUMMARY</w:t>
      </w:r>
    </w:p>
    <w:p w14:paraId="27D5830C" w14:textId="77777777" w:rsidR="004B7249" w:rsidRPr="00BC3E21" w:rsidRDefault="004B7249" w:rsidP="00EE5407">
      <w:pPr>
        <w:spacing w:after="0" w:line="360" w:lineRule="auto"/>
        <w:jc w:val="both"/>
        <w:rPr>
          <w:rFonts w:ascii="Bookman Old Style" w:eastAsia="Times New Roman" w:hAnsi="Bookman Old Style" w:cs="Arial"/>
          <w:color w:val="222222"/>
          <w:sz w:val="28"/>
          <w:szCs w:val="28"/>
          <w:u w:val="single"/>
          <w:shd w:val="clear" w:color="auto" w:fill="FFFFFF"/>
          <w:lang w:eastAsia="en-GB"/>
        </w:rPr>
      </w:pPr>
    </w:p>
    <w:p w14:paraId="5C1ECEF1" w14:textId="551DF1DD" w:rsidR="00223F0B" w:rsidRPr="00A870A8" w:rsidRDefault="004B75D7" w:rsidP="00A870A8">
      <w:pPr>
        <w:spacing w:after="0" w:line="360" w:lineRule="auto"/>
        <w:jc w:val="both"/>
        <w:rPr>
          <w:rFonts w:ascii="Bookman Old Style" w:eastAsia="Times New Roman" w:hAnsi="Bookman Old Style" w:cs="Arial"/>
          <w:i/>
          <w:color w:val="222222"/>
          <w:sz w:val="28"/>
          <w:szCs w:val="28"/>
          <w:u w:val="single"/>
          <w:shd w:val="clear" w:color="auto" w:fill="FFFFFF"/>
          <w:lang w:eastAsia="en-GB"/>
        </w:rPr>
      </w:pPr>
      <w:r w:rsidRPr="00BC3E21">
        <w:rPr>
          <w:rFonts w:ascii="Bookman Old Style" w:eastAsia="Times New Roman" w:hAnsi="Bookman Old Style" w:cs="Arial"/>
          <w:i/>
          <w:color w:val="222222"/>
          <w:sz w:val="28"/>
          <w:szCs w:val="28"/>
          <w:shd w:val="clear" w:color="auto" w:fill="FFFFFF"/>
          <w:lang w:eastAsia="en-GB"/>
        </w:rPr>
        <w:t>Whether promises made by the Government of Lesotho to former employees of the defunct Lesotho Agricultural Development Bank</w:t>
      </w:r>
      <w:r w:rsidR="00BD3A97" w:rsidRPr="00BC3E21">
        <w:rPr>
          <w:rFonts w:ascii="Bookman Old Style" w:eastAsia="Times New Roman" w:hAnsi="Bookman Old Style" w:cs="Arial"/>
          <w:i/>
          <w:color w:val="222222"/>
          <w:sz w:val="28"/>
          <w:szCs w:val="28"/>
          <w:shd w:val="clear" w:color="auto" w:fill="FFFFFF"/>
          <w:lang w:eastAsia="en-GB"/>
        </w:rPr>
        <w:t xml:space="preserve"> (LADB)</w:t>
      </w:r>
      <w:r w:rsidRPr="00BC3E21">
        <w:rPr>
          <w:rFonts w:ascii="Bookman Old Style" w:eastAsia="Times New Roman" w:hAnsi="Bookman Old Style" w:cs="Arial"/>
          <w:i/>
          <w:color w:val="222222"/>
          <w:sz w:val="28"/>
          <w:szCs w:val="28"/>
          <w:shd w:val="clear" w:color="auto" w:fill="FFFFFF"/>
          <w:lang w:eastAsia="en-GB"/>
        </w:rPr>
        <w:t xml:space="preserve"> a juristic person with separate legal personality from the Government as shareholder constituted an enforceable </w:t>
      </w:r>
      <w:r w:rsidR="00A870A8">
        <w:rPr>
          <w:rFonts w:ascii="Bookman Old Style" w:eastAsia="Times New Roman" w:hAnsi="Bookman Old Style" w:cs="Arial"/>
          <w:i/>
          <w:color w:val="222222"/>
          <w:sz w:val="28"/>
          <w:szCs w:val="28"/>
          <w:shd w:val="clear" w:color="auto" w:fill="FFFFFF"/>
          <w:lang w:eastAsia="en-GB"/>
        </w:rPr>
        <w:t xml:space="preserve">substantive </w:t>
      </w:r>
      <w:r w:rsidRPr="00BC3E21">
        <w:rPr>
          <w:rFonts w:ascii="Bookman Old Style" w:eastAsia="Times New Roman" w:hAnsi="Bookman Old Style" w:cs="Arial"/>
          <w:i/>
          <w:color w:val="222222"/>
          <w:sz w:val="28"/>
          <w:szCs w:val="28"/>
          <w:shd w:val="clear" w:color="auto" w:fill="FFFFFF"/>
          <w:lang w:eastAsia="en-GB"/>
        </w:rPr>
        <w:t xml:space="preserve">legitimate expectation at the instance of the </w:t>
      </w:r>
      <w:r w:rsidR="00BD3A97" w:rsidRPr="00BC3E21">
        <w:rPr>
          <w:rFonts w:ascii="Bookman Old Style" w:eastAsia="Times New Roman" w:hAnsi="Bookman Old Style" w:cs="Arial"/>
          <w:i/>
          <w:color w:val="222222"/>
          <w:sz w:val="28"/>
          <w:szCs w:val="28"/>
          <w:shd w:val="clear" w:color="auto" w:fill="FFFFFF"/>
          <w:lang w:eastAsia="en-GB"/>
        </w:rPr>
        <w:t xml:space="preserve">former </w:t>
      </w:r>
      <w:r w:rsidRPr="00BC3E21">
        <w:rPr>
          <w:rFonts w:ascii="Bookman Old Style" w:eastAsia="Times New Roman" w:hAnsi="Bookman Old Style" w:cs="Arial"/>
          <w:i/>
          <w:color w:val="222222"/>
          <w:sz w:val="28"/>
          <w:szCs w:val="28"/>
          <w:shd w:val="clear" w:color="auto" w:fill="FFFFFF"/>
          <w:lang w:eastAsia="en-GB"/>
        </w:rPr>
        <w:t>employees for the payment</w:t>
      </w:r>
      <w:r w:rsidR="00A870A8">
        <w:rPr>
          <w:rFonts w:ascii="Bookman Old Style" w:eastAsia="Times New Roman" w:hAnsi="Bookman Old Style" w:cs="Arial"/>
          <w:i/>
          <w:color w:val="222222"/>
          <w:sz w:val="28"/>
          <w:szCs w:val="28"/>
          <w:shd w:val="clear" w:color="auto" w:fill="FFFFFF"/>
          <w:lang w:eastAsia="en-GB"/>
        </w:rPr>
        <w:t xml:space="preserve"> of their ‘terminal and pension</w:t>
      </w:r>
      <w:r w:rsidRPr="00BC3E21">
        <w:rPr>
          <w:rFonts w:ascii="Bookman Old Style" w:eastAsia="Times New Roman" w:hAnsi="Bookman Old Style" w:cs="Arial"/>
          <w:i/>
          <w:color w:val="222222"/>
          <w:sz w:val="28"/>
          <w:szCs w:val="28"/>
          <w:shd w:val="clear" w:color="auto" w:fill="FFFFFF"/>
          <w:lang w:eastAsia="en-GB"/>
        </w:rPr>
        <w:t xml:space="preserve"> benefits</w:t>
      </w:r>
      <w:r w:rsidR="00A870A8">
        <w:rPr>
          <w:rFonts w:ascii="Bookman Old Style" w:eastAsia="Times New Roman" w:hAnsi="Bookman Old Style" w:cs="Arial"/>
          <w:i/>
          <w:color w:val="222222"/>
          <w:sz w:val="28"/>
          <w:szCs w:val="28"/>
          <w:shd w:val="clear" w:color="auto" w:fill="FFFFFF"/>
          <w:lang w:eastAsia="en-GB"/>
        </w:rPr>
        <w:t>’</w:t>
      </w:r>
      <w:r w:rsidRPr="00BC3E21">
        <w:rPr>
          <w:rFonts w:ascii="Bookman Old Style" w:eastAsia="Times New Roman" w:hAnsi="Bookman Old Style" w:cs="Arial"/>
          <w:i/>
          <w:color w:val="222222"/>
          <w:sz w:val="28"/>
          <w:szCs w:val="28"/>
          <w:shd w:val="clear" w:color="auto" w:fill="FFFFFF"/>
          <w:lang w:eastAsia="en-GB"/>
        </w:rPr>
        <w:t xml:space="preserve"> which were </w:t>
      </w:r>
      <w:r w:rsidR="00A870A8">
        <w:rPr>
          <w:rFonts w:ascii="Bookman Old Style" w:eastAsia="Times New Roman" w:hAnsi="Bookman Old Style" w:cs="Arial"/>
          <w:i/>
          <w:color w:val="222222"/>
          <w:sz w:val="28"/>
          <w:szCs w:val="28"/>
          <w:shd w:val="clear" w:color="auto" w:fill="FFFFFF"/>
          <w:lang w:eastAsia="en-GB"/>
        </w:rPr>
        <w:t xml:space="preserve">allegedly </w:t>
      </w:r>
      <w:r w:rsidRPr="00BC3E21">
        <w:rPr>
          <w:rFonts w:ascii="Bookman Old Style" w:eastAsia="Times New Roman" w:hAnsi="Bookman Old Style" w:cs="Arial"/>
          <w:i/>
          <w:color w:val="222222"/>
          <w:sz w:val="28"/>
          <w:szCs w:val="28"/>
          <w:shd w:val="clear" w:color="auto" w:fill="FFFFFF"/>
          <w:lang w:eastAsia="en-GB"/>
        </w:rPr>
        <w:t xml:space="preserve">due from the LADB Pension Fund </w:t>
      </w:r>
      <w:r w:rsidR="00A870A8">
        <w:rPr>
          <w:rFonts w:ascii="Bookman Old Style" w:eastAsia="Times New Roman" w:hAnsi="Bookman Old Style" w:cs="Arial"/>
          <w:i/>
          <w:color w:val="222222"/>
          <w:sz w:val="28"/>
          <w:szCs w:val="28"/>
          <w:shd w:val="clear" w:color="auto" w:fill="FFFFFF"/>
          <w:lang w:eastAsia="en-GB"/>
        </w:rPr>
        <w:t xml:space="preserve">- </w:t>
      </w:r>
      <w:r w:rsidRPr="00BC3E21">
        <w:rPr>
          <w:rFonts w:ascii="Bookman Old Style" w:eastAsia="Times New Roman" w:hAnsi="Bookman Old Style" w:cs="Arial"/>
          <w:i/>
          <w:color w:val="222222"/>
          <w:sz w:val="28"/>
          <w:szCs w:val="28"/>
          <w:shd w:val="clear" w:color="auto" w:fill="FFFFFF"/>
          <w:lang w:eastAsia="en-GB"/>
        </w:rPr>
        <w:t>which was also a separate juristic person.</w:t>
      </w:r>
    </w:p>
    <w:p w14:paraId="1FE9FFE1" w14:textId="77777777" w:rsidR="00C166C0" w:rsidRDefault="00C166C0" w:rsidP="0075251B">
      <w:pPr>
        <w:spacing w:after="0" w:line="360" w:lineRule="auto"/>
        <w:jc w:val="center"/>
        <w:rPr>
          <w:rFonts w:ascii="Bookman Old Style" w:eastAsia="Times New Roman" w:hAnsi="Bookman Old Style" w:cs="Arial"/>
          <w:b/>
          <w:color w:val="222222"/>
          <w:sz w:val="28"/>
          <w:szCs w:val="28"/>
          <w:shd w:val="clear" w:color="auto" w:fill="FFFFFF"/>
          <w:lang w:eastAsia="en-GB"/>
        </w:rPr>
      </w:pPr>
    </w:p>
    <w:p w14:paraId="4A87F543" w14:textId="5CD8F583" w:rsidR="0075251B" w:rsidRDefault="0075251B" w:rsidP="0075251B">
      <w:pPr>
        <w:spacing w:after="0" w:line="360" w:lineRule="auto"/>
        <w:jc w:val="center"/>
        <w:rPr>
          <w:rFonts w:ascii="Bookman Old Style" w:eastAsia="Times New Roman" w:hAnsi="Bookman Old Style" w:cs="Arial"/>
          <w:b/>
          <w:color w:val="222222"/>
          <w:sz w:val="28"/>
          <w:szCs w:val="28"/>
          <w:shd w:val="clear" w:color="auto" w:fill="FFFFFF"/>
          <w:lang w:eastAsia="en-GB"/>
        </w:rPr>
      </w:pPr>
      <w:r>
        <w:rPr>
          <w:rFonts w:ascii="Bookman Old Style" w:eastAsia="Times New Roman" w:hAnsi="Bookman Old Style" w:cs="Arial"/>
          <w:b/>
          <w:color w:val="222222"/>
          <w:sz w:val="28"/>
          <w:szCs w:val="28"/>
          <w:shd w:val="clear" w:color="auto" w:fill="FFFFFF"/>
          <w:lang w:eastAsia="en-GB"/>
        </w:rPr>
        <w:t>JUDGMENT</w:t>
      </w:r>
    </w:p>
    <w:p w14:paraId="46208041" w14:textId="78D49096" w:rsidR="00C77963" w:rsidRPr="00BC3E21" w:rsidRDefault="004B7249" w:rsidP="00EE5407">
      <w:pPr>
        <w:spacing w:after="0" w:line="360" w:lineRule="auto"/>
        <w:rPr>
          <w:rFonts w:ascii="Bookman Old Style" w:eastAsia="Times New Roman" w:hAnsi="Bookman Old Style" w:cs="Arial"/>
          <w:b/>
          <w:color w:val="222222"/>
          <w:sz w:val="28"/>
          <w:szCs w:val="28"/>
          <w:shd w:val="clear" w:color="auto" w:fill="FFFFFF"/>
          <w:lang w:eastAsia="en-GB"/>
        </w:rPr>
      </w:pPr>
      <w:r w:rsidRPr="00BC3E21">
        <w:rPr>
          <w:rFonts w:ascii="Bookman Old Style" w:eastAsia="Times New Roman" w:hAnsi="Bookman Old Style" w:cs="Arial"/>
          <w:b/>
          <w:color w:val="222222"/>
          <w:sz w:val="28"/>
          <w:szCs w:val="28"/>
          <w:shd w:val="clear" w:color="auto" w:fill="FFFFFF"/>
          <w:lang w:eastAsia="en-GB"/>
        </w:rPr>
        <w:t xml:space="preserve">PT </w:t>
      </w:r>
      <w:r w:rsidR="00E2738B" w:rsidRPr="00BC3E21">
        <w:rPr>
          <w:rFonts w:ascii="Bookman Old Style" w:eastAsia="Times New Roman" w:hAnsi="Bookman Old Style" w:cs="Arial"/>
          <w:b/>
          <w:color w:val="222222"/>
          <w:sz w:val="28"/>
          <w:szCs w:val="28"/>
          <w:shd w:val="clear" w:color="auto" w:fill="FFFFFF"/>
          <w:lang w:eastAsia="en-GB"/>
        </w:rPr>
        <w:t>DAMASEB AJA</w:t>
      </w:r>
    </w:p>
    <w:p w14:paraId="09EC3388" w14:textId="77777777" w:rsidR="00EE5407" w:rsidRPr="00BC3E21" w:rsidRDefault="00EE5407" w:rsidP="00EE5407">
      <w:pPr>
        <w:spacing w:after="0" w:line="360" w:lineRule="auto"/>
        <w:rPr>
          <w:rFonts w:ascii="Bookman Old Style" w:eastAsia="Times New Roman" w:hAnsi="Bookman Old Style" w:cs="Arial"/>
          <w:color w:val="222222"/>
          <w:sz w:val="28"/>
          <w:szCs w:val="28"/>
          <w:shd w:val="clear" w:color="auto" w:fill="FFFFFF"/>
          <w:lang w:eastAsia="en-GB"/>
        </w:rPr>
      </w:pPr>
    </w:p>
    <w:p w14:paraId="17DA4BE2" w14:textId="112C32E6" w:rsidR="00C77963" w:rsidRPr="00BC3E21" w:rsidRDefault="00C77963" w:rsidP="00E0737B">
      <w:pPr>
        <w:spacing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b/>
          <w:color w:val="222222"/>
          <w:sz w:val="28"/>
          <w:szCs w:val="28"/>
          <w:shd w:val="clear" w:color="auto" w:fill="FFFFFF"/>
          <w:lang w:eastAsia="en-GB"/>
        </w:rPr>
        <w:t>Introduction</w:t>
      </w:r>
    </w:p>
    <w:p w14:paraId="5C826BA6" w14:textId="58A48471" w:rsidR="00BD3A97" w:rsidRPr="00BC3E21" w:rsidRDefault="004B7249" w:rsidP="00E0737B">
      <w:pPr>
        <w:spacing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[1]</w:t>
      </w:r>
      <w:r w:rsidRPr="00BC3E21">
        <w:rPr>
          <w:rFonts w:ascii="Bookman Old Style" w:eastAsia="Times New Roman" w:hAnsi="Bookman Old Style" w:cs="Arial"/>
          <w:color w:val="222222"/>
          <w:sz w:val="28"/>
          <w:szCs w:val="28"/>
          <w:shd w:val="clear" w:color="auto" w:fill="FFFFFF"/>
          <w:lang w:eastAsia="en-GB"/>
        </w:rPr>
        <w:tab/>
      </w:r>
      <w:r w:rsidR="000868B4" w:rsidRPr="00BC3E21">
        <w:rPr>
          <w:rFonts w:ascii="Bookman Old Style" w:eastAsia="Times New Roman" w:hAnsi="Bookman Old Style" w:cs="Arial"/>
          <w:color w:val="222222"/>
          <w:sz w:val="28"/>
          <w:szCs w:val="28"/>
          <w:shd w:val="clear" w:color="auto" w:fill="FFFFFF"/>
          <w:lang w:eastAsia="en-GB"/>
        </w:rPr>
        <w:t xml:space="preserve">This appeal arises from an unfulfilled promise made by the </w:t>
      </w:r>
      <w:r w:rsidR="004776D1" w:rsidRPr="00BC3E21">
        <w:rPr>
          <w:rFonts w:ascii="Bookman Old Style" w:eastAsia="Times New Roman" w:hAnsi="Bookman Old Style" w:cs="Arial"/>
          <w:color w:val="222222"/>
          <w:sz w:val="28"/>
          <w:szCs w:val="28"/>
          <w:shd w:val="clear" w:color="auto" w:fill="FFFFFF"/>
          <w:lang w:eastAsia="en-GB"/>
        </w:rPr>
        <w:t xml:space="preserve">Government of Lesotho </w:t>
      </w:r>
      <w:r w:rsidR="000868B4" w:rsidRPr="00BC3E21">
        <w:rPr>
          <w:rFonts w:ascii="Bookman Old Style" w:eastAsia="Times New Roman" w:hAnsi="Bookman Old Style" w:cs="Arial"/>
          <w:color w:val="222222"/>
          <w:sz w:val="28"/>
          <w:szCs w:val="28"/>
          <w:shd w:val="clear" w:color="auto" w:fill="FFFFFF"/>
          <w:lang w:eastAsia="en-GB"/>
        </w:rPr>
        <w:t>t</w:t>
      </w:r>
      <w:r w:rsidR="008E2DCB">
        <w:rPr>
          <w:rFonts w:ascii="Bookman Old Style" w:eastAsia="Times New Roman" w:hAnsi="Bookman Old Style" w:cs="Arial"/>
          <w:color w:val="222222"/>
          <w:sz w:val="28"/>
          <w:szCs w:val="28"/>
          <w:shd w:val="clear" w:color="auto" w:fill="FFFFFF"/>
          <w:lang w:eastAsia="en-GB"/>
        </w:rPr>
        <w:t>hat it will</w:t>
      </w:r>
      <w:r w:rsidR="000868B4" w:rsidRPr="00BC3E21">
        <w:rPr>
          <w:rFonts w:ascii="Bookman Old Style" w:eastAsia="Times New Roman" w:hAnsi="Bookman Old Style" w:cs="Arial"/>
          <w:color w:val="222222"/>
          <w:sz w:val="28"/>
          <w:szCs w:val="28"/>
          <w:shd w:val="clear" w:color="auto" w:fill="FFFFFF"/>
          <w:lang w:eastAsia="en-GB"/>
        </w:rPr>
        <w:t xml:space="preserve"> </w:t>
      </w:r>
      <w:r w:rsidR="00BD3A97" w:rsidRPr="00BC3E21">
        <w:rPr>
          <w:rFonts w:ascii="Bookman Old Style" w:eastAsia="Times New Roman" w:hAnsi="Bookman Old Style" w:cs="Arial"/>
          <w:color w:val="222222"/>
          <w:sz w:val="28"/>
          <w:szCs w:val="28"/>
          <w:shd w:val="clear" w:color="auto" w:fill="FFFFFF"/>
          <w:lang w:eastAsia="en-GB"/>
        </w:rPr>
        <w:t>ensure</w:t>
      </w:r>
      <w:r w:rsidR="000868B4" w:rsidRPr="00BC3E21">
        <w:rPr>
          <w:rFonts w:ascii="Bookman Old Style" w:eastAsia="Times New Roman" w:hAnsi="Bookman Old Style" w:cs="Arial"/>
          <w:color w:val="222222"/>
          <w:sz w:val="28"/>
          <w:szCs w:val="28"/>
          <w:shd w:val="clear" w:color="auto" w:fill="FFFFFF"/>
          <w:lang w:eastAsia="en-GB"/>
        </w:rPr>
        <w:t xml:space="preserve"> the payment of the </w:t>
      </w:r>
      <w:r w:rsidR="004776D1" w:rsidRPr="00BC3E21">
        <w:rPr>
          <w:rFonts w:ascii="Bookman Old Style" w:eastAsia="Times New Roman" w:hAnsi="Bookman Old Style" w:cs="Arial"/>
          <w:color w:val="222222"/>
          <w:sz w:val="28"/>
          <w:szCs w:val="28"/>
          <w:shd w:val="clear" w:color="auto" w:fill="FFFFFF"/>
          <w:lang w:eastAsia="en-GB"/>
        </w:rPr>
        <w:t>‘</w:t>
      </w:r>
      <w:r w:rsidR="000868B4" w:rsidRPr="00BC3E21">
        <w:rPr>
          <w:rFonts w:ascii="Bookman Old Style" w:eastAsia="Times New Roman" w:hAnsi="Bookman Old Style" w:cs="Arial"/>
          <w:color w:val="222222"/>
          <w:sz w:val="28"/>
          <w:szCs w:val="28"/>
          <w:shd w:val="clear" w:color="auto" w:fill="FFFFFF"/>
          <w:lang w:eastAsia="en-GB"/>
        </w:rPr>
        <w:t>terminal and pension benefits</w:t>
      </w:r>
      <w:r w:rsidR="004776D1" w:rsidRPr="00BC3E21">
        <w:rPr>
          <w:rFonts w:ascii="Bookman Old Style" w:eastAsia="Times New Roman" w:hAnsi="Bookman Old Style" w:cs="Arial"/>
          <w:color w:val="222222"/>
          <w:sz w:val="28"/>
          <w:szCs w:val="28"/>
          <w:shd w:val="clear" w:color="auto" w:fill="FFFFFF"/>
          <w:lang w:eastAsia="en-GB"/>
        </w:rPr>
        <w:t>’</w:t>
      </w:r>
      <w:r w:rsidR="000868B4" w:rsidRPr="00BC3E21">
        <w:rPr>
          <w:rFonts w:ascii="Bookman Old Style" w:eastAsia="Times New Roman" w:hAnsi="Bookman Old Style" w:cs="Arial"/>
          <w:color w:val="222222"/>
          <w:sz w:val="28"/>
          <w:szCs w:val="28"/>
          <w:shd w:val="clear" w:color="auto" w:fill="FFFFFF"/>
          <w:lang w:eastAsia="en-GB"/>
        </w:rPr>
        <w:t xml:space="preserve"> of the </w:t>
      </w:r>
      <w:r w:rsidR="004776D1" w:rsidRPr="00BC3E21">
        <w:rPr>
          <w:rFonts w:ascii="Bookman Old Style" w:eastAsia="Times New Roman" w:hAnsi="Bookman Old Style" w:cs="Arial"/>
          <w:color w:val="222222"/>
          <w:sz w:val="28"/>
          <w:szCs w:val="28"/>
          <w:shd w:val="clear" w:color="auto" w:fill="FFFFFF"/>
          <w:lang w:eastAsia="en-GB"/>
        </w:rPr>
        <w:t xml:space="preserve">former </w:t>
      </w:r>
      <w:r w:rsidR="000868B4" w:rsidRPr="00BC3E21">
        <w:rPr>
          <w:rFonts w:ascii="Bookman Old Style" w:eastAsia="Times New Roman" w:hAnsi="Bookman Old Style" w:cs="Arial"/>
          <w:color w:val="222222"/>
          <w:sz w:val="28"/>
          <w:szCs w:val="28"/>
          <w:shd w:val="clear" w:color="auto" w:fill="FFFFFF"/>
          <w:lang w:eastAsia="en-GB"/>
        </w:rPr>
        <w:t xml:space="preserve">employees (‘the </w:t>
      </w:r>
      <w:r w:rsidR="00BD3A97" w:rsidRPr="00BC3E21">
        <w:rPr>
          <w:rFonts w:ascii="Bookman Old Style" w:eastAsia="Times New Roman" w:hAnsi="Bookman Old Style" w:cs="Arial"/>
          <w:color w:val="222222"/>
          <w:sz w:val="28"/>
          <w:szCs w:val="28"/>
          <w:shd w:val="clear" w:color="auto" w:fill="FFFFFF"/>
          <w:lang w:eastAsia="en-GB"/>
        </w:rPr>
        <w:t>former</w:t>
      </w:r>
      <w:r w:rsidR="009F37AB" w:rsidRPr="00BC3E21">
        <w:rPr>
          <w:rFonts w:ascii="Bookman Old Style" w:eastAsia="Times New Roman" w:hAnsi="Bookman Old Style" w:cs="Arial"/>
          <w:color w:val="222222"/>
          <w:sz w:val="28"/>
          <w:szCs w:val="28"/>
          <w:shd w:val="clear" w:color="auto" w:fill="FFFFFF"/>
          <w:lang w:eastAsia="en-GB"/>
        </w:rPr>
        <w:t xml:space="preserve"> e</w:t>
      </w:r>
      <w:r w:rsidR="000868B4" w:rsidRPr="00BC3E21">
        <w:rPr>
          <w:rFonts w:ascii="Bookman Old Style" w:eastAsia="Times New Roman" w:hAnsi="Bookman Old Style" w:cs="Arial"/>
          <w:color w:val="222222"/>
          <w:sz w:val="28"/>
          <w:szCs w:val="28"/>
          <w:shd w:val="clear" w:color="auto" w:fill="FFFFFF"/>
          <w:lang w:eastAsia="en-GB"/>
        </w:rPr>
        <w:t>mployees’) of the defunct Lesotho Agricultural Development Bank (‘LADB’</w:t>
      </w:r>
      <w:r w:rsidR="00A870A8">
        <w:rPr>
          <w:rFonts w:ascii="Bookman Old Style" w:eastAsia="Times New Roman" w:hAnsi="Bookman Old Style" w:cs="Arial"/>
          <w:color w:val="222222"/>
          <w:sz w:val="28"/>
          <w:szCs w:val="28"/>
          <w:shd w:val="clear" w:color="auto" w:fill="FFFFFF"/>
          <w:lang w:eastAsia="en-GB"/>
        </w:rPr>
        <w:t xml:space="preserve"> or ‘the Bank’</w:t>
      </w:r>
      <w:r w:rsidR="000868B4" w:rsidRPr="00BC3E21">
        <w:rPr>
          <w:rFonts w:ascii="Bookman Old Style" w:eastAsia="Times New Roman" w:hAnsi="Bookman Old Style" w:cs="Arial"/>
          <w:color w:val="222222"/>
          <w:sz w:val="28"/>
          <w:szCs w:val="28"/>
          <w:shd w:val="clear" w:color="auto" w:fill="FFFFFF"/>
          <w:lang w:eastAsia="en-GB"/>
        </w:rPr>
        <w:t>) when the latter was</w:t>
      </w:r>
      <w:r w:rsidR="004776D1" w:rsidRPr="00BC3E21">
        <w:rPr>
          <w:rFonts w:ascii="Bookman Old Style" w:eastAsia="Times New Roman" w:hAnsi="Bookman Old Style" w:cs="Arial"/>
          <w:color w:val="222222"/>
          <w:sz w:val="28"/>
          <w:szCs w:val="28"/>
          <w:shd w:val="clear" w:color="auto" w:fill="FFFFFF"/>
          <w:lang w:eastAsia="en-GB"/>
        </w:rPr>
        <w:t xml:space="preserve"> </w:t>
      </w:r>
      <w:r w:rsidR="00C25566" w:rsidRPr="00BC3E21">
        <w:rPr>
          <w:rFonts w:ascii="Bookman Old Style" w:eastAsia="Times New Roman" w:hAnsi="Bookman Old Style" w:cs="Arial"/>
          <w:color w:val="222222"/>
          <w:sz w:val="28"/>
          <w:szCs w:val="28"/>
          <w:shd w:val="clear" w:color="auto" w:fill="FFFFFF"/>
          <w:lang w:eastAsia="en-GB"/>
        </w:rPr>
        <w:t>woun</w:t>
      </w:r>
      <w:r w:rsidR="00C25566">
        <w:rPr>
          <w:rFonts w:ascii="Bookman Old Style" w:eastAsia="Times New Roman" w:hAnsi="Bookman Old Style" w:cs="Arial"/>
          <w:color w:val="222222"/>
          <w:sz w:val="28"/>
          <w:szCs w:val="28"/>
          <w:shd w:val="clear" w:color="auto" w:fill="FFFFFF"/>
          <w:lang w:eastAsia="en-GB"/>
        </w:rPr>
        <w:t>d</w:t>
      </w:r>
      <w:r w:rsidR="00C25566" w:rsidRPr="00BC3E21">
        <w:rPr>
          <w:rFonts w:ascii="Bookman Old Style" w:eastAsia="Times New Roman" w:hAnsi="Bookman Old Style" w:cs="Arial"/>
          <w:color w:val="222222"/>
          <w:sz w:val="28"/>
          <w:szCs w:val="28"/>
          <w:shd w:val="clear" w:color="auto" w:fill="FFFFFF"/>
          <w:lang w:eastAsia="en-GB"/>
        </w:rPr>
        <w:t>-up</w:t>
      </w:r>
      <w:r w:rsidR="000868B4" w:rsidRPr="00BC3E21">
        <w:rPr>
          <w:rFonts w:ascii="Bookman Old Style" w:eastAsia="Times New Roman" w:hAnsi="Bookman Old Style" w:cs="Arial"/>
          <w:color w:val="222222"/>
          <w:sz w:val="28"/>
          <w:szCs w:val="28"/>
          <w:shd w:val="clear" w:color="auto" w:fill="FFFFFF"/>
          <w:lang w:eastAsia="en-GB"/>
        </w:rPr>
        <w:t>.</w:t>
      </w:r>
      <w:r w:rsidR="000868B4" w:rsidRPr="00BC3E21">
        <w:rPr>
          <w:rFonts w:ascii="Bookman Old Style" w:eastAsia="Times New Roman" w:hAnsi="Bookman Old Style" w:cs="Arial"/>
          <w:color w:val="222222"/>
          <w:sz w:val="28"/>
          <w:szCs w:val="28"/>
          <w:lang w:eastAsia="en-GB"/>
        </w:rPr>
        <w:br/>
      </w:r>
      <w:r w:rsidR="000868B4" w:rsidRPr="00BC3E21">
        <w:rPr>
          <w:rFonts w:ascii="Bookman Old Style" w:eastAsia="Times New Roman" w:hAnsi="Bookman Old Style" w:cs="Arial"/>
          <w:color w:val="222222"/>
          <w:sz w:val="28"/>
          <w:szCs w:val="28"/>
          <w:lang w:eastAsia="en-GB"/>
        </w:rPr>
        <w:br/>
      </w:r>
      <w:r w:rsidR="000B0AF0" w:rsidRPr="00BC3E21">
        <w:rPr>
          <w:rFonts w:ascii="Bookman Old Style" w:eastAsia="Times New Roman" w:hAnsi="Bookman Old Style" w:cs="Arial"/>
          <w:color w:val="222222"/>
          <w:sz w:val="28"/>
          <w:szCs w:val="28"/>
          <w:shd w:val="clear" w:color="auto" w:fill="FFFFFF"/>
          <w:lang w:eastAsia="en-GB"/>
        </w:rPr>
        <w:t>[2]</w:t>
      </w:r>
      <w:r w:rsidR="000B0AF0" w:rsidRPr="00BC3E21">
        <w:rPr>
          <w:rFonts w:ascii="Bookman Old Style" w:eastAsia="Times New Roman" w:hAnsi="Bookman Old Style" w:cs="Arial"/>
          <w:color w:val="222222"/>
          <w:sz w:val="28"/>
          <w:szCs w:val="28"/>
          <w:shd w:val="clear" w:color="auto" w:fill="FFFFFF"/>
          <w:lang w:eastAsia="en-GB"/>
        </w:rPr>
        <w:tab/>
      </w:r>
      <w:r w:rsidR="000868B4" w:rsidRPr="00BC3E21">
        <w:rPr>
          <w:rFonts w:ascii="Bookman Old Style" w:eastAsia="Times New Roman" w:hAnsi="Bookman Old Style" w:cs="Arial"/>
          <w:color w:val="222222"/>
          <w:sz w:val="28"/>
          <w:szCs w:val="28"/>
          <w:shd w:val="clear" w:color="auto" w:fill="FFFFFF"/>
          <w:lang w:eastAsia="en-GB"/>
        </w:rPr>
        <w:t xml:space="preserve">The LADB was established by an act of </w:t>
      </w:r>
      <w:r w:rsidR="00613D92" w:rsidRPr="00BC3E21">
        <w:rPr>
          <w:rFonts w:ascii="Bookman Old Style" w:eastAsia="Times New Roman" w:hAnsi="Bookman Old Style" w:cs="Arial"/>
          <w:color w:val="222222"/>
          <w:sz w:val="28"/>
          <w:szCs w:val="28"/>
          <w:shd w:val="clear" w:color="auto" w:fill="FFFFFF"/>
          <w:lang w:eastAsia="en-GB"/>
        </w:rPr>
        <w:t>P</w:t>
      </w:r>
      <w:r w:rsidR="000868B4" w:rsidRPr="00BC3E21">
        <w:rPr>
          <w:rFonts w:ascii="Bookman Old Style" w:eastAsia="Times New Roman" w:hAnsi="Bookman Old Style" w:cs="Arial"/>
          <w:color w:val="222222"/>
          <w:sz w:val="28"/>
          <w:szCs w:val="28"/>
          <w:shd w:val="clear" w:color="auto" w:fill="FFFFFF"/>
          <w:lang w:eastAsia="en-GB"/>
        </w:rPr>
        <w:t xml:space="preserve">arliament as a statutory body with separate legal personality with the </w:t>
      </w:r>
      <w:r w:rsidR="0025723A">
        <w:rPr>
          <w:rFonts w:ascii="Bookman Old Style" w:eastAsia="Times New Roman" w:hAnsi="Bookman Old Style" w:cs="Arial"/>
          <w:color w:val="222222"/>
          <w:sz w:val="28"/>
          <w:szCs w:val="28"/>
          <w:shd w:val="clear" w:color="auto" w:fill="FFFFFF"/>
          <w:lang w:eastAsia="en-GB"/>
        </w:rPr>
        <w:t>Government of Lesotho</w:t>
      </w:r>
      <w:r w:rsidR="000868B4" w:rsidRPr="00BC3E21">
        <w:rPr>
          <w:rFonts w:ascii="Bookman Old Style" w:eastAsia="Times New Roman" w:hAnsi="Bookman Old Style" w:cs="Arial"/>
          <w:color w:val="222222"/>
          <w:sz w:val="28"/>
          <w:szCs w:val="28"/>
          <w:shd w:val="clear" w:color="auto" w:fill="FFFFFF"/>
          <w:lang w:eastAsia="en-GB"/>
        </w:rPr>
        <w:t xml:space="preserve"> as </w:t>
      </w:r>
      <w:r w:rsidR="002A0FCA">
        <w:rPr>
          <w:rFonts w:ascii="Bookman Old Style" w:eastAsia="Times New Roman" w:hAnsi="Bookman Old Style" w:cs="Arial"/>
          <w:color w:val="222222"/>
          <w:sz w:val="28"/>
          <w:szCs w:val="28"/>
          <w:shd w:val="clear" w:color="auto" w:fill="FFFFFF"/>
          <w:lang w:eastAsia="en-GB"/>
        </w:rPr>
        <w:t xml:space="preserve">its </w:t>
      </w:r>
      <w:r w:rsidR="002A0FCA" w:rsidRPr="00BC3E21">
        <w:rPr>
          <w:rFonts w:ascii="Bookman Old Style" w:eastAsia="Times New Roman" w:hAnsi="Bookman Old Style" w:cs="Arial"/>
          <w:color w:val="222222"/>
          <w:sz w:val="28"/>
          <w:szCs w:val="28"/>
          <w:shd w:val="clear" w:color="auto" w:fill="FFFFFF"/>
          <w:lang w:eastAsia="en-GB"/>
        </w:rPr>
        <w:t>sole</w:t>
      </w:r>
      <w:r w:rsidR="000868B4" w:rsidRPr="00BC3E21">
        <w:rPr>
          <w:rFonts w:ascii="Bookman Old Style" w:eastAsia="Times New Roman" w:hAnsi="Bookman Old Style" w:cs="Arial"/>
          <w:color w:val="222222"/>
          <w:sz w:val="28"/>
          <w:szCs w:val="28"/>
          <w:shd w:val="clear" w:color="auto" w:fill="FFFFFF"/>
          <w:lang w:eastAsia="en-GB"/>
        </w:rPr>
        <w:t xml:space="preserve"> shareholder. </w:t>
      </w:r>
      <w:r w:rsidR="00BD3A97" w:rsidRPr="00BC3E21">
        <w:rPr>
          <w:rFonts w:ascii="Bookman Old Style" w:eastAsia="Times New Roman" w:hAnsi="Bookman Old Style" w:cs="Arial"/>
          <w:color w:val="222222"/>
          <w:sz w:val="28"/>
          <w:szCs w:val="28"/>
          <w:shd w:val="clear" w:color="auto" w:fill="FFFFFF"/>
          <w:lang w:eastAsia="en-GB"/>
        </w:rPr>
        <w:t>In terms of s 3(2) of the Lesotho Agricultural Development Bank Act 5 of 1976 (‘LADB Act’):</w:t>
      </w:r>
    </w:p>
    <w:p w14:paraId="075B173E" w14:textId="77777777" w:rsidR="00BD3A97" w:rsidRPr="00BC3E21" w:rsidRDefault="00BD3A97"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679CAB62" w14:textId="75EEFC58" w:rsidR="00BD3A97" w:rsidRPr="00BC3E21" w:rsidRDefault="00BD3A97" w:rsidP="00EE5407">
      <w:pPr>
        <w:spacing w:after="0" w:line="360" w:lineRule="auto"/>
        <w:ind w:left="720"/>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‘The Bank shall be a body corporate with limited liability and perpetual succession and common seal and its corporate name capable of suing and being sued and of purchasing or otherwise acquiring holding or alienating moveable or immoveable property and of doing or performing all such acts as are necessary for or incidental to the performance of the duties imposed on it and the exercise of the powers conferred upon it by or under this Act</w:t>
      </w:r>
      <w:r w:rsidRPr="00BC3E21">
        <w:rPr>
          <w:rFonts w:ascii="Bookman Old Style" w:eastAsia="Times New Roman" w:hAnsi="Bookman Old Style" w:cs="Arial"/>
          <w:color w:val="222222"/>
          <w:sz w:val="24"/>
          <w:szCs w:val="24"/>
          <w:shd w:val="clear" w:color="auto" w:fill="FFFFFF"/>
          <w:lang w:eastAsia="en-GB"/>
        </w:rPr>
        <w:t>.</w:t>
      </w:r>
      <w:r w:rsidRPr="00BC3E21">
        <w:rPr>
          <w:rFonts w:ascii="Bookman Old Style" w:eastAsia="Times New Roman" w:hAnsi="Bookman Old Style" w:cs="Arial"/>
          <w:color w:val="222222"/>
          <w:sz w:val="28"/>
          <w:szCs w:val="28"/>
          <w:shd w:val="clear" w:color="auto" w:fill="FFFFFF"/>
          <w:lang w:eastAsia="en-GB"/>
        </w:rPr>
        <w:t>’</w:t>
      </w:r>
    </w:p>
    <w:p w14:paraId="55D1471D" w14:textId="77777777" w:rsidR="00BD3A97" w:rsidRPr="00BC3E21" w:rsidRDefault="00BD3A97"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37161645" w14:textId="79497848" w:rsidR="006D296D" w:rsidRPr="00BC3E21" w:rsidRDefault="009F37AB"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[3</w:t>
      </w:r>
      <w:r w:rsidR="00F46F66" w:rsidRPr="00BC3E21">
        <w:rPr>
          <w:rFonts w:ascii="Bookman Old Style" w:eastAsia="Times New Roman" w:hAnsi="Bookman Old Style" w:cs="Arial"/>
          <w:color w:val="222222"/>
          <w:sz w:val="28"/>
          <w:szCs w:val="28"/>
          <w:shd w:val="clear" w:color="auto" w:fill="FFFFFF"/>
          <w:lang w:eastAsia="en-GB"/>
        </w:rPr>
        <w:t xml:space="preserve">] </w:t>
      </w:r>
      <w:r w:rsidR="006005B1" w:rsidRPr="00BC3E21">
        <w:rPr>
          <w:rFonts w:ascii="Bookman Old Style" w:eastAsia="Times New Roman" w:hAnsi="Bookman Old Style" w:cs="Arial"/>
          <w:color w:val="222222"/>
          <w:sz w:val="28"/>
          <w:szCs w:val="28"/>
          <w:shd w:val="clear" w:color="auto" w:fill="FFFFFF"/>
          <w:lang w:eastAsia="en-GB"/>
        </w:rPr>
        <w:tab/>
      </w:r>
      <w:r w:rsidR="00F46F66" w:rsidRPr="00BC3E21">
        <w:rPr>
          <w:rFonts w:ascii="Bookman Old Style" w:eastAsia="Times New Roman" w:hAnsi="Bookman Old Style" w:cs="Arial"/>
          <w:color w:val="222222"/>
          <w:sz w:val="28"/>
          <w:szCs w:val="28"/>
          <w:shd w:val="clear" w:color="auto" w:fill="FFFFFF"/>
          <w:lang w:eastAsia="en-GB"/>
        </w:rPr>
        <w:t>Section</w:t>
      </w:r>
      <w:r w:rsidR="00C67FF2" w:rsidRPr="00BC3E21">
        <w:rPr>
          <w:rFonts w:ascii="Bookman Old Style" w:eastAsia="Times New Roman" w:hAnsi="Bookman Old Style" w:cs="Arial"/>
          <w:color w:val="222222"/>
          <w:sz w:val="28"/>
          <w:szCs w:val="28"/>
          <w:shd w:val="clear" w:color="auto" w:fill="FFFFFF"/>
          <w:lang w:eastAsia="en-GB"/>
        </w:rPr>
        <w:t xml:space="preserve"> 16 of the</w:t>
      </w:r>
      <w:r w:rsidR="00C81C78" w:rsidRPr="00BC3E21">
        <w:rPr>
          <w:rFonts w:ascii="Bookman Old Style" w:eastAsia="Times New Roman" w:hAnsi="Bookman Old Style" w:cs="Arial"/>
          <w:color w:val="222222"/>
          <w:sz w:val="28"/>
          <w:szCs w:val="28"/>
          <w:shd w:val="clear" w:color="auto" w:fill="FFFFFF"/>
          <w:lang w:eastAsia="en-GB"/>
        </w:rPr>
        <w:t xml:space="preserve"> L</w:t>
      </w:r>
      <w:r w:rsidR="00FD6C11" w:rsidRPr="00BC3E21">
        <w:rPr>
          <w:rFonts w:ascii="Bookman Old Style" w:eastAsia="Times New Roman" w:hAnsi="Bookman Old Style" w:cs="Arial"/>
          <w:color w:val="222222"/>
          <w:sz w:val="28"/>
          <w:szCs w:val="28"/>
          <w:shd w:val="clear" w:color="auto" w:fill="FFFFFF"/>
          <w:lang w:eastAsia="en-GB"/>
        </w:rPr>
        <w:t xml:space="preserve">ADB Act limits the liability of the shareholder ‘to the amount of shares held’ by it. </w:t>
      </w:r>
    </w:p>
    <w:p w14:paraId="1B9307BD" w14:textId="77777777" w:rsidR="00B5003C" w:rsidRPr="00BC3E21" w:rsidRDefault="00B5003C"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1CFF777B" w14:textId="7722E209" w:rsidR="00B5003C" w:rsidRPr="00BC3E21" w:rsidRDefault="009F37AB"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 xml:space="preserve">[4]  </w:t>
      </w:r>
      <w:r w:rsidR="002D79C4" w:rsidRPr="00BC3E21">
        <w:rPr>
          <w:rFonts w:ascii="Bookman Old Style" w:eastAsia="Times New Roman" w:hAnsi="Bookman Old Style" w:cs="Arial"/>
          <w:color w:val="222222"/>
          <w:sz w:val="28"/>
          <w:szCs w:val="28"/>
          <w:shd w:val="clear" w:color="auto" w:fill="FFFFFF"/>
          <w:lang w:eastAsia="en-GB"/>
        </w:rPr>
        <w:t xml:space="preserve"> </w:t>
      </w:r>
      <w:r w:rsidR="00B5003C" w:rsidRPr="00BC3E21">
        <w:rPr>
          <w:rFonts w:ascii="Bookman Old Style" w:eastAsia="Times New Roman" w:hAnsi="Bookman Old Style" w:cs="Arial"/>
          <w:color w:val="222222"/>
          <w:sz w:val="28"/>
          <w:szCs w:val="28"/>
          <w:shd w:val="clear" w:color="auto" w:fill="FFFFFF"/>
          <w:lang w:eastAsia="en-GB"/>
        </w:rPr>
        <w:t xml:space="preserve">The combined effect of ss 3(2) and </w:t>
      </w:r>
      <w:r w:rsidRPr="00BC3E21">
        <w:rPr>
          <w:rFonts w:ascii="Bookman Old Style" w:eastAsia="Times New Roman" w:hAnsi="Bookman Old Style" w:cs="Arial"/>
          <w:color w:val="222222"/>
          <w:sz w:val="28"/>
          <w:szCs w:val="28"/>
          <w:shd w:val="clear" w:color="auto" w:fill="FFFFFF"/>
          <w:lang w:eastAsia="en-GB"/>
        </w:rPr>
        <w:t xml:space="preserve">16 is that the LADB </w:t>
      </w:r>
      <w:r w:rsidR="008E2DCB">
        <w:rPr>
          <w:rFonts w:ascii="Bookman Old Style" w:eastAsia="Times New Roman" w:hAnsi="Bookman Old Style" w:cs="Arial"/>
          <w:color w:val="222222"/>
          <w:sz w:val="28"/>
          <w:szCs w:val="28"/>
          <w:shd w:val="clear" w:color="auto" w:fill="FFFFFF"/>
          <w:lang w:eastAsia="en-GB"/>
        </w:rPr>
        <w:t>was created as</w:t>
      </w:r>
      <w:r w:rsidRPr="00BC3E21">
        <w:rPr>
          <w:rFonts w:ascii="Bookman Old Style" w:eastAsia="Times New Roman" w:hAnsi="Bookman Old Style" w:cs="Arial"/>
          <w:color w:val="222222"/>
          <w:sz w:val="28"/>
          <w:szCs w:val="28"/>
          <w:shd w:val="clear" w:color="auto" w:fill="FFFFFF"/>
          <w:lang w:eastAsia="en-GB"/>
        </w:rPr>
        <w:t xml:space="preserve"> a separate </w:t>
      </w:r>
      <w:r w:rsidR="002D79C4" w:rsidRPr="00BC3E21">
        <w:rPr>
          <w:rFonts w:ascii="Bookman Old Style" w:eastAsia="Times New Roman" w:hAnsi="Bookman Old Style" w:cs="Arial"/>
          <w:color w:val="222222"/>
          <w:sz w:val="28"/>
          <w:szCs w:val="28"/>
          <w:shd w:val="clear" w:color="auto" w:fill="FFFFFF"/>
          <w:lang w:eastAsia="en-GB"/>
        </w:rPr>
        <w:t xml:space="preserve">legal </w:t>
      </w:r>
      <w:r w:rsidRPr="00BC3E21">
        <w:rPr>
          <w:rFonts w:ascii="Bookman Old Style" w:eastAsia="Times New Roman" w:hAnsi="Bookman Old Style" w:cs="Arial"/>
          <w:color w:val="222222"/>
          <w:sz w:val="28"/>
          <w:szCs w:val="28"/>
          <w:shd w:val="clear" w:color="auto" w:fill="FFFFFF"/>
          <w:lang w:eastAsia="en-GB"/>
        </w:rPr>
        <w:t xml:space="preserve">person from the </w:t>
      </w:r>
      <w:r w:rsidR="0025723A">
        <w:rPr>
          <w:rFonts w:ascii="Bookman Old Style" w:eastAsia="Times New Roman" w:hAnsi="Bookman Old Style" w:cs="Arial"/>
          <w:color w:val="222222"/>
          <w:sz w:val="28"/>
          <w:szCs w:val="28"/>
          <w:shd w:val="clear" w:color="auto" w:fill="FFFFFF"/>
          <w:lang w:eastAsia="en-GB"/>
        </w:rPr>
        <w:t>Government of Lesotho</w:t>
      </w:r>
      <w:r w:rsidRPr="00BC3E21">
        <w:rPr>
          <w:rFonts w:ascii="Bookman Old Style" w:eastAsia="Times New Roman" w:hAnsi="Bookman Old Style" w:cs="Arial"/>
          <w:color w:val="222222"/>
          <w:sz w:val="28"/>
          <w:szCs w:val="28"/>
          <w:shd w:val="clear" w:color="auto" w:fill="FFFFFF"/>
          <w:lang w:eastAsia="en-GB"/>
        </w:rPr>
        <w:t xml:space="preserve"> as shareholder. </w:t>
      </w:r>
      <w:r w:rsidR="00A870A8">
        <w:rPr>
          <w:rFonts w:ascii="Bookman Old Style" w:eastAsia="Times New Roman" w:hAnsi="Bookman Old Style" w:cs="Arial"/>
          <w:color w:val="222222"/>
          <w:sz w:val="28"/>
          <w:szCs w:val="28"/>
          <w:shd w:val="clear" w:color="auto" w:fill="FFFFFF"/>
          <w:lang w:eastAsia="en-GB"/>
        </w:rPr>
        <w:t xml:space="preserve">It </w:t>
      </w:r>
      <w:r w:rsidR="008E2DCB">
        <w:rPr>
          <w:rFonts w:ascii="Bookman Old Style" w:eastAsia="Times New Roman" w:hAnsi="Bookman Old Style" w:cs="Arial"/>
          <w:color w:val="222222"/>
          <w:sz w:val="28"/>
          <w:szCs w:val="28"/>
          <w:shd w:val="clear" w:color="auto" w:fill="FFFFFF"/>
          <w:lang w:eastAsia="en-GB"/>
        </w:rPr>
        <w:t>was</w:t>
      </w:r>
      <w:r w:rsidRPr="00BC3E21">
        <w:rPr>
          <w:rFonts w:ascii="Bookman Old Style" w:eastAsia="Times New Roman" w:hAnsi="Bookman Old Style" w:cs="Arial"/>
          <w:color w:val="222222"/>
          <w:sz w:val="28"/>
          <w:szCs w:val="28"/>
          <w:shd w:val="clear" w:color="auto" w:fill="FFFFFF"/>
          <w:lang w:eastAsia="en-GB"/>
        </w:rPr>
        <w:t xml:space="preserve"> thus in law not in the hallowed words of Lord Macnaghten ‘the agent of the subscribers [</w:t>
      </w:r>
      <w:r w:rsidR="00C77963" w:rsidRPr="00BC3E21">
        <w:rPr>
          <w:rFonts w:ascii="Bookman Old Style" w:eastAsia="Times New Roman" w:hAnsi="Bookman Old Style" w:cs="Arial"/>
          <w:color w:val="222222"/>
          <w:sz w:val="28"/>
          <w:szCs w:val="28"/>
          <w:shd w:val="clear" w:color="auto" w:fill="FFFFFF"/>
          <w:lang w:eastAsia="en-GB"/>
        </w:rPr>
        <w:t>or shareholders</w:t>
      </w:r>
      <w:r w:rsidRPr="00BC3E21">
        <w:rPr>
          <w:rFonts w:ascii="Bookman Old Style" w:eastAsia="Times New Roman" w:hAnsi="Bookman Old Style" w:cs="Arial"/>
          <w:color w:val="222222"/>
          <w:sz w:val="28"/>
          <w:szCs w:val="28"/>
          <w:shd w:val="clear" w:color="auto" w:fill="FFFFFF"/>
          <w:lang w:eastAsia="en-GB"/>
        </w:rPr>
        <w:t>] or trustee of them’.</w:t>
      </w:r>
      <w:r w:rsidRPr="00BC3E21">
        <w:rPr>
          <w:rStyle w:val="FootnoteReference"/>
          <w:rFonts w:ascii="Bookman Old Style" w:eastAsia="Times New Roman" w:hAnsi="Bookman Old Style" w:cs="Arial"/>
          <w:color w:val="222222"/>
          <w:sz w:val="28"/>
          <w:szCs w:val="28"/>
          <w:shd w:val="clear" w:color="auto" w:fill="FFFFFF"/>
          <w:lang w:eastAsia="en-GB"/>
        </w:rPr>
        <w:footnoteReference w:id="1"/>
      </w:r>
      <w:r w:rsidRPr="00BC3E21">
        <w:rPr>
          <w:rFonts w:ascii="Bookman Old Style" w:eastAsia="Times New Roman" w:hAnsi="Bookman Old Style" w:cs="Arial"/>
          <w:color w:val="222222"/>
          <w:sz w:val="28"/>
          <w:szCs w:val="28"/>
          <w:shd w:val="clear" w:color="auto" w:fill="FFFFFF"/>
          <w:lang w:eastAsia="en-GB"/>
        </w:rPr>
        <w:t xml:space="preserve"> </w:t>
      </w:r>
    </w:p>
    <w:p w14:paraId="0F977151" w14:textId="77777777" w:rsidR="00B5003C" w:rsidRPr="00BC3E21" w:rsidRDefault="00B5003C"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30EE125E" w14:textId="0CC344FD" w:rsidR="009F37AB" w:rsidRPr="00BC3E21" w:rsidRDefault="007942A3"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[5]</w:t>
      </w:r>
      <w:r w:rsidRPr="00BC3E21">
        <w:rPr>
          <w:rFonts w:ascii="Bookman Old Style" w:eastAsia="Times New Roman" w:hAnsi="Bookman Old Style" w:cs="Arial"/>
          <w:color w:val="222222"/>
          <w:sz w:val="28"/>
          <w:szCs w:val="28"/>
          <w:shd w:val="clear" w:color="auto" w:fill="FFFFFF"/>
          <w:lang w:eastAsia="en-GB"/>
        </w:rPr>
        <w:tab/>
      </w:r>
      <w:r w:rsidR="009F37AB" w:rsidRPr="00BC3E21">
        <w:rPr>
          <w:rFonts w:ascii="Bookman Old Style" w:eastAsia="Times New Roman" w:hAnsi="Bookman Old Style" w:cs="Arial"/>
          <w:color w:val="222222"/>
          <w:sz w:val="28"/>
          <w:szCs w:val="28"/>
          <w:shd w:val="clear" w:color="auto" w:fill="FFFFFF"/>
          <w:lang w:eastAsia="en-GB"/>
        </w:rPr>
        <w:t>Section 12(3) of the LADB Act provides:</w:t>
      </w:r>
    </w:p>
    <w:p w14:paraId="38437485" w14:textId="77777777" w:rsidR="009F37AB" w:rsidRPr="00BC3E21" w:rsidRDefault="009F37AB"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0ED9DA07" w14:textId="61030F2E" w:rsidR="009F37AB" w:rsidRPr="00BC3E21" w:rsidRDefault="009F37AB" w:rsidP="00EE5407">
      <w:pPr>
        <w:spacing w:after="0" w:line="360" w:lineRule="auto"/>
        <w:ind w:left="720"/>
        <w:jc w:val="both"/>
        <w:rPr>
          <w:rFonts w:ascii="Bookman Old Style" w:eastAsia="Times New Roman" w:hAnsi="Bookman Old Style" w:cs="Arial"/>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‘The Bank may grant pensions gratuities or retiring allowance to officers and employees of the Bank and require them to contribute to any pension or provident fund or </w:t>
      </w:r>
      <w:r w:rsidR="00F46F66" w:rsidRPr="00BC3E21">
        <w:rPr>
          <w:rFonts w:ascii="Bookman Old Style" w:eastAsia="Times New Roman" w:hAnsi="Bookman Old Style" w:cs="Arial"/>
          <w:i/>
          <w:color w:val="222222"/>
          <w:sz w:val="24"/>
          <w:szCs w:val="24"/>
          <w:shd w:val="clear" w:color="auto" w:fill="FFFFFF"/>
          <w:lang w:eastAsia="en-GB"/>
        </w:rPr>
        <w:t>superannuation</w:t>
      </w:r>
      <w:r w:rsidRPr="00BC3E21">
        <w:rPr>
          <w:rFonts w:ascii="Bookman Old Style" w:eastAsia="Times New Roman" w:hAnsi="Bookman Old Style" w:cs="Arial"/>
          <w:i/>
          <w:color w:val="222222"/>
          <w:sz w:val="24"/>
          <w:szCs w:val="24"/>
          <w:shd w:val="clear" w:color="auto" w:fill="FFFFFF"/>
          <w:lang w:eastAsia="en-GB"/>
        </w:rPr>
        <w:t xml:space="preserve"> scheme.</w:t>
      </w:r>
      <w:r w:rsidRPr="00BC3E21">
        <w:rPr>
          <w:rFonts w:ascii="Bookman Old Style" w:eastAsia="Times New Roman" w:hAnsi="Bookman Old Style" w:cs="Arial"/>
          <w:color w:val="222222"/>
          <w:sz w:val="24"/>
          <w:szCs w:val="24"/>
          <w:shd w:val="clear" w:color="auto" w:fill="FFFFFF"/>
          <w:lang w:eastAsia="en-GB"/>
        </w:rPr>
        <w:t>’</w:t>
      </w:r>
    </w:p>
    <w:p w14:paraId="43E485CE" w14:textId="77777777" w:rsidR="009F37AB" w:rsidRPr="00BC3E21" w:rsidRDefault="009F37AB" w:rsidP="00EE5407">
      <w:pPr>
        <w:spacing w:after="0" w:line="360" w:lineRule="auto"/>
        <w:jc w:val="both"/>
        <w:rPr>
          <w:rFonts w:ascii="Bookman Old Style" w:eastAsia="Times New Roman" w:hAnsi="Bookman Old Style" w:cs="Arial"/>
          <w:color w:val="222222"/>
          <w:sz w:val="28"/>
          <w:szCs w:val="28"/>
          <w:lang w:eastAsia="en-GB"/>
        </w:rPr>
      </w:pPr>
    </w:p>
    <w:p w14:paraId="4F63CB60" w14:textId="4D6A45C8" w:rsidR="002D79C4" w:rsidRPr="00BC3E21" w:rsidRDefault="009F37AB" w:rsidP="00EE5407">
      <w:pPr>
        <w:spacing w:after="0" w:line="360" w:lineRule="auto"/>
        <w:jc w:val="both"/>
        <w:rPr>
          <w:rFonts w:ascii="Bookman Old Style" w:eastAsia="Times New Roman" w:hAnsi="Bookman Old Style" w:cs="Arial"/>
          <w:color w:val="222222"/>
          <w:sz w:val="28"/>
          <w:szCs w:val="28"/>
          <w:lang w:eastAsia="en-GB"/>
        </w:rPr>
      </w:pPr>
      <w:r w:rsidRPr="00BC3E21">
        <w:rPr>
          <w:rFonts w:ascii="Bookman Old Style" w:eastAsia="Times New Roman" w:hAnsi="Bookman Old Style" w:cs="Arial"/>
          <w:color w:val="222222"/>
          <w:sz w:val="28"/>
          <w:szCs w:val="28"/>
          <w:lang w:eastAsia="en-GB"/>
        </w:rPr>
        <w:t>[6</w:t>
      </w:r>
      <w:r w:rsidR="00E74505" w:rsidRPr="00BC3E21">
        <w:rPr>
          <w:rFonts w:ascii="Bookman Old Style" w:eastAsia="Times New Roman" w:hAnsi="Bookman Old Style" w:cs="Arial"/>
          <w:color w:val="222222"/>
          <w:sz w:val="28"/>
          <w:szCs w:val="28"/>
          <w:lang w:eastAsia="en-GB"/>
        </w:rPr>
        <w:t>]</w:t>
      </w:r>
      <w:r w:rsidR="007942A3" w:rsidRPr="00BC3E21">
        <w:rPr>
          <w:rFonts w:ascii="Bookman Old Style" w:eastAsia="Times New Roman" w:hAnsi="Bookman Old Style" w:cs="Arial"/>
          <w:color w:val="222222"/>
          <w:sz w:val="28"/>
          <w:szCs w:val="28"/>
          <w:lang w:eastAsia="en-GB"/>
        </w:rPr>
        <w:tab/>
      </w:r>
      <w:r w:rsidRPr="00BC3E21">
        <w:rPr>
          <w:rFonts w:ascii="Bookman Old Style" w:eastAsia="Times New Roman" w:hAnsi="Bookman Old Style" w:cs="Arial"/>
          <w:color w:val="222222"/>
          <w:sz w:val="28"/>
          <w:szCs w:val="28"/>
          <w:lang w:eastAsia="en-GB"/>
        </w:rPr>
        <w:t xml:space="preserve">It is common ground </w:t>
      </w:r>
      <w:r w:rsidR="00DB6C5B" w:rsidRPr="00BC3E21">
        <w:rPr>
          <w:rFonts w:ascii="Bookman Old Style" w:eastAsia="Times New Roman" w:hAnsi="Bookman Old Style" w:cs="Arial"/>
          <w:color w:val="222222"/>
          <w:sz w:val="28"/>
          <w:szCs w:val="28"/>
          <w:lang w:eastAsia="en-GB"/>
        </w:rPr>
        <w:t>that in 1987 the LADB established a pension fund styled ‘</w:t>
      </w:r>
      <w:r w:rsidR="002D79C4" w:rsidRPr="00BC3E21">
        <w:rPr>
          <w:rFonts w:ascii="Bookman Old Style" w:eastAsia="Times New Roman" w:hAnsi="Bookman Old Style" w:cs="Arial"/>
          <w:color w:val="222222"/>
          <w:sz w:val="28"/>
          <w:szCs w:val="28"/>
          <w:lang w:eastAsia="en-GB"/>
        </w:rPr>
        <w:t>The Lesotho Agricultural Development Bank Pension Fund</w:t>
      </w:r>
      <w:r w:rsidR="00DB6C5B" w:rsidRPr="00BC3E21">
        <w:rPr>
          <w:rFonts w:ascii="Bookman Old Style" w:eastAsia="Times New Roman" w:hAnsi="Bookman Old Style" w:cs="Arial"/>
          <w:color w:val="222222"/>
          <w:sz w:val="28"/>
          <w:szCs w:val="28"/>
          <w:lang w:eastAsia="en-GB"/>
        </w:rPr>
        <w:t>’</w:t>
      </w:r>
      <w:r w:rsidR="00C77963" w:rsidRPr="00BC3E21">
        <w:rPr>
          <w:rFonts w:ascii="Bookman Old Style" w:eastAsia="Times New Roman" w:hAnsi="Bookman Old Style" w:cs="Arial"/>
          <w:color w:val="222222"/>
          <w:sz w:val="28"/>
          <w:szCs w:val="28"/>
          <w:lang w:eastAsia="en-GB"/>
        </w:rPr>
        <w:t xml:space="preserve"> (‘the P</w:t>
      </w:r>
      <w:r w:rsidR="002D79C4" w:rsidRPr="00BC3E21">
        <w:rPr>
          <w:rFonts w:ascii="Bookman Old Style" w:eastAsia="Times New Roman" w:hAnsi="Bookman Old Style" w:cs="Arial"/>
          <w:color w:val="222222"/>
          <w:sz w:val="28"/>
          <w:szCs w:val="28"/>
          <w:lang w:eastAsia="en-GB"/>
        </w:rPr>
        <w:t>ension Fund’)</w:t>
      </w:r>
      <w:r w:rsidR="00DB6C5B" w:rsidRPr="00BC3E21">
        <w:rPr>
          <w:rFonts w:ascii="Bookman Old Style" w:eastAsia="Times New Roman" w:hAnsi="Bookman Old Style" w:cs="Arial"/>
          <w:color w:val="222222"/>
          <w:sz w:val="28"/>
          <w:szCs w:val="28"/>
          <w:lang w:eastAsia="en-GB"/>
        </w:rPr>
        <w:t xml:space="preserve"> to provide </w:t>
      </w:r>
      <w:r w:rsidR="008E2DCB">
        <w:rPr>
          <w:rFonts w:ascii="Bookman Old Style" w:eastAsia="Times New Roman" w:hAnsi="Bookman Old Style" w:cs="Arial"/>
          <w:color w:val="222222"/>
          <w:sz w:val="28"/>
          <w:szCs w:val="28"/>
          <w:lang w:eastAsia="en-GB"/>
        </w:rPr>
        <w:t>to it employees those f</w:t>
      </w:r>
      <w:r w:rsidR="002D79C4" w:rsidRPr="00BC3E21">
        <w:rPr>
          <w:rFonts w:ascii="Bookman Old Style" w:eastAsia="Times New Roman" w:hAnsi="Bookman Old Style" w:cs="Arial"/>
          <w:color w:val="222222"/>
          <w:sz w:val="28"/>
          <w:szCs w:val="28"/>
          <w:lang w:eastAsia="en-GB"/>
        </w:rPr>
        <w:t xml:space="preserve"> benefits s</w:t>
      </w:r>
      <w:r w:rsidR="00C77963" w:rsidRPr="00BC3E21">
        <w:rPr>
          <w:rFonts w:ascii="Bookman Old Style" w:eastAsia="Times New Roman" w:hAnsi="Bookman Old Style" w:cs="Arial"/>
          <w:color w:val="222222"/>
          <w:sz w:val="28"/>
          <w:szCs w:val="28"/>
          <w:lang w:eastAsia="en-GB"/>
        </w:rPr>
        <w:t xml:space="preserve">pecified </w:t>
      </w:r>
      <w:r w:rsidR="002D79C4" w:rsidRPr="00BC3E21">
        <w:rPr>
          <w:rFonts w:ascii="Bookman Old Style" w:eastAsia="Times New Roman" w:hAnsi="Bookman Old Style" w:cs="Arial"/>
          <w:color w:val="222222"/>
          <w:sz w:val="28"/>
          <w:szCs w:val="28"/>
          <w:lang w:eastAsia="en-GB"/>
        </w:rPr>
        <w:t>in the Fund</w:t>
      </w:r>
      <w:r w:rsidR="008E2DCB">
        <w:rPr>
          <w:rFonts w:ascii="Bookman Old Style" w:eastAsia="Times New Roman" w:hAnsi="Bookman Old Style" w:cs="Arial"/>
          <w:color w:val="222222"/>
          <w:sz w:val="28"/>
          <w:szCs w:val="28"/>
          <w:lang w:eastAsia="en-GB"/>
        </w:rPr>
        <w:t>’s</w:t>
      </w:r>
      <w:r w:rsidR="002D79C4" w:rsidRPr="00BC3E21">
        <w:rPr>
          <w:rFonts w:ascii="Bookman Old Style" w:eastAsia="Times New Roman" w:hAnsi="Bookman Old Style" w:cs="Arial"/>
          <w:color w:val="222222"/>
          <w:sz w:val="28"/>
          <w:szCs w:val="28"/>
          <w:lang w:eastAsia="en-GB"/>
        </w:rPr>
        <w:t xml:space="preserve"> Rules. Contributions to the </w:t>
      </w:r>
      <w:r w:rsidR="00C77963" w:rsidRPr="00BC3E21">
        <w:rPr>
          <w:rFonts w:ascii="Bookman Old Style" w:eastAsia="Times New Roman" w:hAnsi="Bookman Old Style" w:cs="Arial"/>
          <w:color w:val="222222"/>
          <w:sz w:val="28"/>
          <w:szCs w:val="28"/>
          <w:lang w:eastAsia="en-GB"/>
        </w:rPr>
        <w:lastRenderedPageBreak/>
        <w:t xml:space="preserve">Pension </w:t>
      </w:r>
      <w:r w:rsidR="002D79C4" w:rsidRPr="00BC3E21">
        <w:rPr>
          <w:rFonts w:ascii="Bookman Old Style" w:eastAsia="Times New Roman" w:hAnsi="Bookman Old Style" w:cs="Arial"/>
          <w:color w:val="222222"/>
          <w:sz w:val="28"/>
          <w:szCs w:val="28"/>
          <w:lang w:eastAsia="en-GB"/>
        </w:rPr>
        <w:t xml:space="preserve">Fund were made by the employees and by the </w:t>
      </w:r>
      <w:r w:rsidR="008E2DCB">
        <w:rPr>
          <w:rFonts w:ascii="Bookman Old Style" w:eastAsia="Times New Roman" w:hAnsi="Bookman Old Style" w:cs="Arial"/>
          <w:color w:val="222222"/>
          <w:sz w:val="28"/>
          <w:szCs w:val="28"/>
          <w:lang w:eastAsia="en-GB"/>
        </w:rPr>
        <w:t>Bank</w:t>
      </w:r>
      <w:r w:rsidR="002D79C4" w:rsidRPr="00BC3E21">
        <w:rPr>
          <w:rFonts w:ascii="Bookman Old Style" w:eastAsia="Times New Roman" w:hAnsi="Bookman Old Style" w:cs="Arial"/>
          <w:color w:val="222222"/>
          <w:sz w:val="28"/>
          <w:szCs w:val="28"/>
          <w:lang w:eastAsia="en-GB"/>
        </w:rPr>
        <w:t xml:space="preserve"> as ‘Employer’. </w:t>
      </w:r>
    </w:p>
    <w:p w14:paraId="777BDE26" w14:textId="77777777" w:rsidR="002D79C4" w:rsidRPr="00BC3E21" w:rsidRDefault="002D79C4" w:rsidP="00EE5407">
      <w:pPr>
        <w:spacing w:after="0" w:line="360" w:lineRule="auto"/>
        <w:jc w:val="both"/>
        <w:rPr>
          <w:rFonts w:ascii="Bookman Old Style" w:eastAsia="Times New Roman" w:hAnsi="Bookman Old Style" w:cs="Arial"/>
          <w:color w:val="222222"/>
          <w:sz w:val="28"/>
          <w:szCs w:val="28"/>
          <w:lang w:eastAsia="en-GB"/>
        </w:rPr>
      </w:pPr>
    </w:p>
    <w:p w14:paraId="337044BA" w14:textId="51743465" w:rsidR="00C77963" w:rsidRPr="00BC3E21" w:rsidRDefault="00C77963" w:rsidP="00EE5407">
      <w:pPr>
        <w:spacing w:after="0" w:line="360" w:lineRule="auto"/>
        <w:jc w:val="both"/>
        <w:rPr>
          <w:rFonts w:ascii="Bookman Old Style" w:eastAsia="Times New Roman" w:hAnsi="Bookman Old Style" w:cs="Arial"/>
          <w:color w:val="222222"/>
          <w:sz w:val="28"/>
          <w:szCs w:val="28"/>
          <w:lang w:eastAsia="en-GB"/>
        </w:rPr>
      </w:pPr>
      <w:r w:rsidRPr="00BC3E21">
        <w:rPr>
          <w:rFonts w:ascii="Bookman Old Style" w:eastAsia="Times New Roman" w:hAnsi="Bookman Old Style" w:cs="Arial"/>
          <w:color w:val="222222"/>
          <w:sz w:val="28"/>
          <w:szCs w:val="28"/>
          <w:lang w:eastAsia="en-GB"/>
        </w:rPr>
        <w:t xml:space="preserve">[7]   The basic facts giving rise to the litigation in the court </w:t>
      </w:r>
      <w:r w:rsidRPr="00BC3E21">
        <w:rPr>
          <w:rFonts w:ascii="Bookman Old Style" w:eastAsia="Times New Roman" w:hAnsi="Bookman Old Style" w:cs="Arial"/>
          <w:i/>
          <w:color w:val="222222"/>
          <w:sz w:val="28"/>
          <w:szCs w:val="28"/>
          <w:lang w:eastAsia="en-GB"/>
        </w:rPr>
        <w:t>a quo</w:t>
      </w:r>
      <w:r w:rsidRPr="00BC3E21">
        <w:rPr>
          <w:rFonts w:ascii="Bookman Old Style" w:eastAsia="Times New Roman" w:hAnsi="Bookman Old Style" w:cs="Arial"/>
          <w:color w:val="222222"/>
          <w:sz w:val="28"/>
          <w:szCs w:val="28"/>
          <w:lang w:eastAsia="en-GB"/>
        </w:rPr>
        <w:t xml:space="preserve"> can be stated briefly. When the LADB was wound up in 1998 the </w:t>
      </w:r>
      <w:r w:rsidR="0025723A">
        <w:rPr>
          <w:rFonts w:ascii="Bookman Old Style" w:eastAsia="Times New Roman" w:hAnsi="Bookman Old Style" w:cs="Arial"/>
          <w:color w:val="222222"/>
          <w:sz w:val="28"/>
          <w:szCs w:val="28"/>
          <w:lang w:eastAsia="en-GB"/>
        </w:rPr>
        <w:t>Government of Lesotho</w:t>
      </w:r>
      <w:r w:rsidRPr="00BC3E21">
        <w:rPr>
          <w:rFonts w:ascii="Bookman Old Style" w:eastAsia="Times New Roman" w:hAnsi="Bookman Old Style" w:cs="Arial"/>
          <w:color w:val="222222"/>
          <w:sz w:val="28"/>
          <w:szCs w:val="28"/>
          <w:lang w:eastAsia="en-GB"/>
        </w:rPr>
        <w:t xml:space="preserve"> made public statements through the then </w:t>
      </w:r>
      <w:r w:rsidR="00613D92" w:rsidRPr="00BC3E21">
        <w:rPr>
          <w:rFonts w:ascii="Bookman Old Style" w:eastAsia="Times New Roman" w:hAnsi="Bookman Old Style" w:cs="Arial"/>
          <w:color w:val="222222"/>
          <w:sz w:val="28"/>
          <w:szCs w:val="28"/>
          <w:lang w:eastAsia="en-GB"/>
        </w:rPr>
        <w:t>M</w:t>
      </w:r>
      <w:r w:rsidRPr="00BC3E21">
        <w:rPr>
          <w:rFonts w:ascii="Bookman Old Style" w:eastAsia="Times New Roman" w:hAnsi="Bookman Old Style" w:cs="Arial"/>
          <w:color w:val="222222"/>
          <w:sz w:val="28"/>
          <w:szCs w:val="28"/>
          <w:lang w:eastAsia="en-GB"/>
        </w:rPr>
        <w:t xml:space="preserve">inister of </w:t>
      </w:r>
      <w:r w:rsidR="00613D92" w:rsidRPr="00BC3E21">
        <w:rPr>
          <w:rFonts w:ascii="Bookman Old Style" w:eastAsia="Times New Roman" w:hAnsi="Bookman Old Style" w:cs="Arial"/>
          <w:color w:val="222222"/>
          <w:sz w:val="28"/>
          <w:szCs w:val="28"/>
          <w:lang w:eastAsia="en-GB"/>
        </w:rPr>
        <w:t>F</w:t>
      </w:r>
      <w:r w:rsidRPr="00BC3E21">
        <w:rPr>
          <w:rFonts w:ascii="Bookman Old Style" w:eastAsia="Times New Roman" w:hAnsi="Bookman Old Style" w:cs="Arial"/>
          <w:color w:val="222222"/>
          <w:sz w:val="28"/>
          <w:szCs w:val="28"/>
          <w:lang w:eastAsia="en-GB"/>
        </w:rPr>
        <w:t>i</w:t>
      </w:r>
      <w:r w:rsidR="008E2DCB">
        <w:rPr>
          <w:rFonts w:ascii="Bookman Old Style" w:eastAsia="Times New Roman" w:hAnsi="Bookman Old Style" w:cs="Arial"/>
          <w:color w:val="222222"/>
          <w:sz w:val="28"/>
          <w:szCs w:val="28"/>
          <w:lang w:eastAsia="en-GB"/>
        </w:rPr>
        <w:t>nance giving assurances to the B</w:t>
      </w:r>
      <w:r w:rsidRPr="00BC3E21">
        <w:rPr>
          <w:rFonts w:ascii="Bookman Old Style" w:eastAsia="Times New Roman" w:hAnsi="Bookman Old Style" w:cs="Arial"/>
          <w:color w:val="222222"/>
          <w:sz w:val="28"/>
          <w:szCs w:val="28"/>
          <w:lang w:eastAsia="en-GB"/>
        </w:rPr>
        <w:t xml:space="preserve">ank’s creditors and employees that whatever was due to them would be paid. The employees </w:t>
      </w:r>
      <w:r w:rsidR="008E2DCB">
        <w:rPr>
          <w:rFonts w:ascii="Bookman Old Style" w:eastAsia="Times New Roman" w:hAnsi="Bookman Old Style" w:cs="Arial"/>
          <w:color w:val="222222"/>
          <w:sz w:val="28"/>
          <w:szCs w:val="28"/>
          <w:lang w:eastAsia="en-GB"/>
        </w:rPr>
        <w:t xml:space="preserve">allegedly </w:t>
      </w:r>
      <w:r w:rsidRPr="00BC3E21">
        <w:rPr>
          <w:rFonts w:ascii="Bookman Old Style" w:eastAsia="Times New Roman" w:hAnsi="Bookman Old Style" w:cs="Arial"/>
          <w:color w:val="222222"/>
          <w:sz w:val="28"/>
          <w:szCs w:val="28"/>
          <w:lang w:eastAsia="en-GB"/>
        </w:rPr>
        <w:t xml:space="preserve">understood that to mean that the </w:t>
      </w:r>
      <w:r w:rsidR="0025723A">
        <w:rPr>
          <w:rFonts w:ascii="Bookman Old Style" w:eastAsia="Times New Roman" w:hAnsi="Bookman Old Style" w:cs="Arial"/>
          <w:color w:val="222222"/>
          <w:sz w:val="28"/>
          <w:szCs w:val="28"/>
          <w:lang w:eastAsia="en-GB"/>
        </w:rPr>
        <w:t>Government of Lesotho</w:t>
      </w:r>
      <w:r w:rsidRPr="00BC3E21">
        <w:rPr>
          <w:rFonts w:ascii="Bookman Old Style" w:eastAsia="Times New Roman" w:hAnsi="Bookman Old Style" w:cs="Arial"/>
          <w:color w:val="222222"/>
          <w:sz w:val="28"/>
          <w:szCs w:val="28"/>
          <w:lang w:eastAsia="en-GB"/>
        </w:rPr>
        <w:t xml:space="preserve"> accepted whatever ‘terminal and pension benefits’ were due and owing to them arising from their membership of the Pension Fund. The</w:t>
      </w:r>
      <w:r w:rsidR="00A870A8">
        <w:rPr>
          <w:rFonts w:ascii="Bookman Old Style" w:eastAsia="Times New Roman" w:hAnsi="Bookman Old Style" w:cs="Arial"/>
          <w:color w:val="222222"/>
          <w:sz w:val="28"/>
          <w:szCs w:val="28"/>
          <w:lang w:eastAsia="en-GB"/>
        </w:rPr>
        <w:t xml:space="preserve"> former employees</w:t>
      </w:r>
      <w:r w:rsidRPr="00BC3E21">
        <w:rPr>
          <w:rFonts w:ascii="Bookman Old Style" w:eastAsia="Times New Roman" w:hAnsi="Bookman Old Style" w:cs="Arial"/>
          <w:color w:val="222222"/>
          <w:sz w:val="28"/>
          <w:szCs w:val="28"/>
          <w:lang w:eastAsia="en-GB"/>
        </w:rPr>
        <w:t xml:space="preserve"> made certain demands </w:t>
      </w:r>
      <w:r w:rsidR="00A870A8">
        <w:rPr>
          <w:rFonts w:ascii="Bookman Old Style" w:eastAsia="Times New Roman" w:hAnsi="Bookman Old Style" w:cs="Arial"/>
          <w:color w:val="222222"/>
          <w:sz w:val="28"/>
          <w:szCs w:val="28"/>
          <w:lang w:eastAsia="en-GB"/>
        </w:rPr>
        <w:t>on</w:t>
      </w:r>
      <w:r w:rsidRPr="00BC3E21">
        <w:rPr>
          <w:rFonts w:ascii="Bookman Old Style" w:eastAsia="Times New Roman" w:hAnsi="Bookman Old Style" w:cs="Arial"/>
          <w:color w:val="222222"/>
          <w:sz w:val="28"/>
          <w:szCs w:val="28"/>
          <w:lang w:eastAsia="en-GB"/>
        </w:rPr>
        <w:t xml:space="preserve"> the Government in respect of those alleged benefits and the promises made. When they did not get paid they approached the Ombudsman and the </w:t>
      </w:r>
      <w:r w:rsidR="00FC3377" w:rsidRPr="00BC3E21">
        <w:rPr>
          <w:rFonts w:ascii="Bookman Old Style" w:eastAsia="Times New Roman" w:hAnsi="Bookman Old Style" w:cs="Arial"/>
          <w:color w:val="222222"/>
          <w:sz w:val="28"/>
          <w:szCs w:val="28"/>
          <w:lang w:eastAsia="en-GB"/>
        </w:rPr>
        <w:t>Attorney-G</w:t>
      </w:r>
      <w:r w:rsidRPr="00BC3E21">
        <w:rPr>
          <w:rFonts w:ascii="Bookman Old Style" w:eastAsia="Times New Roman" w:hAnsi="Bookman Old Style" w:cs="Arial"/>
          <w:color w:val="222222"/>
          <w:sz w:val="28"/>
          <w:szCs w:val="28"/>
          <w:lang w:eastAsia="en-GB"/>
        </w:rPr>
        <w:t xml:space="preserve">eneral </w:t>
      </w:r>
      <w:r w:rsidR="00FC3377" w:rsidRPr="00BC3E21">
        <w:rPr>
          <w:rFonts w:ascii="Bookman Old Style" w:eastAsia="Times New Roman" w:hAnsi="Bookman Old Style" w:cs="Arial"/>
          <w:color w:val="222222"/>
          <w:sz w:val="28"/>
          <w:szCs w:val="28"/>
          <w:lang w:eastAsia="en-GB"/>
        </w:rPr>
        <w:t xml:space="preserve">for assistance. Both </w:t>
      </w:r>
      <w:r w:rsidR="008E2DCB">
        <w:rPr>
          <w:rFonts w:ascii="Bookman Old Style" w:eastAsia="Times New Roman" w:hAnsi="Bookman Old Style" w:cs="Arial"/>
          <w:color w:val="222222"/>
          <w:sz w:val="28"/>
          <w:szCs w:val="28"/>
          <w:lang w:eastAsia="en-GB"/>
        </w:rPr>
        <w:t xml:space="preserve">those functionaries </w:t>
      </w:r>
      <w:r w:rsidR="00FC3377" w:rsidRPr="00BC3E21">
        <w:rPr>
          <w:rFonts w:ascii="Bookman Old Style" w:eastAsia="Times New Roman" w:hAnsi="Bookman Old Style" w:cs="Arial"/>
          <w:color w:val="222222"/>
          <w:sz w:val="28"/>
          <w:szCs w:val="28"/>
          <w:lang w:eastAsia="en-GB"/>
        </w:rPr>
        <w:t xml:space="preserve">took the view that the statements made by the minister were binding on the </w:t>
      </w:r>
      <w:r w:rsidR="0025723A">
        <w:rPr>
          <w:rFonts w:ascii="Bookman Old Style" w:eastAsia="Times New Roman" w:hAnsi="Bookman Old Style" w:cs="Arial"/>
          <w:color w:val="222222"/>
          <w:sz w:val="28"/>
          <w:szCs w:val="28"/>
          <w:lang w:eastAsia="en-GB"/>
        </w:rPr>
        <w:t>Government of Lesotho</w:t>
      </w:r>
      <w:r w:rsidR="00FC3377" w:rsidRPr="00BC3E21">
        <w:rPr>
          <w:rFonts w:ascii="Bookman Old Style" w:eastAsia="Times New Roman" w:hAnsi="Bookman Old Style" w:cs="Arial"/>
          <w:color w:val="222222"/>
          <w:sz w:val="28"/>
          <w:szCs w:val="28"/>
          <w:lang w:eastAsia="en-GB"/>
        </w:rPr>
        <w:t xml:space="preserve"> and that it should pay the former employees. The Accountant-General even w</w:t>
      </w:r>
      <w:r w:rsidR="00EE5407" w:rsidRPr="00BC3E21">
        <w:rPr>
          <w:rFonts w:ascii="Bookman Old Style" w:eastAsia="Times New Roman" w:hAnsi="Bookman Old Style" w:cs="Arial"/>
          <w:color w:val="222222"/>
          <w:sz w:val="28"/>
          <w:szCs w:val="28"/>
          <w:lang w:eastAsia="en-GB"/>
        </w:rPr>
        <w:t>ent on to</w:t>
      </w:r>
      <w:r w:rsidR="00FC3377" w:rsidRPr="00BC3E21">
        <w:rPr>
          <w:rFonts w:ascii="Bookman Old Style" w:eastAsia="Times New Roman" w:hAnsi="Bookman Old Style" w:cs="Arial"/>
          <w:color w:val="222222"/>
          <w:sz w:val="28"/>
          <w:szCs w:val="28"/>
          <w:lang w:eastAsia="en-GB"/>
        </w:rPr>
        <w:t xml:space="preserve"> calculate the amounts allegedly due and the </w:t>
      </w:r>
      <w:r w:rsidR="00613D92" w:rsidRPr="00BC3E21">
        <w:rPr>
          <w:rFonts w:ascii="Bookman Old Style" w:eastAsia="Times New Roman" w:hAnsi="Bookman Old Style" w:cs="Arial"/>
          <w:color w:val="222222"/>
          <w:sz w:val="28"/>
          <w:szCs w:val="28"/>
          <w:lang w:eastAsia="en-GB"/>
        </w:rPr>
        <w:t>M</w:t>
      </w:r>
      <w:r w:rsidR="00A870A8">
        <w:rPr>
          <w:rFonts w:ascii="Bookman Old Style" w:eastAsia="Times New Roman" w:hAnsi="Bookman Old Style" w:cs="Arial"/>
          <w:color w:val="222222"/>
          <w:sz w:val="28"/>
          <w:szCs w:val="28"/>
          <w:lang w:eastAsia="en-GB"/>
        </w:rPr>
        <w:t>inistry of Finance</w:t>
      </w:r>
      <w:r w:rsidR="00FC3377" w:rsidRPr="00BC3E21">
        <w:rPr>
          <w:rFonts w:ascii="Bookman Old Style" w:eastAsia="Times New Roman" w:hAnsi="Bookman Old Style" w:cs="Arial"/>
          <w:color w:val="222222"/>
          <w:sz w:val="28"/>
          <w:szCs w:val="28"/>
          <w:lang w:eastAsia="en-GB"/>
        </w:rPr>
        <w:t xml:space="preserve"> took preparatory steps to pay the former employees based on those calculations. </w:t>
      </w:r>
      <w:r w:rsidR="006012B7">
        <w:rPr>
          <w:rFonts w:ascii="Bookman Old Style" w:eastAsia="Times New Roman" w:hAnsi="Bookman Old Style" w:cs="Arial"/>
          <w:color w:val="222222"/>
          <w:sz w:val="28"/>
          <w:szCs w:val="28"/>
          <w:lang w:eastAsia="en-GB"/>
        </w:rPr>
        <w:t xml:space="preserve">The total debt calculated was an amount close to M300m. </w:t>
      </w:r>
      <w:r w:rsidR="00FC3377" w:rsidRPr="00BC3E21">
        <w:rPr>
          <w:rFonts w:ascii="Bookman Old Style" w:eastAsia="Times New Roman" w:hAnsi="Bookman Old Style" w:cs="Arial"/>
          <w:color w:val="222222"/>
          <w:sz w:val="28"/>
          <w:szCs w:val="28"/>
          <w:lang w:eastAsia="en-GB"/>
        </w:rPr>
        <w:t xml:space="preserve">No payments were made though and the former employees took their grievance to the Lesotho Parliament which through its </w:t>
      </w:r>
      <w:r w:rsidR="00A870A8">
        <w:rPr>
          <w:rFonts w:ascii="Bookman Old Style" w:eastAsia="Times New Roman" w:hAnsi="Bookman Old Style" w:cs="Arial"/>
          <w:color w:val="222222"/>
          <w:sz w:val="28"/>
          <w:szCs w:val="28"/>
          <w:lang w:eastAsia="en-GB"/>
        </w:rPr>
        <w:t>‘Portfolio</w:t>
      </w:r>
      <w:r w:rsidR="00FC3377" w:rsidRPr="00BC3E21">
        <w:rPr>
          <w:rFonts w:ascii="Bookman Old Style" w:eastAsia="Times New Roman" w:hAnsi="Bookman Old Style" w:cs="Arial"/>
          <w:color w:val="222222"/>
          <w:sz w:val="28"/>
          <w:szCs w:val="28"/>
          <w:lang w:eastAsia="en-GB"/>
        </w:rPr>
        <w:t xml:space="preserve"> Committee</w:t>
      </w:r>
      <w:r w:rsidR="00A870A8">
        <w:rPr>
          <w:rFonts w:ascii="Bookman Old Style" w:eastAsia="Times New Roman" w:hAnsi="Bookman Old Style" w:cs="Arial"/>
          <w:color w:val="222222"/>
          <w:sz w:val="28"/>
          <w:szCs w:val="28"/>
          <w:lang w:eastAsia="en-GB"/>
        </w:rPr>
        <w:t>’</w:t>
      </w:r>
      <w:r w:rsidR="00FC3377" w:rsidRPr="00BC3E21">
        <w:rPr>
          <w:rFonts w:ascii="Bookman Old Style" w:eastAsia="Times New Roman" w:hAnsi="Bookman Old Style" w:cs="Arial"/>
          <w:color w:val="222222"/>
          <w:sz w:val="28"/>
          <w:szCs w:val="28"/>
          <w:lang w:eastAsia="en-GB"/>
        </w:rPr>
        <w:t xml:space="preserve"> made clear that the </w:t>
      </w:r>
      <w:r w:rsidR="0025723A">
        <w:rPr>
          <w:rFonts w:ascii="Bookman Old Style" w:eastAsia="Times New Roman" w:hAnsi="Bookman Old Style" w:cs="Arial"/>
          <w:color w:val="222222"/>
          <w:sz w:val="28"/>
          <w:szCs w:val="28"/>
          <w:lang w:eastAsia="en-GB"/>
        </w:rPr>
        <w:t>Government of Lesotho</w:t>
      </w:r>
      <w:r w:rsidR="00FC3377" w:rsidRPr="00BC3E21">
        <w:rPr>
          <w:rFonts w:ascii="Bookman Old Style" w:eastAsia="Times New Roman" w:hAnsi="Bookman Old Style" w:cs="Arial"/>
          <w:color w:val="222222"/>
          <w:sz w:val="28"/>
          <w:szCs w:val="28"/>
          <w:lang w:eastAsia="en-GB"/>
        </w:rPr>
        <w:t xml:space="preserve"> was not liable for whatever debts owed to the former employees by the LADB and </w:t>
      </w:r>
      <w:r w:rsidR="00A870A8">
        <w:rPr>
          <w:rFonts w:ascii="Bookman Old Style" w:eastAsia="Times New Roman" w:hAnsi="Bookman Old Style" w:cs="Arial"/>
          <w:color w:val="222222"/>
          <w:sz w:val="28"/>
          <w:szCs w:val="28"/>
          <w:lang w:eastAsia="en-GB"/>
        </w:rPr>
        <w:t xml:space="preserve">or </w:t>
      </w:r>
      <w:r w:rsidR="00FC3377" w:rsidRPr="00BC3E21">
        <w:rPr>
          <w:rFonts w:ascii="Bookman Old Style" w:eastAsia="Times New Roman" w:hAnsi="Bookman Old Style" w:cs="Arial"/>
          <w:color w:val="222222"/>
          <w:sz w:val="28"/>
          <w:szCs w:val="28"/>
          <w:lang w:eastAsia="en-GB"/>
        </w:rPr>
        <w:t xml:space="preserve">the </w:t>
      </w:r>
      <w:r w:rsidR="00613D92" w:rsidRPr="00BC3E21">
        <w:rPr>
          <w:rFonts w:ascii="Bookman Old Style" w:eastAsia="Times New Roman" w:hAnsi="Bookman Old Style" w:cs="Arial"/>
          <w:color w:val="222222"/>
          <w:sz w:val="28"/>
          <w:szCs w:val="28"/>
          <w:lang w:eastAsia="en-GB"/>
        </w:rPr>
        <w:t>P</w:t>
      </w:r>
      <w:r w:rsidR="00FC3377" w:rsidRPr="00BC3E21">
        <w:rPr>
          <w:rFonts w:ascii="Bookman Old Style" w:eastAsia="Times New Roman" w:hAnsi="Bookman Old Style" w:cs="Arial"/>
          <w:color w:val="222222"/>
          <w:sz w:val="28"/>
          <w:szCs w:val="28"/>
          <w:lang w:eastAsia="en-GB"/>
        </w:rPr>
        <w:t xml:space="preserve">ension Fund. The </w:t>
      </w:r>
      <w:r w:rsidR="0025723A">
        <w:rPr>
          <w:rFonts w:ascii="Bookman Old Style" w:eastAsia="Times New Roman" w:hAnsi="Bookman Old Style" w:cs="Arial"/>
          <w:color w:val="222222"/>
          <w:sz w:val="28"/>
          <w:szCs w:val="28"/>
          <w:lang w:eastAsia="en-GB"/>
        </w:rPr>
        <w:t>Government of Lesotho</w:t>
      </w:r>
      <w:r w:rsidR="00FC3377" w:rsidRPr="00BC3E21">
        <w:rPr>
          <w:rFonts w:ascii="Bookman Old Style" w:eastAsia="Times New Roman" w:hAnsi="Bookman Old Style" w:cs="Arial"/>
          <w:color w:val="222222"/>
          <w:sz w:val="28"/>
          <w:szCs w:val="28"/>
          <w:lang w:eastAsia="en-GB"/>
        </w:rPr>
        <w:t xml:space="preserve"> then </w:t>
      </w:r>
      <w:r w:rsidR="00A870A8">
        <w:rPr>
          <w:rFonts w:ascii="Bookman Old Style" w:eastAsia="Times New Roman" w:hAnsi="Bookman Old Style" w:cs="Arial"/>
          <w:color w:val="222222"/>
          <w:sz w:val="28"/>
          <w:szCs w:val="28"/>
          <w:lang w:eastAsia="en-GB"/>
        </w:rPr>
        <w:t xml:space="preserve">informed </w:t>
      </w:r>
      <w:r w:rsidR="00FC3377" w:rsidRPr="00BC3E21">
        <w:rPr>
          <w:rFonts w:ascii="Bookman Old Style" w:eastAsia="Times New Roman" w:hAnsi="Bookman Old Style" w:cs="Arial"/>
          <w:color w:val="222222"/>
          <w:sz w:val="28"/>
          <w:szCs w:val="28"/>
          <w:lang w:eastAsia="en-GB"/>
        </w:rPr>
        <w:t xml:space="preserve">the employees that it would </w:t>
      </w:r>
      <w:r w:rsidR="00FC3377" w:rsidRPr="00BC3E21">
        <w:rPr>
          <w:rFonts w:ascii="Bookman Old Style" w:eastAsia="Times New Roman" w:hAnsi="Bookman Old Style" w:cs="Arial"/>
          <w:color w:val="222222"/>
          <w:sz w:val="28"/>
          <w:szCs w:val="28"/>
          <w:lang w:eastAsia="en-GB"/>
        </w:rPr>
        <w:lastRenderedPageBreak/>
        <w:t>not make good on their demands. That led to the litigation which gave rise to the present appeal.</w:t>
      </w:r>
    </w:p>
    <w:p w14:paraId="75096F5B" w14:textId="77777777" w:rsidR="00C77963" w:rsidRPr="00BC3E21" w:rsidRDefault="00C77963" w:rsidP="00EE5407">
      <w:pPr>
        <w:spacing w:after="0" w:line="360" w:lineRule="auto"/>
        <w:jc w:val="both"/>
        <w:rPr>
          <w:rFonts w:ascii="Bookman Old Style" w:eastAsia="Times New Roman" w:hAnsi="Bookman Old Style" w:cs="Arial"/>
          <w:b/>
          <w:color w:val="222222"/>
          <w:sz w:val="28"/>
          <w:szCs w:val="28"/>
          <w:lang w:eastAsia="en-GB"/>
        </w:rPr>
      </w:pPr>
    </w:p>
    <w:p w14:paraId="04715874" w14:textId="0B5AFAF6" w:rsidR="00A870A8" w:rsidRPr="00A870A8" w:rsidRDefault="00A870A8" w:rsidP="00EE5407">
      <w:pPr>
        <w:spacing w:after="0" w:line="360" w:lineRule="auto"/>
        <w:jc w:val="both"/>
        <w:rPr>
          <w:rFonts w:ascii="Bookman Old Style" w:eastAsia="Times New Roman" w:hAnsi="Bookman Old Style" w:cs="Arial"/>
          <w:b/>
          <w:color w:val="222222"/>
          <w:sz w:val="28"/>
          <w:szCs w:val="28"/>
          <w:shd w:val="clear" w:color="auto" w:fill="FFFFFF"/>
          <w:lang w:eastAsia="en-GB"/>
        </w:rPr>
      </w:pPr>
      <w:r w:rsidRPr="00A870A8">
        <w:rPr>
          <w:rFonts w:ascii="Bookman Old Style" w:eastAsia="Times New Roman" w:hAnsi="Bookman Old Style" w:cs="Arial"/>
          <w:b/>
          <w:color w:val="222222"/>
          <w:sz w:val="28"/>
          <w:szCs w:val="28"/>
          <w:shd w:val="clear" w:color="auto" w:fill="FFFFFF"/>
          <w:lang w:eastAsia="en-GB"/>
        </w:rPr>
        <w:t>The statements</w:t>
      </w:r>
    </w:p>
    <w:p w14:paraId="3C5A7846" w14:textId="77777777" w:rsidR="00A870A8" w:rsidRDefault="00A870A8"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2C3996DA" w14:textId="6A418D6F" w:rsidR="00FE0C35" w:rsidRPr="00BC3E21" w:rsidRDefault="00FE0C35"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[8</w:t>
      </w:r>
      <w:r w:rsidR="007B2EC0" w:rsidRPr="00BC3E21">
        <w:rPr>
          <w:rFonts w:ascii="Bookman Old Style" w:eastAsia="Times New Roman" w:hAnsi="Bookman Old Style" w:cs="Arial"/>
          <w:color w:val="222222"/>
          <w:sz w:val="28"/>
          <w:szCs w:val="28"/>
          <w:shd w:val="clear" w:color="auto" w:fill="FFFFFF"/>
          <w:lang w:eastAsia="en-GB"/>
        </w:rPr>
        <w:t>]</w:t>
      </w:r>
      <w:r w:rsidR="007B2EC0" w:rsidRPr="00BC3E21">
        <w:rPr>
          <w:rFonts w:ascii="Bookman Old Style" w:eastAsia="Times New Roman" w:hAnsi="Bookman Old Style" w:cs="Arial"/>
          <w:color w:val="222222"/>
          <w:sz w:val="28"/>
          <w:szCs w:val="28"/>
          <w:shd w:val="clear" w:color="auto" w:fill="FFFFFF"/>
          <w:lang w:eastAsia="en-GB"/>
        </w:rPr>
        <w:tab/>
      </w:r>
      <w:r w:rsidR="00A870A8">
        <w:rPr>
          <w:rFonts w:ascii="Bookman Old Style" w:eastAsia="Times New Roman" w:hAnsi="Bookman Old Style" w:cs="Arial"/>
          <w:color w:val="222222"/>
          <w:sz w:val="28"/>
          <w:szCs w:val="28"/>
          <w:shd w:val="clear" w:color="auto" w:fill="FFFFFF"/>
          <w:lang w:eastAsia="en-GB"/>
        </w:rPr>
        <w:t>When in</w:t>
      </w:r>
      <w:r w:rsidRPr="00BC3E21">
        <w:rPr>
          <w:rFonts w:ascii="Bookman Old Style" w:eastAsia="Times New Roman" w:hAnsi="Bookman Old Style" w:cs="Arial"/>
          <w:color w:val="222222"/>
          <w:sz w:val="28"/>
          <w:szCs w:val="28"/>
          <w:shd w:val="clear" w:color="auto" w:fill="FFFFFF"/>
          <w:lang w:eastAsia="en-GB"/>
        </w:rPr>
        <w:t xml:space="preserve"> 1998 the LADB fell on hard times financially and could not be rescued</w:t>
      </w:r>
      <w:r w:rsidR="00A870A8">
        <w:rPr>
          <w:rFonts w:ascii="Bookman Old Style" w:eastAsia="Times New Roman" w:hAnsi="Bookman Old Style" w:cs="Arial"/>
          <w:color w:val="222222"/>
          <w:sz w:val="28"/>
          <w:szCs w:val="28"/>
          <w:shd w:val="clear" w:color="auto" w:fill="FFFFFF"/>
          <w:lang w:eastAsia="en-GB"/>
        </w:rPr>
        <w:t xml:space="preserve"> t</w:t>
      </w:r>
      <w:r w:rsidRPr="00BC3E21">
        <w:rPr>
          <w:rFonts w:ascii="Bookman Old Style" w:eastAsia="Times New Roman" w:hAnsi="Bookman Old Style" w:cs="Arial"/>
          <w:color w:val="222222"/>
          <w:sz w:val="28"/>
          <w:szCs w:val="28"/>
          <w:shd w:val="clear" w:color="auto" w:fill="FFFFFF"/>
          <w:lang w:eastAsia="en-GB"/>
        </w:rPr>
        <w:t>he minister responsible for finance at the time the Hon. Leketekete Ketso made two public statements</w:t>
      </w:r>
      <w:r w:rsidR="00A870A8">
        <w:rPr>
          <w:rFonts w:ascii="Bookman Old Style" w:eastAsia="Times New Roman" w:hAnsi="Bookman Old Style" w:cs="Arial"/>
          <w:color w:val="222222"/>
          <w:sz w:val="28"/>
          <w:szCs w:val="28"/>
          <w:shd w:val="clear" w:color="auto" w:fill="FFFFFF"/>
          <w:lang w:eastAsia="en-GB"/>
        </w:rPr>
        <w:t>.</w:t>
      </w:r>
      <w:r w:rsidRPr="00BC3E21">
        <w:rPr>
          <w:rFonts w:ascii="Bookman Old Style" w:eastAsia="Times New Roman" w:hAnsi="Bookman Old Style" w:cs="Arial"/>
          <w:color w:val="222222"/>
          <w:sz w:val="28"/>
          <w:szCs w:val="28"/>
          <w:shd w:val="clear" w:color="auto" w:fill="FFFFFF"/>
          <w:lang w:eastAsia="en-GB"/>
        </w:rPr>
        <w:t xml:space="preserve"> The first on 23 June 1998 and the second on 3 September 1998. On 23 June 1991 the Minister </w:t>
      </w:r>
      <w:r w:rsidR="006012B7">
        <w:rPr>
          <w:rFonts w:ascii="Bookman Old Style" w:eastAsia="Times New Roman" w:hAnsi="Bookman Old Style" w:cs="Arial"/>
          <w:color w:val="222222"/>
          <w:sz w:val="28"/>
          <w:szCs w:val="28"/>
          <w:shd w:val="clear" w:color="auto" w:fill="FFFFFF"/>
          <w:lang w:eastAsia="en-GB"/>
        </w:rPr>
        <w:t>made</w:t>
      </w:r>
      <w:r w:rsidRPr="00BC3E21">
        <w:rPr>
          <w:rFonts w:ascii="Bookman Old Style" w:eastAsia="Times New Roman" w:hAnsi="Bookman Old Style" w:cs="Arial"/>
          <w:color w:val="222222"/>
          <w:sz w:val="28"/>
          <w:szCs w:val="28"/>
          <w:shd w:val="clear" w:color="auto" w:fill="FFFFFF"/>
          <w:lang w:eastAsia="en-GB"/>
        </w:rPr>
        <w:t xml:space="preserve"> th</w:t>
      </w:r>
      <w:r w:rsidR="00A870A8">
        <w:rPr>
          <w:rFonts w:ascii="Bookman Old Style" w:eastAsia="Times New Roman" w:hAnsi="Bookman Old Style" w:cs="Arial"/>
          <w:color w:val="222222"/>
          <w:sz w:val="28"/>
          <w:szCs w:val="28"/>
          <w:shd w:val="clear" w:color="auto" w:fill="FFFFFF"/>
          <w:lang w:eastAsia="en-GB"/>
        </w:rPr>
        <w:t>is announcement:</w:t>
      </w:r>
    </w:p>
    <w:p w14:paraId="385D00B6" w14:textId="77777777" w:rsidR="00FE0C35" w:rsidRPr="00BC3E21" w:rsidRDefault="00FE0C35"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62F125F3" w14:textId="69E12793" w:rsidR="00FE0C35" w:rsidRPr="00BC3E21" w:rsidRDefault="00FE0C35" w:rsidP="00EE5407">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‘The Government wishes to make it clear that despite the financial condition of the Bank the Government undertakes to ensure that all employee salary leave termination and pension rights will be honoured.’</w:t>
      </w:r>
    </w:p>
    <w:p w14:paraId="5849C154" w14:textId="77777777" w:rsidR="00FE0C35" w:rsidRPr="00BC3E21" w:rsidRDefault="00FE0C35" w:rsidP="00EE5407">
      <w:pPr>
        <w:spacing w:after="0" w:line="360" w:lineRule="auto"/>
        <w:ind w:left="720"/>
        <w:jc w:val="both"/>
        <w:rPr>
          <w:rFonts w:ascii="Bookman Old Style" w:eastAsia="Times New Roman" w:hAnsi="Bookman Old Style" w:cs="Arial"/>
          <w:color w:val="222222"/>
          <w:sz w:val="28"/>
          <w:szCs w:val="28"/>
          <w:shd w:val="clear" w:color="auto" w:fill="FFFFFF"/>
          <w:lang w:eastAsia="en-GB"/>
        </w:rPr>
      </w:pPr>
    </w:p>
    <w:p w14:paraId="208A9C7E" w14:textId="2E199557" w:rsidR="00FE0C35" w:rsidRPr="00BC3E21" w:rsidRDefault="00FE0C35"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 xml:space="preserve">[9] </w:t>
      </w:r>
      <w:r w:rsidRPr="00BC3E21">
        <w:rPr>
          <w:rFonts w:ascii="Bookman Old Style" w:eastAsia="Times New Roman" w:hAnsi="Bookman Old Style" w:cs="Arial"/>
          <w:color w:val="222222"/>
          <w:sz w:val="28"/>
          <w:szCs w:val="28"/>
          <w:shd w:val="clear" w:color="auto" w:fill="FFFFFF"/>
          <w:lang w:eastAsia="en-GB"/>
        </w:rPr>
        <w:tab/>
        <w:t xml:space="preserve">The statement of 3 September 1998 reads: </w:t>
      </w:r>
    </w:p>
    <w:p w14:paraId="00A2539C" w14:textId="77777777" w:rsidR="00FE0C35" w:rsidRPr="00BC3E21" w:rsidRDefault="00FE0C35"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6E6E463C" w14:textId="64D12397" w:rsidR="00FE0C35" w:rsidRPr="00BC3E21" w:rsidRDefault="00FE0C35" w:rsidP="00EE5407">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‘In recent months the Government has endeavoured to find a purchaser for the LADB.  However this has been unsuccessful and now Government finds itself faced with the option of closing the Bank as a last resort.  Consequently the following shall apply:</w:t>
      </w:r>
    </w:p>
    <w:p w14:paraId="17895F57" w14:textId="77777777" w:rsidR="00FE0C35" w:rsidRPr="00BC3E21" w:rsidRDefault="00FE0C35" w:rsidP="00E177B3">
      <w:pPr>
        <w:spacing w:after="0" w:line="360" w:lineRule="auto"/>
        <w:ind w:firstLine="720"/>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 </w:t>
      </w:r>
    </w:p>
    <w:p w14:paraId="0C1B4F12" w14:textId="464F4819" w:rsidR="00FE0C35" w:rsidRPr="00BC3E21" w:rsidRDefault="00FE0C35" w:rsidP="00E177B3">
      <w:pPr>
        <w:pStyle w:val="ListParagraph"/>
        <w:numPr>
          <w:ilvl w:val="0"/>
          <w:numId w:val="1"/>
        </w:numPr>
        <w:spacing w:after="0" w:line="360" w:lineRule="auto"/>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As of the date hereunder mentioned the LADB is no longer operating. </w:t>
      </w:r>
    </w:p>
    <w:p w14:paraId="0EB51D70" w14:textId="77777777" w:rsidR="00FE0C35" w:rsidRPr="00BC3E21" w:rsidRDefault="00FE0C35" w:rsidP="00E177B3">
      <w:pPr>
        <w:pStyle w:val="ListParagraph"/>
        <w:spacing w:after="0" w:line="360" w:lineRule="auto"/>
        <w:ind w:left="1080"/>
        <w:jc w:val="both"/>
        <w:rPr>
          <w:rFonts w:ascii="Bookman Old Style" w:eastAsia="Times New Roman" w:hAnsi="Bookman Old Style" w:cs="Arial"/>
          <w:i/>
          <w:color w:val="222222"/>
          <w:sz w:val="24"/>
          <w:szCs w:val="24"/>
          <w:shd w:val="clear" w:color="auto" w:fill="FFFFFF"/>
          <w:lang w:eastAsia="en-GB"/>
        </w:rPr>
      </w:pPr>
    </w:p>
    <w:p w14:paraId="5537187E" w14:textId="77777777" w:rsidR="00FE0C35" w:rsidRPr="00BC3E21" w:rsidRDefault="00FE0C35" w:rsidP="00E177B3">
      <w:pPr>
        <w:pStyle w:val="ListParagraph"/>
        <w:numPr>
          <w:ilvl w:val="0"/>
          <w:numId w:val="1"/>
        </w:numPr>
        <w:spacing w:after="0" w:line="360" w:lineRule="auto"/>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All depositors’ funds are entirely guaranteed.</w:t>
      </w:r>
    </w:p>
    <w:p w14:paraId="3DB38C90" w14:textId="77777777" w:rsidR="00FE0C35" w:rsidRPr="00BC3E21" w:rsidRDefault="00FE0C35" w:rsidP="00E177B3">
      <w:pPr>
        <w:spacing w:after="0" w:line="360" w:lineRule="auto"/>
        <w:jc w:val="both"/>
        <w:rPr>
          <w:rFonts w:ascii="Bookman Old Style" w:eastAsia="Times New Roman" w:hAnsi="Bookman Old Style" w:cs="Arial"/>
          <w:i/>
          <w:color w:val="222222"/>
          <w:sz w:val="24"/>
          <w:szCs w:val="24"/>
          <w:shd w:val="clear" w:color="auto" w:fill="FFFFFF"/>
          <w:lang w:eastAsia="en-GB"/>
        </w:rPr>
      </w:pPr>
    </w:p>
    <w:p w14:paraId="2C2454A5" w14:textId="5BBEA8F0" w:rsidR="00FE0C35" w:rsidRPr="00BC3E21" w:rsidRDefault="00FE0C35" w:rsidP="00E177B3">
      <w:pPr>
        <w:pStyle w:val="ListParagraph"/>
        <w:numPr>
          <w:ilvl w:val="0"/>
          <w:numId w:val="1"/>
        </w:numPr>
        <w:spacing w:after="0" w:line="360" w:lineRule="auto"/>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Cheques will be issued to all depositors of M2000.00 and less plus interest and these cheques will be encashable at any branch of Lesotho Bank. </w:t>
      </w:r>
    </w:p>
    <w:p w14:paraId="08CFF9BD" w14:textId="77777777" w:rsidR="00FE0C35" w:rsidRPr="00BC3E21" w:rsidRDefault="00FE0C35" w:rsidP="00E177B3">
      <w:pPr>
        <w:spacing w:after="0" w:line="360" w:lineRule="auto"/>
        <w:jc w:val="both"/>
        <w:rPr>
          <w:rFonts w:ascii="Bookman Old Style" w:eastAsia="Times New Roman" w:hAnsi="Bookman Old Style" w:cs="Arial"/>
          <w:i/>
          <w:color w:val="222222"/>
          <w:sz w:val="24"/>
          <w:szCs w:val="24"/>
          <w:shd w:val="clear" w:color="auto" w:fill="FFFFFF"/>
          <w:lang w:eastAsia="en-GB"/>
        </w:rPr>
      </w:pPr>
    </w:p>
    <w:p w14:paraId="2DAC7930" w14:textId="2597D3D2" w:rsidR="00FE0C35" w:rsidRPr="00BC3E21" w:rsidRDefault="00FE0C35" w:rsidP="00E177B3">
      <w:pPr>
        <w:pStyle w:val="ListParagraph"/>
        <w:numPr>
          <w:ilvl w:val="0"/>
          <w:numId w:val="1"/>
        </w:numPr>
        <w:spacing w:after="0" w:line="360" w:lineRule="auto"/>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lastRenderedPageBreak/>
        <w:t xml:space="preserve">All deposits in excess of M2000.00 will be electronically transferred to Lesotho Bank and shall be available to depositors’ thereat subject to proof of ownership. </w:t>
      </w:r>
    </w:p>
    <w:p w14:paraId="4CB202C0" w14:textId="77777777" w:rsidR="00FE0C35" w:rsidRPr="00BC3E21" w:rsidRDefault="00FE0C35" w:rsidP="00E177B3">
      <w:pPr>
        <w:spacing w:after="0" w:line="360" w:lineRule="auto"/>
        <w:jc w:val="both"/>
        <w:rPr>
          <w:rFonts w:ascii="Bookman Old Style" w:eastAsia="Times New Roman" w:hAnsi="Bookman Old Style" w:cs="Arial"/>
          <w:i/>
          <w:color w:val="222222"/>
          <w:sz w:val="24"/>
          <w:szCs w:val="24"/>
          <w:shd w:val="clear" w:color="auto" w:fill="FFFFFF"/>
          <w:lang w:eastAsia="en-GB"/>
        </w:rPr>
      </w:pPr>
    </w:p>
    <w:p w14:paraId="64205132" w14:textId="15142705" w:rsidR="00FE0C35" w:rsidRPr="00BC3E21" w:rsidRDefault="00FE0C35" w:rsidP="00E177B3">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5. </w:t>
      </w:r>
      <w:r w:rsidRPr="00BC3E21">
        <w:rPr>
          <w:rFonts w:ascii="Bookman Old Style" w:eastAsia="Times New Roman" w:hAnsi="Bookman Old Style" w:cs="Arial"/>
          <w:b/>
          <w:i/>
          <w:color w:val="222222"/>
          <w:sz w:val="24"/>
          <w:szCs w:val="24"/>
          <w:shd w:val="clear" w:color="auto" w:fill="FFFFFF"/>
          <w:lang w:eastAsia="en-GB"/>
        </w:rPr>
        <w:t>Government wishes to make it clear that it also guarantees LADB staff all lawful entitlements such as termination packages leave entitlements pension premiums in lieu of notice and any other due notice payments</w:t>
      </w:r>
      <w:r w:rsidRPr="00BC3E21">
        <w:rPr>
          <w:rFonts w:ascii="Bookman Old Style" w:eastAsia="Times New Roman" w:hAnsi="Bookman Old Style" w:cs="Arial"/>
          <w:i/>
          <w:color w:val="222222"/>
          <w:sz w:val="24"/>
          <w:szCs w:val="24"/>
          <w:shd w:val="clear" w:color="auto" w:fill="FFFFFF"/>
          <w:lang w:eastAsia="en-GB"/>
        </w:rPr>
        <w:t>;</w:t>
      </w:r>
    </w:p>
    <w:p w14:paraId="46D7D603" w14:textId="77777777" w:rsidR="00FE0C35" w:rsidRPr="00BC3E21" w:rsidRDefault="00FE0C35" w:rsidP="00E177B3">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p>
    <w:p w14:paraId="613A0BAD" w14:textId="41299AEC" w:rsidR="00FE0C35" w:rsidRPr="00BC3E21" w:rsidRDefault="00FE0C35" w:rsidP="00E177B3">
      <w:pPr>
        <w:spacing w:after="0" w:line="360" w:lineRule="auto"/>
        <w:ind w:left="720"/>
        <w:jc w:val="both"/>
        <w:rPr>
          <w:rFonts w:ascii="Bookman Old Style" w:eastAsia="Times New Roman" w:hAnsi="Bookman Old Style" w:cs="Arial"/>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Government has now appointed an Administrator to oversee the LADB assist the Government with the closure plan and to administer the Bank’s obligations after closure.” </w:t>
      </w:r>
      <w:r w:rsidRPr="00BC3E21">
        <w:rPr>
          <w:rFonts w:ascii="Bookman Old Style" w:eastAsia="Times New Roman" w:hAnsi="Bookman Old Style" w:cs="Arial"/>
          <w:color w:val="222222"/>
          <w:sz w:val="24"/>
          <w:szCs w:val="24"/>
          <w:shd w:val="clear" w:color="auto" w:fill="FFFFFF"/>
          <w:lang w:eastAsia="en-GB"/>
        </w:rPr>
        <w:t xml:space="preserve"> (My emphasis)</w:t>
      </w:r>
    </w:p>
    <w:p w14:paraId="0ADEDCD8" w14:textId="77777777" w:rsidR="00FE0C35" w:rsidRPr="00BC3E21" w:rsidRDefault="00FE0C35"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22CAFAA6" w14:textId="265772F3" w:rsidR="00FE0C35" w:rsidRPr="00BC3E21" w:rsidRDefault="00FE0C35"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[10</w:t>
      </w:r>
      <w:r w:rsidR="007B2EC0" w:rsidRPr="00BC3E21">
        <w:rPr>
          <w:rFonts w:ascii="Bookman Old Style" w:eastAsia="Times New Roman" w:hAnsi="Bookman Old Style" w:cs="Arial"/>
          <w:color w:val="222222"/>
          <w:sz w:val="28"/>
          <w:szCs w:val="28"/>
          <w:shd w:val="clear" w:color="auto" w:fill="FFFFFF"/>
          <w:lang w:eastAsia="en-GB"/>
        </w:rPr>
        <w:t>]</w:t>
      </w:r>
      <w:r w:rsidR="007B2EC0" w:rsidRPr="00BC3E21">
        <w:rPr>
          <w:rFonts w:ascii="Bookman Old Style" w:eastAsia="Times New Roman" w:hAnsi="Bookman Old Style" w:cs="Arial"/>
          <w:color w:val="222222"/>
          <w:sz w:val="28"/>
          <w:szCs w:val="28"/>
          <w:shd w:val="clear" w:color="auto" w:fill="FFFFFF"/>
          <w:lang w:eastAsia="en-GB"/>
        </w:rPr>
        <w:tab/>
      </w:r>
      <w:r w:rsidRPr="00BC3E21">
        <w:rPr>
          <w:rFonts w:ascii="Bookman Old Style" w:eastAsia="Times New Roman" w:hAnsi="Bookman Old Style" w:cs="Arial"/>
          <w:color w:val="222222"/>
          <w:sz w:val="28"/>
          <w:szCs w:val="28"/>
          <w:shd w:val="clear" w:color="auto" w:fill="FFFFFF"/>
          <w:lang w:eastAsia="en-GB"/>
        </w:rPr>
        <w:t xml:space="preserve">It is these statements which the former employees allege entitled them to be made good by the </w:t>
      </w:r>
      <w:r w:rsidR="0025723A">
        <w:rPr>
          <w:rFonts w:ascii="Bookman Old Style" w:eastAsia="Times New Roman" w:hAnsi="Bookman Old Style" w:cs="Arial"/>
          <w:color w:val="222222"/>
          <w:sz w:val="28"/>
          <w:szCs w:val="28"/>
          <w:shd w:val="clear" w:color="auto" w:fill="FFFFFF"/>
          <w:lang w:eastAsia="en-GB"/>
        </w:rPr>
        <w:t>Government of Lesotho</w:t>
      </w:r>
      <w:r w:rsidRPr="00BC3E21">
        <w:rPr>
          <w:rFonts w:ascii="Bookman Old Style" w:eastAsia="Times New Roman" w:hAnsi="Bookman Old Style" w:cs="Arial"/>
          <w:color w:val="222222"/>
          <w:sz w:val="28"/>
          <w:szCs w:val="28"/>
          <w:shd w:val="clear" w:color="auto" w:fill="FFFFFF"/>
          <w:lang w:eastAsia="en-GB"/>
        </w:rPr>
        <w:t xml:space="preserve"> but which were not and which is the basis for the relief they sought in the High Court over 20 years later.</w:t>
      </w:r>
    </w:p>
    <w:p w14:paraId="0601E375" w14:textId="77777777" w:rsidR="00C77963" w:rsidRPr="00BC3E21" w:rsidRDefault="00C77963" w:rsidP="00EE5407">
      <w:pPr>
        <w:spacing w:after="0" w:line="360" w:lineRule="auto"/>
        <w:jc w:val="both"/>
        <w:rPr>
          <w:rFonts w:ascii="Bookman Old Style" w:eastAsia="Times New Roman" w:hAnsi="Bookman Old Style" w:cs="Arial"/>
          <w:b/>
          <w:color w:val="222222"/>
          <w:sz w:val="28"/>
          <w:szCs w:val="28"/>
          <w:lang w:eastAsia="en-GB"/>
        </w:rPr>
      </w:pPr>
    </w:p>
    <w:p w14:paraId="09C5DDF9" w14:textId="31B1546D" w:rsidR="002D79C4" w:rsidRPr="00BC3E21" w:rsidRDefault="002D79C4" w:rsidP="00E177B3">
      <w:pPr>
        <w:spacing w:before="240" w:after="0" w:line="360" w:lineRule="auto"/>
        <w:jc w:val="both"/>
        <w:rPr>
          <w:rFonts w:ascii="Bookman Old Style" w:eastAsia="Times New Roman" w:hAnsi="Bookman Old Style" w:cs="Arial"/>
          <w:color w:val="222222"/>
          <w:sz w:val="28"/>
          <w:szCs w:val="28"/>
          <w:lang w:eastAsia="en-GB"/>
        </w:rPr>
      </w:pPr>
      <w:r w:rsidRPr="00BC3E21">
        <w:rPr>
          <w:rFonts w:ascii="Bookman Old Style" w:eastAsia="Times New Roman" w:hAnsi="Bookman Old Style" w:cs="Arial"/>
          <w:b/>
          <w:color w:val="222222"/>
          <w:sz w:val="28"/>
          <w:szCs w:val="28"/>
          <w:lang w:eastAsia="en-GB"/>
        </w:rPr>
        <w:t>The former employees’ affidavit</w:t>
      </w:r>
    </w:p>
    <w:p w14:paraId="360DEF65" w14:textId="08B10A89" w:rsidR="00FC3377" w:rsidRPr="00BC3E21" w:rsidRDefault="00FE0C35" w:rsidP="00E177B3">
      <w:pPr>
        <w:spacing w:before="240" w:after="0" w:line="360" w:lineRule="auto"/>
        <w:jc w:val="both"/>
        <w:rPr>
          <w:rFonts w:ascii="Bookman Old Style" w:eastAsia="Times New Roman" w:hAnsi="Bookman Old Style" w:cs="Arial"/>
          <w:color w:val="222222"/>
          <w:sz w:val="28"/>
          <w:szCs w:val="28"/>
          <w:lang w:eastAsia="en-GB"/>
        </w:rPr>
      </w:pPr>
      <w:r w:rsidRPr="00BC3E21">
        <w:rPr>
          <w:rFonts w:ascii="Bookman Old Style" w:eastAsia="Times New Roman" w:hAnsi="Bookman Old Style" w:cs="Arial"/>
          <w:color w:val="222222"/>
          <w:sz w:val="28"/>
          <w:szCs w:val="28"/>
          <w:lang w:eastAsia="en-GB"/>
        </w:rPr>
        <w:t>[11</w:t>
      </w:r>
      <w:r w:rsidR="00493BF2" w:rsidRPr="00BC3E21">
        <w:rPr>
          <w:rFonts w:ascii="Bookman Old Style" w:eastAsia="Times New Roman" w:hAnsi="Bookman Old Style" w:cs="Arial"/>
          <w:color w:val="222222"/>
          <w:sz w:val="28"/>
          <w:szCs w:val="28"/>
          <w:lang w:eastAsia="en-GB"/>
        </w:rPr>
        <w:t>]</w:t>
      </w:r>
      <w:r w:rsidR="00493BF2" w:rsidRPr="00BC3E21">
        <w:rPr>
          <w:rFonts w:ascii="Bookman Old Style" w:eastAsia="Times New Roman" w:hAnsi="Bookman Old Style" w:cs="Arial"/>
          <w:color w:val="222222"/>
          <w:sz w:val="28"/>
          <w:szCs w:val="28"/>
          <w:lang w:eastAsia="en-GB"/>
        </w:rPr>
        <w:tab/>
      </w:r>
      <w:r w:rsidR="003774DD" w:rsidRPr="00BC3E21">
        <w:rPr>
          <w:rFonts w:ascii="Bookman Old Style" w:eastAsia="Times New Roman" w:hAnsi="Bookman Old Style" w:cs="Arial"/>
          <w:color w:val="222222"/>
          <w:sz w:val="28"/>
          <w:szCs w:val="28"/>
          <w:lang w:eastAsia="en-GB"/>
        </w:rPr>
        <w:t>On 6 November 2019 the former employees launched proceedings in the High Court seeking the following relief:</w:t>
      </w:r>
    </w:p>
    <w:p w14:paraId="12DDC5F0" w14:textId="77777777" w:rsidR="003774DD" w:rsidRPr="00BC3E21" w:rsidRDefault="003774DD" w:rsidP="00EE5407">
      <w:pPr>
        <w:spacing w:after="0" w:line="360" w:lineRule="auto"/>
        <w:jc w:val="both"/>
        <w:rPr>
          <w:rFonts w:ascii="Bookman Old Style" w:eastAsia="Times New Roman" w:hAnsi="Bookman Old Style" w:cs="Arial"/>
          <w:i/>
          <w:color w:val="222222"/>
          <w:sz w:val="28"/>
          <w:szCs w:val="28"/>
          <w:shd w:val="clear" w:color="auto" w:fill="FFFFFF"/>
          <w:lang w:eastAsia="en-GB"/>
        </w:rPr>
      </w:pPr>
      <w:r w:rsidRPr="00BC3E21">
        <w:rPr>
          <w:rFonts w:ascii="Bookman Old Style" w:eastAsia="Times New Roman" w:hAnsi="Bookman Old Style" w:cs="Arial"/>
          <w:color w:val="222222"/>
          <w:sz w:val="28"/>
          <w:szCs w:val="28"/>
          <w:lang w:eastAsia="en-GB"/>
        </w:rPr>
        <w:tab/>
      </w:r>
    </w:p>
    <w:p w14:paraId="60FF3ECF" w14:textId="070ED1F2" w:rsidR="003774DD" w:rsidRPr="00BC3E21" w:rsidRDefault="003774DD" w:rsidP="00EE5407">
      <w:pPr>
        <w:pStyle w:val="ListParagraph"/>
        <w:numPr>
          <w:ilvl w:val="0"/>
          <w:numId w:val="2"/>
        </w:numPr>
        <w:spacing w:after="0" w:line="360" w:lineRule="auto"/>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Declaring that the applicants had a </w:t>
      </w:r>
      <w:r w:rsidRPr="00BC3E21">
        <w:rPr>
          <w:rFonts w:ascii="Bookman Old Style" w:eastAsia="Times New Roman" w:hAnsi="Bookman Old Style" w:cs="Arial"/>
          <w:b/>
          <w:i/>
          <w:color w:val="222222"/>
          <w:sz w:val="24"/>
          <w:szCs w:val="24"/>
          <w:shd w:val="clear" w:color="auto" w:fill="FFFFFF"/>
          <w:lang w:eastAsia="en-GB"/>
        </w:rPr>
        <w:t>legitimate expectation</w:t>
      </w:r>
      <w:r w:rsidRPr="00BC3E21">
        <w:rPr>
          <w:rFonts w:ascii="Bookman Old Style" w:eastAsia="Times New Roman" w:hAnsi="Bookman Old Style" w:cs="Arial"/>
          <w:i/>
          <w:color w:val="222222"/>
          <w:sz w:val="24"/>
          <w:szCs w:val="24"/>
          <w:shd w:val="clear" w:color="auto" w:fill="FFFFFF"/>
          <w:lang w:eastAsia="en-GB"/>
        </w:rPr>
        <w:t xml:space="preserve"> that the Government of the Kingdom of Lesotho would pay all terminal benefits and pension benefits to the applicants consistently with the promise guarantee and assurance made by the Government of the Kingdom of Lesotho to the Applicants. </w:t>
      </w:r>
    </w:p>
    <w:p w14:paraId="3B197500" w14:textId="77777777" w:rsidR="003774DD" w:rsidRPr="00BC3E21" w:rsidRDefault="003774DD" w:rsidP="00EE5407">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p>
    <w:p w14:paraId="5AAA46C2" w14:textId="77777777" w:rsidR="003774DD" w:rsidRPr="00BC3E21" w:rsidRDefault="003774DD" w:rsidP="00EE5407">
      <w:pPr>
        <w:pStyle w:val="ListParagraph"/>
        <w:numPr>
          <w:ilvl w:val="0"/>
          <w:numId w:val="2"/>
        </w:numPr>
        <w:spacing w:after="0" w:line="360" w:lineRule="auto"/>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Reviewing and setting aside the decision of the Government of the Kingdom of Lesotho not to pay the Applicants the terminal benefits </w:t>
      </w:r>
      <w:r w:rsidRPr="00BC3E21">
        <w:rPr>
          <w:rFonts w:ascii="Bookman Old Style" w:eastAsia="Times New Roman" w:hAnsi="Bookman Old Style" w:cs="Arial"/>
          <w:i/>
          <w:color w:val="222222"/>
          <w:sz w:val="24"/>
          <w:szCs w:val="24"/>
          <w:shd w:val="clear" w:color="auto" w:fill="FFFFFF"/>
          <w:lang w:eastAsia="en-GB"/>
        </w:rPr>
        <w:lastRenderedPageBreak/>
        <w:t xml:space="preserve">and pension benefits guaranteed as unfair and an abuse of power for violating the Applicants’ legitimate expectation. </w:t>
      </w:r>
    </w:p>
    <w:p w14:paraId="51695E70" w14:textId="77777777" w:rsidR="003774DD" w:rsidRPr="00BC3E21" w:rsidRDefault="003774DD" w:rsidP="00EE5407">
      <w:pPr>
        <w:spacing w:after="0" w:line="360" w:lineRule="auto"/>
        <w:jc w:val="both"/>
        <w:rPr>
          <w:rFonts w:ascii="Bookman Old Style" w:eastAsia="Times New Roman" w:hAnsi="Bookman Old Style" w:cs="Arial"/>
          <w:i/>
          <w:color w:val="222222"/>
          <w:sz w:val="24"/>
          <w:szCs w:val="24"/>
          <w:shd w:val="clear" w:color="auto" w:fill="FFFFFF"/>
          <w:lang w:eastAsia="en-GB"/>
        </w:rPr>
      </w:pPr>
    </w:p>
    <w:p w14:paraId="5258BFFC" w14:textId="37D1A69F" w:rsidR="003774DD" w:rsidRPr="00BC3E21" w:rsidRDefault="003774DD" w:rsidP="00EE5407">
      <w:pPr>
        <w:pStyle w:val="ListParagraph"/>
        <w:numPr>
          <w:ilvl w:val="0"/>
          <w:numId w:val="2"/>
        </w:numPr>
        <w:spacing w:after="0" w:line="360" w:lineRule="auto"/>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Directing the 1st and 2nd Respondents to pay alternatively to facilitate the payment of Applicants’ terminal benefits and pension benefits as described and indicated in Annexure A. </w:t>
      </w:r>
    </w:p>
    <w:p w14:paraId="31CA0376" w14:textId="77777777" w:rsidR="003774DD" w:rsidRPr="00BC3E21" w:rsidRDefault="003774DD" w:rsidP="00EE5407">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p>
    <w:p w14:paraId="2DF38256" w14:textId="77777777" w:rsidR="003774DD" w:rsidRPr="00BC3E21" w:rsidRDefault="003774DD" w:rsidP="00EE5407">
      <w:pPr>
        <w:pStyle w:val="ListParagraph"/>
        <w:numPr>
          <w:ilvl w:val="0"/>
          <w:numId w:val="2"/>
        </w:numPr>
        <w:spacing w:after="0" w:line="360" w:lineRule="auto"/>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Compound Interest at the rate 5% per annum from December 2016 to the date of final payment.</w:t>
      </w:r>
    </w:p>
    <w:p w14:paraId="71DBE71E" w14:textId="77777777" w:rsidR="003774DD" w:rsidRPr="00BC3E21" w:rsidRDefault="003774DD" w:rsidP="00EE5407">
      <w:pPr>
        <w:pStyle w:val="ListParagraph"/>
        <w:spacing w:after="0" w:line="360" w:lineRule="auto"/>
        <w:ind w:left="1080"/>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 </w:t>
      </w:r>
    </w:p>
    <w:p w14:paraId="1C3E6DDA" w14:textId="204335E8" w:rsidR="003774DD" w:rsidRPr="00BC3E21" w:rsidRDefault="003774DD" w:rsidP="00EE5407">
      <w:pPr>
        <w:pStyle w:val="ListParagraph"/>
        <w:numPr>
          <w:ilvl w:val="0"/>
          <w:numId w:val="2"/>
        </w:numPr>
        <w:spacing w:after="0" w:line="360" w:lineRule="auto"/>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ALTERNATIVELY to 4 above interest at the Central Bank of Lesotho’s prime lending rate from December 2016 to the date of final payment. </w:t>
      </w:r>
    </w:p>
    <w:p w14:paraId="2208F2BA" w14:textId="77777777" w:rsidR="003774DD" w:rsidRPr="00BC3E21" w:rsidRDefault="003774DD" w:rsidP="00EE5407">
      <w:pPr>
        <w:pStyle w:val="ListParagraph"/>
        <w:spacing w:line="360" w:lineRule="auto"/>
        <w:jc w:val="both"/>
        <w:rPr>
          <w:rFonts w:ascii="Bookman Old Style" w:eastAsia="Times New Roman" w:hAnsi="Bookman Old Style" w:cs="Arial"/>
          <w:i/>
          <w:color w:val="222222"/>
          <w:sz w:val="24"/>
          <w:szCs w:val="24"/>
          <w:shd w:val="clear" w:color="auto" w:fill="FFFFFF"/>
          <w:lang w:eastAsia="en-GB"/>
        </w:rPr>
      </w:pPr>
    </w:p>
    <w:p w14:paraId="4C549BB1" w14:textId="0844D621" w:rsidR="003774DD" w:rsidRPr="00BC3E21" w:rsidRDefault="003774DD" w:rsidP="00EE5407">
      <w:pPr>
        <w:pStyle w:val="ListParagraph"/>
        <w:numPr>
          <w:ilvl w:val="0"/>
          <w:numId w:val="2"/>
        </w:numPr>
        <w:spacing w:after="0" w:line="360" w:lineRule="auto"/>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AS FURTHER ALTERNATIVE to 4 above interest at the Central Bank of Lesotho’s prime lending rate from the issue of this summons to the date of final payment.</w:t>
      </w:r>
    </w:p>
    <w:p w14:paraId="64E5B223" w14:textId="77777777" w:rsidR="003774DD" w:rsidRPr="00BC3E21" w:rsidRDefault="003774DD" w:rsidP="00EE5407">
      <w:pPr>
        <w:pStyle w:val="ListParagraph"/>
        <w:spacing w:line="360" w:lineRule="auto"/>
        <w:jc w:val="both"/>
        <w:rPr>
          <w:rFonts w:ascii="Bookman Old Style" w:eastAsia="Times New Roman" w:hAnsi="Bookman Old Style" w:cs="Arial"/>
          <w:i/>
          <w:color w:val="222222"/>
          <w:sz w:val="24"/>
          <w:szCs w:val="24"/>
          <w:shd w:val="clear" w:color="auto" w:fill="FFFFFF"/>
          <w:lang w:eastAsia="en-GB"/>
        </w:rPr>
      </w:pPr>
    </w:p>
    <w:p w14:paraId="5AEFC493" w14:textId="77777777" w:rsidR="003774DD" w:rsidRPr="00BC3E21" w:rsidRDefault="003774DD" w:rsidP="00EE5407">
      <w:pPr>
        <w:pStyle w:val="ListParagraph"/>
        <w:numPr>
          <w:ilvl w:val="0"/>
          <w:numId w:val="2"/>
        </w:numPr>
        <w:spacing w:after="0" w:line="360" w:lineRule="auto"/>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Further and/or alternative relief this Honourable Court deems fit. </w:t>
      </w:r>
    </w:p>
    <w:p w14:paraId="3B552FC4" w14:textId="77777777" w:rsidR="003774DD" w:rsidRPr="00BC3E21" w:rsidRDefault="003774DD" w:rsidP="00EE5407">
      <w:pPr>
        <w:pStyle w:val="ListParagraph"/>
        <w:spacing w:line="360" w:lineRule="auto"/>
        <w:jc w:val="both"/>
        <w:rPr>
          <w:rFonts w:ascii="Bookman Old Style" w:eastAsia="Times New Roman" w:hAnsi="Bookman Old Style" w:cs="Arial"/>
          <w:i/>
          <w:color w:val="222222"/>
          <w:sz w:val="24"/>
          <w:szCs w:val="24"/>
          <w:shd w:val="clear" w:color="auto" w:fill="FFFFFF"/>
          <w:lang w:eastAsia="en-GB"/>
        </w:rPr>
      </w:pPr>
    </w:p>
    <w:p w14:paraId="4E164F6A" w14:textId="0062A793" w:rsidR="003774DD" w:rsidRPr="006012B7" w:rsidRDefault="003774DD" w:rsidP="00EE5407">
      <w:pPr>
        <w:pStyle w:val="ListParagraph"/>
        <w:numPr>
          <w:ilvl w:val="0"/>
          <w:numId w:val="2"/>
        </w:numPr>
        <w:spacing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Costs of this application against the Respondents on Attorney and Client Scale.”</w:t>
      </w:r>
      <w:r w:rsidR="006012B7">
        <w:rPr>
          <w:rFonts w:ascii="Bookman Old Style" w:eastAsia="Times New Roman" w:hAnsi="Bookman Old Style" w:cs="Arial"/>
          <w:i/>
          <w:color w:val="222222"/>
          <w:sz w:val="24"/>
          <w:szCs w:val="24"/>
          <w:shd w:val="clear" w:color="auto" w:fill="FFFFFF"/>
          <w:lang w:eastAsia="en-GB"/>
        </w:rPr>
        <w:t xml:space="preserve"> </w:t>
      </w:r>
      <w:r w:rsidR="006012B7" w:rsidRPr="006012B7">
        <w:rPr>
          <w:rFonts w:ascii="Bookman Old Style" w:eastAsia="Times New Roman" w:hAnsi="Bookman Old Style" w:cs="Arial"/>
          <w:color w:val="222222"/>
          <w:sz w:val="28"/>
          <w:szCs w:val="28"/>
          <w:shd w:val="clear" w:color="auto" w:fill="FFFFFF"/>
          <w:lang w:eastAsia="en-GB"/>
        </w:rPr>
        <w:t>(Emphasis supplied).</w:t>
      </w:r>
    </w:p>
    <w:p w14:paraId="678276E2" w14:textId="77777777" w:rsidR="003774DD" w:rsidRPr="00BC3E21" w:rsidRDefault="003774DD" w:rsidP="00EE5407">
      <w:pPr>
        <w:spacing w:after="0" w:line="360" w:lineRule="auto"/>
        <w:jc w:val="both"/>
        <w:rPr>
          <w:rFonts w:ascii="Bookman Old Style" w:eastAsia="Times New Roman" w:hAnsi="Bookman Old Style" w:cs="Arial"/>
          <w:color w:val="222222"/>
          <w:sz w:val="28"/>
          <w:szCs w:val="28"/>
          <w:lang w:eastAsia="en-GB"/>
        </w:rPr>
      </w:pPr>
    </w:p>
    <w:p w14:paraId="0C18515F" w14:textId="056373E6" w:rsidR="003774DD" w:rsidRPr="00BC3E21" w:rsidRDefault="003774DD" w:rsidP="00E177B3">
      <w:pPr>
        <w:spacing w:before="240"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b/>
          <w:color w:val="222222"/>
          <w:sz w:val="28"/>
          <w:szCs w:val="28"/>
          <w:lang w:eastAsia="en-GB"/>
        </w:rPr>
        <w:t>The former employees’ case on affidavit</w:t>
      </w:r>
    </w:p>
    <w:p w14:paraId="038C9B69" w14:textId="03350E55" w:rsidR="003774DD" w:rsidRPr="00BC3E21" w:rsidRDefault="00493BF2" w:rsidP="00E177B3">
      <w:pPr>
        <w:spacing w:before="240" w:after="0" w:line="360" w:lineRule="auto"/>
        <w:jc w:val="both"/>
        <w:rPr>
          <w:rFonts w:ascii="Bookman Old Style" w:eastAsia="Times New Roman" w:hAnsi="Bookman Old Style" w:cs="Arial"/>
          <w:color w:val="222222"/>
          <w:sz w:val="28"/>
          <w:szCs w:val="28"/>
          <w:shd w:val="clear" w:color="auto" w:fill="FFFFFF"/>
          <w:lang w:val="en-ZA" w:eastAsia="en-GB"/>
        </w:rPr>
      </w:pPr>
      <w:r w:rsidRPr="00BC3E21">
        <w:rPr>
          <w:rFonts w:ascii="Bookman Old Style" w:eastAsia="Times New Roman" w:hAnsi="Bookman Old Style" w:cs="Arial"/>
          <w:color w:val="222222"/>
          <w:sz w:val="28"/>
          <w:szCs w:val="28"/>
          <w:shd w:val="clear" w:color="auto" w:fill="FFFFFF"/>
          <w:lang w:eastAsia="en-GB"/>
        </w:rPr>
        <w:t>[12]</w:t>
      </w:r>
      <w:r w:rsidRPr="00BC3E21">
        <w:rPr>
          <w:rFonts w:ascii="Bookman Old Style" w:eastAsia="Times New Roman" w:hAnsi="Bookman Old Style" w:cs="Arial"/>
          <w:color w:val="222222"/>
          <w:sz w:val="28"/>
          <w:szCs w:val="28"/>
          <w:shd w:val="clear" w:color="auto" w:fill="FFFFFF"/>
          <w:lang w:eastAsia="en-GB"/>
        </w:rPr>
        <w:tab/>
      </w:r>
      <w:r w:rsidR="003774DD" w:rsidRPr="00BC3E21">
        <w:rPr>
          <w:rFonts w:ascii="Bookman Old Style" w:eastAsia="Times New Roman" w:hAnsi="Bookman Old Style" w:cs="Arial"/>
          <w:color w:val="222222"/>
          <w:sz w:val="28"/>
          <w:szCs w:val="28"/>
          <w:shd w:val="clear" w:color="auto" w:fill="FFFFFF"/>
          <w:lang w:eastAsia="en-GB"/>
        </w:rPr>
        <w:t xml:space="preserve">The affidavit in support of the </w:t>
      </w:r>
      <w:r w:rsidR="00261E33">
        <w:rPr>
          <w:rFonts w:ascii="Bookman Old Style" w:eastAsia="Times New Roman" w:hAnsi="Bookman Old Style" w:cs="Arial"/>
          <w:color w:val="222222"/>
          <w:sz w:val="28"/>
          <w:szCs w:val="28"/>
          <w:shd w:val="clear" w:color="auto" w:fill="FFFFFF"/>
          <w:lang w:eastAsia="en-GB"/>
        </w:rPr>
        <w:t>former e</w:t>
      </w:r>
      <w:r w:rsidR="003774DD" w:rsidRPr="00BC3E21">
        <w:rPr>
          <w:rFonts w:ascii="Bookman Old Style" w:eastAsia="Times New Roman" w:hAnsi="Bookman Old Style" w:cs="Arial"/>
          <w:color w:val="222222"/>
          <w:sz w:val="28"/>
          <w:szCs w:val="28"/>
          <w:shd w:val="clear" w:color="auto" w:fill="FFFFFF"/>
          <w:lang w:eastAsia="en-GB"/>
        </w:rPr>
        <w:t xml:space="preserve">mployees’ case was deposed to by Mr Benjamin Tankiso Salae a former employee of the Bank. He confirms the basic common cause facts that I set out above. He also confirms that their approach to the Speaker of the National Assembly led to the legislature resolving </w:t>
      </w:r>
      <w:r w:rsidR="00FE0C35" w:rsidRPr="00BC3E21">
        <w:rPr>
          <w:rFonts w:ascii="Bookman Old Style" w:eastAsia="Times New Roman" w:hAnsi="Bookman Old Style" w:cs="Arial"/>
          <w:color w:val="222222"/>
          <w:sz w:val="28"/>
          <w:szCs w:val="28"/>
          <w:shd w:val="clear" w:color="auto" w:fill="FFFFFF"/>
          <w:lang w:val="en-ZA" w:eastAsia="en-GB"/>
        </w:rPr>
        <w:t xml:space="preserve">on </w:t>
      </w:r>
      <w:r w:rsidR="00FE0C35" w:rsidRPr="00BC3E21">
        <w:rPr>
          <w:rFonts w:ascii="Bookman Old Style" w:eastAsia="Times New Roman" w:hAnsi="Bookman Old Style" w:cs="Arial"/>
          <w:i/>
          <w:color w:val="222222"/>
          <w:sz w:val="28"/>
          <w:szCs w:val="28"/>
          <w:shd w:val="clear" w:color="auto" w:fill="FFFFFF"/>
          <w:lang w:val="en-ZA" w:eastAsia="en-GB"/>
        </w:rPr>
        <w:t>2</w:t>
      </w:r>
      <w:r w:rsidR="00FE0C35" w:rsidRPr="00BC3E21">
        <w:rPr>
          <w:rFonts w:ascii="Bookman Old Style" w:eastAsia="Times New Roman" w:hAnsi="Bookman Old Style" w:cs="Arial"/>
          <w:color w:val="222222"/>
          <w:sz w:val="28"/>
          <w:szCs w:val="28"/>
          <w:shd w:val="clear" w:color="auto" w:fill="FFFFFF"/>
          <w:lang w:val="en-ZA" w:eastAsia="en-GB"/>
        </w:rPr>
        <w:t xml:space="preserve">9 March 2019 that the former employees had been paid their benefits </w:t>
      </w:r>
      <w:r w:rsidR="00261E33">
        <w:rPr>
          <w:rFonts w:ascii="Bookman Old Style" w:eastAsia="Times New Roman" w:hAnsi="Bookman Old Style" w:cs="Arial"/>
          <w:color w:val="222222"/>
          <w:sz w:val="28"/>
          <w:szCs w:val="28"/>
          <w:shd w:val="clear" w:color="auto" w:fill="FFFFFF"/>
          <w:lang w:val="en-ZA" w:eastAsia="en-GB"/>
        </w:rPr>
        <w:t xml:space="preserve">by </w:t>
      </w:r>
      <w:r w:rsidR="00261E33">
        <w:rPr>
          <w:rFonts w:ascii="Bookman Old Style" w:eastAsia="Times New Roman" w:hAnsi="Bookman Old Style" w:cs="Arial"/>
          <w:color w:val="222222"/>
          <w:sz w:val="28"/>
          <w:szCs w:val="28"/>
          <w:shd w:val="clear" w:color="auto" w:fill="FFFFFF"/>
          <w:lang w:val="en-ZA" w:eastAsia="en-GB"/>
        </w:rPr>
        <w:lastRenderedPageBreak/>
        <w:t xml:space="preserve">the Pension Fund </w:t>
      </w:r>
      <w:r w:rsidR="00FE0C35" w:rsidRPr="00BC3E21">
        <w:rPr>
          <w:rFonts w:ascii="Bookman Old Style" w:eastAsia="Times New Roman" w:hAnsi="Bookman Old Style" w:cs="Arial"/>
          <w:color w:val="222222"/>
          <w:sz w:val="28"/>
          <w:szCs w:val="28"/>
          <w:shd w:val="clear" w:color="auto" w:fill="FFFFFF"/>
          <w:lang w:val="en-ZA" w:eastAsia="en-GB"/>
        </w:rPr>
        <w:t xml:space="preserve">and therefore the </w:t>
      </w:r>
      <w:r w:rsidR="0025723A">
        <w:rPr>
          <w:rFonts w:ascii="Bookman Old Style" w:eastAsia="Times New Roman" w:hAnsi="Bookman Old Style" w:cs="Arial"/>
          <w:color w:val="222222"/>
          <w:sz w:val="28"/>
          <w:szCs w:val="28"/>
          <w:shd w:val="clear" w:color="auto" w:fill="FFFFFF"/>
          <w:lang w:val="en-ZA" w:eastAsia="en-GB"/>
        </w:rPr>
        <w:t>Government of Lesotho</w:t>
      </w:r>
      <w:r w:rsidR="00FE0C35" w:rsidRPr="00BC3E21">
        <w:rPr>
          <w:rFonts w:ascii="Bookman Old Style" w:eastAsia="Times New Roman" w:hAnsi="Bookman Old Style" w:cs="Arial"/>
          <w:color w:val="222222"/>
          <w:sz w:val="28"/>
          <w:szCs w:val="28"/>
          <w:shd w:val="clear" w:color="auto" w:fill="FFFFFF"/>
          <w:lang w:val="en-ZA" w:eastAsia="en-GB"/>
        </w:rPr>
        <w:t xml:space="preserve"> was not liable to them.</w:t>
      </w:r>
    </w:p>
    <w:p w14:paraId="4ADDA8FE" w14:textId="77777777" w:rsidR="003774DD" w:rsidRPr="00BC3E21" w:rsidRDefault="003774DD" w:rsidP="00EE5407">
      <w:pPr>
        <w:spacing w:after="0" w:line="360" w:lineRule="auto"/>
        <w:jc w:val="both"/>
        <w:rPr>
          <w:rFonts w:ascii="Bookman Old Style" w:eastAsia="Times New Roman" w:hAnsi="Bookman Old Style" w:cs="Arial"/>
          <w:color w:val="222222"/>
          <w:sz w:val="28"/>
          <w:szCs w:val="28"/>
          <w:shd w:val="clear" w:color="auto" w:fill="FFFFFF"/>
          <w:lang w:val="en-ZA" w:eastAsia="en-GB"/>
        </w:rPr>
      </w:pPr>
    </w:p>
    <w:p w14:paraId="56863A15" w14:textId="3D9A7914" w:rsidR="003774DD" w:rsidRPr="00BC3E21" w:rsidRDefault="001D16D7" w:rsidP="00EE5407">
      <w:pPr>
        <w:spacing w:after="0" w:line="360" w:lineRule="auto"/>
        <w:jc w:val="both"/>
        <w:rPr>
          <w:rFonts w:ascii="Bookman Old Style" w:eastAsia="Times New Roman" w:hAnsi="Bookman Old Style" w:cs="Arial"/>
          <w:color w:val="222222"/>
          <w:sz w:val="28"/>
          <w:szCs w:val="28"/>
          <w:shd w:val="clear" w:color="auto" w:fill="FFFFFF"/>
          <w:lang w:val="en-ZA" w:eastAsia="en-GB"/>
        </w:rPr>
      </w:pPr>
      <w:r w:rsidRPr="00BC3E21">
        <w:rPr>
          <w:rFonts w:ascii="Bookman Old Style" w:eastAsia="Times New Roman" w:hAnsi="Bookman Old Style" w:cs="Arial"/>
          <w:color w:val="222222"/>
          <w:sz w:val="28"/>
          <w:szCs w:val="28"/>
          <w:shd w:val="clear" w:color="auto" w:fill="FFFFFF"/>
          <w:lang w:val="en-ZA" w:eastAsia="en-GB"/>
        </w:rPr>
        <w:t>[13]</w:t>
      </w:r>
      <w:r w:rsidRPr="00BC3E21">
        <w:rPr>
          <w:rFonts w:ascii="Bookman Old Style" w:eastAsia="Times New Roman" w:hAnsi="Bookman Old Style" w:cs="Arial"/>
          <w:color w:val="222222"/>
          <w:sz w:val="28"/>
          <w:szCs w:val="28"/>
          <w:shd w:val="clear" w:color="auto" w:fill="FFFFFF"/>
          <w:lang w:val="en-ZA" w:eastAsia="en-GB"/>
        </w:rPr>
        <w:tab/>
      </w:r>
      <w:r w:rsidR="00FE0C35" w:rsidRPr="00BC3E21">
        <w:rPr>
          <w:rFonts w:ascii="Bookman Old Style" w:eastAsia="Times New Roman" w:hAnsi="Bookman Old Style" w:cs="Arial"/>
          <w:color w:val="222222"/>
          <w:sz w:val="28"/>
          <w:szCs w:val="28"/>
          <w:shd w:val="clear" w:color="auto" w:fill="FFFFFF"/>
          <w:lang w:val="en-ZA" w:eastAsia="en-GB"/>
        </w:rPr>
        <w:t xml:space="preserve">According to the deponent the </w:t>
      </w:r>
      <w:r w:rsidR="003774DD" w:rsidRPr="00BC3E21">
        <w:rPr>
          <w:rFonts w:ascii="Bookman Old Style" w:eastAsia="Times New Roman" w:hAnsi="Bookman Old Style" w:cs="Arial"/>
          <w:color w:val="222222"/>
          <w:sz w:val="28"/>
          <w:szCs w:val="28"/>
          <w:shd w:val="clear" w:color="auto" w:fill="FFFFFF"/>
          <w:lang w:val="en-ZA" w:eastAsia="en-GB"/>
        </w:rPr>
        <w:t xml:space="preserve">statements made by </w:t>
      </w:r>
      <w:r w:rsidR="00B5139F" w:rsidRPr="00BC3E21">
        <w:rPr>
          <w:rFonts w:ascii="Bookman Old Style" w:eastAsia="Times New Roman" w:hAnsi="Bookman Old Style" w:cs="Arial"/>
          <w:color w:val="222222"/>
          <w:sz w:val="28"/>
          <w:szCs w:val="28"/>
          <w:shd w:val="clear" w:color="auto" w:fill="FFFFFF"/>
          <w:lang w:val="en-ZA" w:eastAsia="en-GB"/>
        </w:rPr>
        <w:t>M</w:t>
      </w:r>
      <w:r w:rsidR="003774DD" w:rsidRPr="00BC3E21">
        <w:rPr>
          <w:rFonts w:ascii="Bookman Old Style" w:eastAsia="Times New Roman" w:hAnsi="Bookman Old Style" w:cs="Arial"/>
          <w:color w:val="222222"/>
          <w:sz w:val="28"/>
          <w:szCs w:val="28"/>
          <w:shd w:val="clear" w:color="auto" w:fill="FFFFFF"/>
          <w:lang w:val="en-ZA" w:eastAsia="en-GB"/>
        </w:rPr>
        <w:t xml:space="preserve">inister </w:t>
      </w:r>
      <w:r w:rsidR="00261E33">
        <w:rPr>
          <w:rFonts w:ascii="Bookman Old Style" w:eastAsia="Times New Roman" w:hAnsi="Bookman Old Style" w:cs="Arial"/>
          <w:color w:val="222222"/>
          <w:sz w:val="28"/>
          <w:szCs w:val="28"/>
          <w:shd w:val="clear" w:color="auto" w:fill="FFFFFF"/>
          <w:lang w:val="en-ZA" w:eastAsia="en-GB"/>
        </w:rPr>
        <w:t xml:space="preserve">Ketso </w:t>
      </w:r>
      <w:r w:rsidR="006012B7">
        <w:rPr>
          <w:rFonts w:ascii="Bookman Old Style" w:eastAsia="Times New Roman" w:hAnsi="Bookman Old Style" w:cs="Arial"/>
          <w:color w:val="222222"/>
          <w:sz w:val="28"/>
          <w:szCs w:val="28"/>
          <w:shd w:val="clear" w:color="auto" w:fill="FFFFFF"/>
          <w:lang w:val="en-ZA" w:eastAsia="en-GB"/>
        </w:rPr>
        <w:t xml:space="preserve">on behalf of the </w:t>
      </w:r>
      <w:r w:rsidR="0025723A">
        <w:rPr>
          <w:rFonts w:ascii="Bookman Old Style" w:eastAsia="Times New Roman" w:hAnsi="Bookman Old Style" w:cs="Arial"/>
          <w:color w:val="222222"/>
          <w:sz w:val="28"/>
          <w:szCs w:val="28"/>
          <w:shd w:val="clear" w:color="auto" w:fill="FFFFFF"/>
          <w:lang w:val="en-ZA" w:eastAsia="en-GB"/>
        </w:rPr>
        <w:t>Government of Lesotho</w:t>
      </w:r>
      <w:r w:rsidR="006012B7">
        <w:rPr>
          <w:rFonts w:ascii="Bookman Old Style" w:eastAsia="Times New Roman" w:hAnsi="Bookman Old Style" w:cs="Arial"/>
          <w:color w:val="222222"/>
          <w:sz w:val="28"/>
          <w:szCs w:val="28"/>
          <w:shd w:val="clear" w:color="auto" w:fill="FFFFFF"/>
          <w:lang w:val="en-ZA" w:eastAsia="en-GB"/>
        </w:rPr>
        <w:t xml:space="preserve"> constitute</w:t>
      </w:r>
      <w:r w:rsidR="003774DD" w:rsidRPr="00BC3E21">
        <w:rPr>
          <w:rFonts w:ascii="Bookman Old Style" w:eastAsia="Times New Roman" w:hAnsi="Bookman Old Style" w:cs="Arial"/>
          <w:color w:val="222222"/>
          <w:sz w:val="28"/>
          <w:szCs w:val="28"/>
          <w:shd w:val="clear" w:color="auto" w:fill="FFFFFF"/>
          <w:lang w:val="en-ZA" w:eastAsia="en-GB"/>
        </w:rPr>
        <w:t xml:space="preserve"> </w:t>
      </w:r>
      <w:r w:rsidR="006012B7">
        <w:rPr>
          <w:rFonts w:ascii="Bookman Old Style" w:eastAsia="Times New Roman" w:hAnsi="Bookman Old Style" w:cs="Arial"/>
          <w:color w:val="222222"/>
          <w:sz w:val="28"/>
          <w:szCs w:val="28"/>
          <w:shd w:val="clear" w:color="auto" w:fill="FFFFFF"/>
          <w:lang w:val="en-ZA" w:eastAsia="en-GB"/>
        </w:rPr>
        <w:t xml:space="preserve">gave rise to </w:t>
      </w:r>
      <w:r w:rsidR="00261E33">
        <w:rPr>
          <w:rFonts w:ascii="Bookman Old Style" w:eastAsia="Times New Roman" w:hAnsi="Bookman Old Style" w:cs="Arial"/>
          <w:color w:val="222222"/>
          <w:sz w:val="28"/>
          <w:szCs w:val="28"/>
          <w:shd w:val="clear" w:color="auto" w:fill="FFFFFF"/>
          <w:lang w:val="en-ZA" w:eastAsia="en-GB"/>
        </w:rPr>
        <w:t>‘</w:t>
      </w:r>
      <w:r w:rsidR="003774DD" w:rsidRPr="00BC3E21">
        <w:rPr>
          <w:rFonts w:ascii="Bookman Old Style" w:eastAsia="Times New Roman" w:hAnsi="Bookman Old Style" w:cs="Arial"/>
          <w:color w:val="222222"/>
          <w:sz w:val="28"/>
          <w:szCs w:val="28"/>
          <w:shd w:val="clear" w:color="auto" w:fill="FFFFFF"/>
          <w:lang w:val="en-ZA" w:eastAsia="en-GB"/>
        </w:rPr>
        <w:t>legitimate expectation of a substantive nature</w:t>
      </w:r>
      <w:r w:rsidR="00261E33">
        <w:rPr>
          <w:rFonts w:ascii="Bookman Old Style" w:eastAsia="Times New Roman" w:hAnsi="Bookman Old Style" w:cs="Arial"/>
          <w:color w:val="222222"/>
          <w:sz w:val="28"/>
          <w:szCs w:val="28"/>
          <w:shd w:val="clear" w:color="auto" w:fill="FFFFFF"/>
          <w:lang w:val="en-ZA" w:eastAsia="en-GB"/>
        </w:rPr>
        <w:t>’</w:t>
      </w:r>
      <w:r w:rsidR="006012B7">
        <w:rPr>
          <w:rFonts w:ascii="Bookman Old Style" w:eastAsia="Times New Roman" w:hAnsi="Bookman Old Style" w:cs="Arial"/>
          <w:color w:val="222222"/>
          <w:sz w:val="28"/>
          <w:szCs w:val="28"/>
          <w:shd w:val="clear" w:color="auto" w:fill="FFFFFF"/>
          <w:lang w:val="en-ZA" w:eastAsia="en-GB"/>
        </w:rPr>
        <w:t xml:space="preserve"> in favour of the former employees</w:t>
      </w:r>
      <w:r w:rsidR="003774DD" w:rsidRPr="00BC3E21">
        <w:rPr>
          <w:rFonts w:ascii="Bookman Old Style" w:eastAsia="Times New Roman" w:hAnsi="Bookman Old Style" w:cs="Arial"/>
          <w:color w:val="222222"/>
          <w:sz w:val="28"/>
          <w:szCs w:val="28"/>
          <w:shd w:val="clear" w:color="auto" w:fill="FFFFFF"/>
          <w:lang w:val="en-ZA" w:eastAsia="en-GB"/>
        </w:rPr>
        <w:t xml:space="preserve">. </w:t>
      </w:r>
      <w:r w:rsidR="00FE0C35" w:rsidRPr="00BC3E21">
        <w:rPr>
          <w:rFonts w:ascii="Bookman Old Style" w:eastAsia="Times New Roman" w:hAnsi="Bookman Old Style" w:cs="Arial"/>
          <w:color w:val="222222"/>
          <w:sz w:val="28"/>
          <w:szCs w:val="28"/>
          <w:shd w:val="clear" w:color="auto" w:fill="FFFFFF"/>
          <w:lang w:val="en-ZA" w:eastAsia="en-GB"/>
        </w:rPr>
        <w:t xml:space="preserve">He alleges that with those statements the </w:t>
      </w:r>
      <w:r w:rsidR="0025723A">
        <w:rPr>
          <w:rFonts w:ascii="Bookman Old Style" w:eastAsia="Times New Roman" w:hAnsi="Bookman Old Style" w:cs="Arial"/>
          <w:color w:val="222222"/>
          <w:sz w:val="28"/>
          <w:szCs w:val="28"/>
          <w:shd w:val="clear" w:color="auto" w:fill="FFFFFF"/>
          <w:lang w:val="en-ZA" w:eastAsia="en-GB"/>
        </w:rPr>
        <w:t>Government of Lesotho</w:t>
      </w:r>
      <w:r w:rsidR="003774DD" w:rsidRPr="00BC3E21">
        <w:rPr>
          <w:rFonts w:ascii="Bookman Old Style" w:eastAsia="Times New Roman" w:hAnsi="Bookman Old Style" w:cs="Arial"/>
          <w:color w:val="222222"/>
          <w:sz w:val="28"/>
          <w:szCs w:val="28"/>
          <w:shd w:val="clear" w:color="auto" w:fill="FFFFFF"/>
          <w:lang w:val="en-ZA" w:eastAsia="en-GB"/>
        </w:rPr>
        <w:t xml:space="preserve"> guarant</w:t>
      </w:r>
      <w:r w:rsidR="00FE0C35" w:rsidRPr="00BC3E21">
        <w:rPr>
          <w:rFonts w:ascii="Bookman Old Style" w:eastAsia="Times New Roman" w:hAnsi="Bookman Old Style" w:cs="Arial"/>
          <w:color w:val="222222"/>
          <w:sz w:val="28"/>
          <w:szCs w:val="28"/>
          <w:shd w:val="clear" w:color="auto" w:fill="FFFFFF"/>
          <w:lang w:val="en-ZA" w:eastAsia="en-GB"/>
        </w:rPr>
        <w:t>ee</w:t>
      </w:r>
      <w:r w:rsidR="006012B7">
        <w:rPr>
          <w:rFonts w:ascii="Bookman Old Style" w:eastAsia="Times New Roman" w:hAnsi="Bookman Old Style" w:cs="Arial"/>
          <w:color w:val="222222"/>
          <w:sz w:val="28"/>
          <w:szCs w:val="28"/>
          <w:shd w:val="clear" w:color="auto" w:fill="FFFFFF"/>
          <w:lang w:val="en-ZA" w:eastAsia="en-GB"/>
        </w:rPr>
        <w:t>d</w:t>
      </w:r>
      <w:r w:rsidR="00FE0C35" w:rsidRPr="00BC3E21">
        <w:rPr>
          <w:rFonts w:ascii="Bookman Old Style" w:eastAsia="Times New Roman" w:hAnsi="Bookman Old Style" w:cs="Arial"/>
          <w:color w:val="222222"/>
          <w:sz w:val="28"/>
          <w:szCs w:val="28"/>
          <w:shd w:val="clear" w:color="auto" w:fill="FFFFFF"/>
          <w:lang w:val="en-ZA" w:eastAsia="en-GB"/>
        </w:rPr>
        <w:t xml:space="preserve"> their unfulfilled </w:t>
      </w:r>
      <w:r w:rsidR="00E177B3" w:rsidRPr="00BC3E21">
        <w:rPr>
          <w:rFonts w:ascii="Bookman Old Style" w:eastAsia="Times New Roman" w:hAnsi="Bookman Old Style" w:cs="Arial"/>
          <w:color w:val="222222"/>
          <w:sz w:val="28"/>
          <w:szCs w:val="28"/>
          <w:shd w:val="clear" w:color="auto" w:fill="FFFFFF"/>
          <w:lang w:val="en-ZA" w:eastAsia="en-GB"/>
        </w:rPr>
        <w:t>‘</w:t>
      </w:r>
      <w:r w:rsidR="003774DD" w:rsidRPr="00BC3E21">
        <w:rPr>
          <w:rFonts w:ascii="Bookman Old Style" w:eastAsia="Times New Roman" w:hAnsi="Bookman Old Style" w:cs="Arial"/>
          <w:color w:val="222222"/>
          <w:sz w:val="28"/>
          <w:szCs w:val="28"/>
          <w:shd w:val="clear" w:color="auto" w:fill="FFFFFF"/>
          <w:lang w:val="en-ZA" w:eastAsia="en-GB"/>
        </w:rPr>
        <w:t>salary leave termination and pension rights</w:t>
      </w:r>
      <w:r w:rsidR="00FE0C35" w:rsidRPr="00BC3E21">
        <w:rPr>
          <w:rFonts w:ascii="Bookman Old Style" w:eastAsia="Times New Roman" w:hAnsi="Bookman Old Style" w:cs="Arial"/>
          <w:color w:val="222222"/>
          <w:sz w:val="28"/>
          <w:szCs w:val="28"/>
          <w:shd w:val="clear" w:color="auto" w:fill="FFFFFF"/>
          <w:lang w:val="en-ZA" w:eastAsia="en-GB"/>
        </w:rPr>
        <w:t>’.</w:t>
      </w:r>
      <w:r w:rsidR="003774DD" w:rsidRPr="00BC3E21">
        <w:rPr>
          <w:rFonts w:ascii="Bookman Old Style" w:eastAsia="Times New Roman" w:hAnsi="Bookman Old Style" w:cs="Arial"/>
          <w:color w:val="222222"/>
          <w:sz w:val="28"/>
          <w:szCs w:val="28"/>
          <w:shd w:val="clear" w:color="auto" w:fill="FFFFFF"/>
          <w:lang w:val="en-ZA" w:eastAsia="en-GB"/>
        </w:rPr>
        <w:t xml:space="preserve"> </w:t>
      </w:r>
      <w:r w:rsidR="00FE0C35" w:rsidRPr="00BC3E21">
        <w:rPr>
          <w:rFonts w:ascii="Bookman Old Style" w:eastAsia="Times New Roman" w:hAnsi="Bookman Old Style" w:cs="Arial"/>
          <w:color w:val="222222"/>
          <w:sz w:val="28"/>
          <w:szCs w:val="28"/>
          <w:shd w:val="clear" w:color="auto" w:fill="FFFFFF"/>
          <w:lang w:val="en-ZA" w:eastAsia="en-GB"/>
        </w:rPr>
        <w:t>He states that the</w:t>
      </w:r>
      <w:r w:rsidR="00E177B3" w:rsidRPr="00BC3E21">
        <w:rPr>
          <w:rFonts w:ascii="Bookman Old Style" w:eastAsia="Times New Roman" w:hAnsi="Bookman Old Style" w:cs="Arial"/>
          <w:color w:val="222222"/>
          <w:sz w:val="28"/>
          <w:szCs w:val="28"/>
          <w:shd w:val="clear" w:color="auto" w:fill="FFFFFF"/>
          <w:lang w:val="en-ZA" w:eastAsia="en-GB"/>
        </w:rPr>
        <w:t xml:space="preserve"> </w:t>
      </w:r>
      <w:r w:rsidR="0025723A">
        <w:rPr>
          <w:rFonts w:ascii="Bookman Old Style" w:eastAsia="Times New Roman" w:hAnsi="Bookman Old Style" w:cs="Arial"/>
          <w:color w:val="222222"/>
          <w:sz w:val="28"/>
          <w:szCs w:val="28"/>
          <w:shd w:val="clear" w:color="auto" w:fill="FFFFFF"/>
          <w:lang w:val="en-ZA" w:eastAsia="en-GB"/>
        </w:rPr>
        <w:t>Government of Lesotho</w:t>
      </w:r>
      <w:r w:rsidR="00493BF2" w:rsidRPr="00BC3E21">
        <w:rPr>
          <w:rFonts w:ascii="Bookman Old Style" w:eastAsia="Times New Roman" w:hAnsi="Bookman Old Style" w:cs="Arial"/>
          <w:color w:val="222222"/>
          <w:sz w:val="28"/>
          <w:szCs w:val="28"/>
          <w:shd w:val="clear" w:color="auto" w:fill="FFFFFF"/>
          <w:lang w:val="en-ZA" w:eastAsia="en-GB"/>
        </w:rPr>
        <w:t xml:space="preserve"> </w:t>
      </w:r>
      <w:r w:rsidR="00B3176C">
        <w:rPr>
          <w:rFonts w:ascii="Bookman Old Style" w:eastAsia="Times New Roman" w:hAnsi="Bookman Old Style" w:cs="Arial"/>
          <w:color w:val="222222"/>
          <w:sz w:val="28"/>
          <w:szCs w:val="28"/>
          <w:shd w:val="clear" w:color="auto" w:fill="FFFFFF"/>
          <w:lang w:val="en-ZA" w:eastAsia="en-GB"/>
        </w:rPr>
        <w:t xml:space="preserve">thus </w:t>
      </w:r>
      <w:r w:rsidR="003774DD" w:rsidRPr="00BC3E21">
        <w:rPr>
          <w:rFonts w:ascii="Bookman Old Style" w:eastAsia="Times New Roman" w:hAnsi="Bookman Old Style" w:cs="Arial"/>
          <w:color w:val="222222"/>
          <w:sz w:val="28"/>
          <w:szCs w:val="28"/>
          <w:shd w:val="clear" w:color="auto" w:fill="FFFFFF"/>
          <w:lang w:val="en-ZA" w:eastAsia="en-GB"/>
        </w:rPr>
        <w:t xml:space="preserve">guaranteed </w:t>
      </w:r>
      <w:r w:rsidR="00FE0C35" w:rsidRPr="00BC3E21">
        <w:rPr>
          <w:rFonts w:ascii="Bookman Old Style" w:eastAsia="Times New Roman" w:hAnsi="Bookman Old Style" w:cs="Arial"/>
          <w:color w:val="222222"/>
          <w:sz w:val="28"/>
          <w:szCs w:val="28"/>
          <w:shd w:val="clear" w:color="auto" w:fill="FFFFFF"/>
          <w:lang w:val="en-ZA" w:eastAsia="en-GB"/>
        </w:rPr>
        <w:t xml:space="preserve">the former employees </w:t>
      </w:r>
      <w:r w:rsidR="003774DD" w:rsidRPr="00BC3E21">
        <w:rPr>
          <w:rFonts w:ascii="Bookman Old Style" w:eastAsia="Times New Roman" w:hAnsi="Bookman Old Style" w:cs="Arial"/>
          <w:color w:val="222222"/>
          <w:sz w:val="28"/>
          <w:szCs w:val="28"/>
          <w:shd w:val="clear" w:color="auto" w:fill="FFFFFF"/>
          <w:lang w:val="en-ZA" w:eastAsia="en-GB"/>
        </w:rPr>
        <w:t xml:space="preserve">all lawful entitlements in its capacity as </w:t>
      </w:r>
      <w:r w:rsidR="00261E33">
        <w:rPr>
          <w:rFonts w:ascii="Bookman Old Style" w:eastAsia="Times New Roman" w:hAnsi="Bookman Old Style" w:cs="Arial"/>
          <w:color w:val="222222"/>
          <w:sz w:val="28"/>
          <w:szCs w:val="28"/>
          <w:shd w:val="clear" w:color="auto" w:fill="FFFFFF"/>
          <w:lang w:val="en-ZA" w:eastAsia="en-GB"/>
        </w:rPr>
        <w:t xml:space="preserve">a </w:t>
      </w:r>
      <w:r w:rsidR="003774DD" w:rsidRPr="00BC3E21">
        <w:rPr>
          <w:rFonts w:ascii="Bookman Old Style" w:eastAsia="Times New Roman" w:hAnsi="Bookman Old Style" w:cs="Arial"/>
          <w:color w:val="222222"/>
          <w:sz w:val="28"/>
          <w:szCs w:val="28"/>
          <w:shd w:val="clear" w:color="auto" w:fill="FFFFFF"/>
          <w:lang w:val="en-ZA" w:eastAsia="en-GB"/>
        </w:rPr>
        <w:t xml:space="preserve">state organ and not as the shareholder of the LADB and that </w:t>
      </w:r>
      <w:r w:rsidR="00261E33">
        <w:rPr>
          <w:rFonts w:ascii="Bookman Old Style" w:eastAsia="Times New Roman" w:hAnsi="Bookman Old Style" w:cs="Arial"/>
          <w:color w:val="222222"/>
          <w:sz w:val="28"/>
          <w:szCs w:val="28"/>
          <w:shd w:val="clear" w:color="auto" w:fill="FFFFFF"/>
          <w:lang w:val="en-ZA" w:eastAsia="en-GB"/>
        </w:rPr>
        <w:t>the former employees</w:t>
      </w:r>
      <w:r w:rsidR="003774DD" w:rsidRPr="00BC3E21">
        <w:rPr>
          <w:rFonts w:ascii="Bookman Old Style" w:eastAsia="Times New Roman" w:hAnsi="Bookman Old Style" w:cs="Arial"/>
          <w:color w:val="222222"/>
          <w:sz w:val="28"/>
          <w:szCs w:val="28"/>
          <w:shd w:val="clear" w:color="auto" w:fill="FFFFFF"/>
          <w:lang w:val="en-ZA" w:eastAsia="en-GB"/>
        </w:rPr>
        <w:t xml:space="preserve"> who had pursued their legal entitlements since the </w:t>
      </w:r>
      <w:r w:rsidR="00261E33">
        <w:rPr>
          <w:rFonts w:ascii="Bookman Old Style" w:eastAsia="Times New Roman" w:hAnsi="Bookman Old Style" w:cs="Arial"/>
          <w:color w:val="222222"/>
          <w:sz w:val="28"/>
          <w:szCs w:val="28"/>
          <w:shd w:val="clear" w:color="auto" w:fill="FFFFFF"/>
          <w:lang w:val="en-ZA" w:eastAsia="en-GB"/>
        </w:rPr>
        <w:t>‘</w:t>
      </w:r>
      <w:r w:rsidR="003774DD" w:rsidRPr="00BC3E21">
        <w:rPr>
          <w:rFonts w:ascii="Bookman Old Style" w:eastAsia="Times New Roman" w:hAnsi="Bookman Old Style" w:cs="Arial"/>
          <w:color w:val="222222"/>
          <w:sz w:val="28"/>
          <w:szCs w:val="28"/>
          <w:shd w:val="clear" w:color="auto" w:fill="FFFFFF"/>
          <w:lang w:val="en-ZA" w:eastAsia="en-GB"/>
        </w:rPr>
        <w:t>restructuring</w:t>
      </w:r>
      <w:r w:rsidR="00261E33">
        <w:rPr>
          <w:rFonts w:ascii="Bookman Old Style" w:eastAsia="Times New Roman" w:hAnsi="Bookman Old Style" w:cs="Arial"/>
          <w:color w:val="222222"/>
          <w:sz w:val="28"/>
          <w:szCs w:val="28"/>
          <w:shd w:val="clear" w:color="auto" w:fill="FFFFFF"/>
          <w:lang w:val="en-ZA" w:eastAsia="en-GB"/>
        </w:rPr>
        <w:t>’</w:t>
      </w:r>
      <w:r w:rsidR="003774DD" w:rsidRPr="00BC3E21">
        <w:rPr>
          <w:rFonts w:ascii="Bookman Old Style" w:eastAsia="Times New Roman" w:hAnsi="Bookman Old Style" w:cs="Arial"/>
          <w:color w:val="222222"/>
          <w:sz w:val="28"/>
          <w:szCs w:val="28"/>
          <w:shd w:val="clear" w:color="auto" w:fill="FFFFFF"/>
          <w:lang w:val="en-ZA" w:eastAsia="en-GB"/>
        </w:rPr>
        <w:t xml:space="preserve"> of LADB Fund in 1994 understood the </w:t>
      </w:r>
      <w:r w:rsidR="0025723A">
        <w:rPr>
          <w:rFonts w:ascii="Bookman Old Style" w:eastAsia="Times New Roman" w:hAnsi="Bookman Old Style" w:cs="Arial"/>
          <w:color w:val="222222"/>
          <w:sz w:val="28"/>
          <w:szCs w:val="28"/>
          <w:shd w:val="clear" w:color="auto" w:fill="FFFFFF"/>
          <w:lang w:val="en-ZA" w:eastAsia="en-GB"/>
        </w:rPr>
        <w:t>Government of Lesotho</w:t>
      </w:r>
      <w:r w:rsidR="00261E33">
        <w:rPr>
          <w:rFonts w:ascii="Bookman Old Style" w:eastAsia="Times New Roman" w:hAnsi="Bookman Old Style" w:cs="Arial"/>
          <w:color w:val="222222"/>
          <w:sz w:val="28"/>
          <w:szCs w:val="28"/>
          <w:shd w:val="clear" w:color="auto" w:fill="FFFFFF"/>
          <w:lang w:val="en-ZA" w:eastAsia="en-GB"/>
        </w:rPr>
        <w:t xml:space="preserve"> in making the second s</w:t>
      </w:r>
      <w:r w:rsidR="003774DD" w:rsidRPr="00BC3E21">
        <w:rPr>
          <w:rFonts w:ascii="Bookman Old Style" w:eastAsia="Times New Roman" w:hAnsi="Bookman Old Style" w:cs="Arial"/>
          <w:color w:val="222222"/>
          <w:sz w:val="28"/>
          <w:szCs w:val="28"/>
          <w:shd w:val="clear" w:color="auto" w:fill="FFFFFF"/>
          <w:lang w:val="en-ZA" w:eastAsia="en-GB"/>
        </w:rPr>
        <w:t>tatement in 1998 to be assuring them of all their legal entitlements</w:t>
      </w:r>
      <w:r w:rsidR="00261E33">
        <w:rPr>
          <w:rFonts w:ascii="Bookman Old Style" w:eastAsia="Times New Roman" w:hAnsi="Bookman Old Style" w:cs="Arial"/>
          <w:color w:val="222222"/>
          <w:sz w:val="28"/>
          <w:szCs w:val="28"/>
          <w:shd w:val="clear" w:color="auto" w:fill="FFFFFF"/>
          <w:lang w:val="en-ZA" w:eastAsia="en-GB"/>
        </w:rPr>
        <w:t>.</w:t>
      </w:r>
    </w:p>
    <w:p w14:paraId="03C7D3C3" w14:textId="77777777" w:rsidR="00FE0C35" w:rsidRPr="00BC3E21" w:rsidRDefault="00FE0C35" w:rsidP="00EE5407">
      <w:pPr>
        <w:spacing w:after="0" w:line="360" w:lineRule="auto"/>
        <w:jc w:val="both"/>
        <w:rPr>
          <w:rFonts w:ascii="Bookman Old Style" w:eastAsia="Times New Roman" w:hAnsi="Bookman Old Style" w:cs="Arial"/>
          <w:color w:val="222222"/>
          <w:sz w:val="28"/>
          <w:szCs w:val="28"/>
          <w:shd w:val="clear" w:color="auto" w:fill="FFFFFF"/>
          <w:lang w:val="en-ZA" w:eastAsia="en-GB"/>
        </w:rPr>
      </w:pPr>
    </w:p>
    <w:p w14:paraId="1DDB7BD2" w14:textId="79C08A09" w:rsidR="003774DD" w:rsidRPr="00BC3E21" w:rsidRDefault="001D16D7" w:rsidP="00EE5407">
      <w:pPr>
        <w:spacing w:after="0" w:line="360" w:lineRule="auto"/>
        <w:jc w:val="both"/>
        <w:rPr>
          <w:rFonts w:ascii="Bookman Old Style" w:eastAsia="Times New Roman" w:hAnsi="Bookman Old Style" w:cs="Arial"/>
          <w:color w:val="222222"/>
          <w:sz w:val="28"/>
          <w:szCs w:val="28"/>
          <w:shd w:val="clear" w:color="auto" w:fill="FFFFFF"/>
          <w:lang w:val="en-ZA" w:eastAsia="en-GB"/>
        </w:rPr>
      </w:pPr>
      <w:r w:rsidRPr="00BC3E21">
        <w:rPr>
          <w:rFonts w:ascii="Bookman Old Style" w:eastAsia="Times New Roman" w:hAnsi="Bookman Old Style" w:cs="Arial"/>
          <w:color w:val="222222"/>
          <w:sz w:val="28"/>
          <w:szCs w:val="28"/>
          <w:shd w:val="clear" w:color="auto" w:fill="FFFFFF"/>
          <w:lang w:val="en-ZA" w:eastAsia="en-GB"/>
        </w:rPr>
        <w:t>[14]</w:t>
      </w:r>
      <w:r w:rsidRPr="00BC3E21">
        <w:rPr>
          <w:rFonts w:ascii="Bookman Old Style" w:eastAsia="Times New Roman" w:hAnsi="Bookman Old Style" w:cs="Arial"/>
          <w:color w:val="222222"/>
          <w:sz w:val="28"/>
          <w:szCs w:val="28"/>
          <w:shd w:val="clear" w:color="auto" w:fill="FFFFFF"/>
          <w:lang w:val="en-ZA" w:eastAsia="en-GB"/>
        </w:rPr>
        <w:tab/>
      </w:r>
      <w:r w:rsidR="00261E33">
        <w:rPr>
          <w:rFonts w:ascii="Bookman Old Style" w:eastAsia="Times New Roman" w:hAnsi="Bookman Old Style" w:cs="Arial"/>
          <w:color w:val="222222"/>
          <w:sz w:val="28"/>
          <w:szCs w:val="28"/>
          <w:shd w:val="clear" w:color="auto" w:fill="FFFFFF"/>
          <w:lang w:val="en-ZA" w:eastAsia="en-GB"/>
        </w:rPr>
        <w:t>According to the deponent the</w:t>
      </w:r>
      <w:r w:rsidR="003774DD" w:rsidRPr="00BC3E21">
        <w:rPr>
          <w:rFonts w:ascii="Bookman Old Style" w:eastAsia="Times New Roman" w:hAnsi="Bookman Old Style" w:cs="Arial"/>
          <w:color w:val="222222"/>
          <w:sz w:val="28"/>
          <w:szCs w:val="28"/>
          <w:shd w:val="clear" w:color="auto" w:fill="FFFFFF"/>
          <w:lang w:val="en-ZA" w:eastAsia="en-GB"/>
        </w:rPr>
        <w:t xml:space="preserve"> fact that the LADB was a separate legal entity from</w:t>
      </w:r>
      <w:r w:rsidR="00261E33">
        <w:rPr>
          <w:rFonts w:ascii="Bookman Old Style" w:eastAsia="Times New Roman" w:hAnsi="Bookman Old Style" w:cs="Arial"/>
          <w:color w:val="222222"/>
          <w:sz w:val="28"/>
          <w:szCs w:val="28"/>
          <w:shd w:val="clear" w:color="auto" w:fill="FFFFFF"/>
          <w:lang w:val="en-ZA" w:eastAsia="en-GB"/>
        </w:rPr>
        <w:t xml:space="preserve"> the pre-1994 </w:t>
      </w:r>
      <w:r w:rsidR="003774DD" w:rsidRPr="00BC3E21">
        <w:rPr>
          <w:rFonts w:ascii="Bookman Old Style" w:eastAsia="Times New Roman" w:hAnsi="Bookman Old Style" w:cs="Arial"/>
          <w:color w:val="222222"/>
          <w:sz w:val="28"/>
          <w:szCs w:val="28"/>
          <w:shd w:val="clear" w:color="auto" w:fill="FFFFFF"/>
          <w:lang w:val="en-ZA" w:eastAsia="en-GB"/>
        </w:rPr>
        <w:t xml:space="preserve"> LADB Fund </w:t>
      </w:r>
      <w:r w:rsidR="00261E33">
        <w:rPr>
          <w:rFonts w:ascii="Bookman Old Style" w:eastAsia="Times New Roman" w:hAnsi="Bookman Old Style" w:cs="Arial"/>
          <w:color w:val="222222"/>
          <w:sz w:val="28"/>
          <w:szCs w:val="28"/>
          <w:shd w:val="clear" w:color="auto" w:fill="FFFFFF"/>
          <w:lang w:val="en-ZA" w:eastAsia="en-GB"/>
        </w:rPr>
        <w:t xml:space="preserve"> did not</w:t>
      </w:r>
      <w:r w:rsidR="003774DD" w:rsidRPr="00BC3E21">
        <w:rPr>
          <w:rFonts w:ascii="Bookman Old Style" w:eastAsia="Times New Roman" w:hAnsi="Bookman Old Style" w:cs="Arial"/>
          <w:color w:val="222222"/>
          <w:sz w:val="28"/>
          <w:szCs w:val="28"/>
          <w:shd w:val="clear" w:color="auto" w:fill="FFFFFF"/>
          <w:lang w:val="en-ZA" w:eastAsia="en-GB"/>
        </w:rPr>
        <w:t xml:space="preserve"> detract from the </w:t>
      </w:r>
      <w:r w:rsidR="00261E33">
        <w:rPr>
          <w:rFonts w:ascii="Bookman Old Style" w:eastAsia="Times New Roman" w:hAnsi="Bookman Old Style" w:cs="Arial"/>
          <w:color w:val="222222"/>
          <w:sz w:val="28"/>
          <w:szCs w:val="28"/>
          <w:shd w:val="clear" w:color="auto" w:fill="FFFFFF"/>
          <w:lang w:val="en-ZA" w:eastAsia="en-GB"/>
        </w:rPr>
        <w:t>‘</w:t>
      </w:r>
      <w:r w:rsidR="003774DD" w:rsidRPr="00BC3E21">
        <w:rPr>
          <w:rFonts w:ascii="Bookman Old Style" w:eastAsia="Times New Roman" w:hAnsi="Bookman Old Style" w:cs="Arial"/>
          <w:color w:val="222222"/>
          <w:sz w:val="28"/>
          <w:szCs w:val="28"/>
          <w:shd w:val="clear" w:color="auto" w:fill="FFFFFF"/>
          <w:lang w:val="en-ZA" w:eastAsia="en-GB"/>
        </w:rPr>
        <w:t xml:space="preserve">validity extent and remit of the </w:t>
      </w:r>
      <w:r w:rsidR="0025723A">
        <w:rPr>
          <w:rFonts w:ascii="Bookman Old Style" w:eastAsia="Times New Roman" w:hAnsi="Bookman Old Style" w:cs="Arial"/>
          <w:color w:val="222222"/>
          <w:sz w:val="28"/>
          <w:szCs w:val="28"/>
          <w:shd w:val="clear" w:color="auto" w:fill="FFFFFF"/>
          <w:lang w:val="en-ZA" w:eastAsia="en-GB"/>
        </w:rPr>
        <w:t>Government of Lesotho</w:t>
      </w:r>
      <w:r w:rsidR="003774DD" w:rsidRPr="00BC3E21">
        <w:rPr>
          <w:rFonts w:ascii="Bookman Old Style" w:eastAsia="Times New Roman" w:hAnsi="Bookman Old Style" w:cs="Arial"/>
          <w:color w:val="222222"/>
          <w:sz w:val="28"/>
          <w:szCs w:val="28"/>
          <w:shd w:val="clear" w:color="auto" w:fill="FFFFFF"/>
          <w:lang w:val="en-ZA" w:eastAsia="en-GB"/>
        </w:rPr>
        <w:t>'s guarantee</w:t>
      </w:r>
      <w:r w:rsidR="00261E33">
        <w:rPr>
          <w:rFonts w:ascii="Bookman Old Style" w:eastAsia="Times New Roman" w:hAnsi="Bookman Old Style" w:cs="Arial"/>
          <w:color w:val="222222"/>
          <w:sz w:val="28"/>
          <w:szCs w:val="28"/>
          <w:shd w:val="clear" w:color="auto" w:fill="FFFFFF"/>
          <w:lang w:val="en-ZA" w:eastAsia="en-GB"/>
        </w:rPr>
        <w:t>’</w:t>
      </w:r>
      <w:r w:rsidR="003774DD" w:rsidRPr="00BC3E21">
        <w:rPr>
          <w:rFonts w:ascii="Bookman Old Style" w:eastAsia="Times New Roman" w:hAnsi="Bookman Old Style" w:cs="Arial"/>
          <w:color w:val="222222"/>
          <w:sz w:val="28"/>
          <w:szCs w:val="28"/>
          <w:shd w:val="clear" w:color="auto" w:fill="FFFFFF"/>
          <w:lang w:val="en-ZA" w:eastAsia="en-GB"/>
        </w:rPr>
        <w:t xml:space="preserve">. </w:t>
      </w:r>
      <w:r w:rsidR="00261E33">
        <w:rPr>
          <w:rFonts w:ascii="Bookman Old Style" w:eastAsia="Times New Roman" w:hAnsi="Bookman Old Style" w:cs="Arial"/>
          <w:color w:val="222222"/>
          <w:sz w:val="28"/>
          <w:szCs w:val="28"/>
          <w:shd w:val="clear" w:color="auto" w:fill="FFFFFF"/>
          <w:lang w:val="en-ZA" w:eastAsia="en-GB"/>
        </w:rPr>
        <w:t xml:space="preserve">He maintains further that the former employees’ ‘terminal and </w:t>
      </w:r>
      <w:r w:rsidR="003774DD" w:rsidRPr="00BC3E21">
        <w:rPr>
          <w:rFonts w:ascii="Bookman Old Style" w:eastAsia="Times New Roman" w:hAnsi="Bookman Old Style" w:cs="Arial"/>
          <w:color w:val="222222"/>
          <w:sz w:val="28"/>
          <w:szCs w:val="28"/>
          <w:shd w:val="clear" w:color="auto" w:fill="FFFFFF"/>
          <w:lang w:val="en-ZA" w:eastAsia="en-GB"/>
        </w:rPr>
        <w:t>pension benefits</w:t>
      </w:r>
      <w:r w:rsidR="00261E33">
        <w:rPr>
          <w:rFonts w:ascii="Bookman Old Style" w:eastAsia="Times New Roman" w:hAnsi="Bookman Old Style" w:cs="Arial"/>
          <w:color w:val="222222"/>
          <w:sz w:val="28"/>
          <w:szCs w:val="28"/>
          <w:shd w:val="clear" w:color="auto" w:fill="FFFFFF"/>
          <w:lang w:val="en-ZA" w:eastAsia="en-GB"/>
        </w:rPr>
        <w:t>’</w:t>
      </w:r>
      <w:r w:rsidR="003774DD" w:rsidRPr="00BC3E21">
        <w:rPr>
          <w:rFonts w:ascii="Bookman Old Style" w:eastAsia="Times New Roman" w:hAnsi="Bookman Old Style" w:cs="Arial"/>
          <w:color w:val="222222"/>
          <w:sz w:val="28"/>
          <w:szCs w:val="28"/>
          <w:shd w:val="clear" w:color="auto" w:fill="FFFFFF"/>
          <w:lang w:val="en-ZA" w:eastAsia="en-GB"/>
        </w:rPr>
        <w:t xml:space="preserve"> and which the </w:t>
      </w:r>
      <w:r w:rsidR="0025723A">
        <w:rPr>
          <w:rFonts w:ascii="Bookman Old Style" w:eastAsia="Times New Roman" w:hAnsi="Bookman Old Style" w:cs="Arial"/>
          <w:color w:val="222222"/>
          <w:sz w:val="28"/>
          <w:szCs w:val="28"/>
          <w:shd w:val="clear" w:color="auto" w:fill="FFFFFF"/>
          <w:lang w:val="en-ZA" w:eastAsia="en-GB"/>
        </w:rPr>
        <w:t>Government of Lesotho</w:t>
      </w:r>
      <w:r w:rsidR="003774DD" w:rsidRPr="00BC3E21">
        <w:rPr>
          <w:rFonts w:ascii="Bookman Old Style" w:eastAsia="Times New Roman" w:hAnsi="Bookman Old Style" w:cs="Arial"/>
          <w:color w:val="222222"/>
          <w:sz w:val="28"/>
          <w:szCs w:val="28"/>
          <w:shd w:val="clear" w:color="auto" w:fill="FFFFFF"/>
          <w:lang w:val="en-ZA" w:eastAsia="en-GB"/>
        </w:rPr>
        <w:t xml:space="preserve"> was historically aware of formed part of the</w:t>
      </w:r>
      <w:r w:rsidR="00261E33">
        <w:rPr>
          <w:rFonts w:ascii="Bookman Old Style" w:eastAsia="Times New Roman" w:hAnsi="Bookman Old Style" w:cs="Arial"/>
          <w:color w:val="222222"/>
          <w:sz w:val="28"/>
          <w:szCs w:val="28"/>
          <w:shd w:val="clear" w:color="auto" w:fill="FFFFFF"/>
          <w:lang w:val="en-ZA" w:eastAsia="en-GB"/>
        </w:rPr>
        <w:t>ir</w:t>
      </w:r>
      <w:r w:rsidR="00B3176C">
        <w:rPr>
          <w:rFonts w:ascii="Bookman Old Style" w:eastAsia="Times New Roman" w:hAnsi="Bookman Old Style" w:cs="Arial"/>
          <w:color w:val="222222"/>
          <w:sz w:val="28"/>
          <w:szCs w:val="28"/>
          <w:shd w:val="clear" w:color="auto" w:fill="FFFFFF"/>
          <w:lang w:val="en-ZA" w:eastAsia="en-GB"/>
        </w:rPr>
        <w:t xml:space="preserve"> ‘lawful entitlements’</w:t>
      </w:r>
      <w:r w:rsidR="00261E33">
        <w:rPr>
          <w:rFonts w:ascii="Bookman Old Style" w:eastAsia="Times New Roman" w:hAnsi="Bookman Old Style" w:cs="Arial"/>
          <w:color w:val="222222"/>
          <w:sz w:val="28"/>
          <w:szCs w:val="28"/>
          <w:shd w:val="clear" w:color="auto" w:fill="FFFFFF"/>
          <w:lang w:val="en-ZA" w:eastAsia="en-GB"/>
        </w:rPr>
        <w:t>.</w:t>
      </w:r>
      <w:r w:rsidR="003774DD" w:rsidRPr="00BC3E21">
        <w:rPr>
          <w:rFonts w:ascii="Bookman Old Style" w:eastAsia="Times New Roman" w:hAnsi="Bookman Old Style" w:cs="Arial"/>
          <w:color w:val="222222"/>
          <w:sz w:val="28"/>
          <w:szCs w:val="28"/>
          <w:shd w:val="clear" w:color="auto" w:fill="FFFFFF"/>
          <w:lang w:val="en-ZA" w:eastAsia="en-GB"/>
        </w:rPr>
        <w:t xml:space="preserve"> </w:t>
      </w:r>
    </w:p>
    <w:p w14:paraId="107D867D" w14:textId="77777777" w:rsidR="00024BA0" w:rsidRPr="00BC3E21" w:rsidRDefault="00024BA0" w:rsidP="00EE5407">
      <w:pPr>
        <w:spacing w:after="0" w:line="360" w:lineRule="auto"/>
        <w:jc w:val="both"/>
        <w:rPr>
          <w:rFonts w:ascii="Bookman Old Style" w:eastAsia="Times New Roman" w:hAnsi="Bookman Old Style" w:cs="Arial"/>
          <w:color w:val="222222"/>
          <w:sz w:val="28"/>
          <w:szCs w:val="28"/>
          <w:lang w:eastAsia="en-GB"/>
        </w:rPr>
      </w:pPr>
    </w:p>
    <w:p w14:paraId="6FA0AC7C" w14:textId="0C38D83E" w:rsidR="00024BA0" w:rsidRPr="00846C3E" w:rsidRDefault="00024BA0" w:rsidP="00EE5407">
      <w:pPr>
        <w:spacing w:after="0" w:line="360" w:lineRule="auto"/>
        <w:jc w:val="both"/>
        <w:rPr>
          <w:rFonts w:ascii="Bookman Old Style" w:eastAsia="Times New Roman" w:hAnsi="Bookman Old Style" w:cs="Arial"/>
          <w:b/>
          <w:color w:val="222222"/>
          <w:sz w:val="28"/>
          <w:szCs w:val="28"/>
          <w:u w:val="single"/>
          <w:shd w:val="clear" w:color="auto" w:fill="FFFFFF"/>
          <w:lang w:val="en-ZA" w:eastAsia="en-GB"/>
        </w:rPr>
      </w:pPr>
      <w:r w:rsidRPr="00BC3E21">
        <w:rPr>
          <w:rFonts w:ascii="Bookman Old Style" w:eastAsia="Times New Roman" w:hAnsi="Bookman Old Style" w:cs="Arial"/>
          <w:color w:val="222222"/>
          <w:sz w:val="28"/>
          <w:szCs w:val="28"/>
          <w:lang w:eastAsia="en-GB"/>
        </w:rPr>
        <w:t>[15</w:t>
      </w:r>
      <w:r w:rsidR="001D16D7" w:rsidRPr="00BC3E21">
        <w:rPr>
          <w:rFonts w:ascii="Bookman Old Style" w:eastAsia="Times New Roman" w:hAnsi="Bookman Old Style" w:cs="Arial"/>
          <w:color w:val="222222"/>
          <w:sz w:val="28"/>
          <w:szCs w:val="28"/>
          <w:lang w:eastAsia="en-GB"/>
        </w:rPr>
        <w:t>]</w:t>
      </w:r>
      <w:r w:rsidR="001D16D7" w:rsidRPr="00BC3E21">
        <w:rPr>
          <w:rFonts w:ascii="Bookman Old Style" w:eastAsia="Times New Roman" w:hAnsi="Bookman Old Style" w:cs="Arial"/>
          <w:color w:val="222222"/>
          <w:sz w:val="28"/>
          <w:szCs w:val="28"/>
          <w:lang w:eastAsia="en-GB"/>
        </w:rPr>
        <w:tab/>
      </w:r>
      <w:r w:rsidR="00B3176C">
        <w:rPr>
          <w:rFonts w:ascii="Bookman Old Style" w:eastAsia="Times New Roman" w:hAnsi="Bookman Old Style" w:cs="Arial"/>
          <w:color w:val="222222"/>
          <w:sz w:val="28"/>
          <w:szCs w:val="28"/>
          <w:lang w:eastAsia="en-GB"/>
        </w:rPr>
        <w:t xml:space="preserve">Mr Salae </w:t>
      </w:r>
      <w:r w:rsidRPr="00BC3E21">
        <w:rPr>
          <w:rFonts w:ascii="Bookman Old Style" w:eastAsia="Times New Roman" w:hAnsi="Bookman Old Style" w:cs="Arial"/>
          <w:color w:val="222222"/>
          <w:sz w:val="28"/>
          <w:szCs w:val="28"/>
          <w:lang w:eastAsia="en-GB"/>
        </w:rPr>
        <w:t>states that the 1987 Fund was dissolved in January 1</w:t>
      </w:r>
      <w:r w:rsidR="00846C3E">
        <w:rPr>
          <w:rFonts w:ascii="Bookman Old Style" w:eastAsia="Times New Roman" w:hAnsi="Bookman Old Style" w:cs="Arial"/>
          <w:color w:val="222222"/>
          <w:sz w:val="28"/>
          <w:szCs w:val="28"/>
          <w:lang w:eastAsia="en-GB"/>
        </w:rPr>
        <w:t>994 and benefits paid out. The F</w:t>
      </w:r>
      <w:r w:rsidRPr="00BC3E21">
        <w:rPr>
          <w:rFonts w:ascii="Bookman Old Style" w:eastAsia="Times New Roman" w:hAnsi="Bookman Old Style" w:cs="Arial"/>
          <w:color w:val="222222"/>
          <w:sz w:val="28"/>
          <w:szCs w:val="28"/>
          <w:lang w:eastAsia="en-GB"/>
        </w:rPr>
        <w:t xml:space="preserve">und was </w:t>
      </w:r>
      <w:r w:rsidR="00846C3E">
        <w:rPr>
          <w:rFonts w:ascii="Bookman Old Style" w:eastAsia="Times New Roman" w:hAnsi="Bookman Old Style" w:cs="Arial"/>
          <w:color w:val="222222"/>
          <w:sz w:val="28"/>
          <w:szCs w:val="28"/>
          <w:lang w:eastAsia="en-GB"/>
        </w:rPr>
        <w:t>then ‘</w:t>
      </w:r>
      <w:r w:rsidRPr="00BC3E21">
        <w:rPr>
          <w:rFonts w:ascii="Bookman Old Style" w:eastAsia="Times New Roman" w:hAnsi="Bookman Old Style" w:cs="Arial"/>
          <w:color w:val="222222"/>
          <w:sz w:val="28"/>
          <w:szCs w:val="28"/>
          <w:lang w:eastAsia="en-GB"/>
        </w:rPr>
        <w:t>re</w:t>
      </w:r>
      <w:r w:rsidR="00E676DB">
        <w:rPr>
          <w:rFonts w:ascii="Bookman Old Style" w:eastAsia="Times New Roman" w:hAnsi="Bookman Old Style" w:cs="Arial"/>
          <w:color w:val="222222"/>
          <w:sz w:val="28"/>
          <w:szCs w:val="28"/>
          <w:lang w:eastAsia="en-GB"/>
        </w:rPr>
        <w:t>structured</w:t>
      </w:r>
      <w:r w:rsidR="00846C3E">
        <w:rPr>
          <w:rFonts w:ascii="Bookman Old Style" w:eastAsia="Times New Roman" w:hAnsi="Bookman Old Style" w:cs="Arial"/>
          <w:color w:val="222222"/>
          <w:sz w:val="28"/>
          <w:szCs w:val="28"/>
          <w:lang w:eastAsia="en-GB"/>
        </w:rPr>
        <w:t>’</w:t>
      </w:r>
      <w:r w:rsidR="00E676DB">
        <w:rPr>
          <w:rFonts w:ascii="Bookman Old Style" w:eastAsia="Times New Roman" w:hAnsi="Bookman Old Style" w:cs="Arial"/>
          <w:color w:val="222222"/>
          <w:sz w:val="28"/>
          <w:szCs w:val="28"/>
          <w:lang w:eastAsia="en-GB"/>
        </w:rPr>
        <w:t xml:space="preserve"> </w:t>
      </w:r>
      <w:r w:rsidR="00846C3E">
        <w:rPr>
          <w:rFonts w:ascii="Bookman Old Style" w:eastAsia="Times New Roman" w:hAnsi="Bookman Old Style" w:cs="Arial"/>
          <w:color w:val="222222"/>
          <w:sz w:val="28"/>
          <w:szCs w:val="28"/>
          <w:lang w:eastAsia="en-GB"/>
        </w:rPr>
        <w:t>in F</w:t>
      </w:r>
      <w:r w:rsidRPr="00BC3E21">
        <w:rPr>
          <w:rFonts w:ascii="Bookman Old Style" w:eastAsia="Times New Roman" w:hAnsi="Bookman Old Style" w:cs="Arial"/>
          <w:color w:val="222222"/>
          <w:sz w:val="28"/>
          <w:szCs w:val="28"/>
          <w:lang w:eastAsia="en-GB"/>
        </w:rPr>
        <w:t xml:space="preserve">ebruary 1994 with the employees contributing 5% of their </w:t>
      </w:r>
      <w:r w:rsidRPr="00BC3E21">
        <w:rPr>
          <w:rFonts w:ascii="Bookman Old Style" w:eastAsia="Times New Roman" w:hAnsi="Bookman Old Style" w:cs="Arial"/>
          <w:color w:val="222222"/>
          <w:sz w:val="28"/>
          <w:szCs w:val="28"/>
          <w:lang w:eastAsia="en-GB"/>
        </w:rPr>
        <w:lastRenderedPageBreak/>
        <w:t>salaries</w:t>
      </w:r>
      <w:r w:rsidRPr="00846C3E">
        <w:rPr>
          <w:rFonts w:ascii="Bookman Old Style" w:eastAsia="Times New Roman" w:hAnsi="Bookman Old Style" w:cs="Arial"/>
          <w:color w:val="222222"/>
          <w:sz w:val="28"/>
          <w:szCs w:val="28"/>
          <w:lang w:eastAsia="en-GB"/>
        </w:rPr>
        <w:t>.</w:t>
      </w:r>
      <w:r w:rsidR="00846C3E" w:rsidRPr="00846C3E">
        <w:rPr>
          <w:rFonts w:ascii="Bookman Old Style" w:eastAsia="Times New Roman" w:hAnsi="Bookman Old Style" w:cs="Arial"/>
          <w:b/>
          <w:color w:val="222222"/>
          <w:sz w:val="28"/>
          <w:szCs w:val="28"/>
          <w:shd w:val="clear" w:color="auto" w:fill="FFFFFF"/>
          <w:lang w:val="en-ZA" w:eastAsia="en-GB"/>
        </w:rPr>
        <w:t xml:space="preserve"> </w:t>
      </w:r>
      <w:r w:rsidRPr="00846C3E">
        <w:rPr>
          <w:rFonts w:ascii="Bookman Old Style" w:eastAsia="Times New Roman" w:hAnsi="Bookman Old Style" w:cs="Arial"/>
          <w:color w:val="222222"/>
          <w:sz w:val="28"/>
          <w:szCs w:val="28"/>
          <w:shd w:val="clear" w:color="auto" w:fill="FFFFFF"/>
          <w:lang w:eastAsia="en-GB"/>
        </w:rPr>
        <w:t>O</w:t>
      </w:r>
      <w:r w:rsidRPr="00BC3E21">
        <w:rPr>
          <w:rFonts w:ascii="Bookman Old Style" w:eastAsia="Times New Roman" w:hAnsi="Bookman Old Style" w:cs="Arial"/>
          <w:color w:val="222222"/>
          <w:sz w:val="28"/>
          <w:szCs w:val="28"/>
          <w:shd w:val="clear" w:color="auto" w:fill="FFFFFF"/>
          <w:lang w:eastAsia="en-GB"/>
        </w:rPr>
        <w:t xml:space="preserve">n his own version the reason that the first </w:t>
      </w:r>
      <w:r w:rsidR="00806918" w:rsidRPr="00BC3E21">
        <w:rPr>
          <w:rFonts w:ascii="Bookman Old Style" w:eastAsia="Times New Roman" w:hAnsi="Bookman Old Style" w:cs="Arial"/>
          <w:color w:val="222222"/>
          <w:sz w:val="28"/>
          <w:szCs w:val="28"/>
          <w:shd w:val="clear" w:color="auto" w:fill="FFFFFF"/>
          <w:lang w:eastAsia="en-GB"/>
        </w:rPr>
        <w:t>F</w:t>
      </w:r>
      <w:r w:rsidRPr="00BC3E21">
        <w:rPr>
          <w:rFonts w:ascii="Bookman Old Style" w:eastAsia="Times New Roman" w:hAnsi="Bookman Old Style" w:cs="Arial"/>
          <w:color w:val="222222"/>
          <w:sz w:val="28"/>
          <w:szCs w:val="28"/>
          <w:shd w:val="clear" w:color="auto" w:fill="FFFFFF"/>
          <w:lang w:eastAsia="en-GB"/>
        </w:rPr>
        <w:t>und was dissolved in 1994 was:</w:t>
      </w:r>
    </w:p>
    <w:p w14:paraId="0205F993" w14:textId="77777777" w:rsidR="00024BA0" w:rsidRPr="00BC3E21" w:rsidRDefault="00024BA0"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3A443EDD" w14:textId="6AE1D146" w:rsidR="00024BA0" w:rsidRPr="00BC3E21" w:rsidRDefault="00024BA0" w:rsidP="00EE5407">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‘4.2</w:t>
      </w:r>
      <w:r w:rsidR="001D16D7" w:rsidRPr="00BC3E21">
        <w:rPr>
          <w:rFonts w:ascii="Bookman Old Style" w:eastAsia="Times New Roman" w:hAnsi="Bookman Old Style" w:cs="Arial"/>
          <w:i/>
          <w:color w:val="222222"/>
          <w:sz w:val="24"/>
          <w:szCs w:val="24"/>
          <w:shd w:val="clear" w:color="auto" w:fill="FFFFFF"/>
          <w:lang w:eastAsia="en-GB"/>
        </w:rPr>
        <w:tab/>
      </w:r>
      <w:r w:rsidRPr="00BC3E21">
        <w:rPr>
          <w:rFonts w:ascii="Bookman Old Style" w:eastAsia="Times New Roman" w:hAnsi="Bookman Old Style" w:cs="Arial"/>
          <w:i/>
          <w:color w:val="222222"/>
          <w:sz w:val="24"/>
          <w:szCs w:val="24"/>
          <w:shd w:val="clear" w:color="auto" w:fill="FFFFFF"/>
          <w:lang w:eastAsia="en-GB"/>
        </w:rPr>
        <w:t xml:space="preserve">Due to some difficulty which the LADB Board of Directors described the Fund as too burdensome to the LADB’ and ‘the Fund was dissolved in January 1994 with the employees given their respective 2% contribution with compound interest while the 22% employer’s (LADB’s) contribution remained unpaid and owing to the employees of LADB. It was indicated that the 22% employer’s contribution would be paid with compound interest at an unspecified future date. </w:t>
      </w:r>
    </w:p>
    <w:p w14:paraId="672C828C" w14:textId="77777777" w:rsidR="00024BA0" w:rsidRPr="00BC3E21" w:rsidRDefault="00024BA0" w:rsidP="00EE5407">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p>
    <w:p w14:paraId="319912AC" w14:textId="74264CA8" w:rsidR="00024BA0" w:rsidRPr="00BC3E21" w:rsidRDefault="00024BA0" w:rsidP="00EE5407">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4.3. The LADB pension Fund was reconstructed in February 1994 and was subsequently ultimately terminated in 1999 after the demise of the LADB in 1998…Under the restructured LADB Pensions Fund only the employees contributed 5% of their monthly salaries while the LADB (employer) did not make any contribution to the Fund for reasons of financial distress indicated above.’</w:t>
      </w:r>
    </w:p>
    <w:p w14:paraId="586E13D8" w14:textId="77777777" w:rsidR="00024BA0" w:rsidRPr="00BC3E21" w:rsidRDefault="00024BA0"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11FC2AA0" w14:textId="7C57CE53" w:rsidR="00024BA0" w:rsidRPr="00BC3E21" w:rsidRDefault="00846C3E"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[16</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024BA0" w:rsidRPr="00BC3E21">
        <w:rPr>
          <w:rFonts w:ascii="Bookman Old Style" w:eastAsia="Times New Roman" w:hAnsi="Bookman Old Style" w:cs="Arial"/>
          <w:color w:val="222222"/>
          <w:sz w:val="28"/>
          <w:szCs w:val="28"/>
          <w:shd w:val="clear" w:color="auto" w:fill="FFFFFF"/>
          <w:lang w:eastAsia="en-GB"/>
        </w:rPr>
        <w:t>The</w:t>
      </w:r>
      <w:r>
        <w:rPr>
          <w:rFonts w:ascii="Bookman Old Style" w:eastAsia="Times New Roman" w:hAnsi="Bookman Old Style" w:cs="Arial"/>
          <w:color w:val="222222"/>
          <w:sz w:val="28"/>
          <w:szCs w:val="28"/>
          <w:shd w:val="clear" w:color="auto" w:fill="FFFFFF"/>
          <w:lang w:eastAsia="en-GB"/>
        </w:rPr>
        <w:t xml:space="preserve"> former employees </w:t>
      </w:r>
      <w:r w:rsidR="00024BA0" w:rsidRPr="00BC3E21">
        <w:rPr>
          <w:rFonts w:ascii="Bookman Old Style" w:eastAsia="Times New Roman" w:hAnsi="Bookman Old Style" w:cs="Arial"/>
          <w:color w:val="222222"/>
          <w:sz w:val="28"/>
          <w:szCs w:val="28"/>
          <w:shd w:val="clear" w:color="auto" w:fill="FFFFFF"/>
          <w:lang w:eastAsia="en-GB"/>
        </w:rPr>
        <w:t xml:space="preserve">allege further that they pursued </w:t>
      </w:r>
      <w:r w:rsidR="00024BA0" w:rsidRPr="00846C3E">
        <w:rPr>
          <w:rFonts w:ascii="Bookman Old Style" w:eastAsia="Times New Roman" w:hAnsi="Bookman Old Style" w:cs="Arial"/>
          <w:i/>
          <w:color w:val="222222"/>
          <w:sz w:val="28"/>
          <w:szCs w:val="28"/>
          <w:shd w:val="clear" w:color="auto" w:fill="FFFFFF"/>
          <w:lang w:eastAsia="en-GB"/>
        </w:rPr>
        <w:t xml:space="preserve">‘the payment of their terminal benefits and pension benefits with the liquidators of LADB and the Administrators of the LADB </w:t>
      </w:r>
      <w:r w:rsidR="00806918" w:rsidRPr="00846C3E">
        <w:rPr>
          <w:rFonts w:ascii="Bookman Old Style" w:eastAsia="Times New Roman" w:hAnsi="Bookman Old Style" w:cs="Arial"/>
          <w:i/>
          <w:color w:val="222222"/>
          <w:sz w:val="28"/>
          <w:szCs w:val="28"/>
          <w:shd w:val="clear" w:color="auto" w:fill="FFFFFF"/>
          <w:lang w:eastAsia="en-GB"/>
        </w:rPr>
        <w:t>P</w:t>
      </w:r>
      <w:r w:rsidR="00024BA0" w:rsidRPr="00846C3E">
        <w:rPr>
          <w:rFonts w:ascii="Bookman Old Style" w:eastAsia="Times New Roman" w:hAnsi="Bookman Old Style" w:cs="Arial"/>
          <w:i/>
          <w:color w:val="222222"/>
          <w:sz w:val="28"/>
          <w:szCs w:val="28"/>
          <w:shd w:val="clear" w:color="auto" w:fill="FFFFFF"/>
          <w:lang w:eastAsia="en-GB"/>
        </w:rPr>
        <w:t>ension Fund which efforts were fruitless</w:t>
      </w:r>
      <w:r w:rsidR="00C63375" w:rsidRPr="00846C3E">
        <w:rPr>
          <w:rFonts w:ascii="Bookman Old Style" w:eastAsia="Times New Roman" w:hAnsi="Bookman Old Style" w:cs="Arial"/>
          <w:i/>
          <w:color w:val="222222"/>
          <w:sz w:val="28"/>
          <w:szCs w:val="28"/>
          <w:shd w:val="clear" w:color="auto" w:fill="FFFFFF"/>
          <w:lang w:eastAsia="en-GB"/>
        </w:rPr>
        <w:t xml:space="preserve"> </w:t>
      </w:r>
      <w:r w:rsidR="00024BA0" w:rsidRPr="00846C3E">
        <w:rPr>
          <w:rFonts w:ascii="Bookman Old Style" w:eastAsia="Times New Roman" w:hAnsi="Bookman Old Style" w:cs="Arial"/>
          <w:i/>
          <w:color w:val="222222"/>
          <w:sz w:val="28"/>
          <w:szCs w:val="28"/>
          <w:shd w:val="clear" w:color="auto" w:fill="FFFFFF"/>
          <w:lang w:eastAsia="en-GB"/>
        </w:rPr>
        <w:t>…</w:t>
      </w:r>
      <w:r w:rsidR="00C63375" w:rsidRPr="00846C3E">
        <w:rPr>
          <w:rFonts w:ascii="Bookman Old Style" w:eastAsia="Times New Roman" w:hAnsi="Bookman Old Style" w:cs="Arial"/>
          <w:i/>
          <w:color w:val="222222"/>
          <w:sz w:val="28"/>
          <w:szCs w:val="28"/>
          <w:shd w:val="clear" w:color="auto" w:fill="FFFFFF"/>
          <w:lang w:eastAsia="en-GB"/>
        </w:rPr>
        <w:t xml:space="preserve"> </w:t>
      </w:r>
      <w:r w:rsidR="00024BA0" w:rsidRPr="00846C3E">
        <w:rPr>
          <w:rFonts w:ascii="Bookman Old Style" w:eastAsia="Times New Roman" w:hAnsi="Bookman Old Style" w:cs="Arial"/>
          <w:i/>
          <w:color w:val="222222"/>
          <w:sz w:val="28"/>
          <w:szCs w:val="28"/>
          <w:shd w:val="clear" w:color="auto" w:fill="FFFFFF"/>
          <w:lang w:eastAsia="en-GB"/>
        </w:rPr>
        <w:t>until now</w:t>
      </w:r>
      <w:r w:rsidR="00806918" w:rsidRPr="00846C3E">
        <w:rPr>
          <w:rFonts w:ascii="Bookman Old Style" w:eastAsia="Times New Roman" w:hAnsi="Bookman Old Style" w:cs="Arial"/>
          <w:i/>
          <w:color w:val="222222"/>
          <w:sz w:val="28"/>
          <w:szCs w:val="28"/>
          <w:shd w:val="clear" w:color="auto" w:fill="FFFFFF"/>
          <w:lang w:eastAsia="en-GB"/>
        </w:rPr>
        <w:t>’</w:t>
      </w:r>
      <w:r w:rsidR="00024BA0" w:rsidRPr="00BC3E21">
        <w:rPr>
          <w:rFonts w:ascii="Bookman Old Style" w:eastAsia="Times New Roman" w:hAnsi="Bookman Old Style" w:cs="Arial"/>
          <w:color w:val="222222"/>
          <w:sz w:val="28"/>
          <w:szCs w:val="28"/>
          <w:shd w:val="clear" w:color="auto" w:fill="FFFFFF"/>
          <w:lang w:eastAsia="en-GB"/>
        </w:rPr>
        <w:t>.</w:t>
      </w:r>
    </w:p>
    <w:p w14:paraId="11FBF7D9" w14:textId="77777777" w:rsidR="00024BA0" w:rsidRPr="00BC3E21" w:rsidRDefault="00024BA0"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0A5FEA65" w14:textId="4240DDCF" w:rsidR="00024BA0" w:rsidRPr="00BC3E21" w:rsidRDefault="00550EF8"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[17</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024BA0" w:rsidRPr="00BC3E21">
        <w:rPr>
          <w:rFonts w:ascii="Bookman Old Style" w:eastAsia="Times New Roman" w:hAnsi="Bookman Old Style" w:cs="Arial"/>
          <w:color w:val="222222"/>
          <w:sz w:val="28"/>
          <w:szCs w:val="28"/>
          <w:shd w:val="clear" w:color="auto" w:fill="FFFFFF"/>
          <w:lang w:eastAsia="en-GB"/>
        </w:rPr>
        <w:t xml:space="preserve">That they seek to recover from the </w:t>
      </w:r>
      <w:r w:rsidR="0025723A">
        <w:rPr>
          <w:rFonts w:ascii="Bookman Old Style" w:eastAsia="Times New Roman" w:hAnsi="Bookman Old Style" w:cs="Arial"/>
          <w:color w:val="222222"/>
          <w:sz w:val="28"/>
          <w:szCs w:val="28"/>
          <w:shd w:val="clear" w:color="auto" w:fill="FFFFFF"/>
          <w:lang w:eastAsia="en-GB"/>
        </w:rPr>
        <w:t>Government of Lesotho</w:t>
      </w:r>
      <w:r w:rsidR="00024BA0" w:rsidRPr="00BC3E21">
        <w:rPr>
          <w:rFonts w:ascii="Bookman Old Style" w:eastAsia="Times New Roman" w:hAnsi="Bookman Old Style" w:cs="Arial"/>
          <w:color w:val="222222"/>
          <w:sz w:val="28"/>
          <w:szCs w:val="28"/>
          <w:shd w:val="clear" w:color="auto" w:fill="FFFFFF"/>
          <w:lang w:eastAsia="en-GB"/>
        </w:rPr>
        <w:t xml:space="preserve"> the alleged unpaid benefits after the dissolution of the </w:t>
      </w:r>
      <w:r w:rsidR="00846C3E">
        <w:rPr>
          <w:rFonts w:ascii="Bookman Old Style" w:eastAsia="Times New Roman" w:hAnsi="Bookman Old Style" w:cs="Arial"/>
          <w:color w:val="222222"/>
          <w:sz w:val="28"/>
          <w:szCs w:val="28"/>
          <w:shd w:val="clear" w:color="auto" w:fill="FFFFFF"/>
          <w:lang w:eastAsia="en-GB"/>
        </w:rPr>
        <w:t xml:space="preserve">pre-1994 </w:t>
      </w:r>
      <w:r w:rsidR="00024BA0" w:rsidRPr="00BC3E21">
        <w:rPr>
          <w:rFonts w:ascii="Bookman Old Style" w:eastAsia="Times New Roman" w:hAnsi="Bookman Old Style" w:cs="Arial"/>
          <w:color w:val="222222"/>
          <w:sz w:val="28"/>
          <w:szCs w:val="28"/>
          <w:shd w:val="clear" w:color="auto" w:fill="FFFFFF"/>
          <w:lang w:eastAsia="en-GB"/>
        </w:rPr>
        <w:t>pension fund is clear from the following allegation in the founding affidavit:</w:t>
      </w:r>
    </w:p>
    <w:p w14:paraId="1CAFDEC3" w14:textId="77777777" w:rsidR="00024BA0" w:rsidRPr="00BC3E21" w:rsidRDefault="00024BA0"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2201AFEA" w14:textId="77777777" w:rsidR="00024BA0" w:rsidRPr="00BC3E21" w:rsidRDefault="00024BA0" w:rsidP="00EE5407">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‘6.4. It is important to inform this Honourable Court that the 22% employer’s contribution to the 1994 LADB Pension Fund amount was </w:t>
      </w:r>
      <w:r w:rsidRPr="00BC3E21">
        <w:rPr>
          <w:rFonts w:ascii="Bookman Old Style" w:eastAsia="Times New Roman" w:hAnsi="Bookman Old Style" w:cs="Arial"/>
          <w:i/>
          <w:color w:val="222222"/>
          <w:sz w:val="24"/>
          <w:szCs w:val="24"/>
          <w:shd w:val="clear" w:color="auto" w:fill="FFFFFF"/>
          <w:lang w:eastAsia="en-GB"/>
        </w:rPr>
        <w:lastRenderedPageBreak/>
        <w:t>calculated by the Auditor General based on 5% compound rate that was prescribed by the LADB Regulations.’</w:t>
      </w:r>
    </w:p>
    <w:p w14:paraId="35C66C04" w14:textId="77777777" w:rsidR="00024BA0" w:rsidRPr="00BC3E21" w:rsidRDefault="00024BA0"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182A9E49" w14:textId="60CDD97E" w:rsidR="00024BA0" w:rsidRPr="00BC3E21" w:rsidRDefault="00550EF8"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[18</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024BA0" w:rsidRPr="00BC3E21">
        <w:rPr>
          <w:rFonts w:ascii="Bookman Old Style" w:eastAsia="Times New Roman" w:hAnsi="Bookman Old Style" w:cs="Arial"/>
          <w:color w:val="222222"/>
          <w:sz w:val="28"/>
          <w:szCs w:val="28"/>
          <w:shd w:val="clear" w:color="auto" w:fill="FFFFFF"/>
          <w:lang w:eastAsia="en-GB"/>
        </w:rPr>
        <w:t xml:space="preserve">It is worthy of note that the former employees did not attach the </w:t>
      </w:r>
      <w:r>
        <w:rPr>
          <w:rFonts w:ascii="Bookman Old Style" w:eastAsia="Times New Roman" w:hAnsi="Bookman Old Style" w:cs="Arial"/>
          <w:color w:val="222222"/>
          <w:sz w:val="28"/>
          <w:szCs w:val="28"/>
          <w:shd w:val="clear" w:color="auto" w:fill="FFFFFF"/>
          <w:lang w:eastAsia="en-GB"/>
        </w:rPr>
        <w:t>R</w:t>
      </w:r>
      <w:r w:rsidR="00F46F66" w:rsidRPr="00BC3E21">
        <w:rPr>
          <w:rFonts w:ascii="Bookman Old Style" w:eastAsia="Times New Roman" w:hAnsi="Bookman Old Style" w:cs="Arial"/>
          <w:color w:val="222222"/>
          <w:sz w:val="28"/>
          <w:szCs w:val="28"/>
          <w:shd w:val="clear" w:color="auto" w:fill="FFFFFF"/>
          <w:lang w:eastAsia="en-GB"/>
        </w:rPr>
        <w:t>ules or</w:t>
      </w:r>
      <w:r w:rsidR="00024BA0" w:rsidRPr="00BC3E21">
        <w:rPr>
          <w:rFonts w:ascii="Bookman Old Style" w:eastAsia="Times New Roman" w:hAnsi="Bookman Old Style" w:cs="Arial"/>
          <w:color w:val="222222"/>
          <w:sz w:val="28"/>
          <w:szCs w:val="28"/>
          <w:shd w:val="clear" w:color="auto" w:fill="FFFFFF"/>
          <w:lang w:eastAsia="en-GB"/>
        </w:rPr>
        <w:t xml:space="preserve"> ‘LADB regulations’ as they call them</w:t>
      </w:r>
      <w:r w:rsidR="00B3176C">
        <w:rPr>
          <w:rFonts w:ascii="Bookman Old Style" w:eastAsia="Times New Roman" w:hAnsi="Bookman Old Style" w:cs="Arial"/>
          <w:color w:val="222222"/>
          <w:sz w:val="28"/>
          <w:szCs w:val="28"/>
          <w:shd w:val="clear" w:color="auto" w:fill="FFFFFF"/>
          <w:lang w:eastAsia="en-GB"/>
        </w:rPr>
        <w:t xml:space="preserve"> of either the first pension F</w:t>
      </w:r>
      <w:r w:rsidR="00024BA0" w:rsidRPr="00BC3E21">
        <w:rPr>
          <w:rFonts w:ascii="Bookman Old Style" w:eastAsia="Times New Roman" w:hAnsi="Bookman Old Style" w:cs="Arial"/>
          <w:color w:val="222222"/>
          <w:sz w:val="28"/>
          <w:szCs w:val="28"/>
          <w:shd w:val="clear" w:color="auto" w:fill="FFFFFF"/>
          <w:lang w:eastAsia="en-GB"/>
        </w:rPr>
        <w:t>und that was d</w:t>
      </w:r>
      <w:r w:rsidR="00B3176C">
        <w:rPr>
          <w:rFonts w:ascii="Bookman Old Style" w:eastAsia="Times New Roman" w:hAnsi="Bookman Old Style" w:cs="Arial"/>
          <w:color w:val="222222"/>
          <w:sz w:val="28"/>
          <w:szCs w:val="28"/>
          <w:shd w:val="clear" w:color="auto" w:fill="FFFFFF"/>
          <w:lang w:eastAsia="en-GB"/>
        </w:rPr>
        <w:t>issolved in 1994 or the second F</w:t>
      </w:r>
      <w:r w:rsidR="00024BA0" w:rsidRPr="00BC3E21">
        <w:rPr>
          <w:rFonts w:ascii="Bookman Old Style" w:eastAsia="Times New Roman" w:hAnsi="Bookman Old Style" w:cs="Arial"/>
          <w:color w:val="222222"/>
          <w:sz w:val="28"/>
          <w:szCs w:val="28"/>
          <w:shd w:val="clear" w:color="auto" w:fill="FFFFFF"/>
          <w:lang w:eastAsia="en-GB"/>
        </w:rPr>
        <w:t xml:space="preserve">und that was ‘reconstructed’ after the dissolution of the first </w:t>
      </w:r>
      <w:r w:rsidR="00B3176C">
        <w:rPr>
          <w:rFonts w:ascii="Bookman Old Style" w:eastAsia="Times New Roman" w:hAnsi="Bookman Old Style" w:cs="Arial"/>
          <w:color w:val="222222"/>
          <w:sz w:val="28"/>
          <w:szCs w:val="28"/>
          <w:shd w:val="clear" w:color="auto" w:fill="FFFFFF"/>
          <w:lang w:eastAsia="en-GB"/>
        </w:rPr>
        <w:t xml:space="preserve">and </w:t>
      </w:r>
      <w:r>
        <w:rPr>
          <w:rFonts w:ascii="Bookman Old Style" w:eastAsia="Times New Roman" w:hAnsi="Bookman Old Style" w:cs="Arial"/>
          <w:color w:val="222222"/>
          <w:sz w:val="28"/>
          <w:szCs w:val="28"/>
          <w:shd w:val="clear" w:color="auto" w:fill="FFFFFF"/>
          <w:lang w:eastAsia="en-GB"/>
        </w:rPr>
        <w:t xml:space="preserve">which was </w:t>
      </w:r>
      <w:r w:rsidR="00024BA0" w:rsidRPr="00BC3E21">
        <w:rPr>
          <w:rFonts w:ascii="Bookman Old Style" w:eastAsia="Times New Roman" w:hAnsi="Bookman Old Style" w:cs="Arial"/>
          <w:color w:val="222222"/>
          <w:sz w:val="28"/>
          <w:szCs w:val="28"/>
          <w:shd w:val="clear" w:color="auto" w:fill="FFFFFF"/>
          <w:lang w:eastAsia="en-GB"/>
        </w:rPr>
        <w:t xml:space="preserve">terminated when the LADB was wound up in 1998. </w:t>
      </w:r>
    </w:p>
    <w:p w14:paraId="36071F47" w14:textId="77777777" w:rsidR="00024BA0" w:rsidRPr="00BC3E21" w:rsidRDefault="00024BA0"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760A06E7" w14:textId="470C865E" w:rsidR="0073296E" w:rsidRPr="00BC3E21" w:rsidRDefault="00550EF8" w:rsidP="00EE5407">
      <w:pPr>
        <w:pStyle w:val="PlainText"/>
        <w:spacing w:line="360" w:lineRule="auto"/>
        <w:jc w:val="both"/>
        <w:rPr>
          <w:rFonts w:ascii="Bookman Old Style" w:hAnsi="Bookman Old Style"/>
          <w:sz w:val="28"/>
          <w:szCs w:val="28"/>
        </w:rPr>
      </w:pPr>
      <w:r>
        <w:rPr>
          <w:rFonts w:ascii="Bookman Old Style" w:hAnsi="Bookman Old Style"/>
          <w:sz w:val="28"/>
          <w:szCs w:val="28"/>
        </w:rPr>
        <w:t>[19</w:t>
      </w:r>
      <w:r w:rsidR="00493BF2" w:rsidRPr="00BC3E21">
        <w:rPr>
          <w:rFonts w:ascii="Bookman Old Style" w:hAnsi="Bookman Old Style"/>
          <w:sz w:val="28"/>
          <w:szCs w:val="28"/>
        </w:rPr>
        <w:t>]</w:t>
      </w:r>
      <w:r w:rsidR="00493BF2" w:rsidRPr="00BC3E21">
        <w:rPr>
          <w:rFonts w:ascii="Bookman Old Style" w:hAnsi="Bookman Old Style"/>
          <w:sz w:val="28"/>
          <w:szCs w:val="28"/>
        </w:rPr>
        <w:tab/>
      </w:r>
      <w:r w:rsidR="0073296E" w:rsidRPr="00BC3E21">
        <w:rPr>
          <w:rFonts w:ascii="Bookman Old Style" w:hAnsi="Bookman Old Style"/>
          <w:sz w:val="28"/>
          <w:szCs w:val="28"/>
        </w:rPr>
        <w:t xml:space="preserve">According to the </w:t>
      </w:r>
      <w:r w:rsidR="00CB3D76" w:rsidRPr="00BC3E21">
        <w:rPr>
          <w:rFonts w:ascii="Bookman Old Style" w:hAnsi="Bookman Old Style"/>
          <w:sz w:val="28"/>
          <w:szCs w:val="28"/>
        </w:rPr>
        <w:t>former employees under the 1978 P</w:t>
      </w:r>
      <w:r w:rsidR="001D16D7" w:rsidRPr="00BC3E21">
        <w:rPr>
          <w:rFonts w:ascii="Bookman Old Style" w:hAnsi="Bookman Old Style"/>
          <w:sz w:val="28"/>
          <w:szCs w:val="28"/>
        </w:rPr>
        <w:t xml:space="preserve">ension Fund </w:t>
      </w:r>
      <w:r w:rsidR="00CB3D76" w:rsidRPr="00BC3E21">
        <w:rPr>
          <w:rFonts w:ascii="Bookman Old Style" w:hAnsi="Bookman Old Style"/>
          <w:sz w:val="28"/>
          <w:szCs w:val="28"/>
        </w:rPr>
        <w:t xml:space="preserve">they </w:t>
      </w:r>
      <w:r w:rsidR="0073296E" w:rsidRPr="00BC3E21">
        <w:rPr>
          <w:rFonts w:ascii="Bookman Old Style" w:hAnsi="Bookman Old Style"/>
          <w:sz w:val="28"/>
          <w:szCs w:val="28"/>
        </w:rPr>
        <w:t>contributed 2% of their salaries</w:t>
      </w:r>
      <w:r w:rsidR="00CB3D76" w:rsidRPr="00BC3E21">
        <w:rPr>
          <w:rFonts w:ascii="Bookman Old Style" w:hAnsi="Bookman Old Style"/>
          <w:sz w:val="28"/>
          <w:szCs w:val="28"/>
        </w:rPr>
        <w:t xml:space="preserve"> and the Bank as </w:t>
      </w:r>
      <w:r w:rsidR="001A4291">
        <w:rPr>
          <w:rFonts w:ascii="Bookman Old Style" w:hAnsi="Bookman Old Style"/>
          <w:sz w:val="28"/>
          <w:szCs w:val="28"/>
        </w:rPr>
        <w:t>‘E</w:t>
      </w:r>
      <w:r w:rsidR="00CB3D76" w:rsidRPr="00BC3E21">
        <w:rPr>
          <w:rFonts w:ascii="Bookman Old Style" w:hAnsi="Bookman Old Style"/>
          <w:sz w:val="28"/>
          <w:szCs w:val="28"/>
        </w:rPr>
        <w:t>mployer</w:t>
      </w:r>
      <w:r w:rsidR="001A4291">
        <w:rPr>
          <w:rFonts w:ascii="Bookman Old Style" w:hAnsi="Bookman Old Style"/>
          <w:sz w:val="28"/>
          <w:szCs w:val="28"/>
        </w:rPr>
        <w:t>’</w:t>
      </w:r>
      <w:r w:rsidR="0073296E" w:rsidRPr="00BC3E21">
        <w:rPr>
          <w:rFonts w:ascii="Bookman Old Style" w:hAnsi="Bookman Old Style"/>
          <w:sz w:val="28"/>
          <w:szCs w:val="28"/>
        </w:rPr>
        <w:t xml:space="preserve"> contribute</w:t>
      </w:r>
      <w:r w:rsidR="00CB3D76" w:rsidRPr="00BC3E21">
        <w:rPr>
          <w:rFonts w:ascii="Bookman Old Style" w:hAnsi="Bookman Old Style"/>
          <w:sz w:val="28"/>
          <w:szCs w:val="28"/>
        </w:rPr>
        <w:t>d</w:t>
      </w:r>
      <w:r w:rsidR="0073296E" w:rsidRPr="00BC3E21">
        <w:rPr>
          <w:rFonts w:ascii="Bookman Old Style" w:hAnsi="Bookman Old Style"/>
          <w:sz w:val="28"/>
          <w:szCs w:val="28"/>
        </w:rPr>
        <w:t xml:space="preserve"> 22% in respect of each 2% contributed by an employee</w:t>
      </w:r>
      <w:r w:rsidR="00CB3D76" w:rsidRPr="00BC3E21">
        <w:rPr>
          <w:rFonts w:ascii="Bookman Old Style" w:hAnsi="Bookman Old Style"/>
          <w:sz w:val="28"/>
          <w:szCs w:val="28"/>
        </w:rPr>
        <w:t xml:space="preserve">. The monies were then </w:t>
      </w:r>
      <w:r w:rsidR="0073296E" w:rsidRPr="00BC3E21">
        <w:rPr>
          <w:rFonts w:ascii="Bookman Old Style" w:hAnsi="Bookman Old Style"/>
          <w:sz w:val="28"/>
          <w:szCs w:val="28"/>
        </w:rPr>
        <w:t xml:space="preserve">invested for insurance purposes with </w:t>
      </w:r>
      <w:r w:rsidR="00CB3D76" w:rsidRPr="00BC3E21">
        <w:rPr>
          <w:rFonts w:ascii="Bookman Old Style" w:hAnsi="Bookman Old Style"/>
          <w:sz w:val="28"/>
          <w:szCs w:val="28"/>
        </w:rPr>
        <w:t xml:space="preserve">the </w:t>
      </w:r>
      <w:r w:rsidR="001A4291">
        <w:rPr>
          <w:rFonts w:ascii="Bookman Old Style" w:hAnsi="Bookman Old Style"/>
          <w:sz w:val="28"/>
          <w:szCs w:val="28"/>
        </w:rPr>
        <w:t>‘</w:t>
      </w:r>
      <w:r w:rsidR="00CB3D76" w:rsidRPr="00BC3E21">
        <w:rPr>
          <w:rFonts w:ascii="Bookman Old Style" w:hAnsi="Bookman Old Style"/>
          <w:sz w:val="28"/>
          <w:szCs w:val="28"/>
        </w:rPr>
        <w:t>Insurer</w:t>
      </w:r>
      <w:r w:rsidR="001A4291">
        <w:rPr>
          <w:rFonts w:ascii="Bookman Old Style" w:hAnsi="Bookman Old Style"/>
          <w:sz w:val="28"/>
          <w:szCs w:val="28"/>
        </w:rPr>
        <w:t>’</w:t>
      </w:r>
      <w:r w:rsidR="00CB3D76" w:rsidRPr="00BC3E21">
        <w:rPr>
          <w:rFonts w:ascii="Bookman Old Style" w:hAnsi="Bookman Old Style"/>
          <w:sz w:val="28"/>
          <w:szCs w:val="28"/>
        </w:rPr>
        <w:t xml:space="preserve"> </w:t>
      </w:r>
      <w:r w:rsidR="0073296E" w:rsidRPr="00BC3E21">
        <w:rPr>
          <w:rFonts w:ascii="Bookman Old Style" w:hAnsi="Bookman Old Style"/>
          <w:sz w:val="28"/>
          <w:szCs w:val="28"/>
        </w:rPr>
        <w:t>Metropolitan Life Insurance Company Limited</w:t>
      </w:r>
      <w:r w:rsidR="00CB3D76" w:rsidRPr="00BC3E21">
        <w:rPr>
          <w:rFonts w:ascii="Bookman Old Style" w:hAnsi="Bookman Old Style"/>
          <w:sz w:val="28"/>
          <w:szCs w:val="28"/>
        </w:rPr>
        <w:t>. On</w:t>
      </w:r>
      <w:r w:rsidR="0073296E" w:rsidRPr="00BC3E21">
        <w:rPr>
          <w:rFonts w:ascii="Bookman Old Style" w:hAnsi="Bookman Old Style"/>
          <w:sz w:val="28"/>
          <w:szCs w:val="28"/>
        </w:rPr>
        <w:t xml:space="preserve"> dissolution of </w:t>
      </w:r>
      <w:r w:rsidR="00CB3D76" w:rsidRPr="00BC3E21">
        <w:rPr>
          <w:rFonts w:ascii="Bookman Old Style" w:hAnsi="Bookman Old Style"/>
          <w:sz w:val="28"/>
          <w:szCs w:val="28"/>
        </w:rPr>
        <w:t xml:space="preserve">the LADB the former employees </w:t>
      </w:r>
      <w:r w:rsidR="0073296E" w:rsidRPr="00BC3E21">
        <w:rPr>
          <w:rFonts w:ascii="Bookman Old Style" w:hAnsi="Bookman Old Style"/>
          <w:sz w:val="28"/>
          <w:szCs w:val="28"/>
        </w:rPr>
        <w:t xml:space="preserve">were paid 2% of their contributions plus 5% interest.  No payment was made of the 22% of </w:t>
      </w:r>
      <w:r w:rsidR="00B3176C">
        <w:rPr>
          <w:rFonts w:ascii="Bookman Old Style" w:hAnsi="Bookman Old Style"/>
          <w:sz w:val="28"/>
          <w:szCs w:val="28"/>
        </w:rPr>
        <w:t>the E</w:t>
      </w:r>
      <w:r w:rsidR="0073296E" w:rsidRPr="00BC3E21">
        <w:rPr>
          <w:rFonts w:ascii="Bookman Old Style" w:hAnsi="Bookman Old Style"/>
          <w:sz w:val="28"/>
          <w:szCs w:val="28"/>
        </w:rPr>
        <w:t xml:space="preserve">mployer’s contribution on </w:t>
      </w:r>
      <w:r w:rsidR="00B3176C">
        <w:rPr>
          <w:rFonts w:ascii="Bookman Old Style" w:hAnsi="Bookman Old Style"/>
          <w:sz w:val="28"/>
          <w:szCs w:val="28"/>
        </w:rPr>
        <w:t>‘</w:t>
      </w:r>
      <w:r w:rsidR="0073296E" w:rsidRPr="00BC3E21">
        <w:rPr>
          <w:rFonts w:ascii="Bookman Old Style" w:hAnsi="Bookman Old Style"/>
          <w:sz w:val="28"/>
          <w:szCs w:val="28"/>
        </w:rPr>
        <w:t>pension and or lawful entitlements or terminal packages or leave entitlements</w:t>
      </w:r>
      <w:r w:rsidR="00B3176C">
        <w:rPr>
          <w:rFonts w:ascii="Bookman Old Style" w:hAnsi="Bookman Old Style"/>
          <w:sz w:val="28"/>
          <w:szCs w:val="28"/>
        </w:rPr>
        <w:t>’</w:t>
      </w:r>
      <w:r w:rsidR="0073296E" w:rsidRPr="00BC3E21">
        <w:rPr>
          <w:rFonts w:ascii="Bookman Old Style" w:hAnsi="Bookman Old Style"/>
          <w:sz w:val="28"/>
          <w:szCs w:val="28"/>
        </w:rPr>
        <w:t xml:space="preserve">.  </w:t>
      </w:r>
      <w:r w:rsidR="001A4291">
        <w:rPr>
          <w:rFonts w:ascii="Bookman Old Style" w:hAnsi="Bookman Old Style"/>
          <w:sz w:val="28"/>
          <w:szCs w:val="28"/>
        </w:rPr>
        <w:t xml:space="preserve">The latter is what they seek to recover from the </w:t>
      </w:r>
      <w:r w:rsidR="0025723A">
        <w:rPr>
          <w:rFonts w:ascii="Bookman Old Style" w:hAnsi="Bookman Old Style"/>
          <w:sz w:val="28"/>
          <w:szCs w:val="28"/>
        </w:rPr>
        <w:t>Government of Lesotho</w:t>
      </w:r>
      <w:r w:rsidR="001A4291">
        <w:rPr>
          <w:rFonts w:ascii="Bookman Old Style" w:hAnsi="Bookman Old Style"/>
          <w:sz w:val="28"/>
          <w:szCs w:val="28"/>
        </w:rPr>
        <w:t>.</w:t>
      </w:r>
    </w:p>
    <w:p w14:paraId="665CE445" w14:textId="77777777" w:rsidR="0073296E" w:rsidRPr="00BC3E21" w:rsidRDefault="0073296E"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390B9505" w14:textId="5AFB254A" w:rsidR="003774DD" w:rsidRPr="00BC3E21" w:rsidRDefault="003774DD" w:rsidP="009E019C">
      <w:pPr>
        <w:spacing w:line="360" w:lineRule="auto"/>
        <w:jc w:val="both"/>
        <w:rPr>
          <w:rFonts w:ascii="Bookman Old Style" w:eastAsia="Times New Roman" w:hAnsi="Bookman Old Style" w:cs="Arial"/>
          <w:b/>
          <w:color w:val="222222"/>
          <w:sz w:val="28"/>
          <w:szCs w:val="28"/>
          <w:u w:val="single"/>
          <w:shd w:val="clear" w:color="auto" w:fill="FFFFFF"/>
          <w:lang w:val="en-ZA" w:eastAsia="en-GB"/>
        </w:rPr>
      </w:pPr>
      <w:r w:rsidRPr="00BC3E21">
        <w:rPr>
          <w:rFonts w:ascii="Bookman Old Style" w:eastAsia="Times New Roman" w:hAnsi="Bookman Old Style" w:cs="Arial"/>
          <w:b/>
          <w:color w:val="222222"/>
          <w:sz w:val="28"/>
          <w:szCs w:val="28"/>
          <w:u w:val="single"/>
          <w:shd w:val="clear" w:color="auto" w:fill="FFFFFF"/>
          <w:lang w:val="en-ZA" w:eastAsia="en-GB"/>
        </w:rPr>
        <w:t>Opposition</w:t>
      </w:r>
    </w:p>
    <w:p w14:paraId="1F7BBE3A" w14:textId="744A2F50" w:rsidR="00447075" w:rsidRPr="00BC3E21" w:rsidRDefault="001A4291" w:rsidP="009E019C">
      <w:pPr>
        <w:spacing w:line="360" w:lineRule="auto"/>
        <w:jc w:val="both"/>
        <w:rPr>
          <w:rFonts w:ascii="Bookman Old Style" w:eastAsia="Times New Roman" w:hAnsi="Bookman Old Style" w:cs="Arial"/>
          <w:color w:val="222222"/>
          <w:sz w:val="28"/>
          <w:szCs w:val="28"/>
          <w:shd w:val="clear" w:color="auto" w:fill="FFFFFF"/>
          <w:lang w:val="en-ZA" w:eastAsia="en-GB"/>
        </w:rPr>
      </w:pPr>
      <w:r>
        <w:rPr>
          <w:rFonts w:ascii="Bookman Old Style" w:eastAsia="Times New Roman" w:hAnsi="Bookman Old Style" w:cs="Arial"/>
          <w:color w:val="222222"/>
          <w:sz w:val="28"/>
          <w:szCs w:val="28"/>
          <w:shd w:val="clear" w:color="auto" w:fill="FFFFFF"/>
          <w:lang w:val="en-ZA" w:eastAsia="en-GB"/>
        </w:rPr>
        <w:t>[20</w:t>
      </w:r>
      <w:r w:rsidR="001D16D7" w:rsidRPr="00BC3E21">
        <w:rPr>
          <w:rFonts w:ascii="Bookman Old Style" w:eastAsia="Times New Roman" w:hAnsi="Bookman Old Style" w:cs="Arial"/>
          <w:color w:val="222222"/>
          <w:sz w:val="28"/>
          <w:szCs w:val="28"/>
          <w:shd w:val="clear" w:color="auto" w:fill="FFFFFF"/>
          <w:lang w:val="en-ZA" w:eastAsia="en-GB"/>
        </w:rPr>
        <w:t>]</w:t>
      </w:r>
      <w:r w:rsidR="001D16D7" w:rsidRPr="00BC3E21">
        <w:rPr>
          <w:rFonts w:ascii="Bookman Old Style" w:eastAsia="Times New Roman" w:hAnsi="Bookman Old Style" w:cs="Arial"/>
          <w:color w:val="222222"/>
          <w:sz w:val="28"/>
          <w:szCs w:val="28"/>
          <w:shd w:val="clear" w:color="auto" w:fill="FFFFFF"/>
          <w:lang w:val="en-ZA" w:eastAsia="en-GB"/>
        </w:rPr>
        <w:tab/>
      </w:r>
      <w:r w:rsidR="00024BA0" w:rsidRPr="00BC3E21">
        <w:rPr>
          <w:rFonts w:ascii="Bookman Old Style" w:eastAsia="Times New Roman" w:hAnsi="Bookman Old Style" w:cs="Arial"/>
          <w:color w:val="222222"/>
          <w:sz w:val="28"/>
          <w:szCs w:val="28"/>
          <w:shd w:val="clear" w:color="auto" w:fill="FFFFFF"/>
          <w:lang w:eastAsia="en-GB"/>
        </w:rPr>
        <w:t xml:space="preserve">The </w:t>
      </w:r>
      <w:r w:rsidR="00B3176C">
        <w:rPr>
          <w:rFonts w:ascii="Bookman Old Style" w:eastAsia="Times New Roman" w:hAnsi="Bookman Old Style" w:cs="Arial"/>
          <w:color w:val="222222"/>
          <w:sz w:val="28"/>
          <w:szCs w:val="28"/>
          <w:shd w:val="clear" w:color="auto" w:fill="FFFFFF"/>
          <w:lang w:eastAsia="en-GB"/>
        </w:rPr>
        <w:t>successor to M</w:t>
      </w:r>
      <w:r>
        <w:rPr>
          <w:rFonts w:ascii="Bookman Old Style" w:eastAsia="Times New Roman" w:hAnsi="Bookman Old Style" w:cs="Arial"/>
          <w:color w:val="222222"/>
          <w:sz w:val="28"/>
          <w:szCs w:val="28"/>
          <w:shd w:val="clear" w:color="auto" w:fill="FFFFFF"/>
          <w:lang w:eastAsia="en-GB"/>
        </w:rPr>
        <w:t>inister Ketso</w:t>
      </w:r>
      <w:r w:rsidR="00024BA0" w:rsidRPr="00BC3E21">
        <w:rPr>
          <w:rFonts w:ascii="Bookman Old Style" w:eastAsia="Times New Roman" w:hAnsi="Bookman Old Style" w:cs="Arial"/>
          <w:color w:val="222222"/>
          <w:sz w:val="28"/>
          <w:szCs w:val="28"/>
          <w:shd w:val="clear" w:color="auto" w:fill="FFFFFF"/>
          <w:lang w:eastAsia="en-GB"/>
        </w:rPr>
        <w:t xml:space="preserve"> the Hon.</w:t>
      </w:r>
      <w:r w:rsidR="003774DD" w:rsidRPr="00BC3E21">
        <w:rPr>
          <w:rFonts w:ascii="Bookman Old Style" w:eastAsia="Times New Roman" w:hAnsi="Bookman Old Style" w:cs="Arial"/>
          <w:color w:val="222222"/>
          <w:sz w:val="28"/>
          <w:szCs w:val="28"/>
          <w:shd w:val="clear" w:color="auto" w:fill="FFFFFF"/>
          <w:lang w:eastAsia="en-GB"/>
        </w:rPr>
        <w:t xml:space="preserve"> Moeketsi Majoro</w:t>
      </w:r>
      <w:r w:rsidR="00A80222">
        <w:rPr>
          <w:rFonts w:ascii="Bookman Old Style" w:eastAsia="Times New Roman" w:hAnsi="Bookman Old Style" w:cs="Arial"/>
          <w:color w:val="222222"/>
          <w:sz w:val="28"/>
          <w:szCs w:val="28"/>
          <w:shd w:val="clear" w:color="auto" w:fill="FFFFFF"/>
          <w:lang w:eastAsia="en-GB"/>
        </w:rPr>
        <w:t xml:space="preserve"> who is </w:t>
      </w:r>
      <w:r w:rsidR="00024BA0" w:rsidRPr="00BC3E21">
        <w:rPr>
          <w:rFonts w:ascii="Bookman Old Style" w:eastAsia="Times New Roman" w:hAnsi="Bookman Old Style" w:cs="Arial"/>
          <w:color w:val="222222"/>
          <w:sz w:val="28"/>
          <w:szCs w:val="28"/>
          <w:shd w:val="clear" w:color="auto" w:fill="FFFFFF"/>
          <w:lang w:eastAsia="en-GB"/>
        </w:rPr>
        <w:t xml:space="preserve">cited </w:t>
      </w:r>
      <w:r w:rsidR="00D91677" w:rsidRPr="00D91677">
        <w:rPr>
          <w:rFonts w:ascii="Bookman Old Style" w:eastAsia="Times New Roman" w:hAnsi="Bookman Old Style" w:cs="Arial"/>
          <w:i/>
          <w:color w:val="222222"/>
          <w:sz w:val="28"/>
          <w:szCs w:val="28"/>
          <w:shd w:val="clear" w:color="auto" w:fill="FFFFFF"/>
          <w:lang w:eastAsia="en-GB"/>
        </w:rPr>
        <w:t>nomino officio</w:t>
      </w:r>
      <w:r w:rsidR="00D91677">
        <w:rPr>
          <w:rFonts w:ascii="Bookman Old Style" w:eastAsia="Times New Roman" w:hAnsi="Bookman Old Style" w:cs="Arial"/>
          <w:color w:val="222222"/>
          <w:sz w:val="28"/>
          <w:szCs w:val="28"/>
          <w:shd w:val="clear" w:color="auto" w:fill="FFFFFF"/>
          <w:lang w:eastAsia="en-GB"/>
        </w:rPr>
        <w:t xml:space="preserve"> </w:t>
      </w:r>
      <w:r w:rsidR="00024BA0" w:rsidRPr="00BC3E21">
        <w:rPr>
          <w:rFonts w:ascii="Bookman Old Style" w:eastAsia="Times New Roman" w:hAnsi="Bookman Old Style" w:cs="Arial"/>
          <w:color w:val="222222"/>
          <w:sz w:val="28"/>
          <w:szCs w:val="28"/>
          <w:shd w:val="clear" w:color="auto" w:fill="FFFFFF"/>
          <w:lang w:eastAsia="en-GB"/>
        </w:rPr>
        <w:t xml:space="preserve">as second respondent in the proceedings deposed to the answering affidavit on behalf of the </w:t>
      </w:r>
      <w:r w:rsidR="0025723A">
        <w:rPr>
          <w:rFonts w:ascii="Bookman Old Style" w:eastAsia="Times New Roman" w:hAnsi="Bookman Old Style" w:cs="Arial"/>
          <w:color w:val="222222"/>
          <w:sz w:val="28"/>
          <w:szCs w:val="28"/>
          <w:shd w:val="clear" w:color="auto" w:fill="FFFFFF"/>
          <w:lang w:eastAsia="en-GB"/>
        </w:rPr>
        <w:t>Government of Lesotho</w:t>
      </w:r>
      <w:r w:rsidR="00024BA0" w:rsidRPr="00BC3E21">
        <w:rPr>
          <w:rFonts w:ascii="Bookman Old Style" w:eastAsia="Times New Roman" w:hAnsi="Bookman Old Style" w:cs="Arial"/>
          <w:color w:val="222222"/>
          <w:sz w:val="28"/>
          <w:szCs w:val="28"/>
          <w:shd w:val="clear" w:color="auto" w:fill="FFFFFF"/>
          <w:lang w:eastAsia="en-GB"/>
        </w:rPr>
        <w:t xml:space="preserve">. </w:t>
      </w:r>
      <w:r w:rsidR="00D91677">
        <w:rPr>
          <w:rFonts w:ascii="Bookman Old Style" w:eastAsia="Times New Roman" w:hAnsi="Bookman Old Style" w:cs="Arial"/>
          <w:color w:val="222222"/>
          <w:sz w:val="28"/>
          <w:szCs w:val="28"/>
          <w:shd w:val="clear" w:color="auto" w:fill="FFFFFF"/>
          <w:lang w:eastAsia="en-GB"/>
        </w:rPr>
        <w:t xml:space="preserve">According to the deponent </w:t>
      </w:r>
      <w:r w:rsidR="003774DD" w:rsidRPr="00BC3E21">
        <w:rPr>
          <w:rFonts w:ascii="Bookman Old Style" w:eastAsia="Times New Roman" w:hAnsi="Bookman Old Style" w:cs="Arial"/>
          <w:color w:val="222222"/>
          <w:sz w:val="28"/>
          <w:szCs w:val="28"/>
          <w:shd w:val="clear" w:color="auto" w:fill="FFFFFF"/>
          <w:lang w:val="en-ZA" w:eastAsia="en-GB"/>
        </w:rPr>
        <w:t xml:space="preserve">the statements relied upon by the </w:t>
      </w:r>
      <w:r w:rsidR="00024BA0" w:rsidRPr="00BC3E21">
        <w:rPr>
          <w:rFonts w:ascii="Bookman Old Style" w:eastAsia="Times New Roman" w:hAnsi="Bookman Old Style" w:cs="Arial"/>
          <w:color w:val="222222"/>
          <w:sz w:val="28"/>
          <w:szCs w:val="28"/>
          <w:shd w:val="clear" w:color="auto" w:fill="FFFFFF"/>
          <w:lang w:val="en-ZA" w:eastAsia="en-GB"/>
        </w:rPr>
        <w:t>former employees w</w:t>
      </w:r>
      <w:r w:rsidR="00B3176C">
        <w:rPr>
          <w:rFonts w:ascii="Bookman Old Style" w:eastAsia="Times New Roman" w:hAnsi="Bookman Old Style" w:cs="Arial"/>
          <w:color w:val="222222"/>
          <w:sz w:val="28"/>
          <w:szCs w:val="28"/>
          <w:shd w:val="clear" w:color="auto" w:fill="FFFFFF"/>
          <w:lang w:val="en-ZA" w:eastAsia="en-GB"/>
        </w:rPr>
        <w:t>ere</w:t>
      </w:r>
      <w:r w:rsidR="00024BA0" w:rsidRPr="00BC3E21">
        <w:rPr>
          <w:rFonts w:ascii="Bookman Old Style" w:eastAsia="Times New Roman" w:hAnsi="Bookman Old Style" w:cs="Arial"/>
          <w:color w:val="222222"/>
          <w:sz w:val="28"/>
          <w:szCs w:val="28"/>
          <w:shd w:val="clear" w:color="auto" w:fill="FFFFFF"/>
          <w:lang w:val="en-ZA" w:eastAsia="en-GB"/>
        </w:rPr>
        <w:t xml:space="preserve"> not intended to</w:t>
      </w:r>
      <w:r w:rsidR="003774DD" w:rsidRPr="00BC3E21">
        <w:rPr>
          <w:rFonts w:ascii="Bookman Old Style" w:eastAsia="Times New Roman" w:hAnsi="Bookman Old Style" w:cs="Arial"/>
          <w:color w:val="222222"/>
          <w:sz w:val="28"/>
          <w:szCs w:val="28"/>
          <w:shd w:val="clear" w:color="auto" w:fill="FFFFFF"/>
          <w:lang w:val="en-ZA" w:eastAsia="en-GB"/>
        </w:rPr>
        <w:t xml:space="preserve"> mean that Government bound itself to pay the</w:t>
      </w:r>
      <w:r w:rsidR="00B3176C">
        <w:rPr>
          <w:rFonts w:ascii="Bookman Old Style" w:eastAsia="Times New Roman" w:hAnsi="Bookman Old Style" w:cs="Arial"/>
          <w:color w:val="222222"/>
          <w:sz w:val="28"/>
          <w:szCs w:val="28"/>
          <w:shd w:val="clear" w:color="auto" w:fill="FFFFFF"/>
          <w:lang w:val="en-ZA" w:eastAsia="en-GB"/>
        </w:rPr>
        <w:t xml:space="preserve">m </w:t>
      </w:r>
      <w:r w:rsidR="00D91677">
        <w:rPr>
          <w:rFonts w:ascii="Bookman Old Style" w:eastAsia="Times New Roman" w:hAnsi="Bookman Old Style" w:cs="Arial"/>
          <w:color w:val="222222"/>
          <w:sz w:val="28"/>
          <w:szCs w:val="28"/>
          <w:shd w:val="clear" w:color="auto" w:fill="FFFFFF"/>
          <w:lang w:val="en-ZA" w:eastAsia="en-GB"/>
        </w:rPr>
        <w:t>‘</w:t>
      </w:r>
      <w:r w:rsidR="003774DD" w:rsidRPr="00BC3E21">
        <w:rPr>
          <w:rFonts w:ascii="Bookman Old Style" w:eastAsia="Times New Roman" w:hAnsi="Bookman Old Style" w:cs="Arial"/>
          <w:color w:val="222222"/>
          <w:sz w:val="28"/>
          <w:szCs w:val="28"/>
          <w:shd w:val="clear" w:color="auto" w:fill="FFFFFF"/>
          <w:lang w:val="en-ZA" w:eastAsia="en-GB"/>
        </w:rPr>
        <w:t xml:space="preserve">terminal </w:t>
      </w:r>
      <w:r w:rsidR="00D91677">
        <w:rPr>
          <w:rFonts w:ascii="Bookman Old Style" w:eastAsia="Times New Roman" w:hAnsi="Bookman Old Style" w:cs="Arial"/>
          <w:color w:val="222222"/>
          <w:sz w:val="28"/>
          <w:szCs w:val="28"/>
          <w:shd w:val="clear" w:color="auto" w:fill="FFFFFF"/>
          <w:lang w:val="en-ZA" w:eastAsia="en-GB"/>
        </w:rPr>
        <w:t xml:space="preserve">and pension </w:t>
      </w:r>
      <w:r w:rsidR="003774DD" w:rsidRPr="00BC3E21">
        <w:rPr>
          <w:rFonts w:ascii="Bookman Old Style" w:eastAsia="Times New Roman" w:hAnsi="Bookman Old Style" w:cs="Arial"/>
          <w:color w:val="222222"/>
          <w:sz w:val="28"/>
          <w:szCs w:val="28"/>
          <w:shd w:val="clear" w:color="auto" w:fill="FFFFFF"/>
          <w:lang w:val="en-ZA" w:eastAsia="en-GB"/>
        </w:rPr>
        <w:t>benefits</w:t>
      </w:r>
      <w:r w:rsidR="00D91677">
        <w:rPr>
          <w:rFonts w:ascii="Bookman Old Style" w:eastAsia="Times New Roman" w:hAnsi="Bookman Old Style" w:cs="Arial"/>
          <w:color w:val="222222"/>
          <w:sz w:val="28"/>
          <w:szCs w:val="28"/>
          <w:shd w:val="clear" w:color="auto" w:fill="FFFFFF"/>
          <w:lang w:val="en-ZA" w:eastAsia="en-GB"/>
        </w:rPr>
        <w:t>’</w:t>
      </w:r>
      <w:r w:rsidR="003774DD" w:rsidRPr="00BC3E21">
        <w:rPr>
          <w:rFonts w:ascii="Bookman Old Style" w:eastAsia="Times New Roman" w:hAnsi="Bookman Old Style" w:cs="Arial"/>
          <w:color w:val="222222"/>
          <w:sz w:val="28"/>
          <w:szCs w:val="28"/>
          <w:shd w:val="clear" w:color="auto" w:fill="FFFFFF"/>
          <w:lang w:val="en-ZA" w:eastAsia="en-GB"/>
        </w:rPr>
        <w:t xml:space="preserve"> of any </w:t>
      </w:r>
      <w:r w:rsidR="003774DD" w:rsidRPr="00BC3E21">
        <w:rPr>
          <w:rFonts w:ascii="Bookman Old Style" w:eastAsia="Times New Roman" w:hAnsi="Bookman Old Style" w:cs="Arial"/>
          <w:color w:val="222222"/>
          <w:sz w:val="28"/>
          <w:szCs w:val="28"/>
          <w:shd w:val="clear" w:color="auto" w:fill="FFFFFF"/>
          <w:lang w:val="en-ZA" w:eastAsia="en-GB"/>
        </w:rPr>
        <w:lastRenderedPageBreak/>
        <w:t xml:space="preserve">kind. </w:t>
      </w:r>
      <w:r w:rsidR="00B3176C">
        <w:rPr>
          <w:rFonts w:ascii="Bookman Old Style" w:eastAsia="Times New Roman" w:hAnsi="Bookman Old Style" w:cs="Arial"/>
          <w:color w:val="222222"/>
          <w:sz w:val="28"/>
          <w:szCs w:val="28"/>
          <w:shd w:val="clear" w:color="auto" w:fill="FFFFFF"/>
          <w:lang w:val="en-ZA" w:eastAsia="en-GB"/>
        </w:rPr>
        <w:t>According to the M</w:t>
      </w:r>
      <w:r w:rsidR="00024BA0" w:rsidRPr="00BC3E21">
        <w:rPr>
          <w:rFonts w:ascii="Bookman Old Style" w:eastAsia="Times New Roman" w:hAnsi="Bookman Old Style" w:cs="Arial"/>
          <w:color w:val="222222"/>
          <w:sz w:val="28"/>
          <w:szCs w:val="28"/>
          <w:shd w:val="clear" w:color="auto" w:fill="FFFFFF"/>
          <w:lang w:val="en-ZA" w:eastAsia="en-GB"/>
        </w:rPr>
        <w:t xml:space="preserve">inister </w:t>
      </w:r>
      <w:r w:rsidR="003774DD" w:rsidRPr="00BC3E21">
        <w:rPr>
          <w:rFonts w:ascii="Bookman Old Style" w:eastAsia="Times New Roman" w:hAnsi="Bookman Old Style" w:cs="Arial"/>
          <w:color w:val="222222"/>
          <w:sz w:val="28"/>
          <w:szCs w:val="28"/>
          <w:shd w:val="clear" w:color="auto" w:fill="FFFFFF"/>
          <w:lang w:val="en-ZA" w:eastAsia="en-GB"/>
        </w:rPr>
        <w:t>the payment</w:t>
      </w:r>
      <w:r w:rsidR="00B3176C">
        <w:rPr>
          <w:rFonts w:ascii="Bookman Old Style" w:eastAsia="Times New Roman" w:hAnsi="Bookman Old Style" w:cs="Arial"/>
          <w:color w:val="222222"/>
          <w:sz w:val="28"/>
          <w:szCs w:val="28"/>
          <w:shd w:val="clear" w:color="auto" w:fill="FFFFFF"/>
          <w:lang w:val="en-ZA" w:eastAsia="en-GB"/>
        </w:rPr>
        <w:t>s</w:t>
      </w:r>
      <w:r w:rsidR="003774DD" w:rsidRPr="00BC3E21">
        <w:rPr>
          <w:rFonts w:ascii="Bookman Old Style" w:eastAsia="Times New Roman" w:hAnsi="Bookman Old Style" w:cs="Arial"/>
          <w:color w:val="222222"/>
          <w:sz w:val="28"/>
          <w:szCs w:val="28"/>
          <w:shd w:val="clear" w:color="auto" w:fill="FFFFFF"/>
          <w:lang w:val="en-ZA" w:eastAsia="en-GB"/>
        </w:rPr>
        <w:t xml:space="preserve"> referred </w:t>
      </w:r>
      <w:r w:rsidR="00024BA0" w:rsidRPr="00BC3E21">
        <w:rPr>
          <w:rFonts w:ascii="Bookman Old Style" w:eastAsia="Times New Roman" w:hAnsi="Bookman Old Style" w:cs="Arial"/>
          <w:color w:val="222222"/>
          <w:sz w:val="28"/>
          <w:szCs w:val="28"/>
          <w:shd w:val="clear" w:color="auto" w:fill="FFFFFF"/>
          <w:lang w:val="en-ZA" w:eastAsia="en-GB"/>
        </w:rPr>
        <w:t xml:space="preserve">to </w:t>
      </w:r>
      <w:r w:rsidR="003774DD" w:rsidRPr="00BC3E21">
        <w:rPr>
          <w:rFonts w:ascii="Bookman Old Style" w:eastAsia="Times New Roman" w:hAnsi="Bookman Old Style" w:cs="Arial"/>
          <w:color w:val="222222"/>
          <w:sz w:val="28"/>
          <w:szCs w:val="28"/>
          <w:shd w:val="clear" w:color="auto" w:fill="FFFFFF"/>
          <w:lang w:val="en-ZA" w:eastAsia="en-GB"/>
        </w:rPr>
        <w:t xml:space="preserve">in the statements made by </w:t>
      </w:r>
      <w:r w:rsidR="00B3176C">
        <w:rPr>
          <w:rFonts w:ascii="Bookman Old Style" w:eastAsia="Times New Roman" w:hAnsi="Bookman Old Style" w:cs="Arial"/>
          <w:color w:val="222222"/>
          <w:sz w:val="28"/>
          <w:szCs w:val="28"/>
          <w:shd w:val="clear" w:color="auto" w:fill="FFFFFF"/>
          <w:lang w:val="en-ZA" w:eastAsia="en-GB"/>
        </w:rPr>
        <w:t xml:space="preserve">Minister </w:t>
      </w:r>
      <w:r w:rsidR="00024BA0" w:rsidRPr="00BC3E21">
        <w:rPr>
          <w:rFonts w:ascii="Bookman Old Style" w:eastAsia="Times New Roman" w:hAnsi="Bookman Old Style" w:cs="Arial"/>
          <w:color w:val="222222"/>
          <w:sz w:val="28"/>
          <w:szCs w:val="28"/>
          <w:shd w:val="clear" w:color="auto" w:fill="FFFFFF"/>
          <w:lang w:val="en-ZA" w:eastAsia="en-GB"/>
        </w:rPr>
        <w:t xml:space="preserve">Ketso </w:t>
      </w:r>
      <w:r w:rsidR="00447075" w:rsidRPr="00BC3E21">
        <w:rPr>
          <w:rFonts w:ascii="Bookman Old Style" w:eastAsia="Times New Roman" w:hAnsi="Bookman Old Style" w:cs="Arial"/>
          <w:color w:val="222222"/>
          <w:sz w:val="28"/>
          <w:szCs w:val="28"/>
          <w:shd w:val="clear" w:color="auto" w:fill="FFFFFF"/>
          <w:lang w:val="en-ZA" w:eastAsia="en-GB"/>
        </w:rPr>
        <w:t>were those</w:t>
      </w:r>
      <w:r w:rsidR="003774DD" w:rsidRPr="00BC3E21">
        <w:rPr>
          <w:rFonts w:ascii="Bookman Old Style" w:eastAsia="Times New Roman" w:hAnsi="Bookman Old Style" w:cs="Arial"/>
          <w:color w:val="222222"/>
          <w:sz w:val="28"/>
          <w:szCs w:val="28"/>
          <w:shd w:val="clear" w:color="auto" w:fill="FFFFFF"/>
          <w:lang w:val="en-ZA" w:eastAsia="en-GB"/>
        </w:rPr>
        <w:t xml:space="preserve"> that were provided for in the Rules of the Pension Fund and which were already fully satisfied </w:t>
      </w:r>
      <w:r w:rsidR="00AA6032">
        <w:rPr>
          <w:rFonts w:ascii="Bookman Old Style" w:eastAsia="Times New Roman" w:hAnsi="Bookman Old Style" w:cs="Arial"/>
          <w:color w:val="222222"/>
          <w:sz w:val="28"/>
          <w:szCs w:val="28"/>
          <w:shd w:val="clear" w:color="auto" w:fill="FFFFFF"/>
          <w:lang w:val="en-ZA" w:eastAsia="en-GB"/>
        </w:rPr>
        <w:t xml:space="preserve">on </w:t>
      </w:r>
      <w:r w:rsidR="003774DD" w:rsidRPr="00BC3E21">
        <w:rPr>
          <w:rFonts w:ascii="Bookman Old Style" w:eastAsia="Times New Roman" w:hAnsi="Bookman Old Style" w:cs="Arial"/>
          <w:color w:val="222222"/>
          <w:sz w:val="28"/>
          <w:szCs w:val="28"/>
          <w:shd w:val="clear" w:color="auto" w:fill="FFFFFF"/>
          <w:lang w:val="en-ZA" w:eastAsia="en-GB"/>
        </w:rPr>
        <w:t xml:space="preserve">dissolution of the </w:t>
      </w:r>
      <w:r w:rsidR="00D91677">
        <w:rPr>
          <w:rFonts w:ascii="Bookman Old Style" w:eastAsia="Times New Roman" w:hAnsi="Bookman Old Style" w:cs="Arial"/>
          <w:color w:val="222222"/>
          <w:sz w:val="28"/>
          <w:szCs w:val="28"/>
          <w:shd w:val="clear" w:color="auto" w:fill="FFFFFF"/>
          <w:lang w:val="en-ZA" w:eastAsia="en-GB"/>
        </w:rPr>
        <w:t>F</w:t>
      </w:r>
      <w:r w:rsidR="003774DD" w:rsidRPr="00BC3E21">
        <w:rPr>
          <w:rFonts w:ascii="Bookman Old Style" w:eastAsia="Times New Roman" w:hAnsi="Bookman Old Style" w:cs="Arial"/>
          <w:color w:val="222222"/>
          <w:sz w:val="28"/>
          <w:szCs w:val="28"/>
          <w:shd w:val="clear" w:color="auto" w:fill="FFFFFF"/>
          <w:lang w:val="en-ZA" w:eastAsia="en-GB"/>
        </w:rPr>
        <w:t xml:space="preserve">und. </w:t>
      </w:r>
    </w:p>
    <w:p w14:paraId="790CD667" w14:textId="77777777" w:rsidR="00447075" w:rsidRPr="00BC3E21" w:rsidRDefault="00447075" w:rsidP="00EE5407">
      <w:pPr>
        <w:spacing w:after="0" w:line="360" w:lineRule="auto"/>
        <w:jc w:val="both"/>
        <w:rPr>
          <w:rFonts w:ascii="Bookman Old Style" w:eastAsia="Times New Roman" w:hAnsi="Bookman Old Style" w:cs="Arial"/>
          <w:color w:val="222222"/>
          <w:sz w:val="28"/>
          <w:szCs w:val="28"/>
          <w:shd w:val="clear" w:color="auto" w:fill="FFFFFF"/>
          <w:lang w:val="en-ZA" w:eastAsia="en-GB"/>
        </w:rPr>
      </w:pPr>
    </w:p>
    <w:p w14:paraId="6EB8A026" w14:textId="36FE26C6" w:rsidR="003774DD" w:rsidRPr="00BC3E21" w:rsidRDefault="001D16D7" w:rsidP="00EE5407">
      <w:pPr>
        <w:spacing w:after="0" w:line="360" w:lineRule="auto"/>
        <w:jc w:val="both"/>
        <w:rPr>
          <w:rFonts w:ascii="Bookman Old Style" w:eastAsia="Times New Roman" w:hAnsi="Bookman Old Style" w:cs="Arial"/>
          <w:color w:val="222222"/>
          <w:sz w:val="28"/>
          <w:szCs w:val="28"/>
          <w:shd w:val="clear" w:color="auto" w:fill="FFFFFF"/>
          <w:lang w:val="en-ZA" w:eastAsia="en-GB"/>
        </w:rPr>
      </w:pPr>
      <w:r w:rsidRPr="008E2DCB">
        <w:rPr>
          <w:rFonts w:ascii="Bookman Old Style" w:eastAsia="Times New Roman" w:hAnsi="Bookman Old Style" w:cs="Arial"/>
          <w:sz w:val="28"/>
          <w:szCs w:val="28"/>
          <w:shd w:val="clear" w:color="auto" w:fill="FFFFFF"/>
          <w:lang w:val="en-ZA" w:eastAsia="en-GB"/>
        </w:rPr>
        <w:t>[22]</w:t>
      </w:r>
      <w:r w:rsidRPr="008E2DCB">
        <w:rPr>
          <w:rFonts w:ascii="Bookman Old Style" w:eastAsia="Times New Roman" w:hAnsi="Bookman Old Style" w:cs="Arial"/>
          <w:sz w:val="28"/>
          <w:szCs w:val="28"/>
          <w:shd w:val="clear" w:color="auto" w:fill="FFFFFF"/>
          <w:lang w:val="en-ZA" w:eastAsia="en-GB"/>
        </w:rPr>
        <w:tab/>
      </w:r>
      <w:r w:rsidR="00DE67D9" w:rsidRPr="008E2DCB">
        <w:rPr>
          <w:rFonts w:ascii="Bookman Old Style" w:eastAsia="Times New Roman" w:hAnsi="Bookman Old Style" w:cs="Arial"/>
          <w:sz w:val="28"/>
          <w:szCs w:val="28"/>
          <w:shd w:val="clear" w:color="auto" w:fill="FFFFFF"/>
          <w:lang w:val="en-ZA" w:eastAsia="en-GB"/>
        </w:rPr>
        <w:t xml:space="preserve">In addition to pleading over on the merits </w:t>
      </w:r>
      <w:r w:rsidR="00447075" w:rsidRPr="008E2DCB">
        <w:rPr>
          <w:rFonts w:ascii="Bookman Old Style" w:eastAsia="Times New Roman" w:hAnsi="Bookman Old Style" w:cs="Arial"/>
          <w:sz w:val="28"/>
          <w:szCs w:val="28"/>
          <w:shd w:val="clear" w:color="auto" w:fill="FFFFFF"/>
          <w:lang w:val="en-ZA" w:eastAsia="en-GB"/>
        </w:rPr>
        <w:t xml:space="preserve">Minister </w:t>
      </w:r>
      <w:r w:rsidR="008E2DCB" w:rsidRPr="008E2DCB">
        <w:rPr>
          <w:rFonts w:ascii="Bookman Old Style" w:eastAsia="Times New Roman" w:hAnsi="Bookman Old Style" w:cs="Arial"/>
          <w:sz w:val="28"/>
          <w:szCs w:val="28"/>
          <w:shd w:val="clear" w:color="auto" w:fill="FFFFFF"/>
          <w:lang w:val="en-ZA" w:eastAsia="en-GB"/>
        </w:rPr>
        <w:t xml:space="preserve">Majoro </w:t>
      </w:r>
      <w:r w:rsidR="003774DD" w:rsidRPr="008E2DCB">
        <w:rPr>
          <w:rFonts w:ascii="Bookman Old Style" w:eastAsia="Times New Roman" w:hAnsi="Bookman Old Style" w:cs="Arial"/>
          <w:sz w:val="28"/>
          <w:szCs w:val="28"/>
          <w:shd w:val="clear" w:color="auto" w:fill="FFFFFF"/>
          <w:lang w:val="en-ZA" w:eastAsia="en-GB"/>
        </w:rPr>
        <w:t xml:space="preserve">raised </w:t>
      </w:r>
      <w:r w:rsidR="00CB3D76" w:rsidRPr="008E2DCB">
        <w:rPr>
          <w:rFonts w:ascii="Bookman Old Style" w:eastAsia="Times New Roman" w:hAnsi="Bookman Old Style" w:cs="Arial"/>
          <w:sz w:val="28"/>
          <w:szCs w:val="28"/>
          <w:shd w:val="clear" w:color="auto" w:fill="FFFFFF"/>
          <w:lang w:val="en-ZA" w:eastAsia="en-GB"/>
        </w:rPr>
        <w:t xml:space="preserve">two </w:t>
      </w:r>
      <w:r w:rsidR="003774DD" w:rsidRPr="008E2DCB">
        <w:rPr>
          <w:rFonts w:ascii="Bookman Old Style" w:eastAsia="Times New Roman" w:hAnsi="Bookman Old Style" w:cs="Arial"/>
          <w:sz w:val="28"/>
          <w:szCs w:val="28"/>
          <w:shd w:val="clear" w:color="auto" w:fill="FFFFFF"/>
          <w:lang w:val="en-ZA" w:eastAsia="en-GB"/>
        </w:rPr>
        <w:t>points of law</w:t>
      </w:r>
      <w:r w:rsidR="00CB3D76" w:rsidRPr="008E2DCB">
        <w:rPr>
          <w:rFonts w:ascii="Bookman Old Style" w:eastAsia="Times New Roman" w:hAnsi="Bookman Old Style" w:cs="Arial"/>
          <w:sz w:val="28"/>
          <w:szCs w:val="28"/>
          <w:shd w:val="clear" w:color="auto" w:fill="FFFFFF"/>
          <w:lang w:val="en-ZA" w:eastAsia="en-GB"/>
        </w:rPr>
        <w:t>:</w:t>
      </w:r>
      <w:r w:rsidR="003774DD" w:rsidRPr="008E2DCB">
        <w:rPr>
          <w:rFonts w:ascii="Bookman Old Style" w:eastAsia="Times New Roman" w:hAnsi="Bookman Old Style" w:cs="Arial"/>
          <w:sz w:val="28"/>
          <w:szCs w:val="28"/>
          <w:shd w:val="clear" w:color="auto" w:fill="FFFFFF"/>
          <w:lang w:val="en-ZA" w:eastAsia="en-GB"/>
        </w:rPr>
        <w:t xml:space="preserve"> The first being prescription. </w:t>
      </w:r>
      <w:r w:rsidR="00447075" w:rsidRPr="008E2DCB">
        <w:rPr>
          <w:rFonts w:ascii="Bookman Old Style" w:eastAsia="Times New Roman" w:hAnsi="Bookman Old Style" w:cs="Arial"/>
          <w:sz w:val="28"/>
          <w:szCs w:val="28"/>
          <w:shd w:val="clear" w:color="auto" w:fill="FFFFFF"/>
          <w:lang w:val="en-ZA" w:eastAsia="en-GB"/>
        </w:rPr>
        <w:t xml:space="preserve">On this view </w:t>
      </w:r>
      <w:r w:rsidR="003774DD" w:rsidRPr="008E2DCB">
        <w:rPr>
          <w:rFonts w:ascii="Bookman Old Style" w:eastAsia="Times New Roman" w:hAnsi="Bookman Old Style" w:cs="Arial"/>
          <w:sz w:val="28"/>
          <w:szCs w:val="28"/>
          <w:shd w:val="clear" w:color="auto" w:fill="FFFFFF"/>
          <w:lang w:val="en-ZA" w:eastAsia="en-GB"/>
        </w:rPr>
        <w:t xml:space="preserve">the statements on which the </w:t>
      </w:r>
      <w:r w:rsidR="00447075" w:rsidRPr="008E2DCB">
        <w:rPr>
          <w:rFonts w:ascii="Bookman Old Style" w:eastAsia="Times New Roman" w:hAnsi="Bookman Old Style" w:cs="Arial"/>
          <w:sz w:val="28"/>
          <w:szCs w:val="28"/>
          <w:shd w:val="clear" w:color="auto" w:fill="FFFFFF"/>
          <w:lang w:val="en-ZA" w:eastAsia="en-GB"/>
        </w:rPr>
        <w:t xml:space="preserve">former employees rely </w:t>
      </w:r>
      <w:r w:rsidR="003774DD" w:rsidRPr="008E2DCB">
        <w:rPr>
          <w:rFonts w:ascii="Bookman Old Style" w:eastAsia="Times New Roman" w:hAnsi="Bookman Old Style" w:cs="Arial"/>
          <w:sz w:val="28"/>
          <w:szCs w:val="28"/>
          <w:shd w:val="clear" w:color="auto" w:fill="FFFFFF"/>
          <w:lang w:val="en-ZA" w:eastAsia="en-GB"/>
        </w:rPr>
        <w:t>were made in 1998</w:t>
      </w:r>
      <w:r w:rsidR="009133B2">
        <w:rPr>
          <w:rFonts w:ascii="Bookman Old Style" w:eastAsia="Times New Roman" w:hAnsi="Bookman Old Style" w:cs="Arial"/>
          <w:sz w:val="28"/>
          <w:szCs w:val="28"/>
          <w:shd w:val="clear" w:color="auto" w:fill="FFFFFF"/>
          <w:lang w:val="en-ZA" w:eastAsia="en-GB"/>
        </w:rPr>
        <w:t xml:space="preserve"> </w:t>
      </w:r>
      <w:r w:rsidR="003774DD" w:rsidRPr="008E2DCB">
        <w:rPr>
          <w:rFonts w:ascii="Bookman Old Style" w:eastAsia="Times New Roman" w:hAnsi="Bookman Old Style" w:cs="Arial"/>
          <w:sz w:val="28"/>
          <w:szCs w:val="28"/>
          <w:shd w:val="clear" w:color="auto" w:fill="FFFFFF"/>
          <w:lang w:val="en-ZA" w:eastAsia="en-GB"/>
        </w:rPr>
        <w:t xml:space="preserve">and </w:t>
      </w:r>
      <w:r w:rsidR="00447075" w:rsidRPr="00BC3E21">
        <w:rPr>
          <w:rFonts w:ascii="Bookman Old Style" w:eastAsia="Times New Roman" w:hAnsi="Bookman Old Style" w:cs="Arial"/>
          <w:color w:val="222222"/>
          <w:sz w:val="28"/>
          <w:szCs w:val="28"/>
          <w:shd w:val="clear" w:color="auto" w:fill="FFFFFF"/>
          <w:lang w:val="en-ZA" w:eastAsia="en-GB"/>
        </w:rPr>
        <w:t xml:space="preserve">that any claim based thereon had </w:t>
      </w:r>
      <w:r w:rsidR="003774DD" w:rsidRPr="00BC3E21">
        <w:rPr>
          <w:rFonts w:ascii="Bookman Old Style" w:eastAsia="Times New Roman" w:hAnsi="Bookman Old Style" w:cs="Arial"/>
          <w:color w:val="222222"/>
          <w:sz w:val="28"/>
          <w:szCs w:val="28"/>
          <w:shd w:val="clear" w:color="auto" w:fill="FFFFFF"/>
          <w:lang w:val="en-ZA" w:eastAsia="en-GB"/>
        </w:rPr>
        <w:t xml:space="preserve">prescribed in terms of </w:t>
      </w:r>
      <w:r w:rsidR="0095429C">
        <w:rPr>
          <w:rFonts w:ascii="Bookman Old Style" w:eastAsia="Times New Roman" w:hAnsi="Bookman Old Style" w:cs="Arial"/>
          <w:color w:val="222222"/>
          <w:sz w:val="28"/>
          <w:szCs w:val="28"/>
          <w:shd w:val="clear" w:color="auto" w:fill="FFFFFF"/>
          <w:lang w:val="en-ZA" w:eastAsia="en-GB"/>
        </w:rPr>
        <w:t xml:space="preserve">s 2 </w:t>
      </w:r>
      <w:r w:rsidR="003774DD" w:rsidRPr="00BC3E21">
        <w:rPr>
          <w:rFonts w:ascii="Bookman Old Style" w:eastAsia="Times New Roman" w:hAnsi="Bookman Old Style" w:cs="Arial"/>
          <w:color w:val="222222"/>
          <w:sz w:val="28"/>
          <w:szCs w:val="28"/>
          <w:shd w:val="clear" w:color="auto" w:fill="FFFFFF"/>
          <w:lang w:val="en-ZA" w:eastAsia="en-GB"/>
        </w:rPr>
        <w:t xml:space="preserve">the Government Proceedings and Contracts Act </w:t>
      </w:r>
      <w:r w:rsidR="0095429C">
        <w:rPr>
          <w:rFonts w:ascii="Bookman Old Style" w:eastAsia="Times New Roman" w:hAnsi="Bookman Old Style" w:cs="Arial"/>
          <w:color w:val="222222"/>
          <w:sz w:val="28"/>
          <w:szCs w:val="28"/>
          <w:shd w:val="clear" w:color="auto" w:fill="FFFFFF"/>
          <w:lang w:val="en-ZA" w:eastAsia="en-GB"/>
        </w:rPr>
        <w:t xml:space="preserve">4 of </w:t>
      </w:r>
      <w:r w:rsidR="003774DD" w:rsidRPr="00BC3E21">
        <w:rPr>
          <w:rFonts w:ascii="Bookman Old Style" w:eastAsia="Times New Roman" w:hAnsi="Bookman Old Style" w:cs="Arial"/>
          <w:color w:val="222222"/>
          <w:sz w:val="28"/>
          <w:szCs w:val="28"/>
          <w:shd w:val="clear" w:color="auto" w:fill="FFFFFF"/>
          <w:lang w:val="en-ZA" w:eastAsia="en-GB"/>
        </w:rPr>
        <w:t>1965</w:t>
      </w:r>
      <w:r w:rsidR="0095429C">
        <w:rPr>
          <w:rFonts w:ascii="Bookman Old Style" w:eastAsia="Times New Roman" w:hAnsi="Bookman Old Style" w:cs="Arial"/>
          <w:color w:val="222222"/>
          <w:sz w:val="28"/>
          <w:szCs w:val="28"/>
          <w:shd w:val="clear" w:color="auto" w:fill="FFFFFF"/>
          <w:lang w:val="en-ZA" w:eastAsia="en-GB"/>
        </w:rPr>
        <w:t xml:space="preserve"> which prescribes after the expiry of two years any claim against the Crown arising </w:t>
      </w:r>
      <w:r w:rsidR="0095429C" w:rsidRPr="008E2DCB">
        <w:rPr>
          <w:rFonts w:ascii="Bookman Old Style" w:eastAsia="Times New Roman" w:hAnsi="Bookman Old Style" w:cs="Arial"/>
          <w:i/>
          <w:color w:val="222222"/>
          <w:sz w:val="28"/>
          <w:szCs w:val="28"/>
          <w:shd w:val="clear" w:color="auto" w:fill="FFFFFF"/>
          <w:lang w:val="en-ZA" w:eastAsia="en-GB"/>
        </w:rPr>
        <w:t>‘out of any contract …or out of any wrong committed by any servant of the Crown or of the Government…’</w:t>
      </w:r>
      <w:r w:rsidR="0095429C">
        <w:rPr>
          <w:rFonts w:ascii="Bookman Old Style" w:eastAsia="Times New Roman" w:hAnsi="Bookman Old Style" w:cs="Arial"/>
          <w:color w:val="222222"/>
          <w:sz w:val="28"/>
          <w:szCs w:val="28"/>
          <w:shd w:val="clear" w:color="auto" w:fill="FFFFFF"/>
          <w:lang w:val="en-ZA" w:eastAsia="en-GB"/>
        </w:rPr>
        <w:t xml:space="preserve"> </w:t>
      </w:r>
      <w:r w:rsidR="00447075" w:rsidRPr="00BC3E21">
        <w:rPr>
          <w:rFonts w:ascii="Bookman Old Style" w:eastAsia="Times New Roman" w:hAnsi="Bookman Old Style" w:cs="Arial"/>
          <w:color w:val="222222"/>
          <w:sz w:val="28"/>
          <w:szCs w:val="28"/>
          <w:shd w:val="clear" w:color="auto" w:fill="FFFFFF"/>
          <w:lang w:val="en-ZA" w:eastAsia="en-GB"/>
        </w:rPr>
        <w:t xml:space="preserve">Secondly </w:t>
      </w:r>
      <w:r w:rsidR="003774DD" w:rsidRPr="00BC3E21">
        <w:rPr>
          <w:rFonts w:ascii="Bookman Old Style" w:eastAsia="Times New Roman" w:hAnsi="Bookman Old Style" w:cs="Arial"/>
          <w:color w:val="222222"/>
          <w:sz w:val="28"/>
          <w:szCs w:val="28"/>
          <w:shd w:val="clear" w:color="auto" w:fill="FFFFFF"/>
          <w:lang w:eastAsia="en-GB"/>
        </w:rPr>
        <w:t xml:space="preserve">Parliament had made a determination </w:t>
      </w:r>
      <w:r w:rsidR="00447075" w:rsidRPr="00BC3E21">
        <w:rPr>
          <w:rFonts w:ascii="Bookman Old Style" w:eastAsia="Times New Roman" w:hAnsi="Bookman Old Style" w:cs="Arial"/>
          <w:color w:val="222222"/>
          <w:sz w:val="28"/>
          <w:szCs w:val="28"/>
          <w:shd w:val="clear" w:color="auto" w:fill="FFFFFF"/>
          <w:lang w:eastAsia="en-GB"/>
        </w:rPr>
        <w:t xml:space="preserve">that the </w:t>
      </w:r>
      <w:r w:rsidR="0025723A">
        <w:rPr>
          <w:rFonts w:ascii="Bookman Old Style" w:eastAsia="Times New Roman" w:hAnsi="Bookman Old Style" w:cs="Arial"/>
          <w:color w:val="222222"/>
          <w:sz w:val="28"/>
          <w:szCs w:val="28"/>
          <w:shd w:val="clear" w:color="auto" w:fill="FFFFFF"/>
          <w:lang w:eastAsia="en-GB"/>
        </w:rPr>
        <w:t>Government of Lesotho</w:t>
      </w:r>
      <w:r w:rsidR="00447075" w:rsidRPr="00BC3E21">
        <w:rPr>
          <w:rFonts w:ascii="Bookman Old Style" w:eastAsia="Times New Roman" w:hAnsi="Bookman Old Style" w:cs="Arial"/>
          <w:color w:val="222222"/>
          <w:sz w:val="28"/>
          <w:szCs w:val="28"/>
          <w:shd w:val="clear" w:color="auto" w:fill="FFFFFF"/>
          <w:lang w:eastAsia="en-GB"/>
        </w:rPr>
        <w:t xml:space="preserve"> was not liable and thereby obligated  the latter not to pay. Since that decision of </w:t>
      </w:r>
      <w:r w:rsidR="00806918" w:rsidRPr="00BC3E21">
        <w:rPr>
          <w:rFonts w:ascii="Bookman Old Style" w:eastAsia="Times New Roman" w:hAnsi="Bookman Old Style" w:cs="Arial"/>
          <w:color w:val="222222"/>
          <w:sz w:val="28"/>
          <w:szCs w:val="28"/>
          <w:shd w:val="clear" w:color="auto" w:fill="FFFFFF"/>
          <w:lang w:eastAsia="en-GB"/>
        </w:rPr>
        <w:t>P</w:t>
      </w:r>
      <w:r w:rsidR="00447075" w:rsidRPr="00BC3E21">
        <w:rPr>
          <w:rFonts w:ascii="Bookman Old Style" w:eastAsia="Times New Roman" w:hAnsi="Bookman Old Style" w:cs="Arial"/>
          <w:color w:val="222222"/>
          <w:sz w:val="28"/>
          <w:szCs w:val="28"/>
          <w:shd w:val="clear" w:color="auto" w:fill="FFFFFF"/>
          <w:lang w:eastAsia="en-GB"/>
        </w:rPr>
        <w:t xml:space="preserve">arliament stands until set aside the former employees were not entitled to seek review against the </w:t>
      </w:r>
      <w:r w:rsidR="0025723A">
        <w:rPr>
          <w:rFonts w:ascii="Bookman Old Style" w:eastAsia="Times New Roman" w:hAnsi="Bookman Old Style" w:cs="Arial"/>
          <w:color w:val="222222"/>
          <w:sz w:val="28"/>
          <w:szCs w:val="28"/>
          <w:shd w:val="clear" w:color="auto" w:fill="FFFFFF"/>
          <w:lang w:eastAsia="en-GB"/>
        </w:rPr>
        <w:t>Government of Lesotho</w:t>
      </w:r>
      <w:r w:rsidR="00447075" w:rsidRPr="00BC3E21">
        <w:rPr>
          <w:rFonts w:ascii="Bookman Old Style" w:eastAsia="Times New Roman" w:hAnsi="Bookman Old Style" w:cs="Arial"/>
          <w:color w:val="222222"/>
          <w:sz w:val="28"/>
          <w:szCs w:val="28"/>
          <w:shd w:val="clear" w:color="auto" w:fill="FFFFFF"/>
          <w:lang w:eastAsia="en-GB"/>
        </w:rPr>
        <w:t xml:space="preserve"> without first setting aside </w:t>
      </w:r>
      <w:r w:rsidR="00806918" w:rsidRPr="00BC3E21">
        <w:rPr>
          <w:rFonts w:ascii="Bookman Old Style" w:eastAsia="Times New Roman" w:hAnsi="Bookman Old Style" w:cs="Arial"/>
          <w:color w:val="222222"/>
          <w:sz w:val="28"/>
          <w:szCs w:val="28"/>
          <w:shd w:val="clear" w:color="auto" w:fill="FFFFFF"/>
          <w:lang w:eastAsia="en-GB"/>
        </w:rPr>
        <w:t>P</w:t>
      </w:r>
      <w:r w:rsidR="00447075" w:rsidRPr="00BC3E21">
        <w:rPr>
          <w:rFonts w:ascii="Bookman Old Style" w:eastAsia="Times New Roman" w:hAnsi="Bookman Old Style" w:cs="Arial"/>
          <w:color w:val="222222"/>
          <w:sz w:val="28"/>
          <w:szCs w:val="28"/>
          <w:shd w:val="clear" w:color="auto" w:fill="FFFFFF"/>
          <w:lang w:eastAsia="en-GB"/>
        </w:rPr>
        <w:t>arliament’s decision</w:t>
      </w:r>
      <w:r w:rsidR="0095429C">
        <w:rPr>
          <w:rFonts w:ascii="Bookman Old Style" w:eastAsia="Times New Roman" w:hAnsi="Bookman Old Style" w:cs="Arial"/>
          <w:color w:val="222222"/>
          <w:sz w:val="28"/>
          <w:szCs w:val="28"/>
          <w:shd w:val="clear" w:color="auto" w:fill="FFFFFF"/>
          <w:lang w:eastAsia="en-GB"/>
        </w:rPr>
        <w:t>-</w:t>
      </w:r>
      <w:r w:rsidR="00447075" w:rsidRPr="00BC3E21">
        <w:rPr>
          <w:rFonts w:ascii="Bookman Old Style" w:eastAsia="Times New Roman" w:hAnsi="Bookman Old Style" w:cs="Arial"/>
          <w:color w:val="222222"/>
          <w:sz w:val="28"/>
          <w:szCs w:val="28"/>
          <w:shd w:val="clear" w:color="auto" w:fill="FFFFFF"/>
          <w:lang w:eastAsia="en-GB"/>
        </w:rPr>
        <w:t xml:space="preserve">making.  </w:t>
      </w:r>
    </w:p>
    <w:p w14:paraId="0AFCB0B9" w14:textId="77777777" w:rsidR="003774DD" w:rsidRPr="00BC3E21" w:rsidRDefault="003774DD"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6625F2C6" w14:textId="6DDD221C" w:rsidR="009F37AB" w:rsidRPr="00BC3E21" w:rsidRDefault="00447075"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[23</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Pr="00BC3E21">
        <w:rPr>
          <w:rFonts w:ascii="Bookman Old Style" w:eastAsia="Times New Roman" w:hAnsi="Bookman Old Style" w:cs="Arial"/>
          <w:color w:val="222222"/>
          <w:sz w:val="28"/>
          <w:szCs w:val="28"/>
          <w:shd w:val="clear" w:color="auto" w:fill="FFFFFF"/>
          <w:lang w:eastAsia="en-GB"/>
        </w:rPr>
        <w:t xml:space="preserve">Minister </w:t>
      </w:r>
      <w:r w:rsidR="00B3176C">
        <w:rPr>
          <w:rFonts w:ascii="Bookman Old Style" w:eastAsia="Times New Roman" w:hAnsi="Bookman Old Style" w:cs="Arial"/>
          <w:color w:val="222222"/>
          <w:sz w:val="28"/>
          <w:szCs w:val="28"/>
          <w:shd w:val="clear" w:color="auto" w:fill="FFFFFF"/>
          <w:lang w:eastAsia="en-GB"/>
        </w:rPr>
        <w:t xml:space="preserve">Majoro </w:t>
      </w:r>
      <w:r w:rsidRPr="00BC3E21">
        <w:rPr>
          <w:rFonts w:ascii="Bookman Old Style" w:eastAsia="Times New Roman" w:hAnsi="Bookman Old Style" w:cs="Arial"/>
          <w:color w:val="222222"/>
          <w:sz w:val="28"/>
          <w:szCs w:val="28"/>
          <w:shd w:val="clear" w:color="auto" w:fill="FFFFFF"/>
          <w:lang w:eastAsia="en-GB"/>
        </w:rPr>
        <w:t xml:space="preserve">also maintains that </w:t>
      </w:r>
      <w:r w:rsidR="003774DD" w:rsidRPr="00BC3E21">
        <w:rPr>
          <w:rFonts w:ascii="Bookman Old Style" w:eastAsia="Times New Roman" w:hAnsi="Bookman Old Style" w:cs="Arial"/>
          <w:color w:val="222222"/>
          <w:sz w:val="28"/>
          <w:szCs w:val="28"/>
          <w:shd w:val="clear" w:color="auto" w:fill="FFFFFF"/>
          <w:lang w:eastAsia="en-GB"/>
        </w:rPr>
        <w:t xml:space="preserve">the </w:t>
      </w:r>
      <w:r w:rsidR="0025723A">
        <w:rPr>
          <w:rFonts w:ascii="Bookman Old Style" w:eastAsia="Times New Roman" w:hAnsi="Bookman Old Style" w:cs="Arial"/>
          <w:color w:val="222222"/>
          <w:sz w:val="28"/>
          <w:szCs w:val="28"/>
          <w:shd w:val="clear" w:color="auto" w:fill="FFFFFF"/>
          <w:lang w:eastAsia="en-GB"/>
        </w:rPr>
        <w:t>Government of Lesotho</w:t>
      </w:r>
      <w:r w:rsidR="003774DD" w:rsidRPr="00BC3E21">
        <w:rPr>
          <w:rFonts w:ascii="Bookman Old Style" w:eastAsia="Times New Roman" w:hAnsi="Bookman Old Style" w:cs="Arial"/>
          <w:color w:val="222222"/>
          <w:sz w:val="28"/>
          <w:szCs w:val="28"/>
          <w:shd w:val="clear" w:color="auto" w:fill="FFFFFF"/>
          <w:lang w:eastAsia="en-GB"/>
        </w:rPr>
        <w:t xml:space="preserve"> cannot be held liable for debts of the Pension Fund. </w:t>
      </w:r>
      <w:r w:rsidR="00950CAD" w:rsidRPr="00BC3E21">
        <w:rPr>
          <w:rFonts w:ascii="Bookman Old Style" w:eastAsia="Times New Roman" w:hAnsi="Bookman Old Style" w:cs="Arial"/>
          <w:color w:val="222222"/>
          <w:sz w:val="28"/>
          <w:szCs w:val="28"/>
          <w:shd w:val="clear" w:color="auto" w:fill="FFFFFF"/>
          <w:lang w:eastAsia="en-GB"/>
        </w:rPr>
        <w:t>T</w:t>
      </w:r>
      <w:r w:rsidR="007979D9" w:rsidRPr="00BC3E21">
        <w:rPr>
          <w:rFonts w:ascii="Bookman Old Style" w:eastAsia="Times New Roman" w:hAnsi="Bookman Old Style" w:cs="Arial"/>
          <w:color w:val="222222"/>
          <w:sz w:val="28"/>
          <w:szCs w:val="28"/>
          <w:shd w:val="clear" w:color="auto" w:fill="FFFFFF"/>
          <w:lang w:eastAsia="en-GB"/>
        </w:rPr>
        <w:t>hat is so because</w:t>
      </w:r>
      <w:r w:rsidR="003774DD" w:rsidRPr="00BC3E21">
        <w:rPr>
          <w:rFonts w:ascii="Bookman Old Style" w:eastAsia="Times New Roman" w:hAnsi="Bookman Old Style" w:cs="Arial"/>
          <w:color w:val="222222"/>
          <w:sz w:val="28"/>
          <w:szCs w:val="28"/>
          <w:shd w:val="clear" w:color="auto" w:fill="FFFFFF"/>
          <w:lang w:eastAsia="en-GB"/>
        </w:rPr>
        <w:t xml:space="preserve"> the LADB Pension Fund was a separate </w:t>
      </w:r>
      <w:r w:rsidR="007979D9" w:rsidRPr="00BC3E21">
        <w:rPr>
          <w:rFonts w:ascii="Bookman Old Style" w:eastAsia="Times New Roman" w:hAnsi="Bookman Old Style" w:cs="Arial"/>
          <w:color w:val="222222"/>
          <w:sz w:val="28"/>
          <w:szCs w:val="28"/>
          <w:shd w:val="clear" w:color="auto" w:fill="FFFFFF"/>
          <w:lang w:eastAsia="en-GB"/>
        </w:rPr>
        <w:t xml:space="preserve">legal </w:t>
      </w:r>
      <w:r w:rsidR="00CB459C">
        <w:rPr>
          <w:rFonts w:ascii="Bookman Old Style" w:eastAsia="Times New Roman" w:hAnsi="Bookman Old Style" w:cs="Arial"/>
          <w:color w:val="222222"/>
          <w:sz w:val="28"/>
          <w:szCs w:val="28"/>
          <w:shd w:val="clear" w:color="auto" w:fill="FFFFFF"/>
          <w:lang w:eastAsia="en-GB"/>
        </w:rPr>
        <w:t>person from LADB and therefore</w:t>
      </w:r>
      <w:r w:rsidR="003774DD" w:rsidRPr="00BC3E21">
        <w:rPr>
          <w:rFonts w:ascii="Bookman Old Style" w:eastAsia="Times New Roman" w:hAnsi="Bookman Old Style" w:cs="Arial"/>
          <w:color w:val="222222"/>
          <w:sz w:val="28"/>
          <w:szCs w:val="28"/>
          <w:shd w:val="clear" w:color="auto" w:fill="FFFFFF"/>
          <w:lang w:eastAsia="en-GB"/>
        </w:rPr>
        <w:t xml:space="preserve"> no basis exists in law to </w:t>
      </w:r>
      <w:r w:rsidR="00CB459C">
        <w:rPr>
          <w:rFonts w:ascii="Bookman Old Style" w:eastAsia="Times New Roman" w:hAnsi="Bookman Old Style" w:cs="Arial"/>
          <w:color w:val="222222"/>
          <w:sz w:val="28"/>
          <w:szCs w:val="28"/>
          <w:shd w:val="clear" w:color="auto" w:fill="FFFFFF"/>
          <w:lang w:eastAsia="en-GB"/>
        </w:rPr>
        <w:t>impute liability to the E</w:t>
      </w:r>
      <w:r w:rsidR="003774DD" w:rsidRPr="00BC3E21">
        <w:rPr>
          <w:rFonts w:ascii="Bookman Old Style" w:eastAsia="Times New Roman" w:hAnsi="Bookman Old Style" w:cs="Arial"/>
          <w:color w:val="222222"/>
          <w:sz w:val="28"/>
          <w:szCs w:val="28"/>
          <w:shd w:val="clear" w:color="auto" w:fill="FFFFFF"/>
          <w:lang w:eastAsia="en-GB"/>
        </w:rPr>
        <w:t xml:space="preserve">mployer (LADB); and further the LADB was a legal </w:t>
      </w:r>
      <w:r w:rsidR="003774DD" w:rsidRPr="00BC3E21">
        <w:rPr>
          <w:rFonts w:ascii="Bookman Old Style" w:eastAsia="Times New Roman" w:hAnsi="Bookman Old Style" w:cs="Arial"/>
          <w:i/>
          <w:iCs/>
          <w:color w:val="222222"/>
          <w:sz w:val="28"/>
          <w:szCs w:val="28"/>
          <w:shd w:val="clear" w:color="auto" w:fill="FFFFFF"/>
          <w:lang w:eastAsia="en-GB"/>
        </w:rPr>
        <w:t>persona</w:t>
      </w:r>
      <w:r w:rsidR="003774DD" w:rsidRPr="00BC3E21">
        <w:rPr>
          <w:rFonts w:ascii="Bookman Old Style" w:eastAsia="Times New Roman" w:hAnsi="Bookman Old Style" w:cs="Arial"/>
          <w:color w:val="222222"/>
          <w:sz w:val="28"/>
          <w:szCs w:val="28"/>
          <w:shd w:val="clear" w:color="auto" w:fill="FFFFFF"/>
          <w:lang w:eastAsia="en-GB"/>
        </w:rPr>
        <w:t xml:space="preserve"> separate from the </w:t>
      </w:r>
      <w:r w:rsidR="0025723A">
        <w:rPr>
          <w:rFonts w:ascii="Bookman Old Style" w:eastAsia="Times New Roman" w:hAnsi="Bookman Old Style" w:cs="Arial"/>
          <w:color w:val="222222"/>
          <w:sz w:val="28"/>
          <w:szCs w:val="28"/>
          <w:shd w:val="clear" w:color="auto" w:fill="FFFFFF"/>
          <w:lang w:eastAsia="en-GB"/>
        </w:rPr>
        <w:t>GOVERNMENT OF LESOTHO</w:t>
      </w:r>
      <w:r w:rsidR="003774DD" w:rsidRPr="00BC3E21">
        <w:rPr>
          <w:rFonts w:ascii="Bookman Old Style" w:eastAsia="Times New Roman" w:hAnsi="Bookman Old Style" w:cs="Arial"/>
          <w:color w:val="222222"/>
          <w:sz w:val="28"/>
          <w:szCs w:val="28"/>
          <w:shd w:val="clear" w:color="auto" w:fill="FFFFFF"/>
          <w:lang w:eastAsia="en-GB"/>
        </w:rPr>
        <w:t xml:space="preserve"> and its liabilities cannot be extended to </w:t>
      </w:r>
      <w:r w:rsidR="00CB459C">
        <w:rPr>
          <w:rFonts w:ascii="Bookman Old Style" w:eastAsia="Times New Roman" w:hAnsi="Bookman Old Style" w:cs="Arial"/>
          <w:color w:val="222222"/>
          <w:sz w:val="28"/>
          <w:szCs w:val="28"/>
          <w:shd w:val="clear" w:color="auto" w:fill="FFFFFF"/>
          <w:lang w:eastAsia="en-GB"/>
        </w:rPr>
        <w:t xml:space="preserve">the </w:t>
      </w:r>
      <w:r w:rsidR="0025723A">
        <w:rPr>
          <w:rFonts w:ascii="Bookman Old Style" w:eastAsia="Times New Roman" w:hAnsi="Bookman Old Style" w:cs="Arial"/>
          <w:color w:val="222222"/>
          <w:sz w:val="28"/>
          <w:szCs w:val="28"/>
          <w:shd w:val="clear" w:color="auto" w:fill="FFFFFF"/>
          <w:lang w:eastAsia="en-GB"/>
        </w:rPr>
        <w:t>Government of Lesotho</w:t>
      </w:r>
      <w:r w:rsidR="003774DD" w:rsidRPr="00BC3E21">
        <w:rPr>
          <w:rFonts w:ascii="Bookman Old Style" w:eastAsia="Times New Roman" w:hAnsi="Bookman Old Style" w:cs="Arial"/>
          <w:color w:val="222222"/>
          <w:sz w:val="28"/>
          <w:szCs w:val="28"/>
          <w:shd w:val="clear" w:color="auto" w:fill="FFFFFF"/>
          <w:lang w:eastAsia="en-GB"/>
        </w:rPr>
        <w:t xml:space="preserve">. </w:t>
      </w:r>
    </w:p>
    <w:p w14:paraId="5D6C67F6" w14:textId="77777777" w:rsidR="00E35A15" w:rsidRPr="00BC3E21" w:rsidRDefault="00E35A15"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1B76C530" w14:textId="5CA05D50" w:rsidR="002526DF" w:rsidRPr="00BC3E21" w:rsidRDefault="001D16D7"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sidRPr="005364A8">
        <w:rPr>
          <w:rFonts w:ascii="Bookman Old Style" w:eastAsia="Times New Roman" w:hAnsi="Bookman Old Style" w:cs="Arial"/>
          <w:sz w:val="28"/>
          <w:szCs w:val="28"/>
          <w:shd w:val="clear" w:color="auto" w:fill="FFFFFF"/>
          <w:lang w:eastAsia="en-GB"/>
        </w:rPr>
        <w:lastRenderedPageBreak/>
        <w:t>[24]</w:t>
      </w:r>
      <w:r w:rsidRPr="005364A8">
        <w:rPr>
          <w:rFonts w:ascii="Bookman Old Style" w:eastAsia="Times New Roman" w:hAnsi="Bookman Old Style" w:cs="Arial"/>
          <w:sz w:val="28"/>
          <w:szCs w:val="28"/>
          <w:shd w:val="clear" w:color="auto" w:fill="FFFFFF"/>
          <w:lang w:eastAsia="en-GB"/>
        </w:rPr>
        <w:tab/>
      </w:r>
      <w:r w:rsidR="00CB459C">
        <w:rPr>
          <w:rFonts w:ascii="Bookman Old Style" w:eastAsia="Times New Roman" w:hAnsi="Bookman Old Style" w:cs="Arial"/>
          <w:sz w:val="28"/>
          <w:szCs w:val="28"/>
          <w:shd w:val="clear" w:color="auto" w:fill="FFFFFF"/>
          <w:lang w:eastAsia="en-GB"/>
        </w:rPr>
        <w:t>With</w:t>
      </w:r>
      <w:r w:rsidR="002526DF" w:rsidRPr="005364A8">
        <w:rPr>
          <w:rFonts w:ascii="Bookman Old Style" w:eastAsia="Times New Roman" w:hAnsi="Bookman Old Style" w:cs="Arial"/>
          <w:sz w:val="28"/>
          <w:szCs w:val="28"/>
          <w:shd w:val="clear" w:color="auto" w:fill="FFFFFF"/>
          <w:lang w:eastAsia="en-GB"/>
        </w:rPr>
        <w:t xml:space="preserve"> </w:t>
      </w:r>
      <w:r w:rsidR="0095429C" w:rsidRPr="005364A8">
        <w:rPr>
          <w:rFonts w:ascii="Bookman Old Style" w:eastAsia="Times New Roman" w:hAnsi="Bookman Old Style" w:cs="Arial"/>
          <w:sz w:val="28"/>
          <w:szCs w:val="28"/>
          <w:shd w:val="clear" w:color="auto" w:fill="FFFFFF"/>
          <w:lang w:eastAsia="en-GB"/>
        </w:rPr>
        <w:t>Minister</w:t>
      </w:r>
      <w:r w:rsidR="00CB459C">
        <w:rPr>
          <w:rFonts w:ascii="Bookman Old Style" w:eastAsia="Times New Roman" w:hAnsi="Bookman Old Style" w:cs="Arial"/>
          <w:sz w:val="28"/>
          <w:szCs w:val="28"/>
          <w:shd w:val="clear" w:color="auto" w:fill="FFFFFF"/>
          <w:lang w:eastAsia="en-GB"/>
        </w:rPr>
        <w:t xml:space="preserve"> Majoro’s</w:t>
      </w:r>
      <w:r w:rsidR="0095429C" w:rsidRPr="005364A8">
        <w:rPr>
          <w:rFonts w:ascii="Bookman Old Style" w:eastAsia="Times New Roman" w:hAnsi="Bookman Old Style" w:cs="Arial"/>
          <w:sz w:val="28"/>
          <w:szCs w:val="28"/>
          <w:shd w:val="clear" w:color="auto" w:fill="FFFFFF"/>
          <w:lang w:eastAsia="en-GB"/>
        </w:rPr>
        <w:t xml:space="preserve"> </w:t>
      </w:r>
      <w:r w:rsidR="002526DF" w:rsidRPr="005364A8">
        <w:rPr>
          <w:rFonts w:ascii="Bookman Old Style" w:eastAsia="Times New Roman" w:hAnsi="Bookman Old Style" w:cs="Arial"/>
          <w:sz w:val="28"/>
          <w:szCs w:val="28"/>
          <w:shd w:val="clear" w:color="auto" w:fill="FFFFFF"/>
          <w:lang w:eastAsia="en-GB"/>
        </w:rPr>
        <w:t>answering affidavit</w:t>
      </w:r>
      <w:r w:rsidR="0095429C" w:rsidRPr="005364A8">
        <w:rPr>
          <w:rFonts w:ascii="Bookman Old Style" w:eastAsia="Times New Roman" w:hAnsi="Bookman Old Style" w:cs="Arial"/>
          <w:sz w:val="28"/>
          <w:szCs w:val="28"/>
          <w:shd w:val="clear" w:color="auto" w:fill="FFFFFF"/>
          <w:lang w:eastAsia="en-GB"/>
        </w:rPr>
        <w:t xml:space="preserve"> the </w:t>
      </w:r>
      <w:r w:rsidR="0025723A">
        <w:rPr>
          <w:rFonts w:ascii="Bookman Old Style" w:eastAsia="Times New Roman" w:hAnsi="Bookman Old Style" w:cs="Arial"/>
          <w:sz w:val="28"/>
          <w:szCs w:val="28"/>
          <w:shd w:val="clear" w:color="auto" w:fill="FFFFFF"/>
          <w:lang w:eastAsia="en-GB"/>
        </w:rPr>
        <w:t>Government of Lesotho</w:t>
      </w:r>
      <w:r w:rsidR="0095429C" w:rsidRPr="005364A8">
        <w:rPr>
          <w:rFonts w:ascii="Bookman Old Style" w:eastAsia="Times New Roman" w:hAnsi="Bookman Old Style" w:cs="Arial"/>
          <w:sz w:val="28"/>
          <w:szCs w:val="28"/>
          <w:shd w:val="clear" w:color="auto" w:fill="FFFFFF"/>
          <w:lang w:eastAsia="en-GB"/>
        </w:rPr>
        <w:t xml:space="preserve"> discovered the ‘</w:t>
      </w:r>
      <w:r w:rsidR="00213F5E" w:rsidRPr="005364A8">
        <w:rPr>
          <w:rFonts w:ascii="Bookman Old Style" w:eastAsia="Times New Roman" w:hAnsi="Bookman Old Style" w:cs="Arial"/>
          <w:sz w:val="28"/>
          <w:szCs w:val="28"/>
          <w:shd w:val="clear" w:color="auto" w:fill="FFFFFF"/>
          <w:lang w:eastAsia="en-GB"/>
        </w:rPr>
        <w:t>Rules of the Lesotho Agr</w:t>
      </w:r>
      <w:r w:rsidR="005364A8" w:rsidRPr="005364A8">
        <w:rPr>
          <w:rFonts w:ascii="Bookman Old Style" w:eastAsia="Times New Roman" w:hAnsi="Bookman Old Style" w:cs="Arial"/>
          <w:sz w:val="28"/>
          <w:szCs w:val="28"/>
          <w:shd w:val="clear" w:color="auto" w:fill="FFFFFF"/>
          <w:lang w:eastAsia="en-GB"/>
        </w:rPr>
        <w:t xml:space="preserve">icultural Development </w:t>
      </w:r>
      <w:r w:rsidR="005364A8">
        <w:rPr>
          <w:rFonts w:ascii="Bookman Old Style" w:eastAsia="Times New Roman" w:hAnsi="Bookman Old Style" w:cs="Arial"/>
          <w:sz w:val="28"/>
          <w:szCs w:val="28"/>
          <w:shd w:val="clear" w:color="auto" w:fill="FFFFFF"/>
          <w:lang w:eastAsia="en-GB"/>
        </w:rPr>
        <w:t>Bank P</w:t>
      </w:r>
      <w:r w:rsidR="005364A8" w:rsidRPr="005364A8">
        <w:rPr>
          <w:rFonts w:ascii="Bookman Old Style" w:eastAsia="Times New Roman" w:hAnsi="Bookman Old Style" w:cs="Arial"/>
          <w:sz w:val="28"/>
          <w:szCs w:val="28"/>
          <w:shd w:val="clear" w:color="auto" w:fill="FFFFFF"/>
          <w:lang w:eastAsia="en-GB"/>
        </w:rPr>
        <w:t>ension Fund’</w:t>
      </w:r>
      <w:r w:rsidR="005364A8">
        <w:rPr>
          <w:rFonts w:ascii="Bookman Old Style" w:eastAsia="Times New Roman" w:hAnsi="Bookman Old Style" w:cs="Arial"/>
          <w:sz w:val="28"/>
          <w:szCs w:val="28"/>
          <w:shd w:val="clear" w:color="auto" w:fill="FFFFFF"/>
          <w:lang w:eastAsia="en-GB"/>
        </w:rPr>
        <w:t xml:space="preserve">. </w:t>
      </w:r>
      <w:r w:rsidR="002526DF" w:rsidRPr="005364A8">
        <w:rPr>
          <w:rFonts w:ascii="Bookman Old Style" w:eastAsia="Times New Roman" w:hAnsi="Bookman Old Style" w:cs="Arial"/>
          <w:sz w:val="28"/>
          <w:szCs w:val="28"/>
          <w:shd w:val="clear" w:color="auto" w:fill="FFFFFF"/>
          <w:lang w:eastAsia="en-GB"/>
        </w:rPr>
        <w:t>From that it is apparent that</w:t>
      </w:r>
      <w:r w:rsidR="002526DF" w:rsidRPr="0095429C">
        <w:rPr>
          <w:rFonts w:ascii="Bookman Old Style" w:eastAsia="Times New Roman" w:hAnsi="Bookman Old Style" w:cs="Arial"/>
          <w:color w:val="FFC000"/>
          <w:sz w:val="28"/>
          <w:szCs w:val="28"/>
          <w:shd w:val="clear" w:color="auto" w:fill="FFFFFF"/>
          <w:lang w:eastAsia="en-GB"/>
        </w:rPr>
        <w:t xml:space="preserve"> </w:t>
      </w:r>
      <w:r w:rsidR="002526DF" w:rsidRPr="00BC3E21">
        <w:rPr>
          <w:rFonts w:ascii="Bookman Old Style" w:eastAsia="Times New Roman" w:hAnsi="Bookman Old Style" w:cs="Arial"/>
          <w:color w:val="222222"/>
          <w:sz w:val="28"/>
          <w:szCs w:val="28"/>
          <w:shd w:val="clear" w:color="auto" w:fill="FFFFFF"/>
          <w:lang w:eastAsia="en-GB"/>
        </w:rPr>
        <w:t xml:space="preserve">the </w:t>
      </w:r>
      <w:r w:rsidR="00806918" w:rsidRPr="00BC3E21">
        <w:rPr>
          <w:rFonts w:ascii="Bookman Old Style" w:eastAsia="Times New Roman" w:hAnsi="Bookman Old Style" w:cs="Arial"/>
          <w:color w:val="222222"/>
          <w:sz w:val="28"/>
          <w:szCs w:val="28"/>
          <w:shd w:val="clear" w:color="auto" w:fill="FFFFFF"/>
          <w:lang w:eastAsia="en-GB"/>
        </w:rPr>
        <w:t>F</w:t>
      </w:r>
      <w:r w:rsidR="002526DF" w:rsidRPr="00BC3E21">
        <w:rPr>
          <w:rFonts w:ascii="Bookman Old Style" w:eastAsia="Times New Roman" w:hAnsi="Bookman Old Style" w:cs="Arial"/>
          <w:color w:val="222222"/>
          <w:sz w:val="28"/>
          <w:szCs w:val="28"/>
          <w:shd w:val="clear" w:color="auto" w:fill="FFFFFF"/>
          <w:lang w:eastAsia="en-GB"/>
        </w:rPr>
        <w:t xml:space="preserve">und was administered by </w:t>
      </w:r>
      <w:r w:rsidR="00CB459C">
        <w:rPr>
          <w:rFonts w:ascii="Bookman Old Style" w:eastAsia="Times New Roman" w:hAnsi="Bookman Old Style" w:cs="Arial"/>
          <w:color w:val="222222"/>
          <w:sz w:val="28"/>
          <w:szCs w:val="28"/>
          <w:shd w:val="clear" w:color="auto" w:fill="FFFFFF"/>
          <w:lang w:eastAsia="en-GB"/>
        </w:rPr>
        <w:t>a</w:t>
      </w:r>
      <w:r w:rsidR="002526DF" w:rsidRPr="00BC3E21">
        <w:rPr>
          <w:rFonts w:ascii="Bookman Old Style" w:eastAsia="Times New Roman" w:hAnsi="Bookman Old Style" w:cs="Arial"/>
          <w:color w:val="222222"/>
          <w:sz w:val="28"/>
          <w:szCs w:val="28"/>
          <w:shd w:val="clear" w:color="auto" w:fill="FFFFFF"/>
          <w:lang w:eastAsia="en-GB"/>
        </w:rPr>
        <w:t xml:space="preserve"> ‘Principal Officer’. It also emerges therefrom that the </w:t>
      </w:r>
      <w:r w:rsidR="00806918" w:rsidRPr="00BC3E21">
        <w:rPr>
          <w:rFonts w:ascii="Bookman Old Style" w:eastAsia="Times New Roman" w:hAnsi="Bookman Old Style" w:cs="Arial"/>
          <w:color w:val="222222"/>
          <w:sz w:val="28"/>
          <w:szCs w:val="28"/>
          <w:shd w:val="clear" w:color="auto" w:fill="FFFFFF"/>
          <w:lang w:eastAsia="en-GB"/>
        </w:rPr>
        <w:t>F</w:t>
      </w:r>
      <w:r w:rsidR="002526DF" w:rsidRPr="00BC3E21">
        <w:rPr>
          <w:rFonts w:ascii="Bookman Old Style" w:eastAsia="Times New Roman" w:hAnsi="Bookman Old Style" w:cs="Arial"/>
          <w:color w:val="222222"/>
          <w:sz w:val="28"/>
          <w:szCs w:val="28"/>
          <w:shd w:val="clear" w:color="auto" w:fill="FFFFFF"/>
          <w:lang w:eastAsia="en-GB"/>
        </w:rPr>
        <w:t>und was a ‘separate corporate body’</w:t>
      </w:r>
      <w:r w:rsidR="00CB459C">
        <w:rPr>
          <w:rFonts w:ascii="Bookman Old Style" w:eastAsia="Times New Roman" w:hAnsi="Bookman Old Style" w:cs="Arial"/>
          <w:color w:val="222222"/>
          <w:sz w:val="28"/>
          <w:szCs w:val="28"/>
          <w:shd w:val="clear" w:color="auto" w:fill="FFFFFF"/>
          <w:lang w:eastAsia="en-GB"/>
        </w:rPr>
        <w:t xml:space="preserve"> and that </w:t>
      </w:r>
      <w:r w:rsidR="002526DF" w:rsidRPr="00BC3E21">
        <w:rPr>
          <w:rFonts w:ascii="Bookman Old Style" w:eastAsia="Times New Roman" w:hAnsi="Bookman Old Style" w:cs="Arial"/>
          <w:color w:val="222222"/>
          <w:sz w:val="28"/>
          <w:szCs w:val="28"/>
          <w:shd w:val="clear" w:color="auto" w:fill="FFFFFF"/>
          <w:lang w:eastAsia="en-GB"/>
        </w:rPr>
        <w:t xml:space="preserve">Metropolitan Life was the Insurer of the Fund. </w:t>
      </w:r>
    </w:p>
    <w:p w14:paraId="225A8802" w14:textId="77777777" w:rsidR="002526DF" w:rsidRPr="00BC3E21" w:rsidRDefault="002526DF"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399DAF28" w14:textId="4A52A430" w:rsidR="00571BBD" w:rsidRPr="00BC3E21" w:rsidRDefault="001D16D7"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[25]</w:t>
      </w:r>
      <w:r w:rsidRPr="00BC3E21">
        <w:rPr>
          <w:rFonts w:ascii="Bookman Old Style" w:eastAsia="Times New Roman" w:hAnsi="Bookman Old Style" w:cs="Arial"/>
          <w:color w:val="222222"/>
          <w:sz w:val="28"/>
          <w:szCs w:val="28"/>
          <w:shd w:val="clear" w:color="auto" w:fill="FFFFFF"/>
          <w:lang w:eastAsia="en-GB"/>
        </w:rPr>
        <w:tab/>
      </w:r>
      <w:r w:rsidR="00571BBD" w:rsidRPr="00BC3E21">
        <w:rPr>
          <w:rFonts w:ascii="Bookman Old Style" w:eastAsia="Times New Roman" w:hAnsi="Bookman Old Style" w:cs="Arial"/>
          <w:color w:val="222222"/>
          <w:sz w:val="28"/>
          <w:szCs w:val="28"/>
          <w:shd w:val="clear" w:color="auto" w:fill="FFFFFF"/>
          <w:lang w:eastAsia="en-GB"/>
        </w:rPr>
        <w:t>In terms of Rule 4.1:</w:t>
      </w:r>
    </w:p>
    <w:p w14:paraId="732D8264" w14:textId="77777777" w:rsidR="00571BBD" w:rsidRPr="00BC3E21" w:rsidRDefault="00571BBD"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1F29EB05" w14:textId="06C12DF5" w:rsidR="00571BBD" w:rsidRPr="00BC3E21" w:rsidRDefault="00571BBD" w:rsidP="00EE5407">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‘Upon approval of the Fund by the Commissioner the Fund shall become a separate corporate body and legal persona distinct from its members shall be the lawful owner o</w:t>
      </w:r>
      <w:r w:rsidR="009922D7" w:rsidRPr="00BC3E21">
        <w:rPr>
          <w:rFonts w:ascii="Bookman Old Style" w:eastAsia="Times New Roman" w:hAnsi="Bookman Old Style" w:cs="Arial"/>
          <w:i/>
          <w:color w:val="222222"/>
          <w:sz w:val="24"/>
          <w:szCs w:val="24"/>
          <w:shd w:val="clear" w:color="auto" w:fill="FFFFFF"/>
          <w:lang w:eastAsia="en-GB"/>
        </w:rPr>
        <w:t>f</w:t>
      </w:r>
      <w:r w:rsidRPr="00BC3E21">
        <w:rPr>
          <w:rFonts w:ascii="Bookman Old Style" w:eastAsia="Times New Roman" w:hAnsi="Bookman Old Style" w:cs="Arial"/>
          <w:i/>
          <w:color w:val="222222"/>
          <w:sz w:val="24"/>
          <w:szCs w:val="24"/>
          <w:shd w:val="clear" w:color="auto" w:fill="FFFFFF"/>
          <w:lang w:eastAsia="en-GB"/>
        </w:rPr>
        <w:t xml:space="preserve"> its property and shall be capable in law of suing and of being sued in its own name.’</w:t>
      </w:r>
    </w:p>
    <w:p w14:paraId="71555F14" w14:textId="77777777" w:rsidR="00571BBD" w:rsidRPr="00BC3E21" w:rsidRDefault="00571BBD"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77F71D71" w14:textId="1AC65723" w:rsidR="006C1F5E" w:rsidRPr="00BC3E21" w:rsidRDefault="007979D9"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[26</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F46F66" w:rsidRPr="00BC3E21">
        <w:rPr>
          <w:rFonts w:ascii="Bookman Old Style" w:eastAsia="Times New Roman" w:hAnsi="Bookman Old Style" w:cs="Arial"/>
          <w:color w:val="222222"/>
          <w:sz w:val="28"/>
          <w:szCs w:val="28"/>
          <w:shd w:val="clear" w:color="auto" w:fill="FFFFFF"/>
          <w:lang w:eastAsia="en-GB"/>
        </w:rPr>
        <w:t>The</w:t>
      </w:r>
      <w:r w:rsidR="006C1F5E" w:rsidRPr="00BC3E21">
        <w:rPr>
          <w:rFonts w:ascii="Bookman Old Style" w:eastAsia="Times New Roman" w:hAnsi="Bookman Old Style" w:cs="Arial"/>
          <w:color w:val="222222"/>
          <w:sz w:val="28"/>
          <w:szCs w:val="28"/>
          <w:shd w:val="clear" w:color="auto" w:fill="FFFFFF"/>
          <w:lang w:eastAsia="en-GB"/>
        </w:rPr>
        <w:t xml:space="preserve"> Rules make provision for the office </w:t>
      </w:r>
      <w:r w:rsidR="005364A8">
        <w:rPr>
          <w:rFonts w:ascii="Bookman Old Style" w:eastAsia="Times New Roman" w:hAnsi="Bookman Old Style" w:cs="Arial"/>
          <w:color w:val="222222"/>
          <w:sz w:val="28"/>
          <w:szCs w:val="28"/>
          <w:shd w:val="clear" w:color="auto" w:fill="FFFFFF"/>
          <w:lang w:eastAsia="en-GB"/>
        </w:rPr>
        <w:t xml:space="preserve">of </w:t>
      </w:r>
      <w:r w:rsidR="006C1F5E" w:rsidRPr="00BC3E21">
        <w:rPr>
          <w:rFonts w:ascii="Bookman Old Style" w:eastAsia="Times New Roman" w:hAnsi="Bookman Old Style" w:cs="Arial"/>
          <w:color w:val="222222"/>
          <w:sz w:val="28"/>
          <w:szCs w:val="28"/>
          <w:shd w:val="clear" w:color="auto" w:fill="FFFFFF"/>
          <w:lang w:eastAsia="en-GB"/>
        </w:rPr>
        <w:t xml:space="preserve">and appointment of a </w:t>
      </w:r>
      <w:r w:rsidR="005364A8">
        <w:rPr>
          <w:rFonts w:ascii="Bookman Old Style" w:eastAsia="Times New Roman" w:hAnsi="Bookman Old Style" w:cs="Arial"/>
          <w:color w:val="222222"/>
          <w:sz w:val="28"/>
          <w:szCs w:val="28"/>
          <w:shd w:val="clear" w:color="auto" w:fill="FFFFFF"/>
          <w:lang w:eastAsia="en-GB"/>
        </w:rPr>
        <w:t>‘</w:t>
      </w:r>
      <w:r w:rsidR="006C1F5E" w:rsidRPr="00BC3E21">
        <w:rPr>
          <w:rFonts w:ascii="Bookman Old Style" w:eastAsia="Times New Roman" w:hAnsi="Bookman Old Style" w:cs="Arial"/>
          <w:color w:val="222222"/>
          <w:sz w:val="28"/>
          <w:szCs w:val="28"/>
          <w:shd w:val="clear" w:color="auto" w:fill="FFFFFF"/>
          <w:lang w:eastAsia="en-GB"/>
        </w:rPr>
        <w:t>Principal Officer</w:t>
      </w:r>
      <w:r w:rsidR="005364A8">
        <w:rPr>
          <w:rFonts w:ascii="Bookman Old Style" w:eastAsia="Times New Roman" w:hAnsi="Bookman Old Style" w:cs="Arial"/>
          <w:color w:val="222222"/>
          <w:sz w:val="28"/>
          <w:szCs w:val="28"/>
          <w:shd w:val="clear" w:color="auto" w:fill="FFFFFF"/>
          <w:lang w:eastAsia="en-GB"/>
        </w:rPr>
        <w:t>’</w:t>
      </w:r>
      <w:r w:rsidR="006C1F5E" w:rsidRPr="00BC3E21">
        <w:rPr>
          <w:rFonts w:ascii="Bookman Old Style" w:eastAsia="Times New Roman" w:hAnsi="Bookman Old Style" w:cs="Arial"/>
          <w:color w:val="222222"/>
          <w:sz w:val="28"/>
          <w:szCs w:val="28"/>
          <w:shd w:val="clear" w:color="auto" w:fill="FFFFFF"/>
          <w:lang w:eastAsia="en-GB"/>
        </w:rPr>
        <w:t xml:space="preserve"> by the Employer and whose duties include:  </w:t>
      </w:r>
    </w:p>
    <w:p w14:paraId="673B2123" w14:textId="77777777" w:rsidR="006C1F5E" w:rsidRPr="00BC3E21" w:rsidRDefault="006C1F5E"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62733C97" w14:textId="3BF60204" w:rsidR="006C1F5E" w:rsidRPr="00BC3E21" w:rsidRDefault="006C1F5E" w:rsidP="00EE5407">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‘4.3.2 to effect group policies with the Insurer for the purposes of insuring all the benefits described in these rules;</w:t>
      </w:r>
    </w:p>
    <w:p w14:paraId="0435E3D8" w14:textId="77777777" w:rsidR="00682CD6" w:rsidRPr="00BC3E21" w:rsidRDefault="00682CD6" w:rsidP="00EE5407">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p>
    <w:p w14:paraId="0D4F5690" w14:textId="26523CDF" w:rsidR="006C1F5E" w:rsidRPr="00BC3E21" w:rsidRDefault="006C1F5E" w:rsidP="00EE5407">
      <w:pPr>
        <w:spacing w:after="0" w:line="360" w:lineRule="auto"/>
        <w:ind w:left="720"/>
        <w:jc w:val="both"/>
        <w:rPr>
          <w:rFonts w:ascii="Bookman Old Style" w:eastAsia="Times New Roman" w:hAnsi="Bookman Old Style" w:cs="Arial"/>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4.3.3 to arrange for the Employer to collect the contributions payable by the Members and to pay these to the Insurer together with the contributions payable by the Employer…’</w:t>
      </w:r>
      <w:r w:rsidRPr="00BC3E21">
        <w:rPr>
          <w:rFonts w:ascii="Bookman Old Style" w:eastAsia="Times New Roman" w:hAnsi="Bookman Old Style" w:cs="Arial"/>
          <w:color w:val="222222"/>
          <w:sz w:val="24"/>
          <w:szCs w:val="24"/>
          <w:shd w:val="clear" w:color="auto" w:fill="FFFFFF"/>
          <w:lang w:eastAsia="en-GB"/>
        </w:rPr>
        <w:t>.</w:t>
      </w:r>
    </w:p>
    <w:p w14:paraId="5E316EA9" w14:textId="77777777" w:rsidR="006C1F5E" w:rsidRPr="00BC3E21" w:rsidRDefault="006C1F5E"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06206835" w14:textId="79D26896" w:rsidR="002526DF" w:rsidRPr="00BC3E21" w:rsidRDefault="007979D9"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[27</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F46F66" w:rsidRPr="00BC3E21">
        <w:rPr>
          <w:rFonts w:ascii="Bookman Old Style" w:eastAsia="Times New Roman" w:hAnsi="Bookman Old Style" w:cs="Arial"/>
          <w:color w:val="222222"/>
          <w:sz w:val="28"/>
          <w:szCs w:val="28"/>
          <w:shd w:val="clear" w:color="auto" w:fill="FFFFFF"/>
          <w:lang w:eastAsia="en-GB"/>
        </w:rPr>
        <w:t>Rule</w:t>
      </w:r>
      <w:r w:rsidR="002526DF" w:rsidRPr="00BC3E21">
        <w:rPr>
          <w:rFonts w:ascii="Bookman Old Style" w:eastAsia="Times New Roman" w:hAnsi="Bookman Old Style" w:cs="Arial"/>
          <w:color w:val="222222"/>
          <w:sz w:val="28"/>
          <w:szCs w:val="28"/>
          <w:shd w:val="clear" w:color="auto" w:fill="FFFFFF"/>
          <w:lang w:eastAsia="en-GB"/>
        </w:rPr>
        <w:t xml:space="preserve"> 6 of the Rules contains very detailed provisions for what </w:t>
      </w:r>
      <w:r w:rsidR="009E6CA5">
        <w:rPr>
          <w:rFonts w:ascii="Bookman Old Style" w:eastAsia="Times New Roman" w:hAnsi="Bookman Old Style" w:cs="Arial"/>
          <w:color w:val="222222"/>
          <w:sz w:val="28"/>
          <w:szCs w:val="28"/>
          <w:shd w:val="clear" w:color="auto" w:fill="FFFFFF"/>
          <w:lang w:eastAsia="en-GB"/>
        </w:rPr>
        <w:t xml:space="preserve">was to </w:t>
      </w:r>
      <w:r w:rsidR="002526DF" w:rsidRPr="00BC3E21">
        <w:rPr>
          <w:rFonts w:ascii="Bookman Old Style" w:eastAsia="Times New Roman" w:hAnsi="Bookman Old Style" w:cs="Arial"/>
          <w:color w:val="222222"/>
          <w:sz w:val="28"/>
          <w:szCs w:val="28"/>
          <w:shd w:val="clear" w:color="auto" w:fill="FFFFFF"/>
          <w:lang w:eastAsia="en-GB"/>
        </w:rPr>
        <w:t>happ</w:t>
      </w:r>
      <w:r w:rsidR="009E6CA5">
        <w:rPr>
          <w:rFonts w:ascii="Bookman Old Style" w:eastAsia="Times New Roman" w:hAnsi="Bookman Old Style" w:cs="Arial"/>
          <w:color w:val="222222"/>
          <w:sz w:val="28"/>
          <w:szCs w:val="28"/>
          <w:shd w:val="clear" w:color="auto" w:fill="FFFFFF"/>
          <w:lang w:eastAsia="en-GB"/>
        </w:rPr>
        <w:t>en upon the winding up of the</w:t>
      </w:r>
      <w:r w:rsidR="002526DF" w:rsidRPr="00BC3E21">
        <w:rPr>
          <w:rFonts w:ascii="Bookman Old Style" w:eastAsia="Times New Roman" w:hAnsi="Bookman Old Style" w:cs="Arial"/>
          <w:color w:val="222222"/>
          <w:sz w:val="28"/>
          <w:szCs w:val="28"/>
          <w:shd w:val="clear" w:color="auto" w:fill="FFFFFF"/>
          <w:lang w:eastAsia="en-GB"/>
        </w:rPr>
        <w:t xml:space="preserve"> Bank. </w:t>
      </w:r>
      <w:r w:rsidR="009E6CA5">
        <w:rPr>
          <w:rFonts w:ascii="Bookman Old Style" w:eastAsia="Times New Roman" w:hAnsi="Bookman Old Style" w:cs="Arial"/>
          <w:color w:val="222222"/>
          <w:sz w:val="28"/>
          <w:szCs w:val="28"/>
          <w:shd w:val="clear" w:color="auto" w:fill="FFFFFF"/>
          <w:lang w:eastAsia="en-GB"/>
        </w:rPr>
        <w:t>P</w:t>
      </w:r>
      <w:r w:rsidR="002526DF" w:rsidRPr="00BC3E21">
        <w:rPr>
          <w:rFonts w:ascii="Bookman Old Style" w:eastAsia="Times New Roman" w:hAnsi="Bookman Old Style" w:cs="Arial"/>
          <w:color w:val="222222"/>
          <w:sz w:val="28"/>
          <w:szCs w:val="28"/>
          <w:shd w:val="clear" w:color="auto" w:fill="FFFFFF"/>
          <w:lang w:eastAsia="en-GB"/>
        </w:rPr>
        <w:t>ara 6.1.1 state</w:t>
      </w:r>
      <w:r w:rsidR="009E6CA5">
        <w:rPr>
          <w:rFonts w:ascii="Bookman Old Style" w:eastAsia="Times New Roman" w:hAnsi="Bookman Old Style" w:cs="Arial"/>
          <w:color w:val="222222"/>
          <w:sz w:val="28"/>
          <w:szCs w:val="28"/>
          <w:shd w:val="clear" w:color="auto" w:fill="FFFFFF"/>
          <w:lang w:eastAsia="en-GB"/>
        </w:rPr>
        <w:t>s</w:t>
      </w:r>
      <w:r w:rsidR="002526DF" w:rsidRPr="00BC3E21">
        <w:rPr>
          <w:rFonts w:ascii="Bookman Old Style" w:eastAsia="Times New Roman" w:hAnsi="Bookman Old Style" w:cs="Arial"/>
          <w:color w:val="222222"/>
          <w:sz w:val="28"/>
          <w:szCs w:val="28"/>
          <w:shd w:val="clear" w:color="auto" w:fill="FFFFFF"/>
          <w:lang w:eastAsia="en-GB"/>
        </w:rPr>
        <w:t>:</w:t>
      </w:r>
    </w:p>
    <w:p w14:paraId="7259BEBC" w14:textId="77777777" w:rsidR="006C1F5E" w:rsidRPr="00BC3E21" w:rsidRDefault="006C1F5E" w:rsidP="00EE5407">
      <w:pPr>
        <w:spacing w:after="0" w:line="360" w:lineRule="auto"/>
        <w:ind w:left="720"/>
        <w:jc w:val="both"/>
        <w:rPr>
          <w:rFonts w:ascii="Bookman Old Style" w:eastAsia="Times New Roman" w:hAnsi="Bookman Old Style" w:cs="Arial"/>
          <w:color w:val="222222"/>
          <w:sz w:val="28"/>
          <w:szCs w:val="28"/>
          <w:shd w:val="clear" w:color="auto" w:fill="FFFFFF"/>
          <w:lang w:eastAsia="en-GB"/>
        </w:rPr>
      </w:pPr>
    </w:p>
    <w:p w14:paraId="22DD3790" w14:textId="355D2222" w:rsidR="00E35A15" w:rsidRPr="00BC3E21" w:rsidRDefault="002526DF" w:rsidP="00EE5407">
      <w:pPr>
        <w:spacing w:after="0" w:line="360" w:lineRule="auto"/>
        <w:ind w:left="720"/>
        <w:jc w:val="both"/>
        <w:rPr>
          <w:rFonts w:ascii="Bookman Old Style" w:eastAsia="Times New Roman" w:hAnsi="Bookman Old Style" w:cs="Arial"/>
          <w:i/>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 xml:space="preserve">‘If the Employer is wound up whether voluntarily or not or if the Employer </w:t>
      </w:r>
      <w:r w:rsidR="00F46F66" w:rsidRPr="00BC3E21">
        <w:rPr>
          <w:rFonts w:ascii="Bookman Old Style" w:eastAsia="Times New Roman" w:hAnsi="Bookman Old Style" w:cs="Arial"/>
          <w:i/>
          <w:color w:val="222222"/>
          <w:sz w:val="24"/>
          <w:szCs w:val="24"/>
          <w:shd w:val="clear" w:color="auto" w:fill="FFFFFF"/>
          <w:lang w:eastAsia="en-GB"/>
        </w:rPr>
        <w:t>ceases to</w:t>
      </w:r>
      <w:r w:rsidRPr="00BC3E21">
        <w:rPr>
          <w:rFonts w:ascii="Bookman Old Style" w:eastAsia="Times New Roman" w:hAnsi="Bookman Old Style" w:cs="Arial"/>
          <w:i/>
          <w:color w:val="222222"/>
          <w:sz w:val="24"/>
          <w:szCs w:val="24"/>
          <w:shd w:val="clear" w:color="auto" w:fill="FFFFFF"/>
          <w:lang w:eastAsia="en-GB"/>
        </w:rPr>
        <w:t xml:space="preserve"> carry on business the Employer shall instruct the Principal Officer to dissolve the Fund by dividing the monies of the Fund after </w:t>
      </w:r>
      <w:r w:rsidRPr="00BC3E21">
        <w:rPr>
          <w:rFonts w:ascii="Bookman Old Style" w:eastAsia="Times New Roman" w:hAnsi="Bookman Old Style" w:cs="Arial"/>
          <w:i/>
          <w:color w:val="222222"/>
          <w:sz w:val="24"/>
          <w:szCs w:val="24"/>
          <w:shd w:val="clear" w:color="auto" w:fill="FFFFFF"/>
          <w:lang w:eastAsia="en-GB"/>
        </w:rPr>
        <w:lastRenderedPageBreak/>
        <w:t>payment of all expense</w:t>
      </w:r>
      <w:r w:rsidR="00806918" w:rsidRPr="00BC3E21">
        <w:rPr>
          <w:rFonts w:ascii="Bookman Old Style" w:eastAsia="Times New Roman" w:hAnsi="Bookman Old Style" w:cs="Arial"/>
          <w:i/>
          <w:color w:val="222222"/>
          <w:sz w:val="24"/>
          <w:szCs w:val="24"/>
          <w:shd w:val="clear" w:color="auto" w:fill="FFFFFF"/>
          <w:lang w:eastAsia="en-GB"/>
        </w:rPr>
        <w:t>s</w:t>
      </w:r>
      <w:r w:rsidRPr="00BC3E21">
        <w:rPr>
          <w:rFonts w:ascii="Bookman Old Style" w:eastAsia="Times New Roman" w:hAnsi="Bookman Old Style" w:cs="Arial"/>
          <w:i/>
          <w:color w:val="222222"/>
          <w:sz w:val="24"/>
          <w:szCs w:val="24"/>
          <w:shd w:val="clear" w:color="auto" w:fill="FFFFFF"/>
          <w:lang w:eastAsia="en-GB"/>
        </w:rPr>
        <w:t xml:space="preserve"> </w:t>
      </w:r>
      <w:r w:rsidR="00571BBD" w:rsidRPr="00BC3E21">
        <w:rPr>
          <w:rFonts w:ascii="Bookman Old Style" w:eastAsia="Times New Roman" w:hAnsi="Bookman Old Style" w:cs="Arial"/>
          <w:i/>
          <w:color w:val="222222"/>
          <w:sz w:val="24"/>
          <w:szCs w:val="24"/>
          <w:shd w:val="clear" w:color="auto" w:fill="FFFFFF"/>
          <w:lang w:eastAsia="en-GB"/>
        </w:rPr>
        <w:t>incurred in terminating the Fund among the Members and persons in respect of pensions and prospectively entitled to pension in a manner recommended by the Valuator and approved by the Insurer.</w:t>
      </w:r>
      <w:r w:rsidR="001D16D7" w:rsidRPr="00BC3E21">
        <w:rPr>
          <w:rFonts w:ascii="Bookman Old Style" w:eastAsia="Times New Roman" w:hAnsi="Bookman Old Style" w:cs="Arial"/>
          <w:i/>
          <w:color w:val="222222"/>
          <w:sz w:val="24"/>
          <w:szCs w:val="24"/>
          <w:shd w:val="clear" w:color="auto" w:fill="FFFFFF"/>
          <w:lang w:eastAsia="en-GB"/>
        </w:rPr>
        <w:t>’</w:t>
      </w:r>
    </w:p>
    <w:p w14:paraId="386DEBA6" w14:textId="77777777" w:rsidR="00571BBD" w:rsidRPr="00BC3E21" w:rsidRDefault="00571BBD"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5B4F10B0" w14:textId="73D97854" w:rsidR="00571BBD" w:rsidRPr="00BC3E21" w:rsidRDefault="007979D9"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[28</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F46F66" w:rsidRPr="00BC3E21">
        <w:rPr>
          <w:rFonts w:ascii="Bookman Old Style" w:eastAsia="Times New Roman" w:hAnsi="Bookman Old Style" w:cs="Arial"/>
          <w:color w:val="222222"/>
          <w:sz w:val="28"/>
          <w:szCs w:val="28"/>
          <w:shd w:val="clear" w:color="auto" w:fill="FFFFFF"/>
          <w:lang w:eastAsia="en-GB"/>
        </w:rPr>
        <w:t>Rule</w:t>
      </w:r>
      <w:r w:rsidR="00571BBD" w:rsidRPr="00BC3E21">
        <w:rPr>
          <w:rFonts w:ascii="Bookman Old Style" w:eastAsia="Times New Roman" w:hAnsi="Bookman Old Style" w:cs="Arial"/>
          <w:color w:val="222222"/>
          <w:sz w:val="28"/>
          <w:szCs w:val="28"/>
          <w:shd w:val="clear" w:color="auto" w:fill="FFFFFF"/>
          <w:lang w:eastAsia="en-GB"/>
        </w:rPr>
        <w:t xml:space="preserve"> 6.3 states:</w:t>
      </w:r>
    </w:p>
    <w:p w14:paraId="034028CD" w14:textId="77777777" w:rsidR="00571BBD" w:rsidRPr="00BC3E21" w:rsidRDefault="00571BBD"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6FCB0F53" w14:textId="50F341C6" w:rsidR="00E25051" w:rsidRPr="00BC3E21" w:rsidRDefault="00E25051" w:rsidP="00EE5407">
      <w:pPr>
        <w:spacing w:after="0" w:line="360" w:lineRule="auto"/>
        <w:ind w:left="720"/>
        <w:jc w:val="both"/>
        <w:rPr>
          <w:rFonts w:ascii="Bookman Old Style" w:eastAsia="Times New Roman" w:hAnsi="Bookman Old Style" w:cs="Arial"/>
          <w:color w:val="222222"/>
          <w:sz w:val="24"/>
          <w:szCs w:val="24"/>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w:t>
      </w:r>
      <w:r w:rsidR="00571BBD" w:rsidRPr="00BC3E21">
        <w:rPr>
          <w:rFonts w:ascii="Bookman Old Style" w:eastAsia="Times New Roman" w:hAnsi="Bookman Old Style" w:cs="Arial"/>
          <w:i/>
          <w:color w:val="222222"/>
          <w:sz w:val="24"/>
          <w:szCs w:val="24"/>
          <w:shd w:val="clear" w:color="auto" w:fill="FFFFFF"/>
          <w:lang w:eastAsia="en-GB"/>
        </w:rPr>
        <w:t>If the Fund is dissolved the principal officer shall continue to hold office for the purpose of settling all matters in connection with the dissolution. When these matters have been concluded t</w:t>
      </w:r>
      <w:r w:rsidRPr="00BC3E21">
        <w:rPr>
          <w:rFonts w:ascii="Bookman Old Style" w:eastAsia="Times New Roman" w:hAnsi="Bookman Old Style" w:cs="Arial"/>
          <w:i/>
          <w:color w:val="222222"/>
          <w:sz w:val="24"/>
          <w:szCs w:val="24"/>
          <w:shd w:val="clear" w:color="auto" w:fill="FFFFFF"/>
          <w:lang w:eastAsia="en-GB"/>
        </w:rPr>
        <w:t>h</w:t>
      </w:r>
      <w:r w:rsidR="00571BBD" w:rsidRPr="00BC3E21">
        <w:rPr>
          <w:rFonts w:ascii="Bookman Old Style" w:eastAsia="Times New Roman" w:hAnsi="Bookman Old Style" w:cs="Arial"/>
          <w:i/>
          <w:color w:val="222222"/>
          <w:sz w:val="24"/>
          <w:szCs w:val="24"/>
          <w:shd w:val="clear" w:color="auto" w:fill="FFFFFF"/>
          <w:lang w:eastAsia="en-GB"/>
        </w:rPr>
        <w:t>e office of principal Officer shall automatically be dissolved.</w:t>
      </w:r>
      <w:r w:rsidRPr="00BC3E21">
        <w:rPr>
          <w:rFonts w:ascii="Bookman Old Style" w:eastAsia="Times New Roman" w:hAnsi="Bookman Old Style" w:cs="Arial"/>
          <w:color w:val="222222"/>
          <w:sz w:val="24"/>
          <w:szCs w:val="24"/>
          <w:shd w:val="clear" w:color="auto" w:fill="FFFFFF"/>
          <w:lang w:eastAsia="en-GB"/>
        </w:rPr>
        <w:t>’</w:t>
      </w:r>
    </w:p>
    <w:p w14:paraId="58277E50" w14:textId="77777777" w:rsidR="00D72AB0" w:rsidRPr="00BC3E21" w:rsidRDefault="00D72AB0"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427063BD" w14:textId="77777777" w:rsidR="009E019C" w:rsidRPr="00BC3E21" w:rsidRDefault="009E019C"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7E25969B" w14:textId="6CAF20F3" w:rsidR="00D72AB0" w:rsidRPr="00BC3E21" w:rsidRDefault="00E25051" w:rsidP="0004190C">
      <w:pPr>
        <w:spacing w:before="240" w:line="360" w:lineRule="auto"/>
        <w:jc w:val="both"/>
        <w:rPr>
          <w:rFonts w:ascii="Bookman Old Style" w:eastAsia="Times New Roman" w:hAnsi="Bookman Old Style" w:cs="Arial"/>
          <w:b/>
          <w:color w:val="222222"/>
          <w:sz w:val="28"/>
          <w:szCs w:val="28"/>
          <w:shd w:val="clear" w:color="auto" w:fill="FFFFFF"/>
          <w:lang w:eastAsia="en-GB"/>
        </w:rPr>
      </w:pPr>
      <w:r w:rsidRPr="00BC3E21">
        <w:rPr>
          <w:rFonts w:ascii="Bookman Old Style" w:eastAsia="Times New Roman" w:hAnsi="Bookman Old Style" w:cs="Arial"/>
          <w:b/>
          <w:color w:val="222222"/>
          <w:sz w:val="28"/>
          <w:szCs w:val="28"/>
          <w:shd w:val="clear" w:color="auto" w:fill="FFFFFF"/>
          <w:lang w:eastAsia="en-GB"/>
        </w:rPr>
        <w:t>The High Court</w:t>
      </w:r>
    </w:p>
    <w:p w14:paraId="3C590CF6" w14:textId="362FEDE6" w:rsidR="00066130" w:rsidRPr="00BC3E21" w:rsidRDefault="00E25051" w:rsidP="0004190C">
      <w:pPr>
        <w:spacing w:before="240" w:line="360" w:lineRule="auto"/>
        <w:jc w:val="both"/>
        <w:rPr>
          <w:rFonts w:ascii="Bookman Old Style" w:eastAsia="Times New Roman" w:hAnsi="Bookman Old Style" w:cs="Arial"/>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[29</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066130" w:rsidRPr="00BC3E21">
        <w:rPr>
          <w:rFonts w:ascii="Bookman Old Style" w:eastAsia="Times New Roman" w:hAnsi="Bookman Old Style" w:cs="Arial"/>
          <w:color w:val="222222"/>
          <w:sz w:val="28"/>
          <w:szCs w:val="28"/>
          <w:shd w:val="clear" w:color="auto" w:fill="FFFFFF"/>
          <w:lang w:eastAsia="en-GB"/>
        </w:rPr>
        <w:t xml:space="preserve">On 15 October 2020 </w:t>
      </w:r>
      <w:r w:rsidR="00F20069" w:rsidRPr="00BC3E21">
        <w:rPr>
          <w:rFonts w:ascii="Bookman Old Style" w:eastAsia="Times New Roman" w:hAnsi="Bookman Old Style" w:cs="Arial"/>
          <w:color w:val="222222"/>
          <w:sz w:val="28"/>
          <w:szCs w:val="28"/>
          <w:shd w:val="clear" w:color="auto" w:fill="FFFFFF"/>
          <w:lang w:eastAsia="en-GB"/>
        </w:rPr>
        <w:t>Mokhesi</w:t>
      </w:r>
      <w:r w:rsidR="00066130" w:rsidRPr="00BC3E21">
        <w:rPr>
          <w:rFonts w:ascii="Bookman Old Style" w:eastAsia="Times New Roman" w:hAnsi="Bookman Old Style" w:cs="Arial"/>
          <w:color w:val="222222"/>
          <w:sz w:val="28"/>
          <w:szCs w:val="28"/>
          <w:shd w:val="clear" w:color="auto" w:fill="FFFFFF"/>
          <w:lang w:eastAsia="en-GB"/>
        </w:rPr>
        <w:t xml:space="preserve"> J gave judgment in the matter partly finding in favour of the former employees and rejecting a part of their claim. </w:t>
      </w:r>
      <w:r w:rsidR="005364A8">
        <w:rPr>
          <w:rFonts w:ascii="Bookman Old Style" w:eastAsia="Times New Roman" w:hAnsi="Bookman Old Style" w:cs="Arial"/>
          <w:color w:val="222222"/>
          <w:sz w:val="28"/>
          <w:szCs w:val="28"/>
          <w:shd w:val="clear" w:color="auto" w:fill="FFFFFF"/>
          <w:lang w:eastAsia="en-GB"/>
        </w:rPr>
        <w:t xml:space="preserve">The learned judge dismissed both </w:t>
      </w:r>
      <w:r w:rsidR="005364A8" w:rsidRPr="009E6CA5">
        <w:rPr>
          <w:rFonts w:ascii="Bookman Old Style" w:eastAsia="Times New Roman" w:hAnsi="Bookman Old Style" w:cs="Arial"/>
          <w:i/>
          <w:color w:val="222222"/>
          <w:sz w:val="28"/>
          <w:szCs w:val="28"/>
          <w:shd w:val="clear" w:color="auto" w:fill="FFFFFF"/>
          <w:lang w:eastAsia="en-GB"/>
        </w:rPr>
        <w:t>in limine</w:t>
      </w:r>
      <w:r w:rsidR="005364A8">
        <w:rPr>
          <w:rFonts w:ascii="Bookman Old Style" w:eastAsia="Times New Roman" w:hAnsi="Bookman Old Style" w:cs="Arial"/>
          <w:color w:val="222222"/>
          <w:sz w:val="28"/>
          <w:szCs w:val="28"/>
          <w:shd w:val="clear" w:color="auto" w:fill="FFFFFF"/>
          <w:lang w:eastAsia="en-GB"/>
        </w:rPr>
        <w:t xml:space="preserve"> objections taken by the </w:t>
      </w:r>
      <w:r w:rsidR="0025723A">
        <w:rPr>
          <w:rFonts w:ascii="Bookman Old Style" w:eastAsia="Times New Roman" w:hAnsi="Bookman Old Style" w:cs="Arial"/>
          <w:color w:val="222222"/>
          <w:sz w:val="28"/>
          <w:szCs w:val="28"/>
          <w:shd w:val="clear" w:color="auto" w:fill="FFFFFF"/>
          <w:lang w:eastAsia="en-GB"/>
        </w:rPr>
        <w:t>Government of Lesotho</w:t>
      </w:r>
      <w:r w:rsidR="005364A8">
        <w:rPr>
          <w:rFonts w:ascii="Bookman Old Style" w:eastAsia="Times New Roman" w:hAnsi="Bookman Old Style" w:cs="Arial"/>
          <w:color w:val="222222"/>
          <w:sz w:val="28"/>
          <w:szCs w:val="28"/>
          <w:shd w:val="clear" w:color="auto" w:fill="FFFFFF"/>
          <w:lang w:eastAsia="en-GB"/>
        </w:rPr>
        <w:t xml:space="preserve"> and held that the former employees made out the case for substantive legitimate expectation arising from the undertakings made by Minister Ketso. The judge also held that the undertakings made by the </w:t>
      </w:r>
      <w:r w:rsidR="0025723A">
        <w:rPr>
          <w:rFonts w:ascii="Bookman Old Style" w:eastAsia="Times New Roman" w:hAnsi="Bookman Old Style" w:cs="Arial"/>
          <w:color w:val="222222"/>
          <w:sz w:val="28"/>
          <w:szCs w:val="28"/>
          <w:shd w:val="clear" w:color="auto" w:fill="FFFFFF"/>
          <w:lang w:eastAsia="en-GB"/>
        </w:rPr>
        <w:t>Government of Lesotho</w:t>
      </w:r>
      <w:r w:rsidR="005364A8">
        <w:rPr>
          <w:rFonts w:ascii="Bookman Old Style" w:eastAsia="Times New Roman" w:hAnsi="Bookman Old Style" w:cs="Arial"/>
          <w:color w:val="222222"/>
          <w:sz w:val="28"/>
          <w:szCs w:val="28"/>
          <w:shd w:val="clear" w:color="auto" w:fill="FFFFFF"/>
          <w:lang w:eastAsia="en-GB"/>
        </w:rPr>
        <w:t xml:space="preserve"> did not extend to the former employees’ </w:t>
      </w:r>
      <w:r w:rsidR="009E6CA5">
        <w:rPr>
          <w:rFonts w:ascii="Bookman Old Style" w:eastAsia="Times New Roman" w:hAnsi="Bookman Old Style" w:cs="Arial"/>
          <w:color w:val="222222"/>
          <w:sz w:val="28"/>
          <w:szCs w:val="28"/>
          <w:shd w:val="clear" w:color="auto" w:fill="FFFFFF"/>
          <w:lang w:eastAsia="en-GB"/>
        </w:rPr>
        <w:t>‘</w:t>
      </w:r>
      <w:r w:rsidR="005364A8">
        <w:rPr>
          <w:rFonts w:ascii="Bookman Old Style" w:eastAsia="Times New Roman" w:hAnsi="Bookman Old Style" w:cs="Arial"/>
          <w:color w:val="222222"/>
          <w:sz w:val="28"/>
          <w:szCs w:val="28"/>
          <w:shd w:val="clear" w:color="auto" w:fill="FFFFFF"/>
          <w:lang w:eastAsia="en-GB"/>
        </w:rPr>
        <w:t>pension benefits</w:t>
      </w:r>
      <w:r w:rsidR="009E6CA5">
        <w:rPr>
          <w:rFonts w:ascii="Bookman Old Style" w:eastAsia="Times New Roman" w:hAnsi="Bookman Old Style" w:cs="Arial"/>
          <w:color w:val="222222"/>
          <w:sz w:val="28"/>
          <w:szCs w:val="28"/>
          <w:shd w:val="clear" w:color="auto" w:fill="FFFFFF"/>
          <w:lang w:eastAsia="en-GB"/>
        </w:rPr>
        <w:t>’</w:t>
      </w:r>
      <w:r w:rsidR="005364A8">
        <w:rPr>
          <w:rFonts w:ascii="Bookman Old Style" w:eastAsia="Times New Roman" w:hAnsi="Bookman Old Style" w:cs="Arial"/>
          <w:color w:val="222222"/>
          <w:sz w:val="28"/>
          <w:szCs w:val="28"/>
          <w:shd w:val="clear" w:color="auto" w:fill="FFFFFF"/>
          <w:lang w:eastAsia="en-GB"/>
        </w:rPr>
        <w:t xml:space="preserve">. The judge </w:t>
      </w:r>
      <w:r w:rsidR="00066130" w:rsidRPr="00BC3E21">
        <w:rPr>
          <w:rFonts w:ascii="Bookman Old Style" w:eastAsia="Times New Roman" w:hAnsi="Bookman Old Style" w:cs="Arial"/>
          <w:sz w:val="28"/>
          <w:szCs w:val="28"/>
          <w:shd w:val="clear" w:color="auto" w:fill="FFFFFF"/>
          <w:lang w:eastAsia="en-GB"/>
        </w:rPr>
        <w:t xml:space="preserve">made the following order: </w:t>
      </w:r>
    </w:p>
    <w:p w14:paraId="50F067C9" w14:textId="0DFF86E4" w:rsidR="00BC3E21" w:rsidRPr="00BC3E21" w:rsidRDefault="00BC3E21" w:rsidP="00BC3E21">
      <w:pPr>
        <w:numPr>
          <w:ilvl w:val="0"/>
          <w:numId w:val="7"/>
        </w:numPr>
        <w:spacing w:line="360" w:lineRule="auto"/>
        <w:jc w:val="both"/>
        <w:rPr>
          <w:rFonts w:ascii="Bookman Old Style" w:hAnsi="Bookman Old Style" w:cs="Arial"/>
          <w:i/>
          <w:sz w:val="24"/>
          <w:szCs w:val="24"/>
          <w:lang w:val="en-US"/>
        </w:rPr>
      </w:pPr>
      <w:r w:rsidRPr="00BC3E21">
        <w:rPr>
          <w:rFonts w:ascii="Bookman Old Style" w:hAnsi="Bookman Old Style" w:cs="Arial"/>
          <w:i/>
          <w:sz w:val="24"/>
          <w:szCs w:val="24"/>
          <w:lang w:val="en-US"/>
        </w:rPr>
        <w:t>The decision of the Government o</w:t>
      </w:r>
      <w:r w:rsidR="005364A8">
        <w:rPr>
          <w:rFonts w:ascii="Bookman Old Style" w:hAnsi="Bookman Old Style" w:cs="Arial"/>
          <w:i/>
          <w:sz w:val="24"/>
          <w:szCs w:val="24"/>
          <w:lang w:val="en-US"/>
        </w:rPr>
        <w:t>f</w:t>
      </w:r>
      <w:r w:rsidRPr="00BC3E21">
        <w:rPr>
          <w:rFonts w:ascii="Bookman Old Style" w:hAnsi="Bookman Old Style" w:cs="Arial"/>
          <w:i/>
          <w:sz w:val="24"/>
          <w:szCs w:val="24"/>
          <w:lang w:val="en-US"/>
        </w:rPr>
        <w:t xml:space="preserve"> Lesotho not to pay the applicants' terminal benefits is reviewed and set aside as an abuse of power for violating the applicants’ legitimate expectations.</w:t>
      </w:r>
    </w:p>
    <w:p w14:paraId="31CA5BB1" w14:textId="77777777" w:rsidR="00BC3E21" w:rsidRPr="00BC3E21" w:rsidRDefault="00BC3E21" w:rsidP="00BC3E21">
      <w:pPr>
        <w:numPr>
          <w:ilvl w:val="0"/>
          <w:numId w:val="7"/>
        </w:numPr>
        <w:spacing w:line="360" w:lineRule="auto"/>
        <w:jc w:val="both"/>
        <w:rPr>
          <w:rFonts w:ascii="Bookman Old Style" w:hAnsi="Bookman Old Style" w:cs="Arial"/>
          <w:i/>
          <w:sz w:val="24"/>
          <w:szCs w:val="24"/>
          <w:lang w:val="en-US"/>
        </w:rPr>
      </w:pPr>
      <w:r w:rsidRPr="00BC3E21">
        <w:rPr>
          <w:rFonts w:ascii="Bookman Old Style" w:hAnsi="Bookman Old Style" w:cs="Arial"/>
          <w:i/>
          <w:sz w:val="24"/>
          <w:szCs w:val="24"/>
          <w:lang w:val="en-US"/>
        </w:rPr>
        <w:lastRenderedPageBreak/>
        <w:t>The 1</w:t>
      </w:r>
      <w:r w:rsidRPr="00BC3E21">
        <w:rPr>
          <w:rFonts w:ascii="Bookman Old Style" w:hAnsi="Bookman Old Style" w:cs="Arial"/>
          <w:i/>
          <w:sz w:val="24"/>
          <w:szCs w:val="24"/>
          <w:vertAlign w:val="superscript"/>
          <w:lang w:val="en-US"/>
        </w:rPr>
        <w:t>st</w:t>
      </w:r>
      <w:r w:rsidRPr="00BC3E21">
        <w:rPr>
          <w:rFonts w:ascii="Bookman Old Style" w:hAnsi="Bookman Old Style" w:cs="Arial"/>
          <w:i/>
          <w:sz w:val="24"/>
          <w:szCs w:val="24"/>
          <w:lang w:val="en-US"/>
        </w:rPr>
        <w:t xml:space="preserve"> and 2</w:t>
      </w:r>
      <w:r w:rsidRPr="00BC3E21">
        <w:rPr>
          <w:rFonts w:ascii="Bookman Old Style" w:hAnsi="Bookman Old Style" w:cs="Arial"/>
          <w:i/>
          <w:sz w:val="24"/>
          <w:szCs w:val="24"/>
          <w:vertAlign w:val="superscript"/>
          <w:lang w:val="en-US"/>
        </w:rPr>
        <w:t>nd</w:t>
      </w:r>
      <w:r w:rsidRPr="00BC3E21">
        <w:rPr>
          <w:rFonts w:ascii="Bookman Old Style" w:hAnsi="Bookman Old Style" w:cs="Arial"/>
          <w:i/>
          <w:sz w:val="24"/>
          <w:szCs w:val="24"/>
          <w:lang w:val="en-US"/>
        </w:rPr>
        <w:t xml:space="preserve"> Respondents are directed to pay the applicants' terminal benefits -excluding the applicants' pension benefits- as tabulated in the Auditor General's computation filed of record.</w:t>
      </w:r>
    </w:p>
    <w:p w14:paraId="3B2C6EB1" w14:textId="77777777" w:rsidR="00BC3E21" w:rsidRPr="00BC3E21" w:rsidRDefault="00BC3E21" w:rsidP="00BC3E21">
      <w:pPr>
        <w:numPr>
          <w:ilvl w:val="0"/>
          <w:numId w:val="7"/>
        </w:numPr>
        <w:spacing w:line="360" w:lineRule="auto"/>
        <w:jc w:val="both"/>
        <w:rPr>
          <w:rFonts w:ascii="Bookman Old Style" w:hAnsi="Bookman Old Style" w:cs="Arial"/>
          <w:i/>
          <w:sz w:val="24"/>
          <w:szCs w:val="24"/>
          <w:lang w:val="en-US"/>
        </w:rPr>
      </w:pPr>
      <w:r w:rsidRPr="00BC3E21">
        <w:rPr>
          <w:rFonts w:ascii="Bookman Old Style" w:hAnsi="Bookman Old Style" w:cs="Arial"/>
          <w:i/>
          <w:sz w:val="24"/>
          <w:szCs w:val="24"/>
          <w:lang w:val="en-US"/>
        </w:rPr>
        <w:t>Compound interest on the amount payable at the rate of 5% per annum from December 2016 to the date of final payment.</w:t>
      </w:r>
    </w:p>
    <w:p w14:paraId="6C912D9A" w14:textId="54E6B723" w:rsidR="00066130" w:rsidRPr="00BC3E21" w:rsidRDefault="00BC3E21" w:rsidP="00BC3E21">
      <w:pPr>
        <w:numPr>
          <w:ilvl w:val="0"/>
          <w:numId w:val="7"/>
        </w:numPr>
        <w:spacing w:line="360" w:lineRule="auto"/>
        <w:jc w:val="both"/>
        <w:rPr>
          <w:rFonts w:ascii="Bookman Old Style" w:hAnsi="Bookman Old Style" w:cs="Arial"/>
          <w:i/>
          <w:sz w:val="24"/>
          <w:szCs w:val="24"/>
          <w:lang w:val="en-US"/>
        </w:rPr>
      </w:pPr>
      <w:r w:rsidRPr="00BC3E21">
        <w:rPr>
          <w:rFonts w:ascii="Bookman Old Style" w:hAnsi="Bookman Old Style" w:cs="Arial"/>
          <w:i/>
          <w:sz w:val="24"/>
          <w:szCs w:val="24"/>
          <w:lang w:val="en-US"/>
        </w:rPr>
        <w:t>The applicants are awarded the costs of this application on attorney and client scale.</w:t>
      </w:r>
    </w:p>
    <w:p w14:paraId="0D2A00E5" w14:textId="3DB3A6FE" w:rsidR="005B2694" w:rsidRDefault="00E25051" w:rsidP="00284295">
      <w:pPr>
        <w:spacing w:after="0" w:line="360" w:lineRule="auto"/>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color w:val="222222"/>
          <w:sz w:val="28"/>
          <w:szCs w:val="28"/>
          <w:shd w:val="clear" w:color="auto" w:fill="FFFFFF"/>
          <w:lang w:eastAsia="en-GB"/>
        </w:rPr>
        <w:t>[30</w:t>
      </w:r>
      <w:r w:rsidR="00066130" w:rsidRPr="00BC3E21">
        <w:rPr>
          <w:rFonts w:ascii="Bookman Old Style" w:eastAsia="Times New Roman" w:hAnsi="Bookman Old Style" w:cs="Arial"/>
          <w:color w:val="222222"/>
          <w:sz w:val="28"/>
          <w:szCs w:val="28"/>
          <w:shd w:val="clear" w:color="auto" w:fill="FFFFFF"/>
          <w:lang w:eastAsia="en-GB"/>
        </w:rPr>
        <w:t xml:space="preserve">] </w:t>
      </w:r>
      <w:r w:rsidR="00551480" w:rsidRPr="00BC3E21">
        <w:rPr>
          <w:rFonts w:ascii="Bookman Old Style" w:eastAsia="Times New Roman" w:hAnsi="Bookman Old Style" w:cs="Arial"/>
          <w:color w:val="222222"/>
          <w:sz w:val="28"/>
          <w:szCs w:val="28"/>
          <w:shd w:val="clear" w:color="auto" w:fill="FFFFFF"/>
          <w:lang w:eastAsia="en-GB"/>
        </w:rPr>
        <w:t xml:space="preserve">The </w:t>
      </w:r>
      <w:r w:rsidR="00066130" w:rsidRPr="00BC3E21">
        <w:rPr>
          <w:rFonts w:ascii="Bookman Old Style" w:eastAsia="Times New Roman" w:hAnsi="Bookman Old Style" w:cs="Arial"/>
          <w:color w:val="222222"/>
          <w:sz w:val="28"/>
          <w:szCs w:val="28"/>
          <w:shd w:val="clear" w:color="auto" w:fill="FFFFFF"/>
          <w:lang w:eastAsia="en-GB"/>
        </w:rPr>
        <w:t>former employees</w:t>
      </w:r>
      <w:r w:rsidR="00551480" w:rsidRPr="00BC3E21">
        <w:rPr>
          <w:rFonts w:ascii="Bookman Old Style" w:eastAsia="Times New Roman" w:hAnsi="Bookman Old Style" w:cs="Arial"/>
          <w:color w:val="222222"/>
          <w:sz w:val="28"/>
          <w:szCs w:val="28"/>
          <w:shd w:val="clear" w:color="auto" w:fill="FFFFFF"/>
          <w:lang w:eastAsia="en-GB"/>
        </w:rPr>
        <w:t xml:space="preserve"> appeal against </w:t>
      </w:r>
      <w:r w:rsidR="00066130" w:rsidRPr="00BC3E21">
        <w:rPr>
          <w:rFonts w:ascii="Bookman Old Style" w:eastAsia="Times New Roman" w:hAnsi="Bookman Old Style" w:cs="Arial"/>
          <w:color w:val="222222"/>
          <w:sz w:val="28"/>
          <w:szCs w:val="28"/>
          <w:shd w:val="clear" w:color="auto" w:fill="FFFFFF"/>
          <w:lang w:eastAsia="en-GB"/>
        </w:rPr>
        <w:t xml:space="preserve">that </w:t>
      </w:r>
      <w:r w:rsidR="00551480" w:rsidRPr="00BC3E21">
        <w:rPr>
          <w:rFonts w:ascii="Bookman Old Style" w:eastAsia="Times New Roman" w:hAnsi="Bookman Old Style" w:cs="Arial"/>
          <w:color w:val="222222"/>
          <w:sz w:val="28"/>
          <w:szCs w:val="28"/>
          <w:shd w:val="clear" w:color="auto" w:fill="FFFFFF"/>
          <w:lang w:eastAsia="en-GB"/>
        </w:rPr>
        <w:t xml:space="preserve">part of the </w:t>
      </w:r>
      <w:r w:rsidR="00066130" w:rsidRPr="00BC3E21">
        <w:rPr>
          <w:rFonts w:ascii="Bookman Old Style" w:eastAsia="Times New Roman" w:hAnsi="Bookman Old Style" w:cs="Arial"/>
          <w:color w:val="222222"/>
          <w:sz w:val="28"/>
          <w:szCs w:val="28"/>
          <w:shd w:val="clear" w:color="auto" w:fill="FFFFFF"/>
          <w:lang w:eastAsia="en-GB"/>
        </w:rPr>
        <w:t>judgement and order declining to</w:t>
      </w:r>
      <w:r w:rsidR="00551480" w:rsidRPr="00BC3E21">
        <w:rPr>
          <w:rFonts w:ascii="Bookman Old Style" w:eastAsia="Times New Roman" w:hAnsi="Bookman Old Style" w:cs="Arial"/>
          <w:color w:val="222222"/>
          <w:sz w:val="28"/>
          <w:szCs w:val="28"/>
          <w:shd w:val="clear" w:color="auto" w:fill="FFFFFF"/>
          <w:lang w:eastAsia="en-GB"/>
        </w:rPr>
        <w:t xml:space="preserve"> grant the</w:t>
      </w:r>
      <w:r w:rsidR="00066130" w:rsidRPr="00BC3E21">
        <w:rPr>
          <w:rFonts w:ascii="Bookman Old Style" w:eastAsia="Times New Roman" w:hAnsi="Bookman Old Style" w:cs="Arial"/>
          <w:color w:val="222222"/>
          <w:sz w:val="28"/>
          <w:szCs w:val="28"/>
          <w:shd w:val="clear" w:color="auto" w:fill="FFFFFF"/>
          <w:lang w:eastAsia="en-GB"/>
        </w:rPr>
        <w:t>m</w:t>
      </w:r>
      <w:r w:rsidR="00551480" w:rsidRPr="00BC3E21">
        <w:rPr>
          <w:rFonts w:ascii="Bookman Old Style" w:eastAsia="Times New Roman" w:hAnsi="Bookman Old Style" w:cs="Arial"/>
          <w:color w:val="222222"/>
          <w:sz w:val="28"/>
          <w:szCs w:val="28"/>
          <w:shd w:val="clear" w:color="auto" w:fill="FFFFFF"/>
          <w:lang w:eastAsia="en-GB"/>
        </w:rPr>
        <w:t xml:space="preserve"> </w:t>
      </w:r>
      <w:r w:rsidR="005364A8">
        <w:rPr>
          <w:rFonts w:ascii="Bookman Old Style" w:eastAsia="Times New Roman" w:hAnsi="Bookman Old Style" w:cs="Arial"/>
          <w:color w:val="222222"/>
          <w:sz w:val="28"/>
          <w:szCs w:val="28"/>
          <w:shd w:val="clear" w:color="auto" w:fill="FFFFFF"/>
          <w:lang w:eastAsia="en-GB"/>
        </w:rPr>
        <w:t xml:space="preserve">the </w:t>
      </w:r>
      <w:r w:rsidR="00066130" w:rsidRPr="00BC3E21">
        <w:rPr>
          <w:rFonts w:ascii="Bookman Old Style" w:eastAsia="Times New Roman" w:hAnsi="Bookman Old Style" w:cs="Arial"/>
          <w:color w:val="222222"/>
          <w:sz w:val="28"/>
          <w:szCs w:val="28"/>
          <w:shd w:val="clear" w:color="auto" w:fill="FFFFFF"/>
          <w:lang w:eastAsia="en-GB"/>
        </w:rPr>
        <w:t>‘</w:t>
      </w:r>
      <w:r w:rsidR="00140D4A" w:rsidRPr="00BC3E21">
        <w:rPr>
          <w:rFonts w:ascii="Bookman Old Style" w:eastAsia="Times New Roman" w:hAnsi="Bookman Old Style" w:cs="Arial"/>
          <w:color w:val="222222"/>
          <w:sz w:val="28"/>
          <w:szCs w:val="28"/>
          <w:shd w:val="clear" w:color="auto" w:fill="FFFFFF"/>
          <w:lang w:eastAsia="en-GB"/>
        </w:rPr>
        <w:t>pension</w:t>
      </w:r>
      <w:r w:rsidR="006E4CDF" w:rsidRPr="00BC3E21">
        <w:rPr>
          <w:rFonts w:ascii="Bookman Old Style" w:eastAsia="Times New Roman" w:hAnsi="Bookman Old Style" w:cs="Arial"/>
          <w:color w:val="222222"/>
          <w:sz w:val="28"/>
          <w:szCs w:val="28"/>
          <w:shd w:val="clear" w:color="auto" w:fill="FFFFFF"/>
          <w:lang w:eastAsia="en-GB"/>
        </w:rPr>
        <w:t xml:space="preserve"> benefits</w:t>
      </w:r>
      <w:r w:rsidR="00760919" w:rsidRPr="00BC3E21">
        <w:rPr>
          <w:rFonts w:ascii="Bookman Old Style" w:eastAsia="Times New Roman" w:hAnsi="Bookman Old Style" w:cs="Arial"/>
          <w:color w:val="222222"/>
          <w:sz w:val="28"/>
          <w:szCs w:val="28"/>
          <w:shd w:val="clear" w:color="auto" w:fill="FFFFFF"/>
          <w:lang w:eastAsia="en-GB"/>
        </w:rPr>
        <w:t>’</w:t>
      </w:r>
      <w:r w:rsidR="00551480" w:rsidRPr="00BC3E21">
        <w:rPr>
          <w:rFonts w:ascii="Bookman Old Style" w:eastAsia="Times New Roman" w:hAnsi="Bookman Old Style" w:cs="Arial"/>
          <w:color w:val="222222"/>
          <w:sz w:val="28"/>
          <w:szCs w:val="28"/>
          <w:shd w:val="clear" w:color="auto" w:fill="FFFFFF"/>
          <w:lang w:eastAsia="en-GB"/>
        </w:rPr>
        <w:t>.</w:t>
      </w:r>
      <w:r w:rsidR="00066130" w:rsidRPr="00BC3E21">
        <w:rPr>
          <w:rFonts w:ascii="Bookman Old Style" w:eastAsia="Times New Roman" w:hAnsi="Bookman Old Style" w:cs="Arial"/>
          <w:color w:val="222222"/>
          <w:sz w:val="28"/>
          <w:szCs w:val="28"/>
          <w:shd w:val="clear" w:color="auto" w:fill="FFFFFF"/>
          <w:lang w:eastAsia="en-GB"/>
        </w:rPr>
        <w:t xml:space="preserve"> The </w:t>
      </w:r>
      <w:r w:rsidR="0025723A">
        <w:rPr>
          <w:rFonts w:ascii="Bookman Old Style" w:eastAsia="Times New Roman" w:hAnsi="Bookman Old Style" w:cs="Arial"/>
          <w:color w:val="222222"/>
          <w:sz w:val="28"/>
          <w:szCs w:val="28"/>
          <w:shd w:val="clear" w:color="auto" w:fill="FFFFFF"/>
          <w:lang w:eastAsia="en-GB"/>
        </w:rPr>
        <w:t>Government of Lesotho</w:t>
      </w:r>
      <w:r w:rsidR="00066130" w:rsidRPr="00BC3E21">
        <w:rPr>
          <w:rFonts w:ascii="Bookman Old Style" w:eastAsia="Times New Roman" w:hAnsi="Bookman Old Style" w:cs="Arial"/>
          <w:color w:val="222222"/>
          <w:sz w:val="28"/>
          <w:szCs w:val="28"/>
          <w:shd w:val="clear" w:color="auto" w:fill="FFFFFF"/>
          <w:lang w:eastAsia="en-GB"/>
        </w:rPr>
        <w:t xml:space="preserve"> cross-appeals against the entirety of the court </w:t>
      </w:r>
      <w:r w:rsidR="00066130" w:rsidRPr="00BC3E21">
        <w:rPr>
          <w:rFonts w:ascii="Bookman Old Style" w:eastAsia="Times New Roman" w:hAnsi="Bookman Old Style" w:cs="Arial"/>
          <w:i/>
          <w:iCs/>
          <w:color w:val="222222"/>
          <w:sz w:val="28"/>
          <w:szCs w:val="28"/>
          <w:shd w:val="clear" w:color="auto" w:fill="FFFFFF"/>
          <w:lang w:eastAsia="en-GB"/>
        </w:rPr>
        <w:t>a quo</w:t>
      </w:r>
      <w:r w:rsidR="00066130" w:rsidRPr="00BC3E21">
        <w:rPr>
          <w:rFonts w:ascii="Bookman Old Style" w:eastAsia="Times New Roman" w:hAnsi="Bookman Old Style" w:cs="Arial"/>
          <w:color w:val="222222"/>
          <w:sz w:val="28"/>
          <w:szCs w:val="28"/>
          <w:shd w:val="clear" w:color="auto" w:fill="FFFFFF"/>
          <w:lang w:eastAsia="en-GB"/>
        </w:rPr>
        <w:t>’s judgement and order</w:t>
      </w:r>
      <w:r w:rsidR="00284295">
        <w:rPr>
          <w:rFonts w:ascii="Bookman Old Style" w:eastAsia="Times New Roman" w:hAnsi="Bookman Old Style" w:cs="Arial"/>
          <w:color w:val="222222"/>
          <w:sz w:val="28"/>
          <w:szCs w:val="28"/>
          <w:shd w:val="clear" w:color="auto" w:fill="FFFFFF"/>
          <w:lang w:eastAsia="en-GB"/>
        </w:rPr>
        <w:t xml:space="preserve"> including the dismissal of the points of law</w:t>
      </w:r>
      <w:r w:rsidR="00066130" w:rsidRPr="00BC3E21">
        <w:rPr>
          <w:rFonts w:ascii="Bookman Old Style" w:eastAsia="Times New Roman" w:hAnsi="Bookman Old Style" w:cs="Arial"/>
          <w:color w:val="222222"/>
          <w:sz w:val="28"/>
          <w:szCs w:val="28"/>
          <w:shd w:val="clear" w:color="auto" w:fill="FFFFFF"/>
          <w:lang w:eastAsia="en-GB"/>
        </w:rPr>
        <w:t xml:space="preserve">. </w:t>
      </w:r>
    </w:p>
    <w:p w14:paraId="73AF5F04" w14:textId="77777777" w:rsidR="00284295" w:rsidRDefault="00284295" w:rsidP="00284295">
      <w:pPr>
        <w:spacing w:after="0" w:line="360" w:lineRule="auto"/>
        <w:jc w:val="both"/>
        <w:rPr>
          <w:rFonts w:ascii="Bookman Old Style" w:eastAsia="Times New Roman" w:hAnsi="Bookman Old Style" w:cs="Arial"/>
          <w:color w:val="222222"/>
          <w:sz w:val="28"/>
          <w:szCs w:val="28"/>
          <w:shd w:val="clear" w:color="auto" w:fill="FFFFFF"/>
          <w:lang w:eastAsia="en-GB"/>
        </w:rPr>
      </w:pPr>
    </w:p>
    <w:p w14:paraId="29DD12C4" w14:textId="2125BBDA" w:rsidR="00284295" w:rsidRPr="00BC3E21" w:rsidRDefault="00284295" w:rsidP="00284295">
      <w:pPr>
        <w:spacing w:after="0" w:line="360" w:lineRule="auto"/>
        <w:jc w:val="both"/>
        <w:rPr>
          <w:rFonts w:ascii="Bookman Old Style" w:eastAsia="Times New Roman" w:hAnsi="Bookman Old Style" w:cs="Arial"/>
          <w:color w:val="222222"/>
          <w:sz w:val="28"/>
          <w:szCs w:val="28"/>
          <w:shd w:val="clear" w:color="auto" w:fill="FFFFFF"/>
          <w:lang w:val="en-ZA" w:eastAsia="en-GB"/>
        </w:rPr>
      </w:pPr>
      <w:r>
        <w:rPr>
          <w:rFonts w:ascii="Bookman Old Style" w:eastAsia="Times New Roman" w:hAnsi="Bookman Old Style" w:cs="Arial"/>
          <w:color w:val="222222"/>
          <w:sz w:val="28"/>
          <w:szCs w:val="28"/>
          <w:shd w:val="clear" w:color="auto" w:fill="FFFFFF"/>
          <w:lang w:eastAsia="en-GB"/>
        </w:rPr>
        <w:t>[31] I will proceed to consider the appeal and cross-appeal.</w:t>
      </w:r>
    </w:p>
    <w:p w14:paraId="0017C7D1" w14:textId="77777777" w:rsidR="00D72AB0" w:rsidRPr="00BC3E21" w:rsidRDefault="00D72AB0"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2A7A7D44" w14:textId="390B989B" w:rsidR="00425567" w:rsidRPr="00BC3E21" w:rsidRDefault="00E25051" w:rsidP="00D72AB0">
      <w:pPr>
        <w:pStyle w:val="PlainText"/>
        <w:spacing w:before="240" w:line="360" w:lineRule="auto"/>
        <w:jc w:val="both"/>
        <w:rPr>
          <w:rFonts w:ascii="Bookman Old Style" w:hAnsi="Bookman Old Style"/>
          <w:b/>
          <w:sz w:val="28"/>
          <w:szCs w:val="28"/>
        </w:rPr>
      </w:pPr>
      <w:r w:rsidRPr="00BC3E21">
        <w:rPr>
          <w:rFonts w:ascii="Bookman Old Style" w:hAnsi="Bookman Old Style"/>
          <w:b/>
          <w:sz w:val="28"/>
          <w:szCs w:val="28"/>
        </w:rPr>
        <w:t>P</w:t>
      </w:r>
      <w:r w:rsidR="00425567" w:rsidRPr="00BC3E21">
        <w:rPr>
          <w:rFonts w:ascii="Bookman Old Style" w:hAnsi="Bookman Old Style"/>
          <w:b/>
          <w:sz w:val="28"/>
          <w:szCs w:val="28"/>
        </w:rPr>
        <w:t>rescription</w:t>
      </w:r>
    </w:p>
    <w:p w14:paraId="1DD30BE3" w14:textId="3F8131FD" w:rsidR="007912C4" w:rsidRPr="00BC3E21" w:rsidRDefault="00284295" w:rsidP="00D72AB0">
      <w:pPr>
        <w:pStyle w:val="PlainText"/>
        <w:spacing w:before="240" w:line="360" w:lineRule="auto"/>
        <w:jc w:val="both"/>
        <w:rPr>
          <w:rFonts w:ascii="Bookman Old Style" w:hAnsi="Bookman Old Style"/>
          <w:sz w:val="28"/>
          <w:szCs w:val="28"/>
        </w:rPr>
      </w:pPr>
      <w:r>
        <w:rPr>
          <w:rFonts w:ascii="Bookman Old Style" w:hAnsi="Bookman Old Style"/>
          <w:sz w:val="28"/>
          <w:szCs w:val="28"/>
        </w:rPr>
        <w:t>[32</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7912C4" w:rsidRPr="00BC3E21">
        <w:rPr>
          <w:rFonts w:ascii="Bookman Old Style" w:hAnsi="Bookman Old Style"/>
          <w:sz w:val="28"/>
          <w:szCs w:val="28"/>
        </w:rPr>
        <w:t xml:space="preserve">As </w:t>
      </w:r>
      <w:r w:rsidR="00E25051" w:rsidRPr="00BC3E21">
        <w:rPr>
          <w:rFonts w:ascii="Bookman Old Style" w:hAnsi="Bookman Old Style"/>
          <w:sz w:val="28"/>
          <w:szCs w:val="28"/>
        </w:rPr>
        <w:t xml:space="preserve">Adv. </w:t>
      </w:r>
      <w:r w:rsidR="007912C4" w:rsidRPr="00BC3E21">
        <w:rPr>
          <w:rFonts w:ascii="Bookman Old Style" w:hAnsi="Bookman Old Style"/>
          <w:sz w:val="28"/>
          <w:szCs w:val="28"/>
        </w:rPr>
        <w:t xml:space="preserve">Teele KC </w:t>
      </w:r>
      <w:r w:rsidR="00425567" w:rsidRPr="00BC3E21">
        <w:rPr>
          <w:rFonts w:ascii="Bookman Old Style" w:hAnsi="Bookman Old Style"/>
          <w:sz w:val="28"/>
          <w:szCs w:val="28"/>
        </w:rPr>
        <w:t xml:space="preserve">for the </w:t>
      </w:r>
      <w:r w:rsidR="0025723A">
        <w:rPr>
          <w:rFonts w:ascii="Bookman Old Style" w:hAnsi="Bookman Old Style"/>
          <w:sz w:val="28"/>
          <w:szCs w:val="28"/>
        </w:rPr>
        <w:t>Government of Lesotho</w:t>
      </w:r>
      <w:r w:rsidR="00425567" w:rsidRPr="00BC3E21">
        <w:rPr>
          <w:rFonts w:ascii="Bookman Old Style" w:hAnsi="Bookman Old Style"/>
          <w:sz w:val="28"/>
          <w:szCs w:val="28"/>
        </w:rPr>
        <w:t xml:space="preserve"> </w:t>
      </w:r>
      <w:r w:rsidR="007912C4" w:rsidRPr="00BC3E21">
        <w:rPr>
          <w:rFonts w:ascii="Bookman Old Style" w:hAnsi="Bookman Old Style"/>
          <w:sz w:val="28"/>
          <w:szCs w:val="28"/>
        </w:rPr>
        <w:t xml:space="preserve">correctly submitted the </w:t>
      </w:r>
      <w:r w:rsidR="00BA64B7" w:rsidRPr="00BC3E21">
        <w:rPr>
          <w:rFonts w:ascii="Bookman Old Style" w:hAnsi="Bookman Old Style"/>
          <w:sz w:val="28"/>
          <w:szCs w:val="28"/>
        </w:rPr>
        <w:t>former e</w:t>
      </w:r>
      <w:r w:rsidR="007912C4" w:rsidRPr="00BC3E21">
        <w:rPr>
          <w:rFonts w:ascii="Bookman Old Style" w:hAnsi="Bookman Old Style"/>
          <w:sz w:val="28"/>
          <w:szCs w:val="28"/>
        </w:rPr>
        <w:t xml:space="preserve">mployees’ case is that the </w:t>
      </w:r>
      <w:r w:rsidR="0025723A">
        <w:rPr>
          <w:rFonts w:ascii="Bookman Old Style" w:hAnsi="Bookman Old Style"/>
          <w:sz w:val="28"/>
          <w:szCs w:val="28"/>
        </w:rPr>
        <w:t>Government of Lesotho</w:t>
      </w:r>
      <w:r w:rsidR="007912C4" w:rsidRPr="00BC3E21">
        <w:rPr>
          <w:rFonts w:ascii="Bookman Old Style" w:hAnsi="Bookman Old Style"/>
          <w:sz w:val="28"/>
          <w:szCs w:val="28"/>
        </w:rPr>
        <w:t xml:space="preserve"> had </w:t>
      </w:r>
      <w:r w:rsidR="00425567" w:rsidRPr="00BC3E21">
        <w:rPr>
          <w:rFonts w:ascii="Bookman Old Style" w:hAnsi="Bookman Old Style"/>
          <w:sz w:val="28"/>
          <w:szCs w:val="28"/>
        </w:rPr>
        <w:t xml:space="preserve">at </w:t>
      </w:r>
      <w:r w:rsidR="007912C4" w:rsidRPr="00BC3E21">
        <w:rPr>
          <w:rFonts w:ascii="Bookman Old Style" w:hAnsi="Bookman Old Style"/>
          <w:sz w:val="28"/>
          <w:szCs w:val="28"/>
        </w:rPr>
        <w:t xml:space="preserve">all </w:t>
      </w:r>
      <w:r w:rsidR="00425567" w:rsidRPr="00BC3E21">
        <w:rPr>
          <w:rFonts w:ascii="Bookman Old Style" w:hAnsi="Bookman Old Style"/>
          <w:sz w:val="28"/>
          <w:szCs w:val="28"/>
        </w:rPr>
        <w:t>times</w:t>
      </w:r>
      <w:r w:rsidR="007912C4" w:rsidRPr="00BC3E21">
        <w:rPr>
          <w:rFonts w:ascii="Bookman Old Style" w:hAnsi="Bookman Old Style"/>
          <w:sz w:val="28"/>
          <w:szCs w:val="28"/>
        </w:rPr>
        <w:t xml:space="preserve"> been ready to pay </w:t>
      </w:r>
      <w:r w:rsidR="009E6CA5">
        <w:rPr>
          <w:rFonts w:ascii="Bookman Old Style" w:hAnsi="Bookman Old Style"/>
          <w:sz w:val="28"/>
          <w:szCs w:val="28"/>
        </w:rPr>
        <w:t xml:space="preserve">them on their demands </w:t>
      </w:r>
      <w:r w:rsidR="007912C4" w:rsidRPr="00BC3E21">
        <w:rPr>
          <w:rFonts w:ascii="Bookman Old Style" w:hAnsi="Bookman Old Style"/>
          <w:sz w:val="28"/>
          <w:szCs w:val="28"/>
        </w:rPr>
        <w:t xml:space="preserve">and indeed took preparatory steps towards that end. It is common cause that those preparatory steps were frustrated when </w:t>
      </w:r>
      <w:r w:rsidR="006E4CDF" w:rsidRPr="00BC3E21">
        <w:rPr>
          <w:rFonts w:ascii="Bookman Old Style" w:hAnsi="Bookman Old Style"/>
          <w:sz w:val="28"/>
          <w:szCs w:val="28"/>
        </w:rPr>
        <w:t>P</w:t>
      </w:r>
      <w:r w:rsidR="007912C4" w:rsidRPr="00BC3E21">
        <w:rPr>
          <w:rFonts w:ascii="Bookman Old Style" w:hAnsi="Bookman Old Style"/>
          <w:sz w:val="28"/>
          <w:szCs w:val="28"/>
        </w:rPr>
        <w:t xml:space="preserve">arliament took the view that </w:t>
      </w:r>
      <w:r w:rsidR="0025723A">
        <w:rPr>
          <w:rFonts w:ascii="Bookman Old Style" w:hAnsi="Bookman Old Style"/>
          <w:sz w:val="28"/>
          <w:szCs w:val="28"/>
        </w:rPr>
        <w:t>Government of Lesotho</w:t>
      </w:r>
      <w:r w:rsidR="007912C4" w:rsidRPr="00BC3E21">
        <w:rPr>
          <w:rFonts w:ascii="Bookman Old Style" w:hAnsi="Bookman Old Style"/>
          <w:sz w:val="28"/>
          <w:szCs w:val="28"/>
        </w:rPr>
        <w:t xml:space="preserve"> was not liable and should not pay. It must follow Adv Teele submitted</w:t>
      </w:r>
      <w:r w:rsidR="00A127F6" w:rsidRPr="00BC3E21">
        <w:rPr>
          <w:rFonts w:ascii="Bookman Old Style" w:hAnsi="Bookman Old Style"/>
          <w:sz w:val="28"/>
          <w:szCs w:val="28"/>
        </w:rPr>
        <w:t xml:space="preserve"> that what the former e</w:t>
      </w:r>
      <w:r w:rsidR="007912C4" w:rsidRPr="00BC3E21">
        <w:rPr>
          <w:rFonts w:ascii="Bookman Old Style" w:hAnsi="Bookman Old Style"/>
          <w:sz w:val="28"/>
          <w:szCs w:val="28"/>
        </w:rPr>
        <w:t xml:space="preserve">mployees wanted was to enforce payment of a debt which the </w:t>
      </w:r>
      <w:r w:rsidR="0025723A">
        <w:rPr>
          <w:rFonts w:ascii="Bookman Old Style" w:hAnsi="Bookman Old Style"/>
          <w:sz w:val="28"/>
          <w:szCs w:val="28"/>
        </w:rPr>
        <w:t>Government of Lesotho</w:t>
      </w:r>
      <w:r w:rsidR="007912C4" w:rsidRPr="00BC3E21">
        <w:rPr>
          <w:rFonts w:ascii="Bookman Old Style" w:hAnsi="Bookman Old Style"/>
          <w:sz w:val="28"/>
          <w:szCs w:val="28"/>
        </w:rPr>
        <w:t xml:space="preserve"> had accepted liability for. As far as the </w:t>
      </w:r>
      <w:r w:rsidR="0025723A">
        <w:rPr>
          <w:rFonts w:ascii="Bookman Old Style" w:hAnsi="Bookman Old Style"/>
          <w:sz w:val="28"/>
          <w:szCs w:val="28"/>
        </w:rPr>
        <w:t>Government of Lesotho</w:t>
      </w:r>
      <w:r w:rsidR="007912C4" w:rsidRPr="00BC3E21">
        <w:rPr>
          <w:rFonts w:ascii="Bookman Old Style" w:hAnsi="Bookman Old Style"/>
          <w:sz w:val="28"/>
          <w:szCs w:val="28"/>
        </w:rPr>
        <w:t xml:space="preserve"> was concerned therefore the debt was due and payable. On that approach as regards the </w:t>
      </w:r>
      <w:r w:rsidR="0085015E" w:rsidRPr="00BC3E21">
        <w:rPr>
          <w:rFonts w:ascii="Bookman Old Style" w:hAnsi="Bookman Old Style"/>
          <w:sz w:val="28"/>
          <w:szCs w:val="28"/>
        </w:rPr>
        <w:lastRenderedPageBreak/>
        <w:t>G</w:t>
      </w:r>
      <w:r w:rsidR="007912C4" w:rsidRPr="00BC3E21">
        <w:rPr>
          <w:rFonts w:ascii="Bookman Old Style" w:hAnsi="Bookman Old Style"/>
          <w:sz w:val="28"/>
          <w:szCs w:val="28"/>
        </w:rPr>
        <w:t>over</w:t>
      </w:r>
      <w:r w:rsidR="008C3F05" w:rsidRPr="00BC3E21">
        <w:rPr>
          <w:rFonts w:ascii="Bookman Old Style" w:hAnsi="Bookman Old Style"/>
          <w:sz w:val="28"/>
          <w:szCs w:val="28"/>
        </w:rPr>
        <w:t>n</w:t>
      </w:r>
      <w:r w:rsidR="007912C4" w:rsidRPr="00BC3E21">
        <w:rPr>
          <w:rFonts w:ascii="Bookman Old Style" w:hAnsi="Bookman Old Style"/>
          <w:sz w:val="28"/>
          <w:szCs w:val="28"/>
        </w:rPr>
        <w:t>ment the debt allegedly due could not escape the statutory prescription.</w:t>
      </w:r>
    </w:p>
    <w:p w14:paraId="447BB9A3" w14:textId="77777777" w:rsidR="007912C4" w:rsidRPr="00BC3E21" w:rsidRDefault="007912C4" w:rsidP="00EE5407">
      <w:pPr>
        <w:pStyle w:val="PlainText"/>
        <w:spacing w:line="360" w:lineRule="auto"/>
        <w:jc w:val="both"/>
        <w:rPr>
          <w:rFonts w:ascii="Bookman Old Style" w:hAnsi="Bookman Old Style"/>
          <w:sz w:val="28"/>
          <w:szCs w:val="28"/>
        </w:rPr>
      </w:pPr>
    </w:p>
    <w:p w14:paraId="15CFCDDE" w14:textId="579018DC" w:rsidR="006863C9" w:rsidRPr="00BC3E21" w:rsidRDefault="00284295" w:rsidP="00EE5407">
      <w:pPr>
        <w:pStyle w:val="PlainText"/>
        <w:spacing w:line="360" w:lineRule="auto"/>
        <w:jc w:val="both"/>
        <w:rPr>
          <w:rFonts w:ascii="Bookman Old Style" w:hAnsi="Bookman Old Style"/>
          <w:sz w:val="28"/>
          <w:szCs w:val="28"/>
        </w:rPr>
      </w:pPr>
      <w:r>
        <w:rPr>
          <w:rFonts w:ascii="Bookman Old Style" w:hAnsi="Bookman Old Style"/>
          <w:sz w:val="28"/>
          <w:szCs w:val="28"/>
        </w:rPr>
        <w:t>[33</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7912C4" w:rsidRPr="00BC3E21">
        <w:rPr>
          <w:rFonts w:ascii="Bookman Old Style" w:hAnsi="Bookman Old Style"/>
          <w:sz w:val="28"/>
          <w:szCs w:val="28"/>
        </w:rPr>
        <w:t xml:space="preserve">During oral argument counsel </w:t>
      </w:r>
      <w:r w:rsidR="0023001F" w:rsidRPr="00BC3E21">
        <w:rPr>
          <w:rFonts w:ascii="Bookman Old Style" w:hAnsi="Bookman Old Style"/>
          <w:sz w:val="28"/>
          <w:szCs w:val="28"/>
        </w:rPr>
        <w:t>f</w:t>
      </w:r>
      <w:r w:rsidR="007912C4" w:rsidRPr="00BC3E21">
        <w:rPr>
          <w:rFonts w:ascii="Bookman Old Style" w:hAnsi="Bookman Old Style"/>
          <w:sz w:val="28"/>
          <w:szCs w:val="28"/>
        </w:rPr>
        <w:t xml:space="preserve">or the </w:t>
      </w:r>
      <w:r w:rsidR="00A127F6" w:rsidRPr="00BC3E21">
        <w:rPr>
          <w:rFonts w:ascii="Bookman Old Style" w:hAnsi="Bookman Old Style"/>
          <w:sz w:val="28"/>
          <w:szCs w:val="28"/>
        </w:rPr>
        <w:t>former e</w:t>
      </w:r>
      <w:r w:rsidR="007912C4" w:rsidRPr="00BC3E21">
        <w:rPr>
          <w:rFonts w:ascii="Bookman Old Style" w:hAnsi="Bookman Old Style"/>
          <w:sz w:val="28"/>
          <w:szCs w:val="28"/>
        </w:rPr>
        <w:t xml:space="preserve">mployees </w:t>
      </w:r>
      <w:r w:rsidR="009E6CA5">
        <w:rPr>
          <w:rFonts w:ascii="Bookman Old Style" w:hAnsi="Bookman Old Style"/>
          <w:sz w:val="28"/>
          <w:szCs w:val="28"/>
        </w:rPr>
        <w:t>Adv. Maqa</w:t>
      </w:r>
      <w:r w:rsidR="00615249">
        <w:rPr>
          <w:rFonts w:ascii="Bookman Old Style" w:hAnsi="Bookman Old Style"/>
          <w:sz w:val="28"/>
          <w:szCs w:val="28"/>
        </w:rPr>
        <w:t>kachane for the former employees</w:t>
      </w:r>
      <w:r w:rsidR="00A127F6" w:rsidRPr="00BC3E21">
        <w:rPr>
          <w:rFonts w:ascii="Bookman Old Style" w:hAnsi="Bookman Old Style"/>
          <w:sz w:val="28"/>
          <w:szCs w:val="28"/>
        </w:rPr>
        <w:t xml:space="preserve"> </w:t>
      </w:r>
      <w:r w:rsidR="007912C4" w:rsidRPr="00BC3E21">
        <w:rPr>
          <w:rFonts w:ascii="Bookman Old Style" w:hAnsi="Bookman Old Style"/>
          <w:sz w:val="28"/>
          <w:szCs w:val="28"/>
        </w:rPr>
        <w:t>effectively abandoned the relief for payment of the debt and submitted that</w:t>
      </w:r>
      <w:r w:rsidR="006863C9" w:rsidRPr="00BC3E21">
        <w:rPr>
          <w:rFonts w:ascii="Bookman Old Style" w:hAnsi="Bookman Old Style"/>
          <w:sz w:val="28"/>
          <w:szCs w:val="28"/>
        </w:rPr>
        <w:t xml:space="preserve"> </w:t>
      </w:r>
      <w:r w:rsidR="0023001F" w:rsidRPr="00BC3E21">
        <w:rPr>
          <w:rFonts w:ascii="Bookman Old Style" w:hAnsi="Bookman Old Style"/>
          <w:sz w:val="28"/>
          <w:szCs w:val="28"/>
        </w:rPr>
        <w:t>i</w:t>
      </w:r>
      <w:r w:rsidR="006863C9" w:rsidRPr="00BC3E21">
        <w:rPr>
          <w:rFonts w:ascii="Bookman Old Style" w:hAnsi="Bookman Old Style"/>
          <w:sz w:val="28"/>
          <w:szCs w:val="28"/>
        </w:rPr>
        <w:t xml:space="preserve">f the court agreed with the </w:t>
      </w:r>
      <w:r w:rsidR="00A127F6" w:rsidRPr="00BC3E21">
        <w:rPr>
          <w:rFonts w:ascii="Bookman Old Style" w:hAnsi="Bookman Old Style"/>
          <w:sz w:val="28"/>
          <w:szCs w:val="28"/>
        </w:rPr>
        <w:t>former e</w:t>
      </w:r>
      <w:r w:rsidR="006863C9" w:rsidRPr="00BC3E21">
        <w:rPr>
          <w:rFonts w:ascii="Bookman Old Style" w:hAnsi="Bookman Old Style"/>
          <w:sz w:val="28"/>
          <w:szCs w:val="28"/>
        </w:rPr>
        <w:t>mplo</w:t>
      </w:r>
      <w:r w:rsidR="00425567" w:rsidRPr="00BC3E21">
        <w:rPr>
          <w:rFonts w:ascii="Bookman Old Style" w:hAnsi="Bookman Old Style"/>
          <w:sz w:val="28"/>
          <w:szCs w:val="28"/>
        </w:rPr>
        <w:t>yees on the review relief the a</w:t>
      </w:r>
      <w:r w:rsidR="006863C9" w:rsidRPr="00BC3E21">
        <w:rPr>
          <w:rFonts w:ascii="Bookman Old Style" w:hAnsi="Bookman Old Style"/>
          <w:sz w:val="28"/>
          <w:szCs w:val="28"/>
        </w:rPr>
        <w:t xml:space="preserve">ppropriate course is to make a </w:t>
      </w:r>
      <w:r w:rsidR="006863C9" w:rsidRPr="00BC3E21">
        <w:rPr>
          <w:rFonts w:ascii="Bookman Old Style" w:hAnsi="Bookman Old Style"/>
          <w:i/>
          <w:sz w:val="28"/>
          <w:szCs w:val="28"/>
        </w:rPr>
        <w:t>declarator</w:t>
      </w:r>
      <w:r w:rsidR="00A127F6" w:rsidRPr="00BC3E21">
        <w:rPr>
          <w:rFonts w:ascii="Bookman Old Style" w:hAnsi="Bookman Old Style"/>
          <w:sz w:val="28"/>
          <w:szCs w:val="28"/>
        </w:rPr>
        <w:t xml:space="preserve"> and </w:t>
      </w:r>
      <w:r w:rsidR="006863C9" w:rsidRPr="00BC3E21">
        <w:rPr>
          <w:rFonts w:ascii="Bookman Old Style" w:hAnsi="Bookman Old Style"/>
          <w:sz w:val="28"/>
          <w:szCs w:val="28"/>
        </w:rPr>
        <w:t xml:space="preserve">review and set aside the </w:t>
      </w:r>
      <w:r w:rsidR="0085015E" w:rsidRPr="00BC3E21">
        <w:rPr>
          <w:rFonts w:ascii="Bookman Old Style" w:hAnsi="Bookman Old Style"/>
          <w:sz w:val="28"/>
          <w:szCs w:val="28"/>
        </w:rPr>
        <w:t>refusal</w:t>
      </w:r>
      <w:r w:rsidR="006863C9" w:rsidRPr="00BC3E21">
        <w:rPr>
          <w:rFonts w:ascii="Bookman Old Style" w:hAnsi="Bookman Old Style"/>
          <w:sz w:val="28"/>
          <w:szCs w:val="28"/>
        </w:rPr>
        <w:t xml:space="preserve"> to pay. It would then be up to the </w:t>
      </w:r>
      <w:r w:rsidR="00A127F6" w:rsidRPr="00BC3E21">
        <w:rPr>
          <w:rFonts w:ascii="Bookman Old Style" w:hAnsi="Bookman Old Style"/>
          <w:sz w:val="28"/>
          <w:szCs w:val="28"/>
        </w:rPr>
        <w:t>former e</w:t>
      </w:r>
      <w:r w:rsidR="006863C9" w:rsidRPr="00BC3E21">
        <w:rPr>
          <w:rFonts w:ascii="Bookman Old Style" w:hAnsi="Bookman Old Style"/>
          <w:sz w:val="28"/>
          <w:szCs w:val="28"/>
        </w:rPr>
        <w:t>mployees to institute an action for damages.</w:t>
      </w:r>
    </w:p>
    <w:p w14:paraId="60196A3B" w14:textId="77777777" w:rsidR="006863C9" w:rsidRPr="00BC3E21" w:rsidRDefault="006863C9" w:rsidP="00EE5407">
      <w:pPr>
        <w:pStyle w:val="PlainText"/>
        <w:spacing w:line="360" w:lineRule="auto"/>
        <w:jc w:val="both"/>
        <w:rPr>
          <w:rFonts w:ascii="Bookman Old Style" w:hAnsi="Bookman Old Style"/>
          <w:sz w:val="28"/>
          <w:szCs w:val="28"/>
        </w:rPr>
      </w:pPr>
    </w:p>
    <w:p w14:paraId="4A0D3632" w14:textId="538797A5" w:rsidR="006863C9" w:rsidRPr="00BC3E21" w:rsidRDefault="00284295" w:rsidP="00EE5407">
      <w:pPr>
        <w:pStyle w:val="PlainText"/>
        <w:spacing w:line="360" w:lineRule="auto"/>
        <w:jc w:val="both"/>
        <w:rPr>
          <w:rFonts w:ascii="Bookman Old Style" w:hAnsi="Bookman Old Style"/>
          <w:sz w:val="28"/>
          <w:szCs w:val="28"/>
        </w:rPr>
      </w:pPr>
      <w:r>
        <w:rPr>
          <w:rFonts w:ascii="Bookman Old Style" w:hAnsi="Bookman Old Style"/>
          <w:sz w:val="28"/>
          <w:szCs w:val="28"/>
        </w:rPr>
        <w:t>[34</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6863C9" w:rsidRPr="00BC3E21">
        <w:rPr>
          <w:rFonts w:ascii="Bookman Old Style" w:hAnsi="Bookman Old Style"/>
          <w:sz w:val="28"/>
          <w:szCs w:val="28"/>
        </w:rPr>
        <w:t xml:space="preserve">On that </w:t>
      </w:r>
      <w:r w:rsidR="004E70AB" w:rsidRPr="00BC3E21">
        <w:rPr>
          <w:rFonts w:ascii="Bookman Old Style" w:hAnsi="Bookman Old Style"/>
          <w:sz w:val="28"/>
          <w:szCs w:val="28"/>
        </w:rPr>
        <w:t>a</w:t>
      </w:r>
      <w:r w:rsidR="006863C9" w:rsidRPr="00BC3E21">
        <w:rPr>
          <w:rFonts w:ascii="Bookman Old Style" w:hAnsi="Bookman Old Style"/>
          <w:sz w:val="28"/>
          <w:szCs w:val="28"/>
        </w:rPr>
        <w:t>pproach accor</w:t>
      </w:r>
      <w:r w:rsidR="004E70AB" w:rsidRPr="00BC3E21">
        <w:rPr>
          <w:rFonts w:ascii="Bookman Old Style" w:hAnsi="Bookman Old Style"/>
          <w:sz w:val="28"/>
          <w:szCs w:val="28"/>
        </w:rPr>
        <w:t>d</w:t>
      </w:r>
      <w:r w:rsidR="006863C9" w:rsidRPr="00BC3E21">
        <w:rPr>
          <w:rFonts w:ascii="Bookman Old Style" w:hAnsi="Bookman Old Style"/>
          <w:sz w:val="28"/>
          <w:szCs w:val="28"/>
        </w:rPr>
        <w:t>ing to counsel</w:t>
      </w:r>
      <w:r w:rsidR="00A127F6" w:rsidRPr="00BC3E21">
        <w:rPr>
          <w:rFonts w:ascii="Bookman Old Style" w:hAnsi="Bookman Old Style"/>
          <w:sz w:val="28"/>
          <w:szCs w:val="28"/>
        </w:rPr>
        <w:t xml:space="preserve"> for the former employees</w:t>
      </w:r>
      <w:r w:rsidR="006863C9" w:rsidRPr="00BC3E21">
        <w:rPr>
          <w:rFonts w:ascii="Bookman Old Style" w:hAnsi="Bookman Old Style"/>
          <w:sz w:val="28"/>
          <w:szCs w:val="28"/>
        </w:rPr>
        <w:t xml:space="preserve"> the stat</w:t>
      </w:r>
      <w:r w:rsidR="004E70AB" w:rsidRPr="00BC3E21">
        <w:rPr>
          <w:rFonts w:ascii="Bookman Old Style" w:hAnsi="Bookman Old Style"/>
          <w:sz w:val="28"/>
          <w:szCs w:val="28"/>
        </w:rPr>
        <w:t>u</w:t>
      </w:r>
      <w:r w:rsidR="006863C9" w:rsidRPr="00BC3E21">
        <w:rPr>
          <w:rFonts w:ascii="Bookman Old Style" w:hAnsi="Bookman Old Style"/>
          <w:sz w:val="28"/>
          <w:szCs w:val="28"/>
        </w:rPr>
        <w:t xml:space="preserve">tory prescription does not apply as the real dispute between the parties is the </w:t>
      </w:r>
      <w:r w:rsidR="0025723A">
        <w:rPr>
          <w:rFonts w:ascii="Bookman Old Style" w:hAnsi="Bookman Old Style"/>
          <w:sz w:val="28"/>
          <w:szCs w:val="28"/>
        </w:rPr>
        <w:t>Government of Lesotho</w:t>
      </w:r>
      <w:r w:rsidR="00A127F6" w:rsidRPr="00BC3E21">
        <w:rPr>
          <w:rFonts w:ascii="Bookman Old Style" w:hAnsi="Bookman Old Style"/>
          <w:sz w:val="28"/>
          <w:szCs w:val="28"/>
        </w:rPr>
        <w:t xml:space="preserve">’s refusal to pay </w:t>
      </w:r>
      <w:r w:rsidR="00615249">
        <w:rPr>
          <w:rFonts w:ascii="Bookman Old Style" w:hAnsi="Bookman Old Style"/>
          <w:sz w:val="28"/>
          <w:szCs w:val="28"/>
        </w:rPr>
        <w:t xml:space="preserve">and </w:t>
      </w:r>
      <w:r w:rsidR="00A127F6" w:rsidRPr="00BC3E21">
        <w:rPr>
          <w:rFonts w:ascii="Bookman Old Style" w:hAnsi="Bookman Old Style"/>
          <w:sz w:val="28"/>
          <w:szCs w:val="28"/>
        </w:rPr>
        <w:t>thus</w:t>
      </w:r>
      <w:r w:rsidR="006863C9" w:rsidRPr="00BC3E21">
        <w:rPr>
          <w:rFonts w:ascii="Bookman Old Style" w:hAnsi="Bookman Old Style"/>
          <w:sz w:val="28"/>
          <w:szCs w:val="28"/>
        </w:rPr>
        <w:t xml:space="preserve"> </w:t>
      </w:r>
      <w:r w:rsidR="00D16B85" w:rsidRPr="00BC3E21">
        <w:rPr>
          <w:rFonts w:ascii="Bookman Old Style" w:hAnsi="Bookman Old Style"/>
          <w:sz w:val="28"/>
          <w:szCs w:val="28"/>
        </w:rPr>
        <w:t>frustrati</w:t>
      </w:r>
      <w:r w:rsidR="00A127F6" w:rsidRPr="00BC3E21">
        <w:rPr>
          <w:rFonts w:ascii="Bookman Old Style" w:hAnsi="Bookman Old Style"/>
          <w:sz w:val="28"/>
          <w:szCs w:val="28"/>
        </w:rPr>
        <w:t>ng their</w:t>
      </w:r>
      <w:r w:rsidR="006863C9" w:rsidRPr="00BC3E21">
        <w:rPr>
          <w:rFonts w:ascii="Bookman Old Style" w:hAnsi="Bookman Old Style"/>
          <w:sz w:val="28"/>
          <w:szCs w:val="28"/>
        </w:rPr>
        <w:t xml:space="preserve"> legitimate expectation of a specific benefit </w:t>
      </w:r>
      <w:r w:rsidR="00E25051" w:rsidRPr="00BC3E21">
        <w:rPr>
          <w:rFonts w:ascii="Bookman Old Style" w:hAnsi="Bookman Old Style"/>
          <w:sz w:val="28"/>
          <w:szCs w:val="28"/>
        </w:rPr>
        <w:t>which</w:t>
      </w:r>
      <w:r w:rsidR="00A127F6" w:rsidRPr="00BC3E21">
        <w:rPr>
          <w:rFonts w:ascii="Bookman Old Style" w:hAnsi="Bookman Old Style"/>
          <w:sz w:val="28"/>
          <w:szCs w:val="28"/>
        </w:rPr>
        <w:t xml:space="preserve"> allegedly</w:t>
      </w:r>
      <w:r w:rsidR="00624494" w:rsidRPr="00BC3E21">
        <w:rPr>
          <w:rFonts w:ascii="Bookman Old Style" w:hAnsi="Bookman Old Style"/>
          <w:sz w:val="28"/>
          <w:szCs w:val="28"/>
        </w:rPr>
        <w:t xml:space="preserve"> was </w:t>
      </w:r>
      <w:r w:rsidR="006863C9" w:rsidRPr="00BC3E21">
        <w:rPr>
          <w:rFonts w:ascii="Bookman Old Style" w:hAnsi="Bookman Old Style"/>
          <w:sz w:val="28"/>
          <w:szCs w:val="28"/>
        </w:rPr>
        <w:t xml:space="preserve">induced by the guarantee to assume the liabilities of the </w:t>
      </w:r>
      <w:r w:rsidR="00615249">
        <w:rPr>
          <w:rFonts w:ascii="Bookman Old Style" w:hAnsi="Bookman Old Style"/>
          <w:sz w:val="28"/>
          <w:szCs w:val="28"/>
        </w:rPr>
        <w:t xml:space="preserve">Pension </w:t>
      </w:r>
      <w:r w:rsidR="006863C9" w:rsidRPr="00BC3E21">
        <w:rPr>
          <w:rFonts w:ascii="Bookman Old Style" w:hAnsi="Bookman Old Style"/>
          <w:sz w:val="28"/>
          <w:szCs w:val="28"/>
        </w:rPr>
        <w:t>Fund.</w:t>
      </w:r>
    </w:p>
    <w:p w14:paraId="77E4F10E" w14:textId="77777777" w:rsidR="006863C9" w:rsidRPr="00BC3E21" w:rsidRDefault="006863C9" w:rsidP="00EE5407">
      <w:pPr>
        <w:pStyle w:val="PlainText"/>
        <w:spacing w:line="360" w:lineRule="auto"/>
        <w:jc w:val="both"/>
        <w:rPr>
          <w:rFonts w:ascii="Bookman Old Style" w:hAnsi="Bookman Old Style"/>
          <w:sz w:val="28"/>
          <w:szCs w:val="28"/>
        </w:rPr>
      </w:pPr>
    </w:p>
    <w:p w14:paraId="25009E93" w14:textId="7CAE9BD4" w:rsidR="006863C9" w:rsidRPr="00BC3E21" w:rsidRDefault="007C47BA" w:rsidP="00EE5407">
      <w:pPr>
        <w:pStyle w:val="PlainText"/>
        <w:spacing w:line="360" w:lineRule="auto"/>
        <w:jc w:val="both"/>
        <w:rPr>
          <w:rFonts w:ascii="Bookman Old Style" w:hAnsi="Bookman Old Style"/>
          <w:sz w:val="28"/>
          <w:szCs w:val="28"/>
        </w:rPr>
      </w:pPr>
      <w:r w:rsidRPr="00BC3E21">
        <w:rPr>
          <w:rFonts w:ascii="Bookman Old Style" w:hAnsi="Bookman Old Style"/>
          <w:sz w:val="28"/>
          <w:szCs w:val="28"/>
        </w:rPr>
        <w:t>[</w:t>
      </w:r>
      <w:r w:rsidR="00805CD8" w:rsidRPr="00BC3E21">
        <w:rPr>
          <w:rFonts w:ascii="Bookman Old Style" w:hAnsi="Bookman Old Style"/>
          <w:sz w:val="28"/>
          <w:szCs w:val="28"/>
        </w:rPr>
        <w:t>3</w:t>
      </w:r>
      <w:r w:rsidR="00284295">
        <w:rPr>
          <w:rFonts w:ascii="Bookman Old Style" w:hAnsi="Bookman Old Style"/>
          <w:sz w:val="28"/>
          <w:szCs w:val="28"/>
        </w:rPr>
        <w:t>5</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6863C9" w:rsidRPr="00BC3E21">
        <w:rPr>
          <w:rFonts w:ascii="Bookman Old Style" w:hAnsi="Bookman Old Style"/>
          <w:sz w:val="28"/>
          <w:szCs w:val="28"/>
        </w:rPr>
        <w:t xml:space="preserve">I </w:t>
      </w:r>
      <w:r w:rsidR="00A127F6" w:rsidRPr="00BC3E21">
        <w:rPr>
          <w:rFonts w:ascii="Bookman Old Style" w:hAnsi="Bookman Old Style"/>
          <w:sz w:val="28"/>
          <w:szCs w:val="28"/>
        </w:rPr>
        <w:t xml:space="preserve">will </w:t>
      </w:r>
      <w:r w:rsidR="006863C9" w:rsidRPr="00BC3E21">
        <w:rPr>
          <w:rFonts w:ascii="Bookman Old Style" w:hAnsi="Bookman Old Style"/>
          <w:sz w:val="28"/>
          <w:szCs w:val="28"/>
        </w:rPr>
        <w:t xml:space="preserve">accept the correctness of that proposition founded as it is on the abandonment of the relief </w:t>
      </w:r>
      <w:r w:rsidR="00D04889" w:rsidRPr="00BC3E21">
        <w:rPr>
          <w:rFonts w:ascii="Bookman Old Style" w:hAnsi="Bookman Old Style"/>
          <w:sz w:val="28"/>
          <w:szCs w:val="28"/>
        </w:rPr>
        <w:t>f</w:t>
      </w:r>
      <w:r w:rsidR="006863C9" w:rsidRPr="00BC3E21">
        <w:rPr>
          <w:rFonts w:ascii="Bookman Old Style" w:hAnsi="Bookman Old Style"/>
          <w:sz w:val="28"/>
          <w:szCs w:val="28"/>
        </w:rPr>
        <w:t>or the payment of a debt. It follow</w:t>
      </w:r>
      <w:r w:rsidR="001F304F" w:rsidRPr="00BC3E21">
        <w:rPr>
          <w:rFonts w:ascii="Bookman Old Style" w:hAnsi="Bookman Old Style"/>
          <w:sz w:val="28"/>
          <w:szCs w:val="28"/>
        </w:rPr>
        <w:t>s</w:t>
      </w:r>
      <w:r w:rsidR="006863C9" w:rsidRPr="00BC3E21">
        <w:rPr>
          <w:rFonts w:ascii="Bookman Old Style" w:hAnsi="Bookman Old Style"/>
          <w:sz w:val="28"/>
          <w:szCs w:val="28"/>
        </w:rPr>
        <w:t xml:space="preserve"> that the remaining cause of action is not hit by </w:t>
      </w:r>
      <w:r w:rsidR="007F3CC8">
        <w:rPr>
          <w:rFonts w:ascii="Bookman Old Style" w:hAnsi="Bookman Old Style"/>
          <w:sz w:val="28"/>
          <w:szCs w:val="28"/>
        </w:rPr>
        <w:t xml:space="preserve">s 2 of Act 4 of 1965. </w:t>
      </w:r>
    </w:p>
    <w:p w14:paraId="23D023E1" w14:textId="77777777" w:rsidR="006863C9" w:rsidRPr="00BC3E21" w:rsidRDefault="006863C9" w:rsidP="00EE5407">
      <w:pPr>
        <w:pStyle w:val="PlainText"/>
        <w:spacing w:line="360" w:lineRule="auto"/>
        <w:jc w:val="both"/>
        <w:rPr>
          <w:rFonts w:ascii="Bookman Old Style" w:hAnsi="Bookman Old Style"/>
          <w:sz w:val="28"/>
          <w:szCs w:val="28"/>
        </w:rPr>
      </w:pPr>
    </w:p>
    <w:p w14:paraId="02FD243E" w14:textId="08C2208C" w:rsidR="006863C9" w:rsidRPr="00BC3E21" w:rsidRDefault="00284295" w:rsidP="00EE5407">
      <w:pPr>
        <w:pStyle w:val="PlainText"/>
        <w:spacing w:line="360" w:lineRule="auto"/>
        <w:jc w:val="both"/>
        <w:rPr>
          <w:rFonts w:ascii="Bookman Old Style" w:hAnsi="Bookman Old Style"/>
          <w:sz w:val="28"/>
          <w:szCs w:val="28"/>
        </w:rPr>
      </w:pPr>
      <w:r>
        <w:rPr>
          <w:rFonts w:ascii="Bookman Old Style" w:hAnsi="Bookman Old Style"/>
          <w:sz w:val="28"/>
          <w:szCs w:val="28"/>
        </w:rPr>
        <w:t>[36</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6863C9" w:rsidRPr="00BC3E21">
        <w:rPr>
          <w:rFonts w:ascii="Bookman Old Style" w:hAnsi="Bookman Old Style"/>
          <w:sz w:val="28"/>
          <w:szCs w:val="28"/>
        </w:rPr>
        <w:t xml:space="preserve">The remaining </w:t>
      </w:r>
      <w:r w:rsidR="00425567" w:rsidRPr="00BC3E21">
        <w:rPr>
          <w:rFonts w:ascii="Bookman Old Style" w:hAnsi="Bookman Old Style"/>
          <w:sz w:val="28"/>
          <w:szCs w:val="28"/>
        </w:rPr>
        <w:t>relief</w:t>
      </w:r>
      <w:r w:rsidR="006863C9" w:rsidRPr="00BC3E21">
        <w:rPr>
          <w:rFonts w:ascii="Bookman Old Style" w:hAnsi="Bookman Old Style"/>
          <w:sz w:val="28"/>
          <w:szCs w:val="28"/>
        </w:rPr>
        <w:t xml:space="preserve"> the</w:t>
      </w:r>
      <w:r w:rsidR="00B35CF4" w:rsidRPr="00BC3E21">
        <w:rPr>
          <w:rFonts w:ascii="Bookman Old Style" w:hAnsi="Bookman Old Style"/>
          <w:sz w:val="28"/>
          <w:szCs w:val="28"/>
        </w:rPr>
        <w:t>r</w:t>
      </w:r>
      <w:r w:rsidR="006863C9" w:rsidRPr="00BC3E21">
        <w:rPr>
          <w:rFonts w:ascii="Bookman Old Style" w:hAnsi="Bookman Old Style"/>
          <w:sz w:val="28"/>
          <w:szCs w:val="28"/>
        </w:rPr>
        <w:t xml:space="preserve">efore is for a declarator and review both of which are in the discretion of the court. </w:t>
      </w:r>
    </w:p>
    <w:p w14:paraId="4CF105DE" w14:textId="77777777" w:rsidR="00E25051" w:rsidRPr="00BC3E21" w:rsidRDefault="00E25051" w:rsidP="00686DF6">
      <w:pPr>
        <w:pStyle w:val="PlainText"/>
        <w:spacing w:after="240" w:line="360" w:lineRule="auto"/>
        <w:jc w:val="both"/>
        <w:rPr>
          <w:rFonts w:ascii="Bookman Old Style" w:hAnsi="Bookman Old Style"/>
          <w:sz w:val="28"/>
          <w:szCs w:val="28"/>
          <w:u w:val="single"/>
        </w:rPr>
      </w:pPr>
    </w:p>
    <w:p w14:paraId="2D4BB6D6" w14:textId="327886A2" w:rsidR="00286C04" w:rsidRPr="00BC3E21" w:rsidRDefault="00286C04" w:rsidP="00686DF6">
      <w:pPr>
        <w:spacing w:after="240" w:line="360" w:lineRule="auto"/>
        <w:jc w:val="both"/>
        <w:rPr>
          <w:rFonts w:ascii="Bookman Old Style" w:hAnsi="Bookman Old Style"/>
          <w:b/>
          <w:sz w:val="28"/>
          <w:szCs w:val="28"/>
        </w:rPr>
      </w:pPr>
      <w:r w:rsidRPr="00BC3E21">
        <w:rPr>
          <w:rFonts w:ascii="Bookman Old Style" w:hAnsi="Bookman Old Style"/>
          <w:b/>
          <w:sz w:val="28"/>
          <w:szCs w:val="28"/>
        </w:rPr>
        <w:t>Parliament’s decision unchallenged</w:t>
      </w:r>
    </w:p>
    <w:p w14:paraId="7DAB2694" w14:textId="63E74816" w:rsidR="00E25051" w:rsidRPr="00BC3E21" w:rsidRDefault="00284295" w:rsidP="00686DF6">
      <w:pPr>
        <w:spacing w:after="240" w:line="360" w:lineRule="auto"/>
        <w:jc w:val="both"/>
        <w:rPr>
          <w:rFonts w:ascii="Bookman Old Style" w:hAnsi="Bookman Old Style"/>
          <w:sz w:val="28"/>
          <w:szCs w:val="28"/>
        </w:rPr>
      </w:pPr>
      <w:r>
        <w:rPr>
          <w:rFonts w:ascii="Bookman Old Style" w:hAnsi="Bookman Old Style"/>
          <w:sz w:val="28"/>
          <w:szCs w:val="28"/>
        </w:rPr>
        <w:lastRenderedPageBreak/>
        <w:t>[37</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286C04" w:rsidRPr="00BC3E21">
        <w:rPr>
          <w:rFonts w:ascii="Bookman Old Style" w:hAnsi="Bookman Old Style"/>
          <w:sz w:val="28"/>
          <w:szCs w:val="28"/>
        </w:rPr>
        <w:t xml:space="preserve">Mokhesi J rejected the suggestion by the </w:t>
      </w:r>
      <w:r w:rsidR="0025723A">
        <w:rPr>
          <w:rFonts w:ascii="Bookman Old Style" w:hAnsi="Bookman Old Style"/>
          <w:sz w:val="28"/>
          <w:szCs w:val="28"/>
        </w:rPr>
        <w:t>Government of Lesotho</w:t>
      </w:r>
      <w:r w:rsidR="00286C04" w:rsidRPr="00BC3E21">
        <w:rPr>
          <w:rFonts w:ascii="Bookman Old Style" w:hAnsi="Bookman Old Style"/>
          <w:sz w:val="28"/>
          <w:szCs w:val="28"/>
        </w:rPr>
        <w:t xml:space="preserve"> that the Portfolio Committee’s decision ought to have been challenged </w:t>
      </w:r>
      <w:r w:rsidR="000F3846" w:rsidRPr="00BC3E21">
        <w:rPr>
          <w:rFonts w:ascii="Bookman Old Style" w:hAnsi="Bookman Old Style"/>
          <w:sz w:val="28"/>
          <w:szCs w:val="28"/>
        </w:rPr>
        <w:t>but was not. In the view that I take on the outcome of the appeal on the issue of legitimate expectation I find it unnecessary to decide that issue. In any event it is unlikely to end the litigation as the former employees most likely will revert to court resulting in protracted litigation.</w:t>
      </w:r>
    </w:p>
    <w:p w14:paraId="47608686" w14:textId="2B9479D8" w:rsidR="000F3846" w:rsidRPr="00BC3E21" w:rsidRDefault="00E25051" w:rsidP="00EE5407">
      <w:pPr>
        <w:spacing w:line="360" w:lineRule="auto"/>
        <w:jc w:val="both"/>
        <w:rPr>
          <w:rFonts w:ascii="Bookman Old Style" w:hAnsi="Bookman Old Style"/>
          <w:b/>
          <w:sz w:val="28"/>
          <w:szCs w:val="28"/>
        </w:rPr>
      </w:pPr>
      <w:r w:rsidRPr="00BC3E21">
        <w:rPr>
          <w:rFonts w:ascii="Bookman Old Style" w:hAnsi="Bookman Old Style"/>
          <w:b/>
          <w:sz w:val="28"/>
          <w:szCs w:val="28"/>
        </w:rPr>
        <w:t>Discussion</w:t>
      </w:r>
    </w:p>
    <w:p w14:paraId="363E4C2D" w14:textId="694104DC" w:rsidR="00E25051" w:rsidRPr="00BC3E21" w:rsidRDefault="000F3846" w:rsidP="00EE5407">
      <w:pPr>
        <w:spacing w:line="360" w:lineRule="auto"/>
        <w:jc w:val="both"/>
        <w:rPr>
          <w:rFonts w:ascii="Bookman Old Style" w:hAnsi="Bookman Old Style"/>
          <w:i/>
          <w:sz w:val="28"/>
          <w:szCs w:val="28"/>
        </w:rPr>
      </w:pPr>
      <w:r w:rsidRPr="00BC3E21">
        <w:rPr>
          <w:rFonts w:ascii="Bookman Old Style" w:hAnsi="Bookman Old Style"/>
          <w:i/>
          <w:sz w:val="28"/>
          <w:szCs w:val="28"/>
        </w:rPr>
        <w:t>Legitimate expectation</w:t>
      </w:r>
    </w:p>
    <w:p w14:paraId="5BE69C78" w14:textId="14186E36" w:rsidR="000F3846" w:rsidRPr="00BC3E21" w:rsidRDefault="00284295" w:rsidP="00EE5407">
      <w:pPr>
        <w:pStyle w:val="PlainText"/>
        <w:spacing w:line="360" w:lineRule="auto"/>
        <w:jc w:val="both"/>
        <w:rPr>
          <w:rFonts w:ascii="Bookman Old Style" w:hAnsi="Bookman Old Style"/>
          <w:sz w:val="28"/>
          <w:szCs w:val="28"/>
        </w:rPr>
      </w:pPr>
      <w:r>
        <w:rPr>
          <w:rFonts w:ascii="Bookman Old Style" w:hAnsi="Bookman Old Style"/>
          <w:sz w:val="28"/>
          <w:szCs w:val="28"/>
        </w:rPr>
        <w:t>[38</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0F3846" w:rsidRPr="00BC3E21">
        <w:rPr>
          <w:rFonts w:ascii="Bookman Old Style" w:hAnsi="Bookman Old Style"/>
          <w:sz w:val="28"/>
          <w:szCs w:val="28"/>
        </w:rPr>
        <w:t xml:space="preserve">The doctrine of substantive legitimate expectation was </w:t>
      </w:r>
      <w:r w:rsidR="007854A1" w:rsidRPr="00BC3E21">
        <w:rPr>
          <w:rFonts w:ascii="Bookman Old Style" w:hAnsi="Bookman Old Style"/>
          <w:sz w:val="28"/>
          <w:szCs w:val="28"/>
        </w:rPr>
        <w:t xml:space="preserve">recognised </w:t>
      </w:r>
      <w:r w:rsidR="000F3846" w:rsidRPr="00BC3E21">
        <w:rPr>
          <w:rFonts w:ascii="Bookman Old Style" w:hAnsi="Bookman Old Style"/>
          <w:sz w:val="28"/>
          <w:szCs w:val="28"/>
        </w:rPr>
        <w:t xml:space="preserve">in this jurisdiction </w:t>
      </w:r>
      <w:r w:rsidR="007854A1" w:rsidRPr="00BC3E21">
        <w:rPr>
          <w:rFonts w:ascii="Bookman Old Style" w:hAnsi="Bookman Old Style"/>
          <w:sz w:val="28"/>
          <w:szCs w:val="28"/>
        </w:rPr>
        <w:t xml:space="preserve">in </w:t>
      </w:r>
      <w:r w:rsidR="000F3846" w:rsidRPr="00BC3E21">
        <w:rPr>
          <w:rFonts w:ascii="Bookman Old Style" w:hAnsi="Bookman Old Style"/>
          <w:i/>
          <w:sz w:val="28"/>
          <w:szCs w:val="28"/>
        </w:rPr>
        <w:t>Moorosi Matela and Others v The Government of the Kingdom of Lesotho and Others CIV/APN/197/2019</w:t>
      </w:r>
      <w:r w:rsidR="000F3846" w:rsidRPr="00BC3E21">
        <w:rPr>
          <w:rFonts w:ascii="Bookman Old Style" w:hAnsi="Bookman Old Style"/>
          <w:sz w:val="28"/>
          <w:szCs w:val="28"/>
        </w:rPr>
        <w:t xml:space="preserve"> (unreported dated 14th November 2019) wherein the English approach was adopted as follows: </w:t>
      </w:r>
    </w:p>
    <w:p w14:paraId="390D9464" w14:textId="77777777" w:rsidR="000F3846" w:rsidRPr="00BC3E21" w:rsidRDefault="000F3846" w:rsidP="00EE5407">
      <w:pPr>
        <w:pStyle w:val="PlainText"/>
        <w:spacing w:line="360" w:lineRule="auto"/>
        <w:jc w:val="both"/>
        <w:rPr>
          <w:rFonts w:ascii="Bookman Old Style" w:hAnsi="Bookman Old Style"/>
          <w:sz w:val="28"/>
          <w:szCs w:val="28"/>
        </w:rPr>
      </w:pPr>
    </w:p>
    <w:p w14:paraId="59029047" w14:textId="068B9E0F" w:rsidR="000F3846" w:rsidRPr="00BC3E21" w:rsidRDefault="007F3CC8" w:rsidP="00EE5407">
      <w:pPr>
        <w:pStyle w:val="PlainText"/>
        <w:numPr>
          <w:ilvl w:val="0"/>
          <w:numId w:val="4"/>
        </w:numPr>
        <w:spacing w:line="360" w:lineRule="auto"/>
        <w:jc w:val="both"/>
        <w:rPr>
          <w:rFonts w:ascii="Bookman Old Style" w:hAnsi="Bookman Old Style"/>
          <w:sz w:val="28"/>
          <w:szCs w:val="28"/>
        </w:rPr>
      </w:pPr>
      <w:r>
        <w:rPr>
          <w:rFonts w:ascii="Bookman Old Style" w:hAnsi="Bookman Old Style"/>
          <w:sz w:val="28"/>
          <w:szCs w:val="28"/>
        </w:rPr>
        <w:t>T</w:t>
      </w:r>
      <w:r w:rsidR="000F3846" w:rsidRPr="00BC3E21">
        <w:rPr>
          <w:rFonts w:ascii="Bookman Old Style" w:hAnsi="Bookman Old Style"/>
          <w:sz w:val="28"/>
          <w:szCs w:val="28"/>
        </w:rPr>
        <w:t xml:space="preserve">he statement by a decision-maker </w:t>
      </w:r>
      <w:r>
        <w:rPr>
          <w:rFonts w:ascii="Bookman Old Style" w:hAnsi="Bookman Old Style"/>
          <w:sz w:val="28"/>
          <w:szCs w:val="28"/>
        </w:rPr>
        <w:t xml:space="preserve">giving rise to a legitimate expectation </w:t>
      </w:r>
      <w:r w:rsidR="000F3846" w:rsidRPr="00BC3E21">
        <w:rPr>
          <w:rFonts w:ascii="Bookman Old Style" w:hAnsi="Bookman Old Style"/>
          <w:sz w:val="28"/>
          <w:szCs w:val="28"/>
        </w:rPr>
        <w:t xml:space="preserve">must be </w:t>
      </w:r>
      <w:r w:rsidR="000F3846" w:rsidRPr="00BC3E21">
        <w:rPr>
          <w:rFonts w:ascii="Bookman Old Style" w:hAnsi="Bookman Old Style"/>
          <w:i/>
          <w:sz w:val="28"/>
          <w:szCs w:val="28"/>
        </w:rPr>
        <w:t>“clear unambiguous and devoid of relevant qualification.”</w:t>
      </w:r>
      <w:r w:rsidR="000F3846" w:rsidRPr="00BC3E21">
        <w:rPr>
          <w:rFonts w:ascii="Bookman Old Style" w:hAnsi="Bookman Old Style"/>
          <w:sz w:val="28"/>
          <w:szCs w:val="28"/>
        </w:rPr>
        <w:t xml:space="preserve"> </w:t>
      </w:r>
    </w:p>
    <w:p w14:paraId="5265C65D" w14:textId="77777777" w:rsidR="000F3846" w:rsidRPr="00BC3E21" w:rsidRDefault="000F3846" w:rsidP="00EE5407">
      <w:pPr>
        <w:pStyle w:val="PlainText"/>
        <w:spacing w:line="360" w:lineRule="auto"/>
        <w:ind w:left="1185"/>
        <w:jc w:val="both"/>
        <w:rPr>
          <w:rFonts w:ascii="Bookman Old Style" w:hAnsi="Bookman Old Style"/>
          <w:sz w:val="28"/>
          <w:szCs w:val="28"/>
        </w:rPr>
      </w:pPr>
    </w:p>
    <w:p w14:paraId="2577BE12" w14:textId="6035BDE8" w:rsidR="000F3846" w:rsidRPr="00BC3E21" w:rsidRDefault="007F3CC8" w:rsidP="00493BF2">
      <w:pPr>
        <w:pStyle w:val="PlainText"/>
        <w:spacing w:line="360" w:lineRule="auto"/>
        <w:ind w:left="720" w:hanging="11"/>
        <w:jc w:val="both"/>
        <w:rPr>
          <w:rFonts w:ascii="Bookman Old Style" w:hAnsi="Bookman Old Style"/>
          <w:sz w:val="28"/>
          <w:szCs w:val="28"/>
        </w:rPr>
      </w:pPr>
      <w:r>
        <w:rPr>
          <w:rFonts w:ascii="Bookman Old Style" w:hAnsi="Bookman Old Style"/>
          <w:sz w:val="28"/>
          <w:szCs w:val="28"/>
        </w:rPr>
        <w:t>b) T</w:t>
      </w:r>
      <w:r w:rsidR="000F3846" w:rsidRPr="00BC3E21">
        <w:rPr>
          <w:rFonts w:ascii="Bookman Old Style" w:hAnsi="Bookman Old Style"/>
          <w:sz w:val="28"/>
          <w:szCs w:val="28"/>
        </w:rPr>
        <w:t xml:space="preserve">he party seeking to rely on the statement or </w:t>
      </w:r>
      <w:r w:rsidR="00E0737B" w:rsidRPr="00BC3E21">
        <w:rPr>
          <w:rFonts w:ascii="Bookman Old Style" w:hAnsi="Bookman Old Style"/>
          <w:sz w:val="28"/>
          <w:szCs w:val="28"/>
        </w:rPr>
        <w:t xml:space="preserve">representation </w:t>
      </w:r>
      <w:r w:rsidR="00E0737B" w:rsidRPr="00BC3E21">
        <w:rPr>
          <w:rFonts w:ascii="Bookman Old Style" w:hAnsi="Bookman Old Style"/>
          <w:i/>
          <w:sz w:val="28"/>
          <w:szCs w:val="28"/>
        </w:rPr>
        <w:t>“</w:t>
      </w:r>
      <w:r w:rsidR="000F3846" w:rsidRPr="00BC3E21">
        <w:rPr>
          <w:rFonts w:ascii="Bookman Old Style" w:hAnsi="Bookman Old Style"/>
          <w:i/>
          <w:sz w:val="28"/>
          <w:szCs w:val="28"/>
        </w:rPr>
        <w:t>must have placed all his cards on the table.  This is important because it can define the context in which the statement or representation is made”</w:t>
      </w:r>
      <w:r w:rsidR="000F3846" w:rsidRPr="00BC3E21">
        <w:rPr>
          <w:rFonts w:ascii="Bookman Old Style" w:hAnsi="Bookman Old Style"/>
          <w:sz w:val="28"/>
          <w:szCs w:val="28"/>
        </w:rPr>
        <w:t xml:space="preserve"> </w:t>
      </w:r>
    </w:p>
    <w:p w14:paraId="44BD6303" w14:textId="77777777" w:rsidR="001D16D7" w:rsidRPr="00BC3E21" w:rsidRDefault="001D16D7" w:rsidP="00EE5407">
      <w:pPr>
        <w:pStyle w:val="PlainText"/>
        <w:spacing w:line="360" w:lineRule="auto"/>
        <w:ind w:left="720"/>
        <w:jc w:val="both"/>
        <w:rPr>
          <w:rFonts w:ascii="Bookman Old Style" w:hAnsi="Bookman Old Style"/>
          <w:sz w:val="28"/>
          <w:szCs w:val="28"/>
        </w:rPr>
      </w:pPr>
    </w:p>
    <w:p w14:paraId="7DC37BAC" w14:textId="40289545" w:rsidR="000F3846" w:rsidRPr="00BC3E21" w:rsidRDefault="000F3846" w:rsidP="00EE5407">
      <w:pPr>
        <w:pStyle w:val="PlainText"/>
        <w:spacing w:line="360" w:lineRule="auto"/>
        <w:ind w:left="720"/>
        <w:jc w:val="both"/>
        <w:rPr>
          <w:rFonts w:ascii="Bookman Old Style" w:hAnsi="Bookman Old Style"/>
          <w:sz w:val="28"/>
          <w:szCs w:val="28"/>
        </w:rPr>
      </w:pPr>
      <w:r w:rsidRPr="00BC3E21">
        <w:rPr>
          <w:rFonts w:ascii="Bookman Old Style" w:hAnsi="Bookman Old Style"/>
          <w:sz w:val="28"/>
          <w:szCs w:val="28"/>
        </w:rPr>
        <w:t xml:space="preserve">c)  </w:t>
      </w:r>
      <w:r w:rsidR="007F3CC8">
        <w:rPr>
          <w:rFonts w:ascii="Bookman Old Style" w:hAnsi="Bookman Old Style"/>
          <w:sz w:val="28"/>
          <w:szCs w:val="28"/>
        </w:rPr>
        <w:t>T</w:t>
      </w:r>
      <w:r w:rsidR="00284295">
        <w:rPr>
          <w:rFonts w:ascii="Bookman Old Style" w:hAnsi="Bookman Old Style"/>
          <w:sz w:val="28"/>
          <w:szCs w:val="28"/>
        </w:rPr>
        <w:t xml:space="preserve">he test is </w:t>
      </w:r>
      <w:r w:rsidRPr="00BC3E21">
        <w:rPr>
          <w:rFonts w:ascii="Bookman Old Style" w:hAnsi="Bookman Old Style"/>
          <w:sz w:val="28"/>
          <w:szCs w:val="28"/>
        </w:rPr>
        <w:t xml:space="preserve">how on a fair reading of the statement it </w:t>
      </w:r>
      <w:r w:rsidR="00284295">
        <w:rPr>
          <w:rFonts w:ascii="Bookman Old Style" w:hAnsi="Bookman Old Style"/>
          <w:sz w:val="28"/>
          <w:szCs w:val="28"/>
        </w:rPr>
        <w:t xml:space="preserve">was </w:t>
      </w:r>
      <w:r w:rsidRPr="00BC3E21">
        <w:rPr>
          <w:rFonts w:ascii="Bookman Old Style" w:hAnsi="Bookman Old Style"/>
          <w:sz w:val="28"/>
          <w:szCs w:val="28"/>
        </w:rPr>
        <w:t>reasonably understood by th</w:t>
      </w:r>
      <w:r w:rsidR="00284295">
        <w:rPr>
          <w:rFonts w:ascii="Bookman Old Style" w:hAnsi="Bookman Old Style"/>
          <w:sz w:val="28"/>
          <w:szCs w:val="28"/>
        </w:rPr>
        <w:t xml:space="preserve">ose who place reliance on it. </w:t>
      </w:r>
    </w:p>
    <w:p w14:paraId="4F6C6C18" w14:textId="77777777" w:rsidR="000F3846" w:rsidRPr="00BC3E21" w:rsidRDefault="000F3846" w:rsidP="00EE5407">
      <w:pPr>
        <w:pStyle w:val="PlainText"/>
        <w:spacing w:line="360" w:lineRule="auto"/>
        <w:ind w:left="720"/>
        <w:jc w:val="both"/>
        <w:rPr>
          <w:rFonts w:ascii="Bookman Old Style" w:hAnsi="Bookman Old Style"/>
          <w:sz w:val="28"/>
          <w:szCs w:val="28"/>
        </w:rPr>
      </w:pPr>
    </w:p>
    <w:p w14:paraId="0D7BC33E" w14:textId="718BEB94" w:rsidR="000F3846" w:rsidRPr="00BC3E21" w:rsidRDefault="007F3CC8" w:rsidP="00EE5407">
      <w:pPr>
        <w:pStyle w:val="PlainText"/>
        <w:spacing w:line="360" w:lineRule="auto"/>
        <w:ind w:left="720"/>
        <w:jc w:val="both"/>
        <w:rPr>
          <w:rFonts w:ascii="Bookman Old Style" w:hAnsi="Bookman Old Style"/>
          <w:sz w:val="28"/>
          <w:szCs w:val="28"/>
        </w:rPr>
      </w:pPr>
      <w:r>
        <w:rPr>
          <w:rFonts w:ascii="Bookman Old Style" w:hAnsi="Bookman Old Style"/>
          <w:sz w:val="28"/>
          <w:szCs w:val="28"/>
        </w:rPr>
        <w:lastRenderedPageBreak/>
        <w:t>d) T</w:t>
      </w:r>
      <w:r w:rsidR="000F3846" w:rsidRPr="00BC3E21">
        <w:rPr>
          <w:rFonts w:ascii="Bookman Old Style" w:hAnsi="Bookman Old Style"/>
          <w:sz w:val="28"/>
          <w:szCs w:val="28"/>
        </w:rPr>
        <w:t xml:space="preserve">he statement must be pressing and focused. </w:t>
      </w:r>
      <w:r w:rsidR="000F3846" w:rsidRPr="007F3CC8">
        <w:rPr>
          <w:rFonts w:ascii="Bookman Old Style" w:hAnsi="Bookman Old Style"/>
          <w:i/>
          <w:sz w:val="28"/>
          <w:szCs w:val="28"/>
        </w:rPr>
        <w:t>“In this regard</w:t>
      </w:r>
      <w:r w:rsidR="00686DF6" w:rsidRPr="007F3CC8">
        <w:rPr>
          <w:rFonts w:ascii="Bookman Old Style" w:hAnsi="Bookman Old Style"/>
          <w:i/>
          <w:sz w:val="28"/>
          <w:szCs w:val="28"/>
        </w:rPr>
        <w:t xml:space="preserve"> </w:t>
      </w:r>
      <w:r w:rsidR="000F3846" w:rsidRPr="007F3CC8">
        <w:rPr>
          <w:rFonts w:ascii="Bookman Old Style" w:hAnsi="Bookman Old Style"/>
          <w:i/>
          <w:sz w:val="28"/>
          <w:szCs w:val="28"/>
        </w:rPr>
        <w:t>…</w:t>
      </w:r>
      <w:r w:rsidR="00686DF6" w:rsidRPr="007F3CC8">
        <w:rPr>
          <w:rFonts w:ascii="Bookman Old Style" w:hAnsi="Bookman Old Style"/>
          <w:i/>
          <w:sz w:val="28"/>
          <w:szCs w:val="28"/>
        </w:rPr>
        <w:t xml:space="preserve"> </w:t>
      </w:r>
      <w:r w:rsidR="000F3846" w:rsidRPr="007F3CC8">
        <w:rPr>
          <w:rFonts w:ascii="Bookman Old Style" w:hAnsi="Bookman Old Style"/>
          <w:i/>
          <w:sz w:val="28"/>
          <w:szCs w:val="28"/>
        </w:rPr>
        <w:t>while in theory there may be no limit to the number of beneficiaries of a promise for the purpose of a substantive legitimate expectation in reality it is likely to be small if the expectation is to be upheld because first it is difficult to imagine a case in which government will be held legally bound by a representation or undertaking made generally or to a diverse class and secondly because the broader the class claiming benefit of the expectation the more likely it is that the supervening public interest will be held to justify the change of position of which complaint is made.</w:t>
      </w:r>
      <w:r w:rsidR="000F3846" w:rsidRPr="00BC3E21">
        <w:rPr>
          <w:rFonts w:ascii="Bookman Old Style" w:hAnsi="Bookman Old Style"/>
          <w:sz w:val="28"/>
          <w:szCs w:val="28"/>
        </w:rPr>
        <w:t>”</w:t>
      </w:r>
    </w:p>
    <w:p w14:paraId="5FFDD1ED" w14:textId="77777777" w:rsidR="000F3846" w:rsidRPr="00BC3E21" w:rsidRDefault="000F3846" w:rsidP="00EE5407">
      <w:pPr>
        <w:pStyle w:val="PlainText"/>
        <w:spacing w:line="360" w:lineRule="auto"/>
        <w:ind w:left="720"/>
        <w:jc w:val="both"/>
        <w:rPr>
          <w:rFonts w:ascii="Bookman Old Style" w:hAnsi="Bookman Old Style"/>
          <w:sz w:val="28"/>
          <w:szCs w:val="28"/>
        </w:rPr>
      </w:pPr>
    </w:p>
    <w:p w14:paraId="276B57FA" w14:textId="1FD99237" w:rsidR="000F3846" w:rsidRPr="00BC3E21" w:rsidRDefault="007F3CC8" w:rsidP="00EE5407">
      <w:pPr>
        <w:pStyle w:val="PlainText"/>
        <w:spacing w:line="360" w:lineRule="auto"/>
        <w:ind w:left="720"/>
        <w:jc w:val="both"/>
        <w:rPr>
          <w:rFonts w:ascii="Bookman Old Style" w:hAnsi="Bookman Old Style"/>
          <w:sz w:val="28"/>
          <w:szCs w:val="28"/>
        </w:rPr>
      </w:pPr>
      <w:r>
        <w:rPr>
          <w:rFonts w:ascii="Bookman Old Style" w:hAnsi="Bookman Old Style"/>
          <w:sz w:val="28"/>
          <w:szCs w:val="28"/>
        </w:rPr>
        <w:t>e) T</w:t>
      </w:r>
      <w:r w:rsidR="000F3846" w:rsidRPr="00BC3E21">
        <w:rPr>
          <w:rFonts w:ascii="Bookman Old Style" w:hAnsi="Bookman Old Style"/>
          <w:sz w:val="28"/>
          <w:szCs w:val="28"/>
        </w:rPr>
        <w:t xml:space="preserve">he burden of proving the legitimacy of the expectation lies with the applicant in terms of the above elements. And once he </w:t>
      </w:r>
      <w:r w:rsidR="00284295">
        <w:rPr>
          <w:rFonts w:ascii="Bookman Old Style" w:hAnsi="Bookman Old Style"/>
          <w:sz w:val="28"/>
          <w:szCs w:val="28"/>
        </w:rPr>
        <w:t xml:space="preserve">or she </w:t>
      </w:r>
      <w:r w:rsidR="000F3846" w:rsidRPr="00BC3E21">
        <w:rPr>
          <w:rFonts w:ascii="Bookman Old Style" w:hAnsi="Bookman Old Style"/>
          <w:sz w:val="28"/>
          <w:szCs w:val="28"/>
        </w:rPr>
        <w:t>has succeeded in doing that</w:t>
      </w:r>
      <w:r w:rsidR="00284295">
        <w:rPr>
          <w:rFonts w:ascii="Bookman Old Style" w:hAnsi="Bookman Old Style"/>
          <w:sz w:val="28"/>
          <w:szCs w:val="28"/>
        </w:rPr>
        <w:t xml:space="preserve"> the burden shifts to the </w:t>
      </w:r>
      <w:r w:rsidR="000F3846" w:rsidRPr="00BC3E21">
        <w:rPr>
          <w:rFonts w:ascii="Bookman Old Style" w:hAnsi="Bookman Old Style"/>
          <w:sz w:val="28"/>
          <w:szCs w:val="28"/>
        </w:rPr>
        <w:t xml:space="preserve">maker </w:t>
      </w:r>
      <w:r w:rsidR="00284295">
        <w:rPr>
          <w:rFonts w:ascii="Bookman Old Style" w:hAnsi="Bookman Old Style"/>
          <w:sz w:val="28"/>
          <w:szCs w:val="28"/>
        </w:rPr>
        <w:t>of the statement or undertaking</w:t>
      </w:r>
      <w:r w:rsidR="000F3846" w:rsidRPr="00BC3E21">
        <w:rPr>
          <w:rFonts w:ascii="Bookman Old Style" w:hAnsi="Bookman Old Style"/>
          <w:sz w:val="28"/>
          <w:szCs w:val="28"/>
        </w:rPr>
        <w:t xml:space="preserve"> to justify the frustration of the expectation by providing overriding public interests which justify such frustration.</w:t>
      </w:r>
    </w:p>
    <w:p w14:paraId="7E646920" w14:textId="77777777" w:rsidR="000F3846" w:rsidRPr="00BC3E21" w:rsidRDefault="000F3846" w:rsidP="00EE5407">
      <w:pPr>
        <w:spacing w:line="360" w:lineRule="auto"/>
        <w:jc w:val="both"/>
        <w:rPr>
          <w:rFonts w:ascii="Bookman Old Style" w:hAnsi="Bookman Old Style"/>
          <w:sz w:val="28"/>
          <w:szCs w:val="28"/>
        </w:rPr>
      </w:pPr>
    </w:p>
    <w:p w14:paraId="623F4932" w14:textId="40C5D957" w:rsidR="00E25051" w:rsidRPr="00BC3E21" w:rsidRDefault="00284295" w:rsidP="00EE5407">
      <w:pPr>
        <w:spacing w:line="360" w:lineRule="auto"/>
        <w:jc w:val="both"/>
        <w:rPr>
          <w:rFonts w:ascii="Bookman Old Style" w:hAnsi="Bookman Old Style"/>
          <w:sz w:val="28"/>
          <w:szCs w:val="28"/>
        </w:rPr>
      </w:pPr>
      <w:r>
        <w:rPr>
          <w:rFonts w:ascii="Bookman Old Style" w:hAnsi="Bookman Old Style"/>
          <w:sz w:val="28"/>
          <w:szCs w:val="28"/>
        </w:rPr>
        <w:t>[39</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E25051" w:rsidRPr="00BC3E21">
        <w:rPr>
          <w:rFonts w:ascii="Bookman Old Style" w:hAnsi="Bookman Old Style"/>
          <w:sz w:val="28"/>
          <w:szCs w:val="28"/>
        </w:rPr>
        <w:t xml:space="preserve">The former employees challenge the High Court’s exclusion of the pension benefits from the </w:t>
      </w:r>
      <w:r w:rsidR="0025723A">
        <w:rPr>
          <w:rFonts w:ascii="Bookman Old Style" w:hAnsi="Bookman Old Style"/>
          <w:sz w:val="28"/>
          <w:szCs w:val="28"/>
        </w:rPr>
        <w:t>Government of Lesotho</w:t>
      </w:r>
      <w:r w:rsidR="00E25051" w:rsidRPr="00BC3E21">
        <w:rPr>
          <w:rFonts w:ascii="Bookman Old Style" w:hAnsi="Bookman Old Style"/>
          <w:sz w:val="28"/>
          <w:szCs w:val="28"/>
        </w:rPr>
        <w:t xml:space="preserve">’s guarantee </w:t>
      </w:r>
      <w:r>
        <w:rPr>
          <w:rFonts w:ascii="Bookman Old Style" w:hAnsi="Bookman Old Style"/>
          <w:sz w:val="28"/>
          <w:szCs w:val="28"/>
        </w:rPr>
        <w:t xml:space="preserve">which </w:t>
      </w:r>
      <w:r w:rsidR="00E25051" w:rsidRPr="00BC3E21">
        <w:rPr>
          <w:rFonts w:ascii="Bookman Old Style" w:hAnsi="Bookman Old Style"/>
          <w:sz w:val="28"/>
          <w:szCs w:val="28"/>
        </w:rPr>
        <w:t xml:space="preserve">they allege and the High Court found to constitute an enforceable substantive legitimate expectation. </w:t>
      </w:r>
    </w:p>
    <w:p w14:paraId="308C4847" w14:textId="77777777" w:rsidR="001D16D7" w:rsidRPr="00BC3E21" w:rsidRDefault="001D16D7" w:rsidP="00EE5407">
      <w:pPr>
        <w:spacing w:line="360" w:lineRule="auto"/>
        <w:jc w:val="both"/>
        <w:rPr>
          <w:rFonts w:ascii="Bookman Old Style" w:hAnsi="Bookman Old Style"/>
          <w:sz w:val="28"/>
          <w:szCs w:val="28"/>
        </w:rPr>
      </w:pPr>
    </w:p>
    <w:p w14:paraId="21E4D154" w14:textId="6FA17FED" w:rsidR="00E25051" w:rsidRPr="00BC3E21" w:rsidRDefault="00284295" w:rsidP="00EE5407">
      <w:pPr>
        <w:spacing w:line="360" w:lineRule="auto"/>
        <w:jc w:val="both"/>
        <w:rPr>
          <w:rFonts w:ascii="Bookman Old Style" w:hAnsi="Bookman Old Style"/>
          <w:sz w:val="28"/>
          <w:szCs w:val="28"/>
        </w:rPr>
      </w:pPr>
      <w:r>
        <w:rPr>
          <w:rFonts w:ascii="Bookman Old Style" w:hAnsi="Bookman Old Style"/>
          <w:sz w:val="28"/>
          <w:szCs w:val="28"/>
        </w:rPr>
        <w:t>[40</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E25051" w:rsidRPr="00BC3E21">
        <w:rPr>
          <w:rFonts w:ascii="Bookman Old Style" w:hAnsi="Bookman Old Style"/>
          <w:sz w:val="28"/>
          <w:szCs w:val="28"/>
        </w:rPr>
        <w:t xml:space="preserve">The </w:t>
      </w:r>
      <w:r w:rsidR="0025723A">
        <w:rPr>
          <w:rFonts w:ascii="Bookman Old Style" w:hAnsi="Bookman Old Style"/>
          <w:sz w:val="28"/>
          <w:szCs w:val="28"/>
        </w:rPr>
        <w:t>Government of Lesotho</w:t>
      </w:r>
      <w:r w:rsidR="00E25051" w:rsidRPr="00BC3E21">
        <w:rPr>
          <w:rFonts w:ascii="Bookman Old Style" w:hAnsi="Bookman Old Style"/>
          <w:sz w:val="28"/>
          <w:szCs w:val="28"/>
        </w:rPr>
        <w:t xml:space="preserve"> on the other hand impugns the court </w:t>
      </w:r>
      <w:r w:rsidR="00E25051" w:rsidRPr="00BC3E21">
        <w:rPr>
          <w:rFonts w:ascii="Bookman Old Style" w:hAnsi="Bookman Old Style"/>
          <w:i/>
          <w:sz w:val="28"/>
          <w:szCs w:val="28"/>
        </w:rPr>
        <w:t>a quo’s</w:t>
      </w:r>
      <w:r>
        <w:rPr>
          <w:rFonts w:ascii="Bookman Old Style" w:hAnsi="Bookman Old Style"/>
          <w:sz w:val="28"/>
          <w:szCs w:val="28"/>
        </w:rPr>
        <w:t xml:space="preserve"> finding that it made</w:t>
      </w:r>
      <w:r w:rsidR="00E25051" w:rsidRPr="00BC3E21">
        <w:rPr>
          <w:rFonts w:ascii="Bookman Old Style" w:hAnsi="Bookman Old Style"/>
          <w:sz w:val="28"/>
          <w:szCs w:val="28"/>
        </w:rPr>
        <w:t xml:space="preserve"> </w:t>
      </w:r>
      <w:r>
        <w:rPr>
          <w:rFonts w:ascii="Bookman Old Style" w:hAnsi="Bookman Old Style"/>
          <w:sz w:val="28"/>
          <w:szCs w:val="28"/>
        </w:rPr>
        <w:t xml:space="preserve">a </w:t>
      </w:r>
      <w:r w:rsidR="00E25051" w:rsidRPr="00BC3E21">
        <w:rPr>
          <w:rFonts w:ascii="Bookman Old Style" w:hAnsi="Bookman Old Style"/>
          <w:sz w:val="28"/>
          <w:szCs w:val="28"/>
        </w:rPr>
        <w:t xml:space="preserve">guarantee that would be enforceable against it by way of substantive legitimate expectation. </w:t>
      </w:r>
      <w:r w:rsidR="00E25051" w:rsidRPr="00BC3E21">
        <w:rPr>
          <w:rFonts w:ascii="Bookman Old Style" w:hAnsi="Bookman Old Style"/>
          <w:sz w:val="28"/>
          <w:szCs w:val="28"/>
        </w:rPr>
        <w:lastRenderedPageBreak/>
        <w:t xml:space="preserve">Its case is that the High Court ought to have found as alleged by </w:t>
      </w:r>
      <w:r w:rsidR="00235824" w:rsidRPr="00BC3E21">
        <w:rPr>
          <w:rFonts w:ascii="Bookman Old Style" w:hAnsi="Bookman Old Style"/>
          <w:sz w:val="28"/>
          <w:szCs w:val="28"/>
        </w:rPr>
        <w:t>Minister Majoro</w:t>
      </w:r>
      <w:r w:rsidR="00E25051" w:rsidRPr="00BC3E21">
        <w:rPr>
          <w:rFonts w:ascii="Bookman Old Style" w:hAnsi="Bookman Old Style"/>
          <w:sz w:val="28"/>
          <w:szCs w:val="28"/>
        </w:rPr>
        <w:t xml:space="preserve"> that the statements made by </w:t>
      </w:r>
      <w:r>
        <w:rPr>
          <w:rFonts w:ascii="Bookman Old Style" w:hAnsi="Bookman Old Style"/>
          <w:sz w:val="28"/>
          <w:szCs w:val="28"/>
        </w:rPr>
        <w:t xml:space="preserve">his predecessor </w:t>
      </w:r>
      <w:r w:rsidR="00E25051" w:rsidRPr="00BC3E21">
        <w:rPr>
          <w:rFonts w:ascii="Bookman Old Style" w:hAnsi="Bookman Old Style"/>
          <w:sz w:val="28"/>
          <w:szCs w:val="28"/>
        </w:rPr>
        <w:t xml:space="preserve">were not intended to bind the </w:t>
      </w:r>
      <w:r w:rsidR="0025723A">
        <w:rPr>
          <w:rFonts w:ascii="Bookman Old Style" w:hAnsi="Bookman Old Style"/>
          <w:sz w:val="28"/>
          <w:szCs w:val="28"/>
        </w:rPr>
        <w:t>Government of Lesotho</w:t>
      </w:r>
      <w:r w:rsidR="00E25051" w:rsidRPr="00BC3E21">
        <w:rPr>
          <w:rFonts w:ascii="Bookman Old Style" w:hAnsi="Bookman Old Style"/>
          <w:sz w:val="28"/>
          <w:szCs w:val="28"/>
        </w:rPr>
        <w:t xml:space="preserve"> but related to payments provide</w:t>
      </w:r>
      <w:r w:rsidR="00235824" w:rsidRPr="00BC3E21">
        <w:rPr>
          <w:rFonts w:ascii="Bookman Old Style" w:hAnsi="Bookman Old Style"/>
          <w:sz w:val="28"/>
          <w:szCs w:val="28"/>
        </w:rPr>
        <w:t>d for in the Rules of the P</w:t>
      </w:r>
      <w:r w:rsidR="00E25051" w:rsidRPr="00BC3E21">
        <w:rPr>
          <w:rFonts w:ascii="Bookman Old Style" w:hAnsi="Bookman Old Style"/>
          <w:sz w:val="28"/>
          <w:szCs w:val="28"/>
        </w:rPr>
        <w:t>ension Fund.</w:t>
      </w:r>
    </w:p>
    <w:p w14:paraId="6E60ED87" w14:textId="77777777" w:rsidR="00686DF6" w:rsidRPr="00BC3E21" w:rsidRDefault="00686DF6" w:rsidP="00EE5407">
      <w:pPr>
        <w:spacing w:line="360" w:lineRule="auto"/>
        <w:jc w:val="both"/>
        <w:rPr>
          <w:rFonts w:ascii="Bookman Old Style" w:hAnsi="Bookman Old Style"/>
          <w:sz w:val="28"/>
          <w:szCs w:val="28"/>
        </w:rPr>
      </w:pPr>
    </w:p>
    <w:p w14:paraId="6AA32798" w14:textId="5885EE0A" w:rsidR="00E25051" w:rsidRPr="00BC3E21" w:rsidRDefault="00CE3030" w:rsidP="00EE5407">
      <w:pPr>
        <w:spacing w:line="360" w:lineRule="auto"/>
        <w:jc w:val="both"/>
        <w:rPr>
          <w:rFonts w:ascii="Bookman Old Style" w:hAnsi="Bookman Old Style"/>
          <w:sz w:val="28"/>
          <w:szCs w:val="28"/>
        </w:rPr>
      </w:pPr>
      <w:r>
        <w:rPr>
          <w:rFonts w:ascii="Bookman Old Style" w:hAnsi="Bookman Old Style"/>
          <w:sz w:val="28"/>
          <w:szCs w:val="28"/>
        </w:rPr>
        <w:t>[41</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E25051" w:rsidRPr="00BC3E21">
        <w:rPr>
          <w:rFonts w:ascii="Bookman Old Style" w:hAnsi="Bookman Old Style"/>
          <w:sz w:val="28"/>
          <w:szCs w:val="28"/>
        </w:rPr>
        <w:t xml:space="preserve">Both </w:t>
      </w:r>
      <w:r w:rsidR="00E25051" w:rsidRPr="00BC3E21">
        <w:rPr>
          <w:rFonts w:ascii="Bookman Old Style" w:hAnsi="Bookman Old Style"/>
          <w:i/>
          <w:sz w:val="28"/>
          <w:szCs w:val="28"/>
        </w:rPr>
        <w:t>a quo</w:t>
      </w:r>
      <w:r w:rsidR="00E25051" w:rsidRPr="00BC3E21">
        <w:rPr>
          <w:rFonts w:ascii="Bookman Old Style" w:hAnsi="Bookman Old Style"/>
          <w:sz w:val="28"/>
          <w:szCs w:val="28"/>
        </w:rPr>
        <w:t xml:space="preserve"> and in the appeal the </w:t>
      </w:r>
      <w:r w:rsidR="0025723A">
        <w:rPr>
          <w:rFonts w:ascii="Bookman Old Style" w:hAnsi="Bookman Old Style"/>
          <w:sz w:val="28"/>
          <w:szCs w:val="28"/>
        </w:rPr>
        <w:t>Government of Lesotho</w:t>
      </w:r>
      <w:r w:rsidR="00E25051" w:rsidRPr="00BC3E21">
        <w:rPr>
          <w:rFonts w:ascii="Bookman Old Style" w:hAnsi="Bookman Old Style"/>
          <w:sz w:val="28"/>
          <w:szCs w:val="28"/>
        </w:rPr>
        <w:t xml:space="preserve"> denies that the statements made by and on its </w:t>
      </w:r>
      <w:r w:rsidR="00F46F66" w:rsidRPr="00BC3E21">
        <w:rPr>
          <w:rFonts w:ascii="Bookman Old Style" w:hAnsi="Bookman Old Style"/>
          <w:sz w:val="28"/>
          <w:szCs w:val="28"/>
        </w:rPr>
        <w:t>behalf</w:t>
      </w:r>
      <w:r w:rsidR="00E25051" w:rsidRPr="00BC3E21">
        <w:rPr>
          <w:rFonts w:ascii="Bookman Old Style" w:hAnsi="Bookman Old Style"/>
          <w:sz w:val="28"/>
          <w:szCs w:val="28"/>
        </w:rPr>
        <w:t xml:space="preserve"> gave rise to an enforceable legitimate expectation in favour of the former employees. It is really only if that contention is rejected that we can consider if the High Court improperly excluded </w:t>
      </w:r>
      <w:r w:rsidR="00235824" w:rsidRPr="00BC3E21">
        <w:rPr>
          <w:rFonts w:ascii="Bookman Old Style" w:hAnsi="Bookman Old Style"/>
          <w:sz w:val="28"/>
          <w:szCs w:val="28"/>
        </w:rPr>
        <w:t>‘</w:t>
      </w:r>
      <w:r w:rsidR="00E25051" w:rsidRPr="00BC3E21">
        <w:rPr>
          <w:rFonts w:ascii="Bookman Old Style" w:hAnsi="Bookman Old Style"/>
          <w:sz w:val="28"/>
          <w:szCs w:val="28"/>
        </w:rPr>
        <w:t>pension benefits</w:t>
      </w:r>
      <w:r w:rsidR="00235824" w:rsidRPr="00BC3E21">
        <w:rPr>
          <w:rFonts w:ascii="Bookman Old Style" w:hAnsi="Bookman Old Style"/>
          <w:sz w:val="28"/>
          <w:szCs w:val="28"/>
        </w:rPr>
        <w:t>’</w:t>
      </w:r>
      <w:r w:rsidR="00E25051" w:rsidRPr="00BC3E21">
        <w:rPr>
          <w:rFonts w:ascii="Bookman Old Style" w:hAnsi="Bookman Old Style"/>
          <w:sz w:val="28"/>
          <w:szCs w:val="28"/>
        </w:rPr>
        <w:t xml:space="preserve"> from the right to compensation </w:t>
      </w:r>
      <w:r>
        <w:rPr>
          <w:rFonts w:ascii="Bookman Old Style" w:hAnsi="Bookman Old Style"/>
          <w:sz w:val="28"/>
          <w:szCs w:val="28"/>
        </w:rPr>
        <w:t xml:space="preserve">by the </w:t>
      </w:r>
      <w:r w:rsidR="0025723A">
        <w:rPr>
          <w:rFonts w:ascii="Bookman Old Style" w:hAnsi="Bookman Old Style"/>
          <w:sz w:val="28"/>
          <w:szCs w:val="28"/>
        </w:rPr>
        <w:t>Government of Lesotho</w:t>
      </w:r>
      <w:r>
        <w:rPr>
          <w:rFonts w:ascii="Bookman Old Style" w:hAnsi="Bookman Old Style"/>
          <w:sz w:val="28"/>
          <w:szCs w:val="28"/>
        </w:rPr>
        <w:t xml:space="preserve"> </w:t>
      </w:r>
      <w:r w:rsidR="00E25051" w:rsidRPr="00BC3E21">
        <w:rPr>
          <w:rFonts w:ascii="Bookman Old Style" w:hAnsi="Bookman Old Style"/>
          <w:sz w:val="28"/>
          <w:szCs w:val="28"/>
        </w:rPr>
        <w:t>relied on by the former employees.</w:t>
      </w:r>
    </w:p>
    <w:p w14:paraId="1785523A" w14:textId="77777777" w:rsidR="00686DF6" w:rsidRPr="00BC3E21" w:rsidRDefault="00686DF6" w:rsidP="00EE5407">
      <w:pPr>
        <w:spacing w:line="360" w:lineRule="auto"/>
        <w:jc w:val="both"/>
        <w:rPr>
          <w:rFonts w:ascii="Bookman Old Style" w:hAnsi="Bookman Old Style"/>
          <w:sz w:val="28"/>
          <w:szCs w:val="28"/>
        </w:rPr>
      </w:pPr>
    </w:p>
    <w:p w14:paraId="2A2F9143" w14:textId="037C2F2B" w:rsidR="00FC6B6E" w:rsidRPr="00BC3E21" w:rsidRDefault="00CE3030" w:rsidP="00EE5407">
      <w:pPr>
        <w:spacing w:line="360" w:lineRule="auto"/>
        <w:jc w:val="both"/>
        <w:rPr>
          <w:rFonts w:ascii="Bookman Old Style" w:hAnsi="Bookman Old Style"/>
          <w:sz w:val="28"/>
          <w:szCs w:val="28"/>
        </w:rPr>
      </w:pPr>
      <w:r>
        <w:rPr>
          <w:rFonts w:ascii="Bookman Old Style" w:hAnsi="Bookman Old Style"/>
          <w:sz w:val="28"/>
          <w:szCs w:val="28"/>
        </w:rPr>
        <w:t>[42</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E25051" w:rsidRPr="00BC3E21">
        <w:rPr>
          <w:rFonts w:ascii="Bookman Old Style" w:hAnsi="Bookman Old Style"/>
          <w:sz w:val="28"/>
          <w:szCs w:val="28"/>
        </w:rPr>
        <w:t>I propose therefore to deal with the real question which confronts us in the appeal: Was the High Court correct in concluding that the ‘undertakings’ made by t</w:t>
      </w:r>
      <w:r w:rsidR="000F3846" w:rsidRPr="00BC3E21">
        <w:rPr>
          <w:rFonts w:ascii="Bookman Old Style" w:hAnsi="Bookman Old Style"/>
          <w:sz w:val="28"/>
          <w:szCs w:val="28"/>
        </w:rPr>
        <w:t>he Executive in the wake of the</w:t>
      </w:r>
      <w:r w:rsidR="00E25051" w:rsidRPr="00BC3E21">
        <w:rPr>
          <w:rFonts w:ascii="Bookman Old Style" w:hAnsi="Bookman Old Style"/>
          <w:sz w:val="28"/>
          <w:szCs w:val="28"/>
        </w:rPr>
        <w:t xml:space="preserve"> winding-up of the LADB in fact and law gave rise to an enforceable ‘substantive legitimate expectation</w:t>
      </w:r>
      <w:r w:rsidR="00F46F66" w:rsidRPr="00BC3E21">
        <w:rPr>
          <w:rFonts w:ascii="Bookman Old Style" w:hAnsi="Bookman Old Style"/>
          <w:sz w:val="28"/>
          <w:szCs w:val="28"/>
        </w:rPr>
        <w:t>’?</w:t>
      </w:r>
    </w:p>
    <w:p w14:paraId="3018560D" w14:textId="514671A5" w:rsidR="00E25051" w:rsidRPr="00BC3E21" w:rsidRDefault="00E25051" w:rsidP="00EE5407">
      <w:pPr>
        <w:spacing w:line="360" w:lineRule="auto"/>
        <w:jc w:val="both"/>
        <w:rPr>
          <w:rFonts w:ascii="Bookman Old Style" w:hAnsi="Bookman Old Style"/>
          <w:b/>
          <w:sz w:val="28"/>
          <w:szCs w:val="28"/>
        </w:rPr>
      </w:pPr>
      <w:r w:rsidRPr="00BC3E21">
        <w:rPr>
          <w:rFonts w:ascii="Bookman Old Style" w:hAnsi="Bookman Old Style"/>
          <w:b/>
          <w:sz w:val="28"/>
          <w:szCs w:val="28"/>
        </w:rPr>
        <w:t>The appeal</w:t>
      </w:r>
    </w:p>
    <w:p w14:paraId="30AA059E" w14:textId="77777777" w:rsidR="00E25051" w:rsidRPr="00BC3E21" w:rsidRDefault="00E25051" w:rsidP="00EE5407">
      <w:pPr>
        <w:spacing w:line="360" w:lineRule="auto"/>
        <w:jc w:val="both"/>
        <w:rPr>
          <w:rFonts w:ascii="Bookman Old Style" w:hAnsi="Bookman Old Style"/>
          <w:i/>
          <w:sz w:val="28"/>
          <w:szCs w:val="28"/>
        </w:rPr>
      </w:pPr>
      <w:r w:rsidRPr="00BC3E21">
        <w:rPr>
          <w:rFonts w:ascii="Bookman Old Style" w:hAnsi="Bookman Old Style"/>
          <w:i/>
          <w:sz w:val="28"/>
          <w:szCs w:val="28"/>
        </w:rPr>
        <w:t>The former employees</w:t>
      </w:r>
    </w:p>
    <w:p w14:paraId="05A65086" w14:textId="08265B91" w:rsidR="00E25051" w:rsidRPr="00BC3E21" w:rsidRDefault="004D5075" w:rsidP="00EE5407">
      <w:pPr>
        <w:spacing w:line="360" w:lineRule="auto"/>
        <w:jc w:val="both"/>
        <w:rPr>
          <w:rFonts w:ascii="Bookman Old Style" w:hAnsi="Bookman Old Style"/>
          <w:sz w:val="28"/>
          <w:szCs w:val="28"/>
        </w:rPr>
      </w:pPr>
      <w:r>
        <w:rPr>
          <w:rFonts w:ascii="Bookman Old Style" w:hAnsi="Bookman Old Style"/>
          <w:sz w:val="28"/>
          <w:szCs w:val="28"/>
        </w:rPr>
        <w:t>[43</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F8706F" w:rsidRPr="00BC3E21">
        <w:rPr>
          <w:rFonts w:ascii="Bookman Old Style" w:hAnsi="Bookman Old Style"/>
          <w:sz w:val="28"/>
          <w:szCs w:val="28"/>
        </w:rPr>
        <w:t>On appeal the former employees support t</w:t>
      </w:r>
      <w:r>
        <w:rPr>
          <w:rFonts w:ascii="Bookman Old Style" w:hAnsi="Bookman Old Style"/>
          <w:sz w:val="28"/>
          <w:szCs w:val="28"/>
        </w:rPr>
        <w:t>he High Court’s conclusion that</w:t>
      </w:r>
      <w:r w:rsidR="0073296E" w:rsidRPr="00BC3E21">
        <w:rPr>
          <w:rFonts w:ascii="Bookman Old Style" w:hAnsi="Bookman Old Style"/>
          <w:sz w:val="28"/>
          <w:szCs w:val="28"/>
        </w:rPr>
        <w:t xml:space="preserve"> Minister Ketso’s statements gave them enforceable claims against the </w:t>
      </w:r>
      <w:r w:rsidR="0025723A">
        <w:rPr>
          <w:rFonts w:ascii="Bookman Old Style" w:hAnsi="Bookman Old Style"/>
          <w:sz w:val="28"/>
          <w:szCs w:val="28"/>
        </w:rPr>
        <w:t>Government of Lesotho</w:t>
      </w:r>
      <w:r w:rsidR="0073296E" w:rsidRPr="00BC3E21">
        <w:rPr>
          <w:rFonts w:ascii="Bookman Old Style" w:hAnsi="Bookman Old Style"/>
          <w:sz w:val="28"/>
          <w:szCs w:val="28"/>
        </w:rPr>
        <w:t xml:space="preserve">. They argue however that the court </w:t>
      </w:r>
      <w:r w:rsidR="0073296E" w:rsidRPr="004D5075">
        <w:rPr>
          <w:rFonts w:ascii="Bookman Old Style" w:hAnsi="Bookman Old Style"/>
          <w:i/>
          <w:sz w:val="28"/>
          <w:szCs w:val="28"/>
        </w:rPr>
        <w:t>a quo</w:t>
      </w:r>
      <w:r w:rsidR="0073296E" w:rsidRPr="00BC3E21">
        <w:rPr>
          <w:rFonts w:ascii="Bookman Old Style" w:hAnsi="Bookman Old Style"/>
          <w:sz w:val="28"/>
          <w:szCs w:val="28"/>
        </w:rPr>
        <w:t xml:space="preserve"> should have included pension benefits in that equation.</w:t>
      </w:r>
    </w:p>
    <w:p w14:paraId="20655193" w14:textId="77777777" w:rsidR="007854A1" w:rsidRPr="00BC3E21" w:rsidRDefault="007854A1" w:rsidP="00EE5407">
      <w:pPr>
        <w:spacing w:line="360" w:lineRule="auto"/>
        <w:jc w:val="both"/>
        <w:rPr>
          <w:rFonts w:ascii="Bookman Old Style" w:hAnsi="Bookman Old Style"/>
          <w:i/>
          <w:sz w:val="28"/>
          <w:szCs w:val="28"/>
        </w:rPr>
      </w:pPr>
    </w:p>
    <w:p w14:paraId="586BDB27" w14:textId="3074247C" w:rsidR="00E25051" w:rsidRPr="00BC3E21" w:rsidRDefault="00E25051" w:rsidP="00EE5407">
      <w:pPr>
        <w:spacing w:line="360" w:lineRule="auto"/>
        <w:jc w:val="both"/>
        <w:rPr>
          <w:rFonts w:ascii="Bookman Old Style" w:hAnsi="Bookman Old Style"/>
          <w:i/>
          <w:sz w:val="28"/>
          <w:szCs w:val="28"/>
        </w:rPr>
      </w:pPr>
      <w:r w:rsidRPr="00BC3E21">
        <w:rPr>
          <w:rFonts w:ascii="Bookman Old Style" w:hAnsi="Bookman Old Style"/>
          <w:i/>
          <w:sz w:val="28"/>
          <w:szCs w:val="28"/>
        </w:rPr>
        <w:lastRenderedPageBreak/>
        <w:t xml:space="preserve">The </w:t>
      </w:r>
      <w:r w:rsidR="0025723A">
        <w:rPr>
          <w:rFonts w:ascii="Bookman Old Style" w:hAnsi="Bookman Old Style"/>
          <w:i/>
          <w:sz w:val="28"/>
          <w:szCs w:val="28"/>
        </w:rPr>
        <w:t>Government of Lesotho</w:t>
      </w:r>
    </w:p>
    <w:p w14:paraId="3CC34308" w14:textId="4610EBDE" w:rsidR="00E25051" w:rsidRPr="00BC3E21" w:rsidRDefault="004D5075" w:rsidP="00EE5407">
      <w:pPr>
        <w:spacing w:line="360" w:lineRule="auto"/>
        <w:jc w:val="both"/>
        <w:rPr>
          <w:rFonts w:ascii="Bookman Old Style" w:hAnsi="Bookman Old Style"/>
          <w:sz w:val="28"/>
          <w:szCs w:val="28"/>
        </w:rPr>
      </w:pPr>
      <w:r>
        <w:rPr>
          <w:rFonts w:ascii="Bookman Old Style" w:hAnsi="Bookman Old Style"/>
          <w:sz w:val="28"/>
          <w:szCs w:val="28"/>
        </w:rPr>
        <w:t>[44</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73296E" w:rsidRPr="00BC3E21">
        <w:rPr>
          <w:rFonts w:ascii="Bookman Old Style" w:hAnsi="Bookman Old Style"/>
          <w:sz w:val="28"/>
          <w:szCs w:val="28"/>
        </w:rPr>
        <w:t xml:space="preserve">The </w:t>
      </w:r>
      <w:r w:rsidR="0025723A">
        <w:rPr>
          <w:rFonts w:ascii="Bookman Old Style" w:hAnsi="Bookman Old Style"/>
          <w:sz w:val="28"/>
          <w:szCs w:val="28"/>
        </w:rPr>
        <w:t>Government of Lesotho</w:t>
      </w:r>
      <w:r w:rsidR="0073296E" w:rsidRPr="00BC3E21">
        <w:rPr>
          <w:rFonts w:ascii="Bookman Old Style" w:hAnsi="Bookman Old Style"/>
          <w:sz w:val="28"/>
          <w:szCs w:val="28"/>
        </w:rPr>
        <w:t xml:space="preserve"> impugns the finding that the </w:t>
      </w:r>
      <w:r w:rsidR="00CA627B" w:rsidRPr="00BC3E21">
        <w:rPr>
          <w:rFonts w:ascii="Bookman Old Style" w:hAnsi="Bookman Old Style"/>
          <w:sz w:val="28"/>
          <w:szCs w:val="28"/>
        </w:rPr>
        <w:t>M</w:t>
      </w:r>
      <w:r w:rsidR="0073296E" w:rsidRPr="00BC3E21">
        <w:rPr>
          <w:rFonts w:ascii="Bookman Old Style" w:hAnsi="Bookman Old Style"/>
          <w:sz w:val="28"/>
          <w:szCs w:val="28"/>
        </w:rPr>
        <w:t>inister’s statements gave rise to ‘substantive legitimate expectation’.</w:t>
      </w:r>
    </w:p>
    <w:p w14:paraId="58FAE4FB" w14:textId="77777777" w:rsidR="0059439B" w:rsidRPr="00BC3E21" w:rsidRDefault="0059439B" w:rsidP="00EE5407">
      <w:pPr>
        <w:spacing w:line="360" w:lineRule="auto"/>
        <w:jc w:val="both"/>
        <w:rPr>
          <w:rFonts w:ascii="Bookman Old Style" w:hAnsi="Bookman Old Style"/>
          <w:sz w:val="28"/>
          <w:szCs w:val="28"/>
        </w:rPr>
      </w:pPr>
    </w:p>
    <w:p w14:paraId="29EF57E9" w14:textId="77777777" w:rsidR="00E25051" w:rsidRPr="00BC3E21" w:rsidRDefault="00E25051" w:rsidP="00EE5407">
      <w:pPr>
        <w:spacing w:line="360" w:lineRule="auto"/>
        <w:jc w:val="both"/>
        <w:rPr>
          <w:rFonts w:ascii="Bookman Old Style" w:hAnsi="Bookman Old Style"/>
          <w:b/>
          <w:sz w:val="28"/>
          <w:szCs w:val="28"/>
        </w:rPr>
      </w:pPr>
      <w:r w:rsidRPr="00BC3E21">
        <w:rPr>
          <w:rFonts w:ascii="Bookman Old Style" w:hAnsi="Bookman Old Style"/>
          <w:b/>
          <w:sz w:val="28"/>
          <w:szCs w:val="28"/>
        </w:rPr>
        <w:t>Disposal</w:t>
      </w:r>
    </w:p>
    <w:p w14:paraId="5E0C3C7E" w14:textId="2BAB5899" w:rsidR="00E25051" w:rsidRPr="00BC3E21" w:rsidRDefault="004D5075" w:rsidP="00EE5407">
      <w:pPr>
        <w:spacing w:line="360" w:lineRule="auto"/>
        <w:jc w:val="both"/>
        <w:rPr>
          <w:rFonts w:ascii="Bookman Old Style" w:hAnsi="Bookman Old Style"/>
          <w:sz w:val="28"/>
          <w:szCs w:val="28"/>
        </w:rPr>
      </w:pPr>
      <w:r>
        <w:rPr>
          <w:rFonts w:ascii="Bookman Old Style" w:hAnsi="Bookman Old Style"/>
          <w:sz w:val="28"/>
          <w:szCs w:val="28"/>
        </w:rPr>
        <w:t>[45</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235824" w:rsidRPr="00BC3E21">
        <w:rPr>
          <w:rFonts w:ascii="Bookman Old Style" w:hAnsi="Bookman Old Style"/>
          <w:sz w:val="28"/>
          <w:szCs w:val="28"/>
        </w:rPr>
        <w:t>The first obstacle facing the former employees is that they did not ‘</w:t>
      </w:r>
      <w:r w:rsidR="00235824" w:rsidRPr="004D5075">
        <w:rPr>
          <w:rFonts w:ascii="Bookman Old Style" w:hAnsi="Bookman Old Style"/>
          <w:i/>
          <w:sz w:val="28"/>
          <w:szCs w:val="28"/>
        </w:rPr>
        <w:t>place all the cards on the table’</w:t>
      </w:r>
      <w:r w:rsidR="00235824" w:rsidRPr="00BC3E21">
        <w:rPr>
          <w:rFonts w:ascii="Bookman Old Style" w:hAnsi="Bookman Old Style"/>
          <w:sz w:val="28"/>
          <w:szCs w:val="28"/>
        </w:rPr>
        <w:t>. I ha</w:t>
      </w:r>
      <w:r>
        <w:rPr>
          <w:rFonts w:ascii="Bookman Old Style" w:hAnsi="Bookman Old Style"/>
          <w:sz w:val="28"/>
          <w:szCs w:val="28"/>
        </w:rPr>
        <w:t>ve shown how they chose not</w:t>
      </w:r>
      <w:r w:rsidR="00235824" w:rsidRPr="00BC3E21">
        <w:rPr>
          <w:rFonts w:ascii="Bookman Old Style" w:hAnsi="Bookman Old Style"/>
          <w:sz w:val="28"/>
          <w:szCs w:val="28"/>
        </w:rPr>
        <w:t xml:space="preserve"> to disclose the </w:t>
      </w:r>
      <w:r>
        <w:rPr>
          <w:rFonts w:ascii="Bookman Old Style" w:hAnsi="Bookman Old Style"/>
          <w:sz w:val="28"/>
          <w:szCs w:val="28"/>
        </w:rPr>
        <w:t>Rules</w:t>
      </w:r>
      <w:r w:rsidR="00235824" w:rsidRPr="00BC3E21">
        <w:rPr>
          <w:rFonts w:ascii="Bookman Old Style" w:hAnsi="Bookman Old Style"/>
          <w:sz w:val="28"/>
          <w:szCs w:val="28"/>
        </w:rPr>
        <w:t xml:space="preserve"> of the </w:t>
      </w:r>
      <w:r>
        <w:rPr>
          <w:rFonts w:ascii="Bookman Old Style" w:hAnsi="Bookman Old Style"/>
          <w:sz w:val="28"/>
          <w:szCs w:val="28"/>
        </w:rPr>
        <w:t xml:space="preserve">Pension Fund </w:t>
      </w:r>
      <w:r w:rsidRPr="00BC3E21">
        <w:rPr>
          <w:rFonts w:ascii="Bookman Old Style" w:hAnsi="Bookman Old Style"/>
          <w:sz w:val="28"/>
          <w:szCs w:val="28"/>
        </w:rPr>
        <w:t>which governed the benefits they are claiming</w:t>
      </w:r>
      <w:r w:rsidR="00FD4A15">
        <w:rPr>
          <w:rFonts w:ascii="Bookman Old Style" w:hAnsi="Bookman Old Style"/>
          <w:sz w:val="28"/>
          <w:szCs w:val="28"/>
        </w:rPr>
        <w:t xml:space="preserve">. </w:t>
      </w:r>
      <w:r w:rsidR="00235824" w:rsidRPr="00BC3E21">
        <w:rPr>
          <w:rFonts w:ascii="Bookman Old Style" w:hAnsi="Bookman Old Style"/>
          <w:sz w:val="28"/>
          <w:szCs w:val="28"/>
        </w:rPr>
        <w:t>Secondly it is not altogether clear whether their c</w:t>
      </w:r>
      <w:r w:rsidR="00FD4A15">
        <w:rPr>
          <w:rFonts w:ascii="Bookman Old Style" w:hAnsi="Bookman Old Style"/>
          <w:sz w:val="28"/>
          <w:szCs w:val="28"/>
        </w:rPr>
        <w:t xml:space="preserve">laims relate to both the </w:t>
      </w:r>
      <w:r w:rsidR="007F3CC8">
        <w:rPr>
          <w:rFonts w:ascii="Bookman Old Style" w:hAnsi="Bookman Old Style"/>
          <w:sz w:val="28"/>
          <w:szCs w:val="28"/>
        </w:rPr>
        <w:t>Pension</w:t>
      </w:r>
      <w:r w:rsidR="00FD4A15">
        <w:rPr>
          <w:rFonts w:ascii="Bookman Old Style" w:hAnsi="Bookman Old Style"/>
          <w:sz w:val="28"/>
          <w:szCs w:val="28"/>
        </w:rPr>
        <w:t xml:space="preserve"> F</w:t>
      </w:r>
      <w:r w:rsidR="00235824" w:rsidRPr="00BC3E21">
        <w:rPr>
          <w:rFonts w:ascii="Bookman Old Style" w:hAnsi="Bookman Old Style"/>
          <w:sz w:val="28"/>
          <w:szCs w:val="28"/>
        </w:rPr>
        <w:t xml:space="preserve">und dissolved in 1994 and the </w:t>
      </w:r>
      <w:r w:rsidR="007F3CC8">
        <w:rPr>
          <w:rFonts w:ascii="Bookman Old Style" w:hAnsi="Bookman Old Style"/>
          <w:sz w:val="28"/>
          <w:szCs w:val="28"/>
        </w:rPr>
        <w:t xml:space="preserve">Fund that was </w:t>
      </w:r>
      <w:r w:rsidR="00235824" w:rsidRPr="00BC3E21">
        <w:rPr>
          <w:rFonts w:ascii="Bookman Old Style" w:hAnsi="Bookman Old Style"/>
          <w:sz w:val="28"/>
          <w:szCs w:val="28"/>
        </w:rPr>
        <w:t>‘reconstructed’</w:t>
      </w:r>
      <w:r w:rsidR="00FD4A15">
        <w:rPr>
          <w:rFonts w:ascii="Bookman Old Style" w:hAnsi="Bookman Old Style"/>
          <w:sz w:val="28"/>
          <w:szCs w:val="28"/>
        </w:rPr>
        <w:t xml:space="preserve"> </w:t>
      </w:r>
      <w:r w:rsidR="007F3CC8">
        <w:rPr>
          <w:rFonts w:ascii="Bookman Old Style" w:hAnsi="Bookman Old Style"/>
          <w:sz w:val="28"/>
          <w:szCs w:val="28"/>
        </w:rPr>
        <w:t>after the first was dissolved.</w:t>
      </w:r>
      <w:r w:rsidR="00235824" w:rsidRPr="00BC3E21">
        <w:rPr>
          <w:rFonts w:ascii="Bookman Old Style" w:hAnsi="Bookman Old Style"/>
          <w:sz w:val="28"/>
          <w:szCs w:val="28"/>
        </w:rPr>
        <w:t xml:space="preserve"> </w:t>
      </w:r>
      <w:r w:rsidR="007F3CC8">
        <w:rPr>
          <w:rFonts w:ascii="Bookman Old Style" w:hAnsi="Bookman Old Style"/>
          <w:sz w:val="28"/>
          <w:szCs w:val="28"/>
        </w:rPr>
        <w:t xml:space="preserve">Mr Salae’ affidavit is </w:t>
      </w:r>
      <w:r w:rsidR="00235824" w:rsidRPr="00BC3E21">
        <w:rPr>
          <w:rFonts w:ascii="Bookman Old Style" w:hAnsi="Bookman Old Style"/>
          <w:sz w:val="28"/>
          <w:szCs w:val="28"/>
        </w:rPr>
        <w:t xml:space="preserve">evasive about that. Thirdly </w:t>
      </w:r>
      <w:r w:rsidR="007F3CC8">
        <w:rPr>
          <w:rFonts w:ascii="Bookman Old Style" w:hAnsi="Bookman Old Style"/>
          <w:sz w:val="28"/>
          <w:szCs w:val="28"/>
        </w:rPr>
        <w:t>he</w:t>
      </w:r>
      <w:r w:rsidR="00235824" w:rsidRPr="00BC3E21">
        <w:rPr>
          <w:rFonts w:ascii="Bookman Old Style" w:hAnsi="Bookman Old Style"/>
          <w:sz w:val="28"/>
          <w:szCs w:val="28"/>
        </w:rPr>
        <w:t xml:space="preserve"> elected to say nothing at all about the manner in which the </w:t>
      </w:r>
      <w:r w:rsidR="00FD4A15">
        <w:rPr>
          <w:rFonts w:ascii="Bookman Old Style" w:hAnsi="Bookman Old Style"/>
          <w:sz w:val="28"/>
          <w:szCs w:val="28"/>
        </w:rPr>
        <w:t xml:space="preserve">two </w:t>
      </w:r>
      <w:r w:rsidR="00235824" w:rsidRPr="00BC3E21">
        <w:rPr>
          <w:rFonts w:ascii="Bookman Old Style" w:hAnsi="Bookman Old Style"/>
          <w:sz w:val="28"/>
          <w:szCs w:val="28"/>
        </w:rPr>
        <w:t xml:space="preserve">funds where dissolved and which benefits were paid and which ones not and why? I have shown </w:t>
      </w:r>
      <w:r w:rsidR="00FD4A15">
        <w:rPr>
          <w:rFonts w:ascii="Bookman Old Style" w:hAnsi="Bookman Old Style"/>
          <w:sz w:val="28"/>
          <w:szCs w:val="28"/>
        </w:rPr>
        <w:t>from quoting passages from the R</w:t>
      </w:r>
      <w:r w:rsidR="00235824" w:rsidRPr="00BC3E21">
        <w:rPr>
          <w:rFonts w:ascii="Bookman Old Style" w:hAnsi="Bookman Old Style"/>
          <w:sz w:val="28"/>
          <w:szCs w:val="28"/>
        </w:rPr>
        <w:t>ules of the 1978</w:t>
      </w:r>
      <w:r w:rsidR="00FD4A15">
        <w:rPr>
          <w:rFonts w:ascii="Bookman Old Style" w:hAnsi="Bookman Old Style"/>
          <w:sz w:val="28"/>
          <w:szCs w:val="28"/>
        </w:rPr>
        <w:t xml:space="preserve"> Pension Fund</w:t>
      </w:r>
      <w:r w:rsidR="00235824" w:rsidRPr="00BC3E21">
        <w:rPr>
          <w:rFonts w:ascii="Bookman Old Style" w:hAnsi="Bookman Old Style"/>
          <w:sz w:val="28"/>
          <w:szCs w:val="28"/>
        </w:rPr>
        <w:t xml:space="preserve"> that the Principal Officer remains in office until all outstanding claims have been attende</w:t>
      </w:r>
      <w:r w:rsidR="00FD4A15">
        <w:rPr>
          <w:rFonts w:ascii="Bookman Old Style" w:hAnsi="Bookman Old Style"/>
          <w:sz w:val="28"/>
          <w:szCs w:val="28"/>
        </w:rPr>
        <w:t>d to. Nowhere is there mention</w:t>
      </w:r>
      <w:r w:rsidR="00235824" w:rsidRPr="00BC3E21">
        <w:rPr>
          <w:rFonts w:ascii="Bookman Old Style" w:hAnsi="Bookman Old Style"/>
          <w:sz w:val="28"/>
          <w:szCs w:val="28"/>
        </w:rPr>
        <w:t xml:space="preserve"> whether </w:t>
      </w:r>
      <w:r w:rsidR="00FD4A15">
        <w:rPr>
          <w:rFonts w:ascii="Bookman Old Style" w:hAnsi="Bookman Old Style"/>
          <w:sz w:val="28"/>
          <w:szCs w:val="28"/>
        </w:rPr>
        <w:t>the Principal Officer</w:t>
      </w:r>
      <w:r w:rsidR="00235824" w:rsidRPr="00BC3E21">
        <w:rPr>
          <w:rFonts w:ascii="Bookman Old Style" w:hAnsi="Bookman Old Style"/>
          <w:sz w:val="28"/>
          <w:szCs w:val="28"/>
        </w:rPr>
        <w:t xml:space="preserve"> is still in office or not.</w:t>
      </w:r>
      <w:r w:rsidR="00E2743C" w:rsidRPr="00BC3E21">
        <w:rPr>
          <w:rFonts w:ascii="Bookman Old Style" w:hAnsi="Bookman Old Style"/>
          <w:sz w:val="28"/>
          <w:szCs w:val="28"/>
        </w:rPr>
        <w:t xml:space="preserve"> How the </w:t>
      </w:r>
      <w:r w:rsidR="0025723A">
        <w:rPr>
          <w:rFonts w:ascii="Bookman Old Style" w:hAnsi="Bookman Old Style"/>
          <w:sz w:val="28"/>
          <w:szCs w:val="28"/>
        </w:rPr>
        <w:t>Government of Lesotho</w:t>
      </w:r>
      <w:r w:rsidR="00E2743C" w:rsidRPr="00BC3E21">
        <w:rPr>
          <w:rFonts w:ascii="Bookman Old Style" w:hAnsi="Bookman Old Style"/>
          <w:sz w:val="28"/>
          <w:szCs w:val="28"/>
        </w:rPr>
        <w:t xml:space="preserve"> could be said to have unambiguously and unequivocally committed public funds to meet unquantified obligations which could </w:t>
      </w:r>
      <w:r w:rsidR="004F7535">
        <w:rPr>
          <w:rFonts w:ascii="Bookman Old Style" w:hAnsi="Bookman Old Style"/>
          <w:sz w:val="28"/>
          <w:szCs w:val="28"/>
        </w:rPr>
        <w:t xml:space="preserve">well </w:t>
      </w:r>
      <w:r w:rsidR="00E2743C" w:rsidRPr="00BC3E21">
        <w:rPr>
          <w:rFonts w:ascii="Bookman Old Style" w:hAnsi="Bookman Old Style"/>
          <w:sz w:val="28"/>
          <w:szCs w:val="28"/>
        </w:rPr>
        <w:t xml:space="preserve">still be met by the Principal Officer defies reason. </w:t>
      </w:r>
    </w:p>
    <w:p w14:paraId="2C2F69BF" w14:textId="77777777" w:rsidR="0059439B" w:rsidRPr="00BC3E21" w:rsidRDefault="0059439B" w:rsidP="00EE5407">
      <w:pPr>
        <w:spacing w:line="360" w:lineRule="auto"/>
        <w:jc w:val="both"/>
        <w:rPr>
          <w:rFonts w:ascii="Bookman Old Style" w:hAnsi="Bookman Old Style"/>
          <w:sz w:val="28"/>
          <w:szCs w:val="28"/>
        </w:rPr>
      </w:pPr>
    </w:p>
    <w:p w14:paraId="32EEDC51" w14:textId="46D33FB0" w:rsidR="00E2743C" w:rsidRPr="00BC3E21" w:rsidRDefault="00FD4A15" w:rsidP="00EE5407">
      <w:pPr>
        <w:spacing w:line="360" w:lineRule="auto"/>
        <w:jc w:val="both"/>
        <w:rPr>
          <w:rFonts w:ascii="Bookman Old Style" w:hAnsi="Bookman Old Style"/>
          <w:sz w:val="28"/>
          <w:szCs w:val="28"/>
        </w:rPr>
      </w:pPr>
      <w:r>
        <w:rPr>
          <w:rFonts w:ascii="Bookman Old Style" w:hAnsi="Bookman Old Style"/>
          <w:sz w:val="28"/>
          <w:szCs w:val="28"/>
        </w:rPr>
        <w:t>[46</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E2743C" w:rsidRPr="00BC3E21">
        <w:rPr>
          <w:rFonts w:ascii="Bookman Old Style" w:hAnsi="Bookman Old Style"/>
          <w:sz w:val="28"/>
          <w:szCs w:val="28"/>
        </w:rPr>
        <w:t xml:space="preserve">As </w:t>
      </w:r>
      <w:r w:rsidR="00E2743C" w:rsidRPr="00BC3E21">
        <w:rPr>
          <w:rFonts w:ascii="Bookman Old Style" w:hAnsi="Bookman Old Style"/>
          <w:i/>
          <w:sz w:val="28"/>
          <w:szCs w:val="28"/>
        </w:rPr>
        <w:t>Moorosi Matela</w:t>
      </w:r>
      <w:r w:rsidR="00E2743C" w:rsidRPr="00BC3E21">
        <w:rPr>
          <w:rFonts w:ascii="Bookman Old Style" w:hAnsi="Bookman Old Style"/>
          <w:sz w:val="28"/>
          <w:szCs w:val="28"/>
        </w:rPr>
        <w:t xml:space="preserve"> tells us </w:t>
      </w:r>
      <w:r w:rsidR="00E2743C" w:rsidRPr="00BC3E21">
        <w:rPr>
          <w:rFonts w:ascii="Bookman Old Style" w:hAnsi="Bookman Old Style"/>
          <w:i/>
          <w:sz w:val="28"/>
          <w:szCs w:val="28"/>
        </w:rPr>
        <w:t xml:space="preserve">‘it is difficult to imagine a case in which government will be held legally bound by a representation or </w:t>
      </w:r>
      <w:r w:rsidR="00E2743C" w:rsidRPr="00BC3E21">
        <w:rPr>
          <w:rFonts w:ascii="Bookman Old Style" w:hAnsi="Bookman Old Style"/>
          <w:i/>
          <w:sz w:val="28"/>
          <w:szCs w:val="28"/>
        </w:rPr>
        <w:lastRenderedPageBreak/>
        <w:t>undertaking made generally or to a diverse class and secondly because the broader the class claiming benefit of the expectation the more likely it is that the supervening public interest will be held to justify the change of position of which complaint is made.</w:t>
      </w:r>
      <w:r w:rsidR="00E2743C" w:rsidRPr="00BC3E21">
        <w:rPr>
          <w:rFonts w:ascii="Bookman Old Style" w:hAnsi="Bookman Old Style"/>
          <w:sz w:val="28"/>
          <w:szCs w:val="28"/>
        </w:rPr>
        <w:t>”</w:t>
      </w:r>
    </w:p>
    <w:p w14:paraId="31F881D4" w14:textId="77777777" w:rsidR="0059439B" w:rsidRPr="00BC3E21" w:rsidRDefault="0059439B" w:rsidP="00EE5407">
      <w:pPr>
        <w:spacing w:line="360" w:lineRule="auto"/>
        <w:jc w:val="both"/>
        <w:rPr>
          <w:rFonts w:ascii="Bookman Old Style" w:hAnsi="Bookman Old Style"/>
          <w:sz w:val="28"/>
          <w:szCs w:val="28"/>
        </w:rPr>
      </w:pPr>
    </w:p>
    <w:p w14:paraId="23E869F6" w14:textId="6EAC83AD" w:rsidR="00E2743C" w:rsidRPr="00BC3E21" w:rsidRDefault="00FD4A15" w:rsidP="00EE5407">
      <w:pPr>
        <w:spacing w:line="360" w:lineRule="auto"/>
        <w:jc w:val="both"/>
        <w:rPr>
          <w:rFonts w:ascii="Bookman Old Style" w:hAnsi="Bookman Old Style"/>
          <w:sz w:val="28"/>
          <w:szCs w:val="28"/>
        </w:rPr>
      </w:pPr>
      <w:r>
        <w:rPr>
          <w:rFonts w:ascii="Bookman Old Style" w:hAnsi="Bookman Old Style"/>
          <w:sz w:val="28"/>
          <w:szCs w:val="28"/>
        </w:rPr>
        <w:t>[47</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7F3CC8">
        <w:rPr>
          <w:rFonts w:ascii="Bookman Old Style" w:hAnsi="Bookman Old Style"/>
          <w:sz w:val="28"/>
          <w:szCs w:val="28"/>
        </w:rPr>
        <w:t>Minister Ketso’s</w:t>
      </w:r>
      <w:r w:rsidR="004F7535">
        <w:rPr>
          <w:rFonts w:ascii="Bookman Old Style" w:hAnsi="Bookman Old Style"/>
          <w:sz w:val="28"/>
          <w:szCs w:val="28"/>
        </w:rPr>
        <w:t xml:space="preserve"> </w:t>
      </w:r>
      <w:r w:rsidR="00E2743C" w:rsidRPr="00BC3E21">
        <w:rPr>
          <w:rFonts w:ascii="Bookman Old Style" w:hAnsi="Bookman Old Style"/>
          <w:sz w:val="28"/>
          <w:szCs w:val="28"/>
        </w:rPr>
        <w:t xml:space="preserve">statement relied upon is so terse and unspecific that one is left to guess whether it related to the </w:t>
      </w:r>
      <w:r w:rsidR="004F7535">
        <w:rPr>
          <w:rFonts w:ascii="Bookman Old Style" w:hAnsi="Bookman Old Style"/>
          <w:sz w:val="28"/>
          <w:szCs w:val="28"/>
        </w:rPr>
        <w:t>dissolution of the first F</w:t>
      </w:r>
      <w:r w:rsidR="004B3D5C" w:rsidRPr="00BC3E21">
        <w:rPr>
          <w:rFonts w:ascii="Bookman Old Style" w:hAnsi="Bookman Old Style"/>
          <w:sz w:val="28"/>
          <w:szCs w:val="28"/>
        </w:rPr>
        <w:t>und or unpaid benefits a</w:t>
      </w:r>
      <w:r w:rsidR="004F7535">
        <w:rPr>
          <w:rFonts w:ascii="Bookman Old Style" w:hAnsi="Bookman Old Style"/>
          <w:sz w:val="28"/>
          <w:szCs w:val="28"/>
        </w:rPr>
        <w:t>rising from the ‘restructured’ F</w:t>
      </w:r>
      <w:r w:rsidR="004B3D5C" w:rsidRPr="00BC3E21">
        <w:rPr>
          <w:rFonts w:ascii="Bookman Old Style" w:hAnsi="Bookman Old Style"/>
          <w:sz w:val="28"/>
          <w:szCs w:val="28"/>
        </w:rPr>
        <w:t>und.</w:t>
      </w:r>
    </w:p>
    <w:p w14:paraId="259979C2" w14:textId="77777777" w:rsidR="0059439B" w:rsidRPr="00BC3E21" w:rsidRDefault="0059439B" w:rsidP="00EE5407">
      <w:pPr>
        <w:spacing w:line="360" w:lineRule="auto"/>
        <w:jc w:val="both"/>
        <w:rPr>
          <w:rFonts w:ascii="Bookman Old Style" w:hAnsi="Bookman Old Style"/>
          <w:sz w:val="28"/>
          <w:szCs w:val="28"/>
        </w:rPr>
      </w:pPr>
    </w:p>
    <w:p w14:paraId="68D0C0BF" w14:textId="673E2372" w:rsidR="005557E1" w:rsidRPr="00BC3E21" w:rsidRDefault="004F7535"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[48</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5557E1" w:rsidRPr="00BC3E21">
        <w:rPr>
          <w:rFonts w:ascii="Bookman Old Style" w:eastAsia="Times New Roman" w:hAnsi="Bookman Old Style" w:cs="Arial"/>
          <w:color w:val="222222"/>
          <w:sz w:val="28"/>
          <w:szCs w:val="28"/>
          <w:shd w:val="clear" w:color="auto" w:fill="FFFFFF"/>
          <w:lang w:eastAsia="en-GB"/>
        </w:rPr>
        <w:t xml:space="preserve">It </w:t>
      </w:r>
      <w:r w:rsidR="007854A1" w:rsidRPr="00BC3E21">
        <w:rPr>
          <w:rFonts w:ascii="Bookman Old Style" w:eastAsia="Times New Roman" w:hAnsi="Bookman Old Style" w:cs="Arial"/>
          <w:color w:val="222222"/>
          <w:sz w:val="28"/>
          <w:szCs w:val="28"/>
          <w:shd w:val="clear" w:color="auto" w:fill="FFFFFF"/>
          <w:lang w:eastAsia="en-GB"/>
        </w:rPr>
        <w:t xml:space="preserve">is obvious </w:t>
      </w:r>
      <w:r>
        <w:rPr>
          <w:rFonts w:ascii="Bookman Old Style" w:eastAsia="Times New Roman" w:hAnsi="Bookman Old Style" w:cs="Arial"/>
          <w:color w:val="222222"/>
          <w:sz w:val="28"/>
          <w:szCs w:val="28"/>
          <w:shd w:val="clear" w:color="auto" w:fill="FFFFFF"/>
          <w:lang w:eastAsia="en-GB"/>
        </w:rPr>
        <w:t xml:space="preserve">though </w:t>
      </w:r>
      <w:r w:rsidR="005557E1" w:rsidRPr="00BC3E21">
        <w:rPr>
          <w:rFonts w:ascii="Bookman Old Style" w:eastAsia="Times New Roman" w:hAnsi="Bookman Old Style" w:cs="Arial"/>
          <w:color w:val="222222"/>
          <w:sz w:val="28"/>
          <w:szCs w:val="28"/>
          <w:shd w:val="clear" w:color="auto" w:fill="FFFFFF"/>
          <w:lang w:eastAsia="en-GB"/>
        </w:rPr>
        <w:t xml:space="preserve">that the former employees’ claim is </w:t>
      </w:r>
      <w:r w:rsidR="007854A1" w:rsidRPr="00BC3E21">
        <w:rPr>
          <w:rFonts w:ascii="Bookman Old Style" w:eastAsia="Times New Roman" w:hAnsi="Bookman Old Style" w:cs="Arial"/>
          <w:color w:val="222222"/>
          <w:sz w:val="28"/>
          <w:szCs w:val="28"/>
          <w:shd w:val="clear" w:color="auto" w:fill="FFFFFF"/>
          <w:lang w:eastAsia="en-GB"/>
        </w:rPr>
        <w:t xml:space="preserve">largely based </w:t>
      </w:r>
      <w:r w:rsidR="005557E1" w:rsidRPr="00BC3E21">
        <w:rPr>
          <w:rFonts w:ascii="Bookman Old Style" w:eastAsia="Times New Roman" w:hAnsi="Bookman Old Style" w:cs="Arial"/>
          <w:color w:val="222222"/>
          <w:sz w:val="28"/>
          <w:szCs w:val="28"/>
          <w:shd w:val="clear" w:color="auto" w:fill="FFFFFF"/>
          <w:lang w:eastAsia="en-GB"/>
        </w:rPr>
        <w:t xml:space="preserve">on the alleged unpaid benefits arising from the dissolution of the 1994 fund on the strength of the following most nebulous allegation: </w:t>
      </w:r>
    </w:p>
    <w:p w14:paraId="12614299" w14:textId="77777777" w:rsidR="0004190C" w:rsidRPr="00BC3E21" w:rsidRDefault="0004190C"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2B7F3F85" w14:textId="119A55F0" w:rsidR="005557E1" w:rsidRPr="004F7535" w:rsidRDefault="005557E1" w:rsidP="00EE5407">
      <w:pPr>
        <w:spacing w:after="0" w:line="360" w:lineRule="auto"/>
        <w:ind w:left="1440"/>
        <w:jc w:val="both"/>
        <w:rPr>
          <w:rFonts w:ascii="Bookman Old Style" w:eastAsia="Times New Roman" w:hAnsi="Bookman Old Style" w:cs="Arial"/>
          <w:color w:val="222222"/>
          <w:sz w:val="28"/>
          <w:szCs w:val="28"/>
          <w:shd w:val="clear" w:color="auto" w:fill="FFFFFF"/>
          <w:lang w:eastAsia="en-GB"/>
        </w:rPr>
      </w:pPr>
      <w:r w:rsidRPr="00BC3E21">
        <w:rPr>
          <w:rFonts w:ascii="Bookman Old Style" w:eastAsia="Times New Roman" w:hAnsi="Bookman Old Style" w:cs="Arial"/>
          <w:i/>
          <w:color w:val="222222"/>
          <w:sz w:val="24"/>
          <w:szCs w:val="24"/>
          <w:shd w:val="clear" w:color="auto" w:fill="FFFFFF"/>
          <w:lang w:eastAsia="en-GB"/>
        </w:rPr>
        <w:t>‘4.2</w:t>
      </w:r>
      <w:r w:rsidR="005D3049" w:rsidRPr="00BC3E21">
        <w:rPr>
          <w:rFonts w:ascii="Bookman Old Style" w:eastAsia="Times New Roman" w:hAnsi="Bookman Old Style" w:cs="Arial"/>
          <w:i/>
          <w:color w:val="222222"/>
          <w:sz w:val="24"/>
          <w:szCs w:val="24"/>
          <w:shd w:val="clear" w:color="auto" w:fill="FFFFFF"/>
          <w:lang w:eastAsia="en-GB"/>
        </w:rPr>
        <w:t xml:space="preserve"> </w:t>
      </w:r>
      <w:r w:rsidRPr="00BC3E21">
        <w:rPr>
          <w:rFonts w:ascii="Bookman Old Style" w:eastAsia="Times New Roman" w:hAnsi="Bookman Old Style" w:cs="Arial"/>
          <w:i/>
          <w:color w:val="222222"/>
          <w:sz w:val="24"/>
          <w:szCs w:val="24"/>
          <w:shd w:val="clear" w:color="auto" w:fill="FFFFFF"/>
          <w:lang w:eastAsia="en-GB"/>
        </w:rPr>
        <w:t xml:space="preserve">Due to some difficulty which the LADB Board of Directors described the Fund as too burdensome to the LADB’ and ‘the Fund was dissolved in January 1994 with the employees given their respective 2% contribution with compound interest while the 22% employer’s (LADB’s) contribution remained unpaid and owing to the employees of LADB. </w:t>
      </w:r>
      <w:r w:rsidRPr="004F7535">
        <w:rPr>
          <w:rFonts w:ascii="Bookman Old Style" w:eastAsia="Times New Roman" w:hAnsi="Bookman Old Style" w:cs="Arial"/>
          <w:b/>
          <w:i/>
          <w:color w:val="222222"/>
          <w:sz w:val="24"/>
          <w:szCs w:val="24"/>
          <w:shd w:val="clear" w:color="auto" w:fill="FFFFFF"/>
          <w:lang w:eastAsia="en-GB"/>
        </w:rPr>
        <w:t>It was indicated that the 22% employer’s contribution would be paid with compound interest at an unspecified future date.</w:t>
      </w:r>
      <w:r w:rsidRPr="004F7535">
        <w:rPr>
          <w:rFonts w:ascii="Bookman Old Style" w:eastAsia="Times New Roman" w:hAnsi="Bookman Old Style" w:cs="Arial"/>
          <w:b/>
          <w:color w:val="222222"/>
          <w:sz w:val="24"/>
          <w:szCs w:val="24"/>
          <w:shd w:val="clear" w:color="auto" w:fill="FFFFFF"/>
          <w:lang w:eastAsia="en-GB"/>
        </w:rPr>
        <w:t>’</w:t>
      </w:r>
      <w:r w:rsidR="004F7535">
        <w:rPr>
          <w:rFonts w:ascii="Bookman Old Style" w:eastAsia="Times New Roman" w:hAnsi="Bookman Old Style" w:cs="Arial"/>
          <w:b/>
          <w:color w:val="222222"/>
          <w:sz w:val="24"/>
          <w:szCs w:val="24"/>
          <w:shd w:val="clear" w:color="auto" w:fill="FFFFFF"/>
          <w:lang w:eastAsia="en-GB"/>
        </w:rPr>
        <w:t xml:space="preserve"> </w:t>
      </w:r>
      <w:r w:rsidR="004F7535" w:rsidRPr="004F7535">
        <w:rPr>
          <w:rFonts w:ascii="Bookman Old Style" w:eastAsia="Times New Roman" w:hAnsi="Bookman Old Style" w:cs="Arial"/>
          <w:color w:val="222222"/>
          <w:sz w:val="28"/>
          <w:szCs w:val="28"/>
          <w:shd w:val="clear" w:color="auto" w:fill="FFFFFF"/>
          <w:lang w:eastAsia="en-GB"/>
        </w:rPr>
        <w:t>(My underlining for emphasis).</w:t>
      </w:r>
    </w:p>
    <w:p w14:paraId="4BB4ACE1" w14:textId="77777777" w:rsidR="005557E1" w:rsidRPr="00BC3E21" w:rsidRDefault="005557E1"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71050654" w14:textId="04128466" w:rsidR="005557E1" w:rsidRPr="00BC3E21" w:rsidRDefault="004F7535" w:rsidP="0059439B">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[49</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5557E1" w:rsidRPr="00BC3E21">
        <w:rPr>
          <w:rFonts w:ascii="Bookman Old Style" w:eastAsia="Times New Roman" w:hAnsi="Bookman Old Style" w:cs="Arial"/>
          <w:color w:val="222222"/>
          <w:sz w:val="28"/>
          <w:szCs w:val="28"/>
          <w:shd w:val="clear" w:color="auto" w:fill="FFFFFF"/>
          <w:lang w:eastAsia="en-GB"/>
        </w:rPr>
        <w:t xml:space="preserve">We are not told who ‘indicated’ and in what form and to whom. That is surprising. The deponent to the </w:t>
      </w:r>
      <w:r>
        <w:rPr>
          <w:rFonts w:ascii="Bookman Old Style" w:eastAsia="Times New Roman" w:hAnsi="Bookman Old Style" w:cs="Arial"/>
          <w:color w:val="222222"/>
          <w:sz w:val="28"/>
          <w:szCs w:val="28"/>
          <w:shd w:val="clear" w:color="auto" w:fill="FFFFFF"/>
          <w:lang w:eastAsia="en-GB"/>
        </w:rPr>
        <w:t xml:space="preserve">founding </w:t>
      </w:r>
      <w:r w:rsidR="005557E1" w:rsidRPr="00BC3E21">
        <w:rPr>
          <w:rFonts w:ascii="Bookman Old Style" w:eastAsia="Times New Roman" w:hAnsi="Bookman Old Style" w:cs="Arial"/>
          <w:color w:val="222222"/>
          <w:sz w:val="28"/>
          <w:szCs w:val="28"/>
          <w:shd w:val="clear" w:color="auto" w:fill="FFFFFF"/>
          <w:lang w:eastAsia="en-GB"/>
        </w:rPr>
        <w:t xml:space="preserve">affidavit spent a great deal of time and energy to detail the promises made </w:t>
      </w:r>
      <w:r w:rsidR="005557E1" w:rsidRPr="00BC3E21">
        <w:rPr>
          <w:rFonts w:ascii="Bookman Old Style" w:eastAsia="Times New Roman" w:hAnsi="Bookman Old Style" w:cs="Arial"/>
          <w:color w:val="222222"/>
          <w:sz w:val="28"/>
          <w:szCs w:val="28"/>
          <w:shd w:val="clear" w:color="auto" w:fill="FFFFFF"/>
          <w:lang w:eastAsia="en-GB"/>
        </w:rPr>
        <w:lastRenderedPageBreak/>
        <w:t xml:space="preserve">by the </w:t>
      </w:r>
      <w:r w:rsidR="0025723A">
        <w:rPr>
          <w:rFonts w:ascii="Bookman Old Style" w:eastAsia="Times New Roman" w:hAnsi="Bookman Old Style" w:cs="Arial"/>
          <w:color w:val="222222"/>
          <w:sz w:val="28"/>
          <w:szCs w:val="28"/>
          <w:shd w:val="clear" w:color="auto" w:fill="FFFFFF"/>
          <w:lang w:eastAsia="en-GB"/>
        </w:rPr>
        <w:t>Government of Lesotho</w:t>
      </w:r>
      <w:r w:rsidR="005557E1" w:rsidRPr="00BC3E21">
        <w:rPr>
          <w:rFonts w:ascii="Bookman Old Style" w:eastAsia="Times New Roman" w:hAnsi="Bookman Old Style" w:cs="Arial"/>
          <w:color w:val="222222"/>
          <w:sz w:val="28"/>
          <w:szCs w:val="28"/>
          <w:shd w:val="clear" w:color="auto" w:fill="FFFFFF"/>
          <w:lang w:eastAsia="en-GB"/>
        </w:rPr>
        <w:t xml:space="preserve"> and the preparatory steps taken to pay them</w:t>
      </w:r>
      <w:r>
        <w:rPr>
          <w:rFonts w:ascii="Bookman Old Style" w:eastAsia="Times New Roman" w:hAnsi="Bookman Old Style" w:cs="Arial"/>
          <w:color w:val="222222"/>
          <w:sz w:val="28"/>
          <w:szCs w:val="28"/>
          <w:shd w:val="clear" w:color="auto" w:fill="FFFFFF"/>
          <w:lang w:eastAsia="en-GB"/>
        </w:rPr>
        <w:t xml:space="preserve"> and</w:t>
      </w:r>
      <w:r w:rsidR="005557E1" w:rsidRPr="00BC3E21">
        <w:rPr>
          <w:rFonts w:ascii="Bookman Old Style" w:eastAsia="Times New Roman" w:hAnsi="Bookman Old Style" w:cs="Arial"/>
          <w:color w:val="222222"/>
          <w:sz w:val="28"/>
          <w:szCs w:val="28"/>
          <w:shd w:val="clear" w:color="auto" w:fill="FFFFFF"/>
          <w:lang w:eastAsia="en-GB"/>
        </w:rPr>
        <w:t xml:space="preserve"> yet deals with the very foundation of their claim in such a cavalier fashion. That </w:t>
      </w:r>
      <w:r w:rsidR="006C60C4">
        <w:rPr>
          <w:rFonts w:ascii="Bookman Old Style" w:eastAsia="Times New Roman" w:hAnsi="Bookman Old Style" w:cs="Arial"/>
          <w:color w:val="222222"/>
          <w:sz w:val="28"/>
          <w:szCs w:val="28"/>
          <w:shd w:val="clear" w:color="auto" w:fill="FFFFFF"/>
          <w:lang w:eastAsia="en-GB"/>
        </w:rPr>
        <w:t xml:space="preserve">highlighted </w:t>
      </w:r>
      <w:r w:rsidR="005557E1" w:rsidRPr="00BC3E21">
        <w:rPr>
          <w:rFonts w:ascii="Bookman Old Style" w:eastAsia="Times New Roman" w:hAnsi="Bookman Old Style" w:cs="Arial"/>
          <w:color w:val="222222"/>
          <w:sz w:val="28"/>
          <w:szCs w:val="28"/>
          <w:shd w:val="clear" w:color="auto" w:fill="FFFFFF"/>
          <w:lang w:eastAsia="en-GB"/>
        </w:rPr>
        <w:t>one line is the springboard for the legitimate expectation on which</w:t>
      </w:r>
      <w:r w:rsidR="002A0FCA">
        <w:rPr>
          <w:rFonts w:ascii="Bookman Old Style" w:eastAsia="Times New Roman" w:hAnsi="Bookman Old Style" w:cs="Arial"/>
          <w:color w:val="222222"/>
          <w:sz w:val="28"/>
          <w:szCs w:val="28"/>
          <w:shd w:val="clear" w:color="auto" w:fill="FFFFFF"/>
          <w:lang w:eastAsia="en-GB"/>
        </w:rPr>
        <w:t xml:space="preserve"> the </w:t>
      </w:r>
      <w:r w:rsidR="0025723A">
        <w:rPr>
          <w:rFonts w:ascii="Bookman Old Style" w:eastAsia="Times New Roman" w:hAnsi="Bookman Old Style" w:cs="Arial"/>
          <w:color w:val="222222"/>
          <w:sz w:val="28"/>
          <w:szCs w:val="28"/>
          <w:shd w:val="clear" w:color="auto" w:fill="FFFFFF"/>
          <w:lang w:eastAsia="en-GB"/>
        </w:rPr>
        <w:t>Government of Lesotho</w:t>
      </w:r>
      <w:r w:rsidR="002A0FCA">
        <w:rPr>
          <w:rFonts w:ascii="Bookman Old Style" w:eastAsia="Times New Roman" w:hAnsi="Bookman Old Style" w:cs="Arial"/>
          <w:color w:val="222222"/>
          <w:sz w:val="28"/>
          <w:szCs w:val="28"/>
          <w:shd w:val="clear" w:color="auto" w:fill="FFFFFF"/>
          <w:lang w:eastAsia="en-GB"/>
        </w:rPr>
        <w:t xml:space="preserve"> is being sued to pay</w:t>
      </w:r>
      <w:r w:rsidR="005557E1" w:rsidRPr="00BC3E21">
        <w:rPr>
          <w:rFonts w:ascii="Bookman Old Style" w:eastAsia="Times New Roman" w:hAnsi="Bookman Old Style" w:cs="Arial"/>
          <w:color w:val="222222"/>
          <w:sz w:val="28"/>
          <w:szCs w:val="28"/>
          <w:shd w:val="clear" w:color="auto" w:fill="FFFFFF"/>
          <w:lang w:eastAsia="en-GB"/>
        </w:rPr>
        <w:t xml:space="preserve"> </w:t>
      </w:r>
      <w:r w:rsidR="006C60C4">
        <w:rPr>
          <w:rFonts w:ascii="Bookman Old Style" w:eastAsia="Times New Roman" w:hAnsi="Bookman Old Style" w:cs="Arial"/>
          <w:color w:val="222222"/>
          <w:sz w:val="28"/>
          <w:szCs w:val="28"/>
          <w:shd w:val="clear" w:color="auto" w:fill="FFFFFF"/>
          <w:lang w:eastAsia="en-GB"/>
        </w:rPr>
        <w:t>about</w:t>
      </w:r>
      <w:r w:rsidR="005557E1" w:rsidRPr="00BC3E21">
        <w:rPr>
          <w:rFonts w:ascii="Bookman Old Style" w:eastAsia="Times New Roman" w:hAnsi="Bookman Old Style" w:cs="Arial"/>
          <w:color w:val="222222"/>
          <w:sz w:val="28"/>
          <w:szCs w:val="28"/>
          <w:shd w:val="clear" w:color="auto" w:fill="FFFFFF"/>
          <w:lang w:eastAsia="en-GB"/>
        </w:rPr>
        <w:t xml:space="preserve"> M300</w:t>
      </w:r>
      <w:r w:rsidR="00BC3E21">
        <w:rPr>
          <w:rFonts w:ascii="Bookman Old Style" w:eastAsia="Times New Roman" w:hAnsi="Bookman Old Style" w:cs="Arial"/>
          <w:color w:val="222222"/>
          <w:sz w:val="28"/>
          <w:szCs w:val="28"/>
          <w:shd w:val="clear" w:color="auto" w:fill="FFFFFF"/>
          <w:lang w:eastAsia="en-GB"/>
        </w:rPr>
        <w:t>m</w:t>
      </w:r>
      <w:r w:rsidR="005557E1" w:rsidRPr="00BC3E21">
        <w:rPr>
          <w:rFonts w:ascii="Bookman Old Style" w:eastAsia="Times New Roman" w:hAnsi="Bookman Old Style" w:cs="Arial"/>
          <w:color w:val="222222"/>
          <w:sz w:val="28"/>
          <w:szCs w:val="28"/>
          <w:shd w:val="clear" w:color="auto" w:fill="FFFFFF"/>
          <w:lang w:eastAsia="en-GB"/>
        </w:rPr>
        <w:t xml:space="preserve"> for the debts of the Pension Fund</w:t>
      </w:r>
      <w:r>
        <w:rPr>
          <w:rFonts w:ascii="Bookman Old Style" w:eastAsia="Times New Roman" w:hAnsi="Bookman Old Style" w:cs="Arial"/>
          <w:color w:val="222222"/>
          <w:sz w:val="28"/>
          <w:szCs w:val="28"/>
          <w:shd w:val="clear" w:color="auto" w:fill="FFFFFF"/>
          <w:lang w:eastAsia="en-GB"/>
        </w:rPr>
        <w:t>.</w:t>
      </w:r>
    </w:p>
    <w:p w14:paraId="1AA41371" w14:textId="77777777" w:rsidR="0059439B" w:rsidRPr="00BC3E21" w:rsidRDefault="0059439B" w:rsidP="0059439B">
      <w:pPr>
        <w:spacing w:after="0" w:line="360" w:lineRule="auto"/>
        <w:jc w:val="both"/>
        <w:rPr>
          <w:rFonts w:ascii="Bookman Old Style" w:hAnsi="Bookman Old Style"/>
          <w:sz w:val="28"/>
          <w:szCs w:val="28"/>
        </w:rPr>
      </w:pPr>
    </w:p>
    <w:p w14:paraId="748E421C" w14:textId="77830E20" w:rsidR="0059439B" w:rsidRPr="00BC3E21" w:rsidRDefault="004F7535" w:rsidP="00EE5407">
      <w:pPr>
        <w:spacing w:line="360" w:lineRule="auto"/>
        <w:jc w:val="both"/>
        <w:rPr>
          <w:rFonts w:ascii="Bookman Old Style" w:hAnsi="Bookman Old Style"/>
          <w:sz w:val="28"/>
          <w:szCs w:val="28"/>
        </w:rPr>
      </w:pPr>
      <w:r>
        <w:rPr>
          <w:rFonts w:ascii="Bookman Old Style" w:hAnsi="Bookman Old Style"/>
          <w:sz w:val="28"/>
          <w:szCs w:val="28"/>
        </w:rPr>
        <w:t>[50</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E2743C" w:rsidRPr="00BC3E21">
        <w:rPr>
          <w:rFonts w:ascii="Bookman Old Style" w:hAnsi="Bookman Old Style"/>
          <w:sz w:val="28"/>
          <w:szCs w:val="28"/>
        </w:rPr>
        <w:t>I</w:t>
      </w:r>
      <w:r w:rsidR="007854A1" w:rsidRPr="00BC3E21">
        <w:rPr>
          <w:rFonts w:ascii="Bookman Old Style" w:hAnsi="Bookman Old Style"/>
          <w:sz w:val="28"/>
          <w:szCs w:val="28"/>
        </w:rPr>
        <w:t>n my view</w:t>
      </w:r>
      <w:r w:rsidR="00E2743C" w:rsidRPr="00BC3E21">
        <w:rPr>
          <w:rFonts w:ascii="Bookman Old Style" w:hAnsi="Bookman Old Style"/>
          <w:sz w:val="28"/>
          <w:szCs w:val="28"/>
        </w:rPr>
        <w:t xml:space="preserve"> the case had </w:t>
      </w:r>
      <w:r w:rsidR="00BC3E21">
        <w:rPr>
          <w:rFonts w:ascii="Bookman Old Style" w:hAnsi="Bookman Old Style"/>
          <w:sz w:val="28"/>
          <w:szCs w:val="28"/>
        </w:rPr>
        <w:t xml:space="preserve">not </w:t>
      </w:r>
      <w:r w:rsidR="00E2743C" w:rsidRPr="00BC3E21">
        <w:rPr>
          <w:rFonts w:ascii="Bookman Old Style" w:hAnsi="Bookman Old Style"/>
          <w:sz w:val="28"/>
          <w:szCs w:val="28"/>
        </w:rPr>
        <w:t xml:space="preserve">been made out for ‘substantive legitimate expectation’ that the </w:t>
      </w:r>
      <w:r w:rsidR="0025723A">
        <w:rPr>
          <w:rFonts w:ascii="Bookman Old Style" w:hAnsi="Bookman Old Style"/>
          <w:sz w:val="28"/>
          <w:szCs w:val="28"/>
        </w:rPr>
        <w:t>Government of Lesotho</w:t>
      </w:r>
      <w:r w:rsidR="00E2743C" w:rsidRPr="00BC3E21">
        <w:rPr>
          <w:rFonts w:ascii="Bookman Old Style" w:hAnsi="Bookman Old Style"/>
          <w:sz w:val="28"/>
          <w:szCs w:val="28"/>
        </w:rPr>
        <w:t xml:space="preserve"> would pay the Bank’s employees’ benefits in the wake of its winding up. </w:t>
      </w:r>
    </w:p>
    <w:p w14:paraId="45C21597" w14:textId="77777777" w:rsidR="0059439B" w:rsidRPr="00BC3E21" w:rsidRDefault="0059439B" w:rsidP="00EE5407">
      <w:pPr>
        <w:spacing w:line="360" w:lineRule="auto"/>
        <w:jc w:val="both"/>
        <w:rPr>
          <w:rFonts w:ascii="Bookman Old Style" w:hAnsi="Bookman Old Style"/>
          <w:sz w:val="28"/>
          <w:szCs w:val="28"/>
        </w:rPr>
      </w:pPr>
    </w:p>
    <w:p w14:paraId="45322DA7" w14:textId="74372383" w:rsidR="004B3D5C" w:rsidRPr="00BC3E21" w:rsidRDefault="004F7535" w:rsidP="00EE5407">
      <w:pPr>
        <w:spacing w:line="360" w:lineRule="auto"/>
        <w:jc w:val="both"/>
        <w:rPr>
          <w:rFonts w:ascii="Bookman Old Style" w:hAnsi="Bookman Old Style"/>
          <w:sz w:val="28"/>
          <w:szCs w:val="28"/>
        </w:rPr>
      </w:pPr>
      <w:r>
        <w:rPr>
          <w:rFonts w:ascii="Bookman Old Style" w:hAnsi="Bookman Old Style"/>
          <w:sz w:val="28"/>
          <w:szCs w:val="28"/>
        </w:rPr>
        <w:t>[51</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4B3D5C" w:rsidRPr="00BC3E21">
        <w:rPr>
          <w:rFonts w:ascii="Bookman Old Style" w:hAnsi="Bookman Old Style"/>
          <w:sz w:val="28"/>
          <w:szCs w:val="28"/>
        </w:rPr>
        <w:t xml:space="preserve">But perhaps more fundamentally how could it be rationally explained that the </w:t>
      </w:r>
      <w:r w:rsidR="0025723A">
        <w:rPr>
          <w:rFonts w:ascii="Bookman Old Style" w:hAnsi="Bookman Old Style"/>
          <w:sz w:val="28"/>
          <w:szCs w:val="28"/>
        </w:rPr>
        <w:t>Government of Lesotho</w:t>
      </w:r>
      <w:r w:rsidR="004B3D5C" w:rsidRPr="00BC3E21">
        <w:rPr>
          <w:rFonts w:ascii="Bookman Old Style" w:hAnsi="Bookman Old Style"/>
          <w:sz w:val="28"/>
          <w:szCs w:val="28"/>
        </w:rPr>
        <w:t xml:space="preserve"> would accept liability assuming it exists for a debt owed by either the LADB or the Pension Fund – both of which are separate legal persons from it? Where does the power come from for such a commitment?</w:t>
      </w:r>
      <w:r>
        <w:rPr>
          <w:rFonts w:ascii="Bookman Old Style" w:hAnsi="Bookman Old Style"/>
          <w:sz w:val="28"/>
          <w:szCs w:val="28"/>
        </w:rPr>
        <w:t xml:space="preserve"> The answer provided by the former employees is that the power vests in the </w:t>
      </w:r>
      <w:r w:rsidR="0025723A">
        <w:rPr>
          <w:rFonts w:ascii="Bookman Old Style" w:hAnsi="Bookman Old Style"/>
          <w:sz w:val="28"/>
          <w:szCs w:val="28"/>
        </w:rPr>
        <w:t>Government of Lesotho</w:t>
      </w:r>
      <w:r>
        <w:rPr>
          <w:rFonts w:ascii="Bookman Old Style" w:hAnsi="Bookman Old Style"/>
          <w:sz w:val="28"/>
          <w:szCs w:val="28"/>
        </w:rPr>
        <w:t xml:space="preserve"> as a ‘state organ’.</w:t>
      </w:r>
    </w:p>
    <w:p w14:paraId="38449D88" w14:textId="77777777" w:rsidR="0004190C" w:rsidRPr="00BC3E21" w:rsidRDefault="0004190C" w:rsidP="00EE5407">
      <w:pPr>
        <w:spacing w:line="360" w:lineRule="auto"/>
        <w:jc w:val="both"/>
        <w:rPr>
          <w:rFonts w:ascii="Bookman Old Style" w:hAnsi="Bookman Old Style"/>
          <w:sz w:val="28"/>
          <w:szCs w:val="28"/>
        </w:rPr>
      </w:pPr>
    </w:p>
    <w:p w14:paraId="1679861E" w14:textId="5F04D173" w:rsidR="00E25051" w:rsidRPr="00BC3E21" w:rsidRDefault="004F7535" w:rsidP="00EE5407">
      <w:pPr>
        <w:spacing w:line="360" w:lineRule="auto"/>
        <w:jc w:val="both"/>
        <w:rPr>
          <w:rFonts w:ascii="Bookman Old Style" w:hAnsi="Bookman Old Style"/>
          <w:sz w:val="28"/>
          <w:szCs w:val="28"/>
        </w:rPr>
      </w:pPr>
      <w:r>
        <w:rPr>
          <w:rFonts w:ascii="Bookman Old Style" w:hAnsi="Bookman Old Style"/>
          <w:sz w:val="28"/>
          <w:szCs w:val="28"/>
        </w:rPr>
        <w:t>[52</w:t>
      </w:r>
      <w:r w:rsidR="007854A1" w:rsidRPr="00BC3E21">
        <w:rPr>
          <w:rFonts w:ascii="Bookman Old Style" w:hAnsi="Bookman Old Style"/>
          <w:sz w:val="28"/>
          <w:szCs w:val="28"/>
        </w:rPr>
        <w:t xml:space="preserve">] </w:t>
      </w:r>
      <w:r w:rsidR="004B3D5C" w:rsidRPr="00BC3E21">
        <w:rPr>
          <w:rFonts w:ascii="Bookman Old Style" w:hAnsi="Bookman Old Style"/>
          <w:sz w:val="28"/>
          <w:szCs w:val="28"/>
        </w:rPr>
        <w:t xml:space="preserve">We </w:t>
      </w:r>
      <w:r w:rsidR="00E25051" w:rsidRPr="00BC3E21">
        <w:rPr>
          <w:rFonts w:ascii="Bookman Old Style" w:hAnsi="Bookman Old Style"/>
          <w:sz w:val="28"/>
          <w:szCs w:val="28"/>
        </w:rPr>
        <w:t xml:space="preserve">subscribe to the edict that a public authority can only exercise such powers as are granted to it under law. </w:t>
      </w:r>
      <w:r w:rsidR="004B3D5C" w:rsidRPr="00BC3E21">
        <w:rPr>
          <w:rFonts w:ascii="Bookman Old Style" w:hAnsi="Bookman Old Style"/>
          <w:sz w:val="28"/>
          <w:szCs w:val="28"/>
        </w:rPr>
        <w:t>One</w:t>
      </w:r>
      <w:r w:rsidR="00E25051" w:rsidRPr="00BC3E21">
        <w:rPr>
          <w:rFonts w:ascii="Bookman Old Style" w:hAnsi="Bookman Old Style"/>
          <w:sz w:val="28"/>
          <w:szCs w:val="28"/>
        </w:rPr>
        <w:t xml:space="preserve"> would have no difficulty finding in an appropriate case that undertakings made by a public official or organ acting in furtherance of a lawful power would entitle a person who relies thereon and arra</w:t>
      </w:r>
      <w:r w:rsidR="004B3D5C" w:rsidRPr="00BC3E21">
        <w:rPr>
          <w:rFonts w:ascii="Bookman Old Style" w:hAnsi="Bookman Old Style"/>
          <w:sz w:val="28"/>
          <w:szCs w:val="28"/>
        </w:rPr>
        <w:t>nges their affairs accordingly to</w:t>
      </w:r>
      <w:r w:rsidR="00E25051" w:rsidRPr="00BC3E21">
        <w:rPr>
          <w:rFonts w:ascii="Bookman Old Style" w:hAnsi="Bookman Old Style"/>
          <w:sz w:val="28"/>
          <w:szCs w:val="28"/>
        </w:rPr>
        <w:t xml:space="preserve"> a legitimate expectation that the public authority would honour the undertaking.</w:t>
      </w:r>
    </w:p>
    <w:p w14:paraId="41C32283" w14:textId="77777777" w:rsidR="0059439B" w:rsidRPr="00BC3E21" w:rsidRDefault="0059439B" w:rsidP="00EE5407">
      <w:pPr>
        <w:spacing w:line="360" w:lineRule="auto"/>
        <w:jc w:val="both"/>
        <w:rPr>
          <w:rFonts w:ascii="Bookman Old Style" w:hAnsi="Bookman Old Style"/>
          <w:sz w:val="28"/>
          <w:szCs w:val="28"/>
        </w:rPr>
      </w:pPr>
    </w:p>
    <w:p w14:paraId="18F0459D" w14:textId="5F0775C0" w:rsidR="00E25051" w:rsidRPr="00BC3E21" w:rsidRDefault="004F7535" w:rsidP="00EE5407">
      <w:pPr>
        <w:spacing w:line="360" w:lineRule="auto"/>
        <w:jc w:val="both"/>
        <w:rPr>
          <w:rFonts w:ascii="Bookman Old Style" w:hAnsi="Bookman Old Style"/>
          <w:sz w:val="28"/>
          <w:szCs w:val="28"/>
        </w:rPr>
      </w:pPr>
      <w:r>
        <w:rPr>
          <w:rFonts w:ascii="Bookman Old Style" w:hAnsi="Bookman Old Style"/>
          <w:sz w:val="28"/>
          <w:szCs w:val="28"/>
        </w:rPr>
        <w:lastRenderedPageBreak/>
        <w:t>[53</w:t>
      </w:r>
      <w:r w:rsidR="007854A1" w:rsidRPr="00BC3E21">
        <w:rPr>
          <w:rFonts w:ascii="Bookman Old Style" w:hAnsi="Bookman Old Style"/>
          <w:sz w:val="28"/>
          <w:szCs w:val="28"/>
        </w:rPr>
        <w:t xml:space="preserve">] </w:t>
      </w:r>
      <w:r w:rsidR="00E25051" w:rsidRPr="00BC3E21">
        <w:rPr>
          <w:rFonts w:ascii="Bookman Old Style" w:hAnsi="Bookman Old Style"/>
          <w:sz w:val="28"/>
          <w:szCs w:val="28"/>
        </w:rPr>
        <w:t xml:space="preserve">The claim of legitimate expectation as formulated in the present case is in reality a contention that the </w:t>
      </w:r>
      <w:r w:rsidR="0025723A">
        <w:rPr>
          <w:rFonts w:ascii="Bookman Old Style" w:hAnsi="Bookman Old Style"/>
          <w:sz w:val="28"/>
          <w:szCs w:val="28"/>
        </w:rPr>
        <w:t>Government of Lesotho</w:t>
      </w:r>
      <w:r w:rsidR="00E25051" w:rsidRPr="00BC3E21">
        <w:rPr>
          <w:rFonts w:ascii="Bookman Old Style" w:hAnsi="Bookman Old Style"/>
          <w:sz w:val="28"/>
          <w:szCs w:val="28"/>
        </w:rPr>
        <w:t xml:space="preserve"> is </w:t>
      </w:r>
      <w:r w:rsidR="004B3D5C" w:rsidRPr="00BC3E21">
        <w:rPr>
          <w:rFonts w:ascii="Bookman Old Style" w:hAnsi="Bookman Old Style"/>
          <w:sz w:val="28"/>
          <w:szCs w:val="28"/>
        </w:rPr>
        <w:t>‘</w:t>
      </w:r>
      <w:r w:rsidR="00E25051" w:rsidRPr="00BC3E21">
        <w:rPr>
          <w:rFonts w:ascii="Bookman Old Style" w:hAnsi="Bookman Old Style"/>
          <w:sz w:val="28"/>
          <w:szCs w:val="28"/>
        </w:rPr>
        <w:t>estopped</w:t>
      </w:r>
      <w:r w:rsidR="004B3D5C" w:rsidRPr="00BC3E21">
        <w:rPr>
          <w:rFonts w:ascii="Bookman Old Style" w:hAnsi="Bookman Old Style"/>
          <w:sz w:val="28"/>
          <w:szCs w:val="28"/>
        </w:rPr>
        <w:t>’</w:t>
      </w:r>
      <w:r w:rsidR="00E25051" w:rsidRPr="00BC3E21">
        <w:rPr>
          <w:rFonts w:ascii="Bookman Old Style" w:hAnsi="Bookman Old Style"/>
          <w:sz w:val="28"/>
          <w:szCs w:val="28"/>
        </w:rPr>
        <w:t xml:space="preserve"> from reneging on undertakings made to the former employees. Now that argument is fundamentally in conflict with the basic principle </w:t>
      </w:r>
      <w:r w:rsidR="004B3D5C" w:rsidRPr="00BC3E21">
        <w:rPr>
          <w:rFonts w:ascii="Bookman Old Style" w:hAnsi="Bookman Old Style"/>
          <w:sz w:val="28"/>
          <w:szCs w:val="28"/>
        </w:rPr>
        <w:t xml:space="preserve">of </w:t>
      </w:r>
      <w:r w:rsidR="00E25051" w:rsidRPr="00BC3E21">
        <w:rPr>
          <w:rFonts w:ascii="Bookman Old Style" w:hAnsi="Bookman Old Style"/>
          <w:sz w:val="28"/>
          <w:szCs w:val="28"/>
        </w:rPr>
        <w:t>constitutional</w:t>
      </w:r>
      <w:r w:rsidR="004B3D5C" w:rsidRPr="00BC3E21">
        <w:rPr>
          <w:rFonts w:ascii="Bookman Old Style" w:hAnsi="Bookman Old Style"/>
          <w:sz w:val="28"/>
          <w:szCs w:val="28"/>
        </w:rPr>
        <w:t>ism</w:t>
      </w:r>
      <w:r w:rsidR="00E25051" w:rsidRPr="00BC3E21">
        <w:rPr>
          <w:rFonts w:ascii="Bookman Old Style" w:hAnsi="Bookman Old Style"/>
          <w:sz w:val="28"/>
          <w:szCs w:val="28"/>
        </w:rPr>
        <w:t xml:space="preserve"> </w:t>
      </w:r>
      <w:r w:rsidR="008B09D6" w:rsidRPr="00BC3E21">
        <w:rPr>
          <w:rFonts w:ascii="Bookman Old Style" w:hAnsi="Bookman Old Style"/>
          <w:sz w:val="28"/>
          <w:szCs w:val="28"/>
        </w:rPr>
        <w:t xml:space="preserve">which </w:t>
      </w:r>
      <w:r w:rsidR="00E25051" w:rsidRPr="00BC3E21">
        <w:rPr>
          <w:rFonts w:ascii="Bookman Old Style" w:hAnsi="Bookman Old Style"/>
          <w:sz w:val="28"/>
          <w:szCs w:val="28"/>
        </w:rPr>
        <w:t>state</w:t>
      </w:r>
      <w:r w:rsidR="008B09D6" w:rsidRPr="00BC3E21">
        <w:rPr>
          <w:rFonts w:ascii="Bookman Old Style" w:hAnsi="Bookman Old Style"/>
          <w:sz w:val="28"/>
          <w:szCs w:val="28"/>
        </w:rPr>
        <w:t>s</w:t>
      </w:r>
      <w:r w:rsidR="00E25051" w:rsidRPr="00BC3E21">
        <w:rPr>
          <w:rFonts w:ascii="Bookman Old Style" w:hAnsi="Bookman Old Style"/>
          <w:sz w:val="28"/>
          <w:szCs w:val="28"/>
        </w:rPr>
        <w:t xml:space="preserve"> that a public body cannot exercise power that it does not enjoy. </w:t>
      </w:r>
    </w:p>
    <w:p w14:paraId="760FE190" w14:textId="77777777" w:rsidR="0059439B" w:rsidRPr="00BC3E21" w:rsidRDefault="0059439B" w:rsidP="00EE5407">
      <w:pPr>
        <w:spacing w:line="360" w:lineRule="auto"/>
        <w:jc w:val="both"/>
        <w:rPr>
          <w:rFonts w:ascii="Bookman Old Style" w:hAnsi="Bookman Old Style"/>
          <w:sz w:val="28"/>
          <w:szCs w:val="28"/>
        </w:rPr>
      </w:pPr>
    </w:p>
    <w:p w14:paraId="54AB5D7E" w14:textId="291F16E2" w:rsidR="00E25051" w:rsidRPr="00BC3E21" w:rsidRDefault="004F7535" w:rsidP="00EE5407">
      <w:pPr>
        <w:spacing w:line="360" w:lineRule="auto"/>
        <w:jc w:val="both"/>
        <w:rPr>
          <w:rFonts w:ascii="Bookman Old Style" w:hAnsi="Bookman Old Style"/>
          <w:sz w:val="28"/>
          <w:szCs w:val="28"/>
        </w:rPr>
      </w:pPr>
      <w:r>
        <w:rPr>
          <w:rFonts w:ascii="Bookman Old Style" w:hAnsi="Bookman Old Style"/>
          <w:sz w:val="28"/>
          <w:szCs w:val="28"/>
        </w:rPr>
        <w:t>[54</w:t>
      </w:r>
      <w:r w:rsidR="00493BF2" w:rsidRPr="00BC3E21">
        <w:rPr>
          <w:rFonts w:ascii="Bookman Old Style" w:hAnsi="Bookman Old Style"/>
          <w:sz w:val="28"/>
          <w:szCs w:val="28"/>
        </w:rPr>
        <w:t>]</w:t>
      </w:r>
      <w:r w:rsidR="00493BF2" w:rsidRPr="00BC3E21">
        <w:rPr>
          <w:rFonts w:ascii="Bookman Old Style" w:hAnsi="Bookman Old Style"/>
          <w:sz w:val="28"/>
          <w:szCs w:val="28"/>
        </w:rPr>
        <w:tab/>
      </w:r>
      <w:r w:rsidR="00E25051" w:rsidRPr="00BC3E21">
        <w:rPr>
          <w:rFonts w:ascii="Bookman Old Style" w:hAnsi="Bookman Old Style"/>
          <w:sz w:val="28"/>
          <w:szCs w:val="28"/>
        </w:rPr>
        <w:t>As Baxter correctly points out:</w:t>
      </w:r>
    </w:p>
    <w:p w14:paraId="0ED2D37E" w14:textId="64765887" w:rsidR="00E25051" w:rsidRPr="00BC3E21" w:rsidRDefault="00E25051" w:rsidP="0059439B">
      <w:pPr>
        <w:spacing w:line="360" w:lineRule="auto"/>
        <w:ind w:left="720"/>
        <w:jc w:val="both"/>
        <w:rPr>
          <w:rFonts w:ascii="Bookman Old Style" w:hAnsi="Bookman Old Style"/>
          <w:i/>
          <w:sz w:val="24"/>
          <w:szCs w:val="24"/>
        </w:rPr>
      </w:pPr>
      <w:r w:rsidRPr="00BC3E21">
        <w:rPr>
          <w:rFonts w:ascii="Bookman Old Style" w:hAnsi="Bookman Old Style"/>
          <w:i/>
          <w:sz w:val="24"/>
          <w:szCs w:val="24"/>
        </w:rPr>
        <w:t>‘Public authorities could never acquire lawful powers through the operation of estoppel because to allow this would undermine the principle of legality.</w:t>
      </w:r>
    </w:p>
    <w:p w14:paraId="49083DD3" w14:textId="60943029" w:rsidR="00E25051" w:rsidRPr="00BC3E21" w:rsidRDefault="00E25051" w:rsidP="00EE5407">
      <w:pPr>
        <w:spacing w:line="360" w:lineRule="auto"/>
        <w:ind w:left="720"/>
        <w:jc w:val="both"/>
        <w:rPr>
          <w:rFonts w:ascii="Bookman Old Style" w:hAnsi="Bookman Old Style"/>
          <w:sz w:val="28"/>
          <w:szCs w:val="28"/>
        </w:rPr>
      </w:pPr>
      <w:r w:rsidRPr="00BC3E21">
        <w:rPr>
          <w:rFonts w:ascii="Bookman Old Style" w:hAnsi="Bookman Old Style"/>
          <w:i/>
          <w:sz w:val="24"/>
          <w:szCs w:val="24"/>
        </w:rPr>
        <w:t>To allow a public authority to hold out incorrectly that it is empowered to act in a certain manner would permit it to arrogate powers to itself which it does not possess. This would open the door to all kinds of abuse and where a public authority permitted to excuse someone from compliance with the law this would constitute recognition of a dispensing power. It would enable offici</w:t>
      </w:r>
      <w:r w:rsidR="00F46F66" w:rsidRPr="00BC3E21">
        <w:rPr>
          <w:rFonts w:ascii="Bookman Old Style" w:hAnsi="Bookman Old Style"/>
          <w:i/>
          <w:sz w:val="24"/>
          <w:szCs w:val="24"/>
        </w:rPr>
        <w:t>al</w:t>
      </w:r>
      <w:r w:rsidRPr="00BC3E21">
        <w:rPr>
          <w:rFonts w:ascii="Bookman Old Style" w:hAnsi="Bookman Old Style"/>
          <w:i/>
          <w:sz w:val="24"/>
          <w:szCs w:val="24"/>
        </w:rPr>
        <w:t>s to render legislation ‘nugatory’ or a ‘dead letter’. Allowing a public authority to waive legal requirements or prohibitions would also overlook an important principle of public policy that persons be they public or private cannot waive rights in which the public have an interest’.</w:t>
      </w:r>
      <w:r w:rsidRPr="00BC3E21">
        <w:rPr>
          <w:rStyle w:val="FootnoteReference"/>
          <w:rFonts w:ascii="Bookman Old Style" w:hAnsi="Bookman Old Style"/>
          <w:i/>
          <w:sz w:val="28"/>
          <w:szCs w:val="28"/>
        </w:rPr>
        <w:footnoteReference w:id="2"/>
      </w:r>
      <w:r w:rsidRPr="00BC3E21">
        <w:rPr>
          <w:rFonts w:ascii="Bookman Old Style" w:hAnsi="Bookman Old Style"/>
          <w:i/>
          <w:sz w:val="28"/>
          <w:szCs w:val="28"/>
        </w:rPr>
        <w:t xml:space="preserve"> </w:t>
      </w:r>
      <w:r w:rsidRPr="00BC3E21">
        <w:rPr>
          <w:rFonts w:ascii="Bookman Old Style" w:hAnsi="Bookman Old Style"/>
          <w:sz w:val="28"/>
          <w:szCs w:val="28"/>
        </w:rPr>
        <w:t>(Footnotes omitted).</w:t>
      </w:r>
    </w:p>
    <w:p w14:paraId="5C389234" w14:textId="77777777" w:rsidR="00E25051" w:rsidRPr="00BC3E21" w:rsidRDefault="00E25051" w:rsidP="00EE5407">
      <w:pPr>
        <w:spacing w:line="360" w:lineRule="auto"/>
        <w:jc w:val="both"/>
        <w:rPr>
          <w:rFonts w:ascii="Bookman Old Style" w:hAnsi="Bookman Old Style"/>
          <w:sz w:val="28"/>
          <w:szCs w:val="28"/>
        </w:rPr>
      </w:pPr>
    </w:p>
    <w:p w14:paraId="014DCAD5" w14:textId="7AA07917" w:rsidR="00E25051" w:rsidRPr="00BC3E21" w:rsidRDefault="004F7535" w:rsidP="00EE5407">
      <w:pPr>
        <w:spacing w:line="360" w:lineRule="auto"/>
        <w:jc w:val="both"/>
        <w:rPr>
          <w:rFonts w:ascii="Bookman Old Style" w:hAnsi="Bookman Old Style"/>
          <w:sz w:val="28"/>
          <w:szCs w:val="28"/>
        </w:rPr>
      </w:pPr>
      <w:r>
        <w:rPr>
          <w:rFonts w:ascii="Bookman Old Style" w:hAnsi="Bookman Old Style"/>
          <w:sz w:val="28"/>
          <w:szCs w:val="28"/>
        </w:rPr>
        <w:t>[55</w:t>
      </w:r>
      <w:r w:rsidR="00493BF2" w:rsidRPr="00BC3E21">
        <w:rPr>
          <w:rFonts w:ascii="Bookman Old Style" w:hAnsi="Bookman Old Style"/>
          <w:sz w:val="28"/>
          <w:szCs w:val="28"/>
        </w:rPr>
        <w:t>]</w:t>
      </w:r>
      <w:r w:rsidR="00493BF2" w:rsidRPr="00BC3E21">
        <w:rPr>
          <w:rFonts w:ascii="Bookman Old Style" w:hAnsi="Bookman Old Style"/>
          <w:sz w:val="28"/>
          <w:szCs w:val="28"/>
        </w:rPr>
        <w:tab/>
      </w:r>
      <w:r w:rsidR="00E25051" w:rsidRPr="00BC3E21">
        <w:rPr>
          <w:rFonts w:ascii="Bookman Old Style" w:hAnsi="Bookman Old Style"/>
          <w:sz w:val="28"/>
          <w:szCs w:val="28"/>
        </w:rPr>
        <w:t xml:space="preserve">In support of this principle Baxter cites amongst others the very old case of </w:t>
      </w:r>
      <w:r w:rsidR="00E25051" w:rsidRPr="00BC3E21">
        <w:rPr>
          <w:rFonts w:ascii="Bookman Old Style" w:hAnsi="Bookman Old Style"/>
          <w:i/>
          <w:sz w:val="28"/>
          <w:szCs w:val="28"/>
        </w:rPr>
        <w:t>Collector of Customs v Cape Central Railways Lt</w:t>
      </w:r>
      <w:r w:rsidR="00E25051" w:rsidRPr="00BC3E21">
        <w:rPr>
          <w:rStyle w:val="FootnoteReference"/>
          <w:rFonts w:ascii="Bookman Old Style" w:hAnsi="Bookman Old Style"/>
          <w:sz w:val="28"/>
          <w:szCs w:val="28"/>
        </w:rPr>
        <w:footnoteReference w:id="3"/>
      </w:r>
      <w:r w:rsidR="00E25051" w:rsidRPr="00BC3E21">
        <w:rPr>
          <w:rFonts w:ascii="Bookman Old Style" w:hAnsi="Bookman Old Style"/>
          <w:sz w:val="28"/>
          <w:szCs w:val="28"/>
        </w:rPr>
        <w:t xml:space="preserve">. In that case the head of government of the Cape Colony contrary to law but </w:t>
      </w:r>
      <w:r w:rsidR="00E25051" w:rsidRPr="00BC3E21">
        <w:rPr>
          <w:rFonts w:ascii="Bookman Old Style" w:hAnsi="Bookman Old Style"/>
          <w:i/>
          <w:sz w:val="28"/>
          <w:szCs w:val="28"/>
        </w:rPr>
        <w:t>bona fide</w:t>
      </w:r>
      <w:r w:rsidR="00E25051" w:rsidRPr="00BC3E21">
        <w:rPr>
          <w:rFonts w:ascii="Bookman Old Style" w:hAnsi="Bookman Old Style"/>
          <w:sz w:val="28"/>
          <w:szCs w:val="28"/>
        </w:rPr>
        <w:t xml:space="preserve"> g</w:t>
      </w:r>
      <w:r w:rsidR="004B3D5C" w:rsidRPr="00BC3E21">
        <w:rPr>
          <w:rFonts w:ascii="Bookman Old Style" w:hAnsi="Bookman Old Style"/>
          <w:sz w:val="28"/>
          <w:szCs w:val="28"/>
        </w:rPr>
        <w:t>ave</w:t>
      </w:r>
      <w:r w:rsidR="00E25051" w:rsidRPr="00BC3E21">
        <w:rPr>
          <w:rFonts w:ascii="Bookman Old Style" w:hAnsi="Bookman Old Style"/>
          <w:sz w:val="28"/>
          <w:szCs w:val="28"/>
        </w:rPr>
        <w:t xml:space="preserve"> the assurance that imported cement </w:t>
      </w:r>
      <w:r w:rsidR="00E25051" w:rsidRPr="00BC3E21">
        <w:rPr>
          <w:rFonts w:ascii="Bookman Old Style" w:hAnsi="Bookman Old Style"/>
          <w:sz w:val="28"/>
          <w:szCs w:val="28"/>
        </w:rPr>
        <w:lastRenderedPageBreak/>
        <w:t xml:space="preserve">would not be subject to customs duty and the customs officials on the strength of that </w:t>
      </w:r>
      <w:r>
        <w:rPr>
          <w:rFonts w:ascii="Bookman Old Style" w:hAnsi="Bookman Old Style"/>
          <w:sz w:val="28"/>
          <w:szCs w:val="28"/>
        </w:rPr>
        <w:t>statement</w:t>
      </w:r>
      <w:r w:rsidR="00E25051" w:rsidRPr="00BC3E21">
        <w:rPr>
          <w:rFonts w:ascii="Bookman Old Style" w:hAnsi="Bookman Old Style"/>
          <w:sz w:val="28"/>
          <w:szCs w:val="28"/>
        </w:rPr>
        <w:t xml:space="preserve"> released the cement untaxed</w:t>
      </w:r>
      <w:r w:rsidR="006C60C4">
        <w:rPr>
          <w:rFonts w:ascii="Bookman Old Style" w:hAnsi="Bookman Old Style"/>
          <w:sz w:val="28"/>
          <w:szCs w:val="28"/>
        </w:rPr>
        <w:t xml:space="preserve"> to the importers</w:t>
      </w:r>
      <w:r w:rsidR="00E25051" w:rsidRPr="00BC3E21">
        <w:rPr>
          <w:rFonts w:ascii="Bookman Old Style" w:hAnsi="Bookman Old Style"/>
          <w:sz w:val="28"/>
          <w:szCs w:val="28"/>
        </w:rPr>
        <w:t xml:space="preserve">. </w:t>
      </w:r>
      <w:r w:rsidR="004B3D5C" w:rsidRPr="00BC3E21">
        <w:rPr>
          <w:rFonts w:ascii="Bookman Old Style" w:hAnsi="Bookman Old Style"/>
          <w:sz w:val="28"/>
          <w:szCs w:val="28"/>
        </w:rPr>
        <w:t>Shock befell</w:t>
      </w:r>
      <w:r w:rsidR="00E25051" w:rsidRPr="00BC3E21">
        <w:rPr>
          <w:rFonts w:ascii="Bookman Old Style" w:hAnsi="Bookman Old Style"/>
          <w:sz w:val="28"/>
          <w:szCs w:val="28"/>
        </w:rPr>
        <w:t xml:space="preserve"> the importers when it was discovered that the cement was in fact dutiable and the revenue authorities sued them for recovery of the duty. The</w:t>
      </w:r>
      <w:r w:rsidR="006C60C4">
        <w:rPr>
          <w:rFonts w:ascii="Bookman Old Style" w:hAnsi="Bookman Old Style"/>
          <w:sz w:val="28"/>
          <w:szCs w:val="28"/>
        </w:rPr>
        <w:t xml:space="preserve"> importers</w:t>
      </w:r>
      <w:r w:rsidR="00E25051" w:rsidRPr="00BC3E21">
        <w:rPr>
          <w:rFonts w:ascii="Bookman Old Style" w:hAnsi="Bookman Old Style"/>
          <w:sz w:val="28"/>
          <w:szCs w:val="28"/>
        </w:rPr>
        <w:t xml:space="preserve"> denied liability on the strength of the prime minister’s representation and argued that the government was estopped from going back on his word. The argument was resoundingly rejected by the court. </w:t>
      </w:r>
    </w:p>
    <w:p w14:paraId="206AFD1C" w14:textId="77777777" w:rsidR="00E25051" w:rsidRPr="00BC3E21" w:rsidRDefault="00E25051" w:rsidP="00EE5407">
      <w:pPr>
        <w:spacing w:line="360" w:lineRule="auto"/>
        <w:jc w:val="both"/>
        <w:rPr>
          <w:rFonts w:ascii="Bookman Old Style" w:hAnsi="Bookman Old Style"/>
          <w:sz w:val="28"/>
          <w:szCs w:val="28"/>
        </w:rPr>
      </w:pPr>
    </w:p>
    <w:p w14:paraId="437CE9B3" w14:textId="7FDB703D" w:rsidR="00E25051" w:rsidRPr="00BC3E21" w:rsidRDefault="00972603" w:rsidP="00EE5407">
      <w:pPr>
        <w:spacing w:line="360" w:lineRule="auto"/>
        <w:jc w:val="both"/>
        <w:rPr>
          <w:rFonts w:ascii="Bookman Old Style" w:hAnsi="Bookman Old Style"/>
          <w:sz w:val="28"/>
          <w:szCs w:val="28"/>
        </w:rPr>
      </w:pPr>
      <w:r>
        <w:rPr>
          <w:rFonts w:ascii="Bookman Old Style" w:hAnsi="Bookman Old Style"/>
          <w:sz w:val="28"/>
          <w:szCs w:val="28"/>
        </w:rPr>
        <w:t>[56</w:t>
      </w:r>
      <w:r w:rsidR="007854A1" w:rsidRPr="00BC3E21">
        <w:rPr>
          <w:rFonts w:ascii="Bookman Old Style" w:hAnsi="Bookman Old Style"/>
          <w:sz w:val="28"/>
          <w:szCs w:val="28"/>
        </w:rPr>
        <w:t xml:space="preserve">] </w:t>
      </w:r>
      <w:r w:rsidR="00E25051" w:rsidRPr="00BC3E21">
        <w:rPr>
          <w:rFonts w:ascii="Bookman Old Style" w:hAnsi="Bookman Old Style"/>
          <w:sz w:val="28"/>
          <w:szCs w:val="28"/>
        </w:rPr>
        <w:t xml:space="preserve">It is instructive that the case was decided in a pre-constitutional ethos era and assumes even greater significance under constitutionalism where all power must be sourced in either the constitution or legislation. </w:t>
      </w:r>
    </w:p>
    <w:p w14:paraId="2B2F1799" w14:textId="77777777" w:rsidR="0059439B" w:rsidRPr="00BC3E21" w:rsidRDefault="0059439B" w:rsidP="00EE5407">
      <w:pPr>
        <w:spacing w:line="360" w:lineRule="auto"/>
        <w:jc w:val="both"/>
        <w:rPr>
          <w:rFonts w:ascii="Bookman Old Style" w:hAnsi="Bookman Old Style"/>
          <w:sz w:val="28"/>
          <w:szCs w:val="28"/>
        </w:rPr>
      </w:pPr>
    </w:p>
    <w:p w14:paraId="2A1E44CB" w14:textId="50D4C80A" w:rsidR="00E25051" w:rsidRPr="00BC3E21" w:rsidRDefault="00972603" w:rsidP="00EE5407">
      <w:pPr>
        <w:spacing w:line="360" w:lineRule="auto"/>
        <w:jc w:val="both"/>
        <w:rPr>
          <w:rFonts w:ascii="Bookman Old Style" w:hAnsi="Bookman Old Style"/>
          <w:sz w:val="28"/>
          <w:szCs w:val="28"/>
        </w:rPr>
      </w:pPr>
      <w:r>
        <w:rPr>
          <w:rFonts w:ascii="Bookman Old Style" w:hAnsi="Bookman Old Style"/>
          <w:sz w:val="28"/>
          <w:szCs w:val="28"/>
        </w:rPr>
        <w:t>[57</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E25051" w:rsidRPr="00BC3E21">
        <w:rPr>
          <w:rFonts w:ascii="Bookman Old Style" w:hAnsi="Bookman Old Style"/>
          <w:sz w:val="28"/>
          <w:szCs w:val="28"/>
        </w:rPr>
        <w:t xml:space="preserve">However one might try to dress it up to commit the Fiscus to pay the benefits of the former employees such as they claim is the exercise of a power. Under </w:t>
      </w:r>
      <w:r w:rsidR="006C60C4">
        <w:rPr>
          <w:rFonts w:ascii="Bookman Old Style" w:hAnsi="Bookman Old Style"/>
          <w:sz w:val="28"/>
          <w:szCs w:val="28"/>
        </w:rPr>
        <w:t>Lesotho’s</w:t>
      </w:r>
      <w:r w:rsidR="00E25051" w:rsidRPr="00BC3E21">
        <w:rPr>
          <w:rFonts w:ascii="Bookman Old Style" w:hAnsi="Bookman Old Style"/>
          <w:sz w:val="28"/>
          <w:szCs w:val="28"/>
        </w:rPr>
        <w:t xml:space="preserve"> democratic system of government the Executive can only assume financial liability for obligations which arise under law and which unless they are contingent liabilities</w:t>
      </w:r>
      <w:r w:rsidR="00E25051" w:rsidRPr="00BC3E21">
        <w:rPr>
          <w:rStyle w:val="FootnoteReference"/>
          <w:rFonts w:ascii="Bookman Old Style" w:hAnsi="Bookman Old Style"/>
          <w:sz w:val="28"/>
          <w:szCs w:val="28"/>
        </w:rPr>
        <w:footnoteReference w:id="4"/>
      </w:r>
      <w:r w:rsidR="00E25051" w:rsidRPr="00BC3E21">
        <w:rPr>
          <w:rFonts w:ascii="Bookman Old Style" w:hAnsi="Bookman Old Style"/>
          <w:sz w:val="28"/>
          <w:szCs w:val="28"/>
        </w:rPr>
        <w:t xml:space="preserve"> have been authorised by </w:t>
      </w:r>
      <w:r w:rsidR="008B09D6" w:rsidRPr="00BC3E21">
        <w:rPr>
          <w:rFonts w:ascii="Bookman Old Style" w:hAnsi="Bookman Old Style"/>
          <w:sz w:val="28"/>
          <w:szCs w:val="28"/>
        </w:rPr>
        <w:t>P</w:t>
      </w:r>
      <w:r w:rsidR="00E25051" w:rsidRPr="00BC3E21">
        <w:rPr>
          <w:rFonts w:ascii="Bookman Old Style" w:hAnsi="Bookman Old Style"/>
          <w:sz w:val="28"/>
          <w:szCs w:val="28"/>
        </w:rPr>
        <w:t>arliament</w:t>
      </w:r>
      <w:r>
        <w:rPr>
          <w:rFonts w:ascii="Bookman Old Style" w:hAnsi="Bookman Old Style"/>
          <w:sz w:val="28"/>
          <w:szCs w:val="28"/>
        </w:rPr>
        <w:t xml:space="preserve"> through appropriation</w:t>
      </w:r>
      <w:r w:rsidR="00E25051" w:rsidRPr="00BC3E21">
        <w:rPr>
          <w:rFonts w:ascii="Bookman Old Style" w:hAnsi="Bookman Old Style"/>
          <w:sz w:val="28"/>
          <w:szCs w:val="28"/>
        </w:rPr>
        <w:t xml:space="preserve">. </w:t>
      </w:r>
    </w:p>
    <w:p w14:paraId="6641E9EC" w14:textId="77777777" w:rsidR="00E25051" w:rsidRPr="00BC3E21" w:rsidRDefault="00E25051" w:rsidP="00EE5407">
      <w:pPr>
        <w:spacing w:line="360" w:lineRule="auto"/>
        <w:jc w:val="both"/>
        <w:rPr>
          <w:rFonts w:ascii="Bookman Old Style" w:hAnsi="Bookman Old Style"/>
          <w:sz w:val="28"/>
          <w:szCs w:val="28"/>
        </w:rPr>
      </w:pPr>
    </w:p>
    <w:p w14:paraId="09B7FC32" w14:textId="7D748AED" w:rsidR="00E25051" w:rsidRPr="00BC3E21" w:rsidRDefault="00972603" w:rsidP="00EE5407">
      <w:pPr>
        <w:spacing w:line="360" w:lineRule="auto"/>
        <w:jc w:val="both"/>
        <w:rPr>
          <w:rFonts w:ascii="Bookman Old Style" w:hAnsi="Bookman Old Style"/>
          <w:sz w:val="28"/>
          <w:szCs w:val="28"/>
        </w:rPr>
      </w:pPr>
      <w:r>
        <w:rPr>
          <w:rFonts w:ascii="Bookman Old Style" w:hAnsi="Bookman Old Style"/>
          <w:sz w:val="28"/>
          <w:szCs w:val="28"/>
        </w:rPr>
        <w:t>[58</w:t>
      </w:r>
      <w:r w:rsidR="001D16D7" w:rsidRPr="00BC3E21">
        <w:rPr>
          <w:rFonts w:ascii="Bookman Old Style" w:hAnsi="Bookman Old Style"/>
          <w:sz w:val="28"/>
          <w:szCs w:val="28"/>
        </w:rPr>
        <w:t>]</w:t>
      </w:r>
      <w:r w:rsidR="001D16D7" w:rsidRPr="00BC3E21">
        <w:rPr>
          <w:rFonts w:ascii="Bookman Old Style" w:hAnsi="Bookman Old Style"/>
          <w:sz w:val="28"/>
          <w:szCs w:val="28"/>
        </w:rPr>
        <w:tab/>
      </w:r>
      <w:r w:rsidR="00E25051" w:rsidRPr="00BC3E21">
        <w:rPr>
          <w:rFonts w:ascii="Bookman Old Style" w:hAnsi="Bookman Old Style"/>
          <w:sz w:val="28"/>
          <w:szCs w:val="28"/>
        </w:rPr>
        <w:t xml:space="preserve">Counsel for the former employees argued on appeal that the undertaking made by the </w:t>
      </w:r>
      <w:r w:rsidR="0025723A">
        <w:rPr>
          <w:rFonts w:ascii="Bookman Old Style" w:hAnsi="Bookman Old Style"/>
          <w:sz w:val="28"/>
          <w:szCs w:val="28"/>
        </w:rPr>
        <w:t>Government of Lesotho</w:t>
      </w:r>
      <w:r w:rsidR="00E25051" w:rsidRPr="00BC3E21">
        <w:rPr>
          <w:rFonts w:ascii="Bookman Old Style" w:hAnsi="Bookman Old Style"/>
          <w:sz w:val="28"/>
          <w:szCs w:val="28"/>
        </w:rPr>
        <w:t xml:space="preserve"> absolved the LADB Pension Fund from its liability towards the employees. In </w:t>
      </w:r>
      <w:r w:rsidR="00E25051" w:rsidRPr="00BC3E21">
        <w:rPr>
          <w:rFonts w:ascii="Bookman Old Style" w:hAnsi="Bookman Old Style"/>
          <w:sz w:val="28"/>
          <w:szCs w:val="28"/>
        </w:rPr>
        <w:lastRenderedPageBreak/>
        <w:t xml:space="preserve">other words although the </w:t>
      </w:r>
      <w:r w:rsidR="006C60C4">
        <w:rPr>
          <w:rFonts w:ascii="Bookman Old Style" w:hAnsi="Bookman Old Style"/>
          <w:sz w:val="28"/>
          <w:szCs w:val="28"/>
        </w:rPr>
        <w:t xml:space="preserve">Pension </w:t>
      </w:r>
      <w:r w:rsidR="00E25051" w:rsidRPr="00BC3E21">
        <w:rPr>
          <w:rFonts w:ascii="Bookman Old Style" w:hAnsi="Bookman Old Style"/>
          <w:sz w:val="28"/>
          <w:szCs w:val="28"/>
        </w:rPr>
        <w:t>Fund is in law the body liable to make good the benefits of the former employees the Government had since assumed that liability and it matters not that the Fund is able to meet those obligations. Counsel was not able to p</w:t>
      </w:r>
      <w:r w:rsidR="008B09D6" w:rsidRPr="00BC3E21">
        <w:rPr>
          <w:rFonts w:ascii="Bookman Old Style" w:hAnsi="Bookman Old Style"/>
          <w:sz w:val="28"/>
          <w:szCs w:val="28"/>
        </w:rPr>
        <w:t>o</w:t>
      </w:r>
      <w:r w:rsidR="00E25051" w:rsidRPr="00BC3E21">
        <w:rPr>
          <w:rFonts w:ascii="Bookman Old Style" w:hAnsi="Bookman Old Style"/>
          <w:sz w:val="28"/>
          <w:szCs w:val="28"/>
        </w:rPr>
        <w:t xml:space="preserve">int us to any power either under the Constitution or statute empowering the </w:t>
      </w:r>
      <w:r w:rsidR="0025723A">
        <w:rPr>
          <w:rFonts w:ascii="Bookman Old Style" w:hAnsi="Bookman Old Style"/>
          <w:sz w:val="28"/>
          <w:szCs w:val="28"/>
        </w:rPr>
        <w:t>Government of Lesotho</w:t>
      </w:r>
      <w:r w:rsidR="00E25051" w:rsidRPr="00BC3E21">
        <w:rPr>
          <w:rFonts w:ascii="Bookman Old Style" w:hAnsi="Bookman Old Style"/>
          <w:sz w:val="28"/>
          <w:szCs w:val="28"/>
        </w:rPr>
        <w:t xml:space="preserve"> to do such a thing. It would in effect amount to excusing the </w:t>
      </w:r>
      <w:r w:rsidR="00F8706F" w:rsidRPr="00BC3E21">
        <w:rPr>
          <w:rFonts w:ascii="Bookman Old Style" w:hAnsi="Bookman Old Style"/>
          <w:sz w:val="28"/>
          <w:szCs w:val="28"/>
        </w:rPr>
        <w:t xml:space="preserve">Pension </w:t>
      </w:r>
      <w:r w:rsidR="00E25051" w:rsidRPr="00BC3E21">
        <w:rPr>
          <w:rFonts w:ascii="Bookman Old Style" w:hAnsi="Bookman Old Style"/>
          <w:sz w:val="28"/>
          <w:szCs w:val="28"/>
        </w:rPr>
        <w:t xml:space="preserve">Fund from complying with its obligations under law. </w:t>
      </w:r>
    </w:p>
    <w:p w14:paraId="7252CE7F" w14:textId="77777777" w:rsidR="00E25051" w:rsidRPr="00BC3E21" w:rsidRDefault="00E25051" w:rsidP="00EE5407">
      <w:pPr>
        <w:spacing w:line="360" w:lineRule="auto"/>
        <w:jc w:val="both"/>
        <w:rPr>
          <w:rFonts w:ascii="Bookman Old Style" w:hAnsi="Bookman Old Style"/>
          <w:sz w:val="28"/>
          <w:szCs w:val="28"/>
        </w:rPr>
      </w:pPr>
    </w:p>
    <w:p w14:paraId="4C0C981D" w14:textId="6DBE3DD2" w:rsidR="00E25051" w:rsidRPr="00BC3E21" w:rsidRDefault="00972603" w:rsidP="00EE5407">
      <w:pPr>
        <w:spacing w:line="360" w:lineRule="auto"/>
        <w:jc w:val="both"/>
        <w:rPr>
          <w:rFonts w:ascii="Bookman Old Style" w:hAnsi="Bookman Old Style"/>
          <w:sz w:val="28"/>
          <w:szCs w:val="28"/>
        </w:rPr>
      </w:pPr>
      <w:r>
        <w:rPr>
          <w:rFonts w:ascii="Bookman Old Style" w:hAnsi="Bookman Old Style"/>
          <w:sz w:val="28"/>
          <w:szCs w:val="28"/>
        </w:rPr>
        <w:t>[59</w:t>
      </w:r>
      <w:r w:rsidR="0059439B" w:rsidRPr="00BC3E21">
        <w:rPr>
          <w:rFonts w:ascii="Bookman Old Style" w:hAnsi="Bookman Old Style"/>
          <w:sz w:val="28"/>
          <w:szCs w:val="28"/>
        </w:rPr>
        <w:t>]</w:t>
      </w:r>
      <w:r w:rsidR="0059439B" w:rsidRPr="00BC3E21">
        <w:rPr>
          <w:rFonts w:ascii="Bookman Old Style" w:hAnsi="Bookman Old Style"/>
          <w:sz w:val="28"/>
          <w:szCs w:val="28"/>
        </w:rPr>
        <w:tab/>
      </w:r>
      <w:r w:rsidR="00F8706F" w:rsidRPr="00BC3E21">
        <w:rPr>
          <w:rFonts w:ascii="Bookman Old Style" w:hAnsi="Bookman Old Style"/>
          <w:sz w:val="28"/>
          <w:szCs w:val="28"/>
        </w:rPr>
        <w:t>The LADB Act made the B</w:t>
      </w:r>
      <w:r w:rsidR="00E25051" w:rsidRPr="00BC3E21">
        <w:rPr>
          <w:rFonts w:ascii="Bookman Old Style" w:hAnsi="Bookman Old Style"/>
          <w:sz w:val="28"/>
          <w:szCs w:val="28"/>
        </w:rPr>
        <w:t xml:space="preserve">ank an independent juristic person for whose debts the </w:t>
      </w:r>
      <w:r w:rsidR="0025723A">
        <w:rPr>
          <w:rFonts w:ascii="Bookman Old Style" w:hAnsi="Bookman Old Style"/>
          <w:sz w:val="28"/>
          <w:szCs w:val="28"/>
        </w:rPr>
        <w:t>Government of Lesotho</w:t>
      </w:r>
      <w:r w:rsidR="00E25051" w:rsidRPr="00BC3E21">
        <w:rPr>
          <w:rFonts w:ascii="Bookman Old Style" w:hAnsi="Bookman Old Style"/>
          <w:sz w:val="28"/>
          <w:szCs w:val="28"/>
        </w:rPr>
        <w:t xml:space="preserve"> is not legally liable. The debt being claimed by the former employees is</w:t>
      </w:r>
      <w:r w:rsidR="00F8706F" w:rsidRPr="00BC3E21">
        <w:rPr>
          <w:rFonts w:ascii="Bookman Old Style" w:hAnsi="Bookman Old Style"/>
          <w:sz w:val="28"/>
          <w:szCs w:val="28"/>
        </w:rPr>
        <w:t xml:space="preserve"> not even that of the B</w:t>
      </w:r>
      <w:r w:rsidR="00E25051" w:rsidRPr="00BC3E21">
        <w:rPr>
          <w:rFonts w:ascii="Bookman Old Style" w:hAnsi="Bookman Old Style"/>
          <w:sz w:val="28"/>
          <w:szCs w:val="28"/>
        </w:rPr>
        <w:t xml:space="preserve">ank but of the </w:t>
      </w:r>
      <w:r w:rsidR="00F8706F" w:rsidRPr="00BC3E21">
        <w:rPr>
          <w:rFonts w:ascii="Bookman Old Style" w:hAnsi="Bookman Old Style"/>
          <w:sz w:val="28"/>
          <w:szCs w:val="28"/>
        </w:rPr>
        <w:t xml:space="preserve">Pension </w:t>
      </w:r>
      <w:r w:rsidR="00E25051" w:rsidRPr="00BC3E21">
        <w:rPr>
          <w:rFonts w:ascii="Bookman Old Style" w:hAnsi="Bookman Old Style"/>
          <w:sz w:val="28"/>
          <w:szCs w:val="28"/>
        </w:rPr>
        <w:t xml:space="preserve">Fund. The public as taxpayers have an undoubted interest that the </w:t>
      </w:r>
      <w:r w:rsidR="0025723A">
        <w:rPr>
          <w:rFonts w:ascii="Bookman Old Style" w:hAnsi="Bookman Old Style"/>
          <w:sz w:val="28"/>
          <w:szCs w:val="28"/>
        </w:rPr>
        <w:t>Government of Lesotho</w:t>
      </w:r>
      <w:r w:rsidR="006C60C4">
        <w:rPr>
          <w:rFonts w:ascii="Bookman Old Style" w:hAnsi="Bookman Old Style"/>
          <w:sz w:val="28"/>
          <w:szCs w:val="28"/>
        </w:rPr>
        <w:t xml:space="preserve"> </w:t>
      </w:r>
      <w:r w:rsidR="00E25051" w:rsidRPr="00BC3E21">
        <w:rPr>
          <w:rFonts w:ascii="Bookman Old Style" w:hAnsi="Bookman Old Style"/>
          <w:sz w:val="28"/>
          <w:szCs w:val="28"/>
        </w:rPr>
        <w:t>will comply with the law insofar as it shields the public purse from liabilities properly attributable to a separate juristic body.</w:t>
      </w:r>
    </w:p>
    <w:p w14:paraId="7A1C3A00" w14:textId="77777777" w:rsidR="0059439B" w:rsidRPr="00BC3E21" w:rsidRDefault="0059439B" w:rsidP="00EE5407">
      <w:pPr>
        <w:spacing w:line="360" w:lineRule="auto"/>
        <w:jc w:val="both"/>
        <w:rPr>
          <w:rFonts w:ascii="Bookman Old Style" w:hAnsi="Bookman Old Style"/>
          <w:sz w:val="28"/>
          <w:szCs w:val="28"/>
        </w:rPr>
      </w:pPr>
    </w:p>
    <w:p w14:paraId="625E058C" w14:textId="0324736F" w:rsidR="00F8706F" w:rsidRPr="00BC3E21" w:rsidRDefault="00972603"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[60</w:t>
      </w:r>
      <w:r w:rsidR="0059439B" w:rsidRPr="00BC3E21">
        <w:rPr>
          <w:rFonts w:ascii="Bookman Old Style" w:eastAsia="Times New Roman" w:hAnsi="Bookman Old Style" w:cs="Arial"/>
          <w:color w:val="222222"/>
          <w:sz w:val="28"/>
          <w:szCs w:val="28"/>
          <w:shd w:val="clear" w:color="auto" w:fill="FFFFFF"/>
          <w:lang w:eastAsia="en-GB"/>
        </w:rPr>
        <w:t>]</w:t>
      </w:r>
      <w:r w:rsidR="0059439B" w:rsidRPr="00BC3E21">
        <w:rPr>
          <w:rFonts w:ascii="Bookman Old Style" w:eastAsia="Times New Roman" w:hAnsi="Bookman Old Style" w:cs="Arial"/>
          <w:color w:val="222222"/>
          <w:sz w:val="28"/>
          <w:szCs w:val="28"/>
          <w:shd w:val="clear" w:color="auto" w:fill="FFFFFF"/>
          <w:lang w:eastAsia="en-GB"/>
        </w:rPr>
        <w:tab/>
      </w:r>
      <w:r w:rsidR="00E25051" w:rsidRPr="00BC3E21">
        <w:rPr>
          <w:rFonts w:ascii="Bookman Old Style" w:eastAsia="Times New Roman" w:hAnsi="Bookman Old Style" w:cs="Arial"/>
          <w:color w:val="222222"/>
          <w:sz w:val="28"/>
          <w:szCs w:val="28"/>
          <w:shd w:val="clear" w:color="auto" w:fill="FFFFFF"/>
          <w:lang w:eastAsia="en-GB"/>
        </w:rPr>
        <w:t xml:space="preserve">It is not enough to say as the employees do that a guarantee was made. They ought to have shown </w:t>
      </w:r>
      <w:r w:rsidR="0025723A">
        <w:rPr>
          <w:rFonts w:ascii="Bookman Old Style" w:eastAsia="Times New Roman" w:hAnsi="Bookman Old Style" w:cs="Arial"/>
          <w:color w:val="222222"/>
          <w:sz w:val="28"/>
          <w:szCs w:val="28"/>
          <w:shd w:val="clear" w:color="auto" w:fill="FFFFFF"/>
          <w:lang w:eastAsia="en-GB"/>
        </w:rPr>
        <w:t xml:space="preserve">the legal basis UPON WHICH </w:t>
      </w:r>
      <w:r w:rsidR="006C60C4">
        <w:rPr>
          <w:rFonts w:ascii="Bookman Old Style" w:eastAsia="Times New Roman" w:hAnsi="Bookman Old Style" w:cs="Arial"/>
          <w:color w:val="222222"/>
          <w:sz w:val="28"/>
          <w:szCs w:val="28"/>
          <w:shd w:val="clear" w:color="auto" w:fill="FFFFFF"/>
          <w:lang w:eastAsia="en-GB"/>
        </w:rPr>
        <w:t>M</w:t>
      </w:r>
      <w:r w:rsidR="00E25051" w:rsidRPr="00BC3E21">
        <w:rPr>
          <w:rFonts w:ascii="Bookman Old Style" w:eastAsia="Times New Roman" w:hAnsi="Bookman Old Style" w:cs="Arial"/>
          <w:color w:val="222222"/>
          <w:sz w:val="28"/>
          <w:szCs w:val="28"/>
          <w:shd w:val="clear" w:color="auto" w:fill="FFFFFF"/>
          <w:lang w:eastAsia="en-GB"/>
        </w:rPr>
        <w:t xml:space="preserve">inister </w:t>
      </w:r>
      <w:r w:rsidR="006C60C4">
        <w:rPr>
          <w:rFonts w:ascii="Bookman Old Style" w:eastAsia="Times New Roman" w:hAnsi="Bookman Old Style" w:cs="Arial"/>
          <w:color w:val="222222"/>
          <w:sz w:val="28"/>
          <w:szCs w:val="28"/>
          <w:shd w:val="clear" w:color="auto" w:fill="FFFFFF"/>
          <w:lang w:eastAsia="en-GB"/>
        </w:rPr>
        <w:t xml:space="preserve">Ketso </w:t>
      </w:r>
      <w:r w:rsidR="00E25051" w:rsidRPr="00BC3E21">
        <w:rPr>
          <w:rFonts w:ascii="Bookman Old Style" w:eastAsia="Times New Roman" w:hAnsi="Bookman Old Style" w:cs="Arial"/>
          <w:color w:val="222222"/>
          <w:sz w:val="28"/>
          <w:szCs w:val="28"/>
          <w:shd w:val="clear" w:color="auto" w:fill="FFFFFF"/>
          <w:lang w:eastAsia="en-GB"/>
        </w:rPr>
        <w:t>ma</w:t>
      </w:r>
      <w:r w:rsidR="008B09D6" w:rsidRPr="00BC3E21">
        <w:rPr>
          <w:rFonts w:ascii="Bookman Old Style" w:eastAsia="Times New Roman" w:hAnsi="Bookman Old Style" w:cs="Arial"/>
          <w:color w:val="222222"/>
          <w:sz w:val="28"/>
          <w:szCs w:val="28"/>
          <w:shd w:val="clear" w:color="auto" w:fill="FFFFFF"/>
          <w:lang w:eastAsia="en-GB"/>
        </w:rPr>
        <w:t>d</w:t>
      </w:r>
      <w:r w:rsidR="00E25051" w:rsidRPr="00BC3E21">
        <w:rPr>
          <w:rFonts w:ascii="Bookman Old Style" w:eastAsia="Times New Roman" w:hAnsi="Bookman Old Style" w:cs="Arial"/>
          <w:color w:val="222222"/>
          <w:sz w:val="28"/>
          <w:szCs w:val="28"/>
          <w:shd w:val="clear" w:color="auto" w:fill="FFFFFF"/>
          <w:lang w:eastAsia="en-GB"/>
        </w:rPr>
        <w:t>e such a guarantee</w:t>
      </w:r>
      <w:r w:rsidR="00F8706F" w:rsidRPr="00BC3E21">
        <w:rPr>
          <w:rFonts w:ascii="Bookman Old Style" w:eastAsia="Times New Roman" w:hAnsi="Bookman Old Style" w:cs="Arial"/>
          <w:color w:val="222222"/>
          <w:sz w:val="28"/>
          <w:szCs w:val="28"/>
          <w:shd w:val="clear" w:color="auto" w:fill="FFFFFF"/>
          <w:lang w:eastAsia="en-GB"/>
        </w:rPr>
        <w:t xml:space="preserve"> when the LADB Act made clear that the </w:t>
      </w:r>
      <w:r w:rsidR="0025723A">
        <w:rPr>
          <w:rFonts w:ascii="Bookman Old Style" w:eastAsia="Times New Roman" w:hAnsi="Bookman Old Style" w:cs="Arial"/>
          <w:color w:val="222222"/>
          <w:sz w:val="28"/>
          <w:szCs w:val="28"/>
          <w:shd w:val="clear" w:color="auto" w:fill="FFFFFF"/>
          <w:lang w:eastAsia="en-GB"/>
        </w:rPr>
        <w:t>Government of Lesotho</w:t>
      </w:r>
      <w:r w:rsidR="00F8706F" w:rsidRPr="00BC3E21">
        <w:rPr>
          <w:rFonts w:ascii="Bookman Old Style" w:eastAsia="Times New Roman" w:hAnsi="Bookman Old Style" w:cs="Arial"/>
          <w:color w:val="222222"/>
          <w:sz w:val="28"/>
          <w:szCs w:val="28"/>
          <w:shd w:val="clear" w:color="auto" w:fill="FFFFFF"/>
          <w:lang w:eastAsia="en-GB"/>
        </w:rPr>
        <w:t xml:space="preserve"> was not liable for the debts of the Bank</w:t>
      </w:r>
      <w:r w:rsidR="00E25051" w:rsidRPr="00BC3E21">
        <w:rPr>
          <w:rFonts w:ascii="Bookman Old Style" w:eastAsia="Times New Roman" w:hAnsi="Bookman Old Style" w:cs="Arial"/>
          <w:color w:val="222222"/>
          <w:sz w:val="28"/>
          <w:szCs w:val="28"/>
          <w:shd w:val="clear" w:color="auto" w:fill="FFFFFF"/>
          <w:lang w:eastAsia="en-GB"/>
        </w:rPr>
        <w:t xml:space="preserve">. </w:t>
      </w:r>
      <w:r w:rsidR="00F8706F" w:rsidRPr="00BC3E21">
        <w:rPr>
          <w:rFonts w:ascii="Bookman Old Style" w:eastAsia="Times New Roman" w:hAnsi="Bookman Old Style" w:cs="Arial"/>
          <w:color w:val="222222"/>
          <w:sz w:val="28"/>
          <w:szCs w:val="28"/>
          <w:shd w:val="clear" w:color="auto" w:fill="FFFFFF"/>
          <w:lang w:eastAsia="en-GB"/>
        </w:rPr>
        <w:t xml:space="preserve">Assuming the Minister purported to assume the </w:t>
      </w:r>
      <w:r w:rsidR="006C60C4">
        <w:rPr>
          <w:rFonts w:ascii="Bookman Old Style" w:eastAsia="Times New Roman" w:hAnsi="Bookman Old Style" w:cs="Arial"/>
          <w:color w:val="222222"/>
          <w:sz w:val="28"/>
          <w:szCs w:val="28"/>
          <w:shd w:val="clear" w:color="auto" w:fill="FFFFFF"/>
          <w:lang w:eastAsia="en-GB"/>
        </w:rPr>
        <w:t xml:space="preserve">Pension Fund’s or </w:t>
      </w:r>
      <w:r w:rsidR="00F8706F" w:rsidRPr="00BC3E21">
        <w:rPr>
          <w:rFonts w:ascii="Bookman Old Style" w:eastAsia="Times New Roman" w:hAnsi="Bookman Old Style" w:cs="Arial"/>
          <w:color w:val="222222"/>
          <w:sz w:val="28"/>
          <w:szCs w:val="28"/>
          <w:shd w:val="clear" w:color="auto" w:fill="FFFFFF"/>
          <w:lang w:eastAsia="en-GB"/>
        </w:rPr>
        <w:t xml:space="preserve">LADB’s debts he would be acting contrary to the law of the land. </w:t>
      </w:r>
      <w:r w:rsidR="00E0737B" w:rsidRPr="00BC3E21">
        <w:rPr>
          <w:rFonts w:ascii="Bookman Old Style" w:eastAsia="Times New Roman" w:hAnsi="Bookman Old Style" w:cs="Arial"/>
          <w:color w:val="222222"/>
          <w:sz w:val="28"/>
          <w:szCs w:val="28"/>
          <w:shd w:val="clear" w:color="auto" w:fill="FFFFFF"/>
          <w:lang w:eastAsia="en-GB"/>
        </w:rPr>
        <w:t>He</w:t>
      </w:r>
      <w:r w:rsidR="00F8706F" w:rsidRPr="00BC3E21">
        <w:rPr>
          <w:rFonts w:ascii="Bookman Old Style" w:eastAsia="Times New Roman" w:hAnsi="Bookman Old Style" w:cs="Arial"/>
          <w:color w:val="222222"/>
          <w:sz w:val="28"/>
          <w:szCs w:val="28"/>
          <w:shd w:val="clear" w:color="auto" w:fill="FFFFFF"/>
          <w:lang w:eastAsia="en-GB"/>
        </w:rPr>
        <w:t xml:space="preserve"> would have had to return to the legislature and amended the LADB Act to render the </w:t>
      </w:r>
      <w:r w:rsidR="0025723A">
        <w:rPr>
          <w:rFonts w:ascii="Bookman Old Style" w:eastAsia="Times New Roman" w:hAnsi="Bookman Old Style" w:cs="Arial"/>
          <w:color w:val="222222"/>
          <w:sz w:val="28"/>
          <w:szCs w:val="28"/>
          <w:shd w:val="clear" w:color="auto" w:fill="FFFFFF"/>
          <w:lang w:eastAsia="en-GB"/>
        </w:rPr>
        <w:t>Government of Lesotho</w:t>
      </w:r>
      <w:r w:rsidR="00F8706F" w:rsidRPr="00BC3E21">
        <w:rPr>
          <w:rFonts w:ascii="Bookman Old Style" w:eastAsia="Times New Roman" w:hAnsi="Bookman Old Style" w:cs="Arial"/>
          <w:color w:val="222222"/>
          <w:sz w:val="28"/>
          <w:szCs w:val="28"/>
          <w:shd w:val="clear" w:color="auto" w:fill="FFFFFF"/>
          <w:lang w:eastAsia="en-GB"/>
        </w:rPr>
        <w:t xml:space="preserve"> liable. </w:t>
      </w:r>
    </w:p>
    <w:p w14:paraId="5F8BB1BF" w14:textId="77777777" w:rsidR="00F8706F" w:rsidRPr="00BC3E21" w:rsidRDefault="00F8706F"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1A346D60" w14:textId="089F22C8" w:rsidR="00E25051" w:rsidRPr="00BC3E21" w:rsidRDefault="00972603"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lastRenderedPageBreak/>
        <w:t>[61</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F8706F" w:rsidRPr="00BC3E21">
        <w:rPr>
          <w:rFonts w:ascii="Bookman Old Style" w:eastAsia="Times New Roman" w:hAnsi="Bookman Old Style" w:cs="Arial"/>
          <w:color w:val="222222"/>
          <w:sz w:val="28"/>
          <w:szCs w:val="28"/>
          <w:shd w:val="clear" w:color="auto" w:fill="FFFFFF"/>
          <w:lang w:eastAsia="en-GB"/>
        </w:rPr>
        <w:t>To permit ministers and the</w:t>
      </w:r>
      <w:r w:rsidR="00E25051" w:rsidRPr="00BC3E21">
        <w:rPr>
          <w:rFonts w:ascii="Bookman Old Style" w:eastAsia="Times New Roman" w:hAnsi="Bookman Old Style" w:cs="Arial"/>
          <w:color w:val="222222"/>
          <w:sz w:val="28"/>
          <w:szCs w:val="28"/>
          <w:shd w:val="clear" w:color="auto" w:fill="FFFFFF"/>
          <w:lang w:eastAsia="en-GB"/>
        </w:rPr>
        <w:t xml:space="preserve"> government </w:t>
      </w:r>
      <w:r w:rsidR="00F8706F" w:rsidRPr="00BC3E21">
        <w:rPr>
          <w:rFonts w:ascii="Bookman Old Style" w:eastAsia="Times New Roman" w:hAnsi="Bookman Old Style" w:cs="Arial"/>
          <w:color w:val="222222"/>
          <w:sz w:val="28"/>
          <w:szCs w:val="28"/>
          <w:shd w:val="clear" w:color="auto" w:fill="FFFFFF"/>
          <w:lang w:eastAsia="en-GB"/>
        </w:rPr>
        <w:t>to assume</w:t>
      </w:r>
      <w:r w:rsidR="00E25051" w:rsidRPr="00BC3E21">
        <w:rPr>
          <w:rFonts w:ascii="Bookman Old Style" w:eastAsia="Times New Roman" w:hAnsi="Bookman Old Style" w:cs="Arial"/>
          <w:color w:val="222222"/>
          <w:sz w:val="28"/>
          <w:szCs w:val="28"/>
          <w:shd w:val="clear" w:color="auto" w:fill="FFFFFF"/>
          <w:lang w:eastAsia="en-GB"/>
        </w:rPr>
        <w:t xml:space="preserve"> power which they do not enjoy</w:t>
      </w:r>
      <w:r w:rsidR="00F8706F" w:rsidRPr="00BC3E21">
        <w:rPr>
          <w:rFonts w:ascii="Bookman Old Style" w:eastAsia="Times New Roman" w:hAnsi="Bookman Old Style" w:cs="Arial"/>
          <w:color w:val="222222"/>
          <w:sz w:val="28"/>
          <w:szCs w:val="28"/>
          <w:shd w:val="clear" w:color="auto" w:fill="FFFFFF"/>
          <w:lang w:eastAsia="en-GB"/>
        </w:rPr>
        <w:t xml:space="preserve"> can</w:t>
      </w:r>
      <w:r w:rsidR="00E25051" w:rsidRPr="00BC3E21">
        <w:rPr>
          <w:rFonts w:ascii="Bookman Old Style" w:eastAsia="Times New Roman" w:hAnsi="Bookman Old Style" w:cs="Arial"/>
          <w:color w:val="222222"/>
          <w:sz w:val="28"/>
          <w:szCs w:val="28"/>
          <w:shd w:val="clear" w:color="auto" w:fill="FFFFFF"/>
          <w:lang w:eastAsia="en-GB"/>
        </w:rPr>
        <w:t xml:space="preserve"> lead to excesses of unimaginable proportions. And what is the limit? Can government assume liability for the debts of every failed public enterprise? </w:t>
      </w:r>
    </w:p>
    <w:p w14:paraId="6854B15F" w14:textId="77777777" w:rsidR="00E25051" w:rsidRPr="00BC3E21" w:rsidRDefault="00E25051"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210D6DD6" w14:textId="7B9AE5CB" w:rsidR="00E25051" w:rsidRDefault="00972603"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[62</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E25051" w:rsidRPr="00BC3E21">
        <w:rPr>
          <w:rFonts w:ascii="Bookman Old Style" w:eastAsia="Times New Roman" w:hAnsi="Bookman Old Style" w:cs="Arial"/>
          <w:color w:val="222222"/>
          <w:sz w:val="28"/>
          <w:szCs w:val="28"/>
          <w:shd w:val="clear" w:color="auto" w:fill="FFFFFF"/>
          <w:lang w:eastAsia="en-GB"/>
        </w:rPr>
        <w:t>Government revenue is primarily tax revenue. In other words it is the taxpayer that ultimately pays for the money government spends.</w:t>
      </w:r>
      <w:r w:rsidR="00E25051" w:rsidRPr="00BC3E21">
        <w:rPr>
          <w:rFonts w:ascii="Bookman Old Style" w:eastAsia="Times New Roman" w:hAnsi="Bookman Old Style" w:cs="Arial"/>
          <w:color w:val="222222"/>
          <w:sz w:val="28"/>
          <w:szCs w:val="28"/>
          <w:lang w:eastAsia="en-GB"/>
        </w:rPr>
        <w:br/>
      </w:r>
      <w:r w:rsidR="00E25051" w:rsidRPr="00BC3E21">
        <w:rPr>
          <w:rFonts w:ascii="Bookman Old Style" w:eastAsia="Times New Roman" w:hAnsi="Bookman Old Style" w:cs="Arial"/>
          <w:color w:val="222222"/>
          <w:sz w:val="28"/>
          <w:szCs w:val="28"/>
          <w:lang w:eastAsia="en-GB"/>
        </w:rPr>
        <w:br/>
      </w:r>
      <w:r>
        <w:rPr>
          <w:rFonts w:ascii="Bookman Old Style" w:eastAsia="Times New Roman" w:hAnsi="Bookman Old Style" w:cs="Arial"/>
          <w:color w:val="222222"/>
          <w:sz w:val="28"/>
          <w:szCs w:val="28"/>
          <w:shd w:val="clear" w:color="auto" w:fill="FFFFFF"/>
          <w:lang w:eastAsia="en-GB"/>
        </w:rPr>
        <w:t>[63</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E25051" w:rsidRPr="00BC3E21">
        <w:rPr>
          <w:rFonts w:ascii="Bookman Old Style" w:eastAsia="Times New Roman" w:hAnsi="Bookman Old Style" w:cs="Arial"/>
          <w:color w:val="222222"/>
          <w:sz w:val="28"/>
          <w:szCs w:val="28"/>
          <w:shd w:val="clear" w:color="auto" w:fill="FFFFFF"/>
          <w:lang w:eastAsia="en-GB"/>
        </w:rPr>
        <w:t xml:space="preserve">There is a sound public policy reason why estoppel does not operate against public authorities. Precisely to prevent the abuse of power. What if the next parastatal folds and the employees say since </w:t>
      </w:r>
      <w:r w:rsidR="006C60C4">
        <w:rPr>
          <w:rFonts w:ascii="Bookman Old Style" w:eastAsia="Times New Roman" w:hAnsi="Bookman Old Style" w:cs="Arial"/>
          <w:color w:val="222222"/>
          <w:sz w:val="28"/>
          <w:szCs w:val="28"/>
          <w:shd w:val="clear" w:color="auto" w:fill="FFFFFF"/>
          <w:lang w:eastAsia="en-GB"/>
        </w:rPr>
        <w:t xml:space="preserve">the </w:t>
      </w:r>
      <w:r w:rsidR="0025723A">
        <w:rPr>
          <w:rFonts w:ascii="Bookman Old Style" w:eastAsia="Times New Roman" w:hAnsi="Bookman Old Style" w:cs="Arial"/>
          <w:color w:val="222222"/>
          <w:sz w:val="28"/>
          <w:szCs w:val="28"/>
          <w:shd w:val="clear" w:color="auto" w:fill="FFFFFF"/>
          <w:lang w:eastAsia="en-GB"/>
        </w:rPr>
        <w:t>Government of Lesotho</w:t>
      </w:r>
      <w:r w:rsidR="006C60C4">
        <w:rPr>
          <w:rFonts w:ascii="Bookman Old Style" w:eastAsia="Times New Roman" w:hAnsi="Bookman Old Style" w:cs="Arial"/>
          <w:color w:val="222222"/>
          <w:sz w:val="28"/>
          <w:szCs w:val="28"/>
          <w:shd w:val="clear" w:color="auto" w:fill="FFFFFF"/>
          <w:lang w:eastAsia="en-GB"/>
        </w:rPr>
        <w:t xml:space="preserve"> did that</w:t>
      </w:r>
      <w:r w:rsidR="00E25051" w:rsidRPr="00BC3E21">
        <w:rPr>
          <w:rFonts w:ascii="Bookman Old Style" w:eastAsia="Times New Roman" w:hAnsi="Bookman Old Style" w:cs="Arial"/>
          <w:color w:val="222222"/>
          <w:sz w:val="28"/>
          <w:szCs w:val="28"/>
          <w:shd w:val="clear" w:color="auto" w:fill="FFFFFF"/>
          <w:lang w:eastAsia="en-GB"/>
        </w:rPr>
        <w:t xml:space="preserve"> that for LADB employees we have a </w:t>
      </w:r>
      <w:r w:rsidR="00F8706F" w:rsidRPr="00BC3E21">
        <w:rPr>
          <w:rFonts w:ascii="Bookman Old Style" w:eastAsia="Times New Roman" w:hAnsi="Bookman Old Style" w:cs="Arial"/>
          <w:color w:val="222222"/>
          <w:sz w:val="28"/>
          <w:szCs w:val="28"/>
          <w:shd w:val="clear" w:color="auto" w:fill="FFFFFF"/>
          <w:lang w:eastAsia="en-GB"/>
        </w:rPr>
        <w:t>‘</w:t>
      </w:r>
      <w:r w:rsidR="00E25051" w:rsidRPr="00BC3E21">
        <w:rPr>
          <w:rFonts w:ascii="Bookman Old Style" w:eastAsia="Times New Roman" w:hAnsi="Bookman Old Style" w:cs="Arial"/>
          <w:color w:val="222222"/>
          <w:sz w:val="28"/>
          <w:szCs w:val="28"/>
          <w:shd w:val="clear" w:color="auto" w:fill="FFFFFF"/>
          <w:lang w:eastAsia="en-GB"/>
        </w:rPr>
        <w:t>legitimate expectation</w:t>
      </w:r>
      <w:r w:rsidR="00F8706F" w:rsidRPr="00BC3E21">
        <w:rPr>
          <w:rFonts w:ascii="Bookman Old Style" w:eastAsia="Times New Roman" w:hAnsi="Bookman Old Style" w:cs="Arial"/>
          <w:color w:val="222222"/>
          <w:sz w:val="28"/>
          <w:szCs w:val="28"/>
          <w:shd w:val="clear" w:color="auto" w:fill="FFFFFF"/>
          <w:lang w:eastAsia="en-GB"/>
        </w:rPr>
        <w:t>’</w:t>
      </w:r>
      <w:r w:rsidR="00E25051" w:rsidRPr="00BC3E21">
        <w:rPr>
          <w:rFonts w:ascii="Bookman Old Style" w:eastAsia="Times New Roman" w:hAnsi="Bookman Old Style" w:cs="Arial"/>
          <w:color w:val="222222"/>
          <w:sz w:val="28"/>
          <w:szCs w:val="28"/>
          <w:shd w:val="clear" w:color="auto" w:fill="FFFFFF"/>
          <w:lang w:eastAsia="en-GB"/>
        </w:rPr>
        <w:t xml:space="preserve"> to be treated similarly? </w:t>
      </w:r>
    </w:p>
    <w:p w14:paraId="33369C3F" w14:textId="77777777" w:rsidR="006C60C4" w:rsidRPr="00BC3E21" w:rsidRDefault="006C60C4"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2E781D23" w14:textId="71F904CE" w:rsidR="006C60C4" w:rsidRDefault="00972603"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[65</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E25051" w:rsidRPr="00BC3E21">
        <w:rPr>
          <w:rFonts w:ascii="Bookman Old Style" w:eastAsia="Times New Roman" w:hAnsi="Bookman Old Style" w:cs="Arial"/>
          <w:color w:val="222222"/>
          <w:sz w:val="28"/>
          <w:szCs w:val="28"/>
          <w:shd w:val="clear" w:color="auto" w:fill="FFFFFF"/>
          <w:lang w:eastAsia="en-GB"/>
        </w:rPr>
        <w:t>I come to the conclusion</w:t>
      </w:r>
      <w:r w:rsidR="00F8706F" w:rsidRPr="00BC3E21">
        <w:rPr>
          <w:rFonts w:ascii="Bookman Old Style" w:eastAsia="Times New Roman" w:hAnsi="Bookman Old Style" w:cs="Arial"/>
          <w:color w:val="222222"/>
          <w:sz w:val="28"/>
          <w:szCs w:val="28"/>
          <w:shd w:val="clear" w:color="auto" w:fill="FFFFFF"/>
          <w:lang w:eastAsia="en-GB"/>
        </w:rPr>
        <w:t xml:space="preserve"> therefore</w:t>
      </w:r>
      <w:r w:rsidR="00E25051" w:rsidRPr="00BC3E21">
        <w:rPr>
          <w:rFonts w:ascii="Bookman Old Style" w:eastAsia="Times New Roman" w:hAnsi="Bookman Old Style" w:cs="Arial"/>
          <w:color w:val="222222"/>
          <w:sz w:val="28"/>
          <w:szCs w:val="28"/>
          <w:shd w:val="clear" w:color="auto" w:fill="FFFFFF"/>
          <w:lang w:eastAsia="en-GB"/>
        </w:rPr>
        <w:t xml:space="preserve"> that the High Court misdirected itself in finding that the statements made by </w:t>
      </w:r>
      <w:r w:rsidR="006C60C4">
        <w:rPr>
          <w:rFonts w:ascii="Bookman Old Style" w:eastAsia="Times New Roman" w:hAnsi="Bookman Old Style" w:cs="Arial"/>
          <w:color w:val="222222"/>
          <w:sz w:val="28"/>
          <w:szCs w:val="28"/>
          <w:shd w:val="clear" w:color="auto" w:fill="FFFFFF"/>
          <w:lang w:eastAsia="en-GB"/>
        </w:rPr>
        <w:t>Minister Ketso</w:t>
      </w:r>
      <w:r w:rsidR="00E25051" w:rsidRPr="00BC3E21">
        <w:rPr>
          <w:rFonts w:ascii="Bookman Old Style" w:eastAsia="Times New Roman" w:hAnsi="Bookman Old Style" w:cs="Arial"/>
          <w:color w:val="222222"/>
          <w:sz w:val="28"/>
          <w:szCs w:val="28"/>
          <w:shd w:val="clear" w:color="auto" w:fill="FFFFFF"/>
          <w:lang w:eastAsia="en-GB"/>
        </w:rPr>
        <w:t xml:space="preserve"> in 1989 and </w:t>
      </w:r>
      <w:r w:rsidR="006C60C4">
        <w:rPr>
          <w:rFonts w:ascii="Bookman Old Style" w:eastAsia="Times New Roman" w:hAnsi="Bookman Old Style" w:cs="Arial"/>
          <w:color w:val="222222"/>
          <w:sz w:val="28"/>
          <w:szCs w:val="28"/>
          <w:shd w:val="clear" w:color="auto" w:fill="FFFFFF"/>
          <w:lang w:eastAsia="en-GB"/>
        </w:rPr>
        <w:t>the Government’s</w:t>
      </w:r>
      <w:r w:rsidR="00E25051" w:rsidRPr="00BC3E21">
        <w:rPr>
          <w:rFonts w:ascii="Bookman Old Style" w:eastAsia="Times New Roman" w:hAnsi="Bookman Old Style" w:cs="Arial"/>
          <w:color w:val="222222"/>
          <w:sz w:val="28"/>
          <w:szCs w:val="28"/>
          <w:shd w:val="clear" w:color="auto" w:fill="FFFFFF"/>
          <w:lang w:eastAsia="en-GB"/>
        </w:rPr>
        <w:t xml:space="preserve"> subsequent ill-fated preparatory steps to pay debts </w:t>
      </w:r>
      <w:r w:rsidR="00F8706F" w:rsidRPr="00BC3E21">
        <w:rPr>
          <w:rFonts w:ascii="Bookman Old Style" w:eastAsia="Times New Roman" w:hAnsi="Bookman Old Style" w:cs="Arial"/>
          <w:color w:val="222222"/>
          <w:sz w:val="28"/>
          <w:szCs w:val="28"/>
          <w:shd w:val="clear" w:color="auto" w:fill="FFFFFF"/>
          <w:lang w:eastAsia="en-GB"/>
        </w:rPr>
        <w:t xml:space="preserve">allegedly </w:t>
      </w:r>
      <w:r w:rsidR="00E25051" w:rsidRPr="00BC3E21">
        <w:rPr>
          <w:rFonts w:ascii="Bookman Old Style" w:eastAsia="Times New Roman" w:hAnsi="Bookman Old Style" w:cs="Arial"/>
          <w:color w:val="222222"/>
          <w:sz w:val="28"/>
          <w:szCs w:val="28"/>
          <w:shd w:val="clear" w:color="auto" w:fill="FFFFFF"/>
          <w:lang w:eastAsia="en-GB"/>
        </w:rPr>
        <w:t>owing to th</w:t>
      </w:r>
      <w:r w:rsidR="00F8706F" w:rsidRPr="00BC3E21">
        <w:rPr>
          <w:rFonts w:ascii="Bookman Old Style" w:eastAsia="Times New Roman" w:hAnsi="Bookman Old Style" w:cs="Arial"/>
          <w:color w:val="222222"/>
          <w:sz w:val="28"/>
          <w:szCs w:val="28"/>
          <w:shd w:val="clear" w:color="auto" w:fill="FFFFFF"/>
          <w:lang w:eastAsia="en-GB"/>
        </w:rPr>
        <w:t>e former employees by the P</w:t>
      </w:r>
      <w:r w:rsidR="00E25051" w:rsidRPr="00BC3E21">
        <w:rPr>
          <w:rFonts w:ascii="Bookman Old Style" w:eastAsia="Times New Roman" w:hAnsi="Bookman Old Style" w:cs="Arial"/>
          <w:color w:val="222222"/>
          <w:sz w:val="28"/>
          <w:szCs w:val="28"/>
          <w:shd w:val="clear" w:color="auto" w:fill="FFFFFF"/>
          <w:lang w:eastAsia="en-GB"/>
        </w:rPr>
        <w:t xml:space="preserve">ension Fund amounted to an enforceable legitimate expectation in favour of the employees. </w:t>
      </w:r>
    </w:p>
    <w:p w14:paraId="6A5BF485" w14:textId="77777777" w:rsidR="006C60C4" w:rsidRDefault="006C60C4"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p>
    <w:p w14:paraId="1B3B6437" w14:textId="71A0FE85" w:rsidR="00E25051" w:rsidRPr="00BC3E21" w:rsidRDefault="006C60C4" w:rsidP="00EE5407">
      <w:pPr>
        <w:spacing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 xml:space="preserve">[66] </w:t>
      </w:r>
      <w:r w:rsidR="00E25051" w:rsidRPr="00BC3E21">
        <w:rPr>
          <w:rFonts w:ascii="Bookman Old Style" w:eastAsia="Times New Roman" w:hAnsi="Bookman Old Style" w:cs="Arial"/>
          <w:color w:val="222222"/>
          <w:sz w:val="28"/>
          <w:szCs w:val="28"/>
          <w:shd w:val="clear" w:color="auto" w:fill="FFFFFF"/>
          <w:lang w:eastAsia="en-GB"/>
        </w:rPr>
        <w:t xml:space="preserve">It follows that the former employees’ cross-appeal must fail and that the appeal of the first to third respondents </w:t>
      </w:r>
      <w:r w:rsidR="00410601">
        <w:rPr>
          <w:rFonts w:ascii="Bookman Old Style" w:eastAsia="Times New Roman" w:hAnsi="Bookman Old Style" w:cs="Arial"/>
          <w:color w:val="222222"/>
          <w:sz w:val="28"/>
          <w:szCs w:val="28"/>
          <w:shd w:val="clear" w:color="auto" w:fill="FFFFFF"/>
          <w:lang w:eastAsia="en-GB"/>
        </w:rPr>
        <w:t xml:space="preserve">must </w:t>
      </w:r>
      <w:r w:rsidR="00E25051" w:rsidRPr="00BC3E21">
        <w:rPr>
          <w:rFonts w:ascii="Bookman Old Style" w:eastAsia="Times New Roman" w:hAnsi="Bookman Old Style" w:cs="Arial"/>
          <w:color w:val="222222"/>
          <w:sz w:val="28"/>
          <w:szCs w:val="28"/>
          <w:shd w:val="clear" w:color="auto" w:fill="FFFFFF"/>
          <w:lang w:eastAsia="en-GB"/>
        </w:rPr>
        <w:t xml:space="preserve">succeed. </w:t>
      </w:r>
    </w:p>
    <w:p w14:paraId="0FF2E2EB" w14:textId="34249355" w:rsidR="00E25051" w:rsidRPr="00BC3E21" w:rsidRDefault="00E25051" w:rsidP="00493BF2">
      <w:pPr>
        <w:spacing w:before="240" w:after="0" w:line="360" w:lineRule="auto"/>
        <w:jc w:val="both"/>
        <w:rPr>
          <w:rFonts w:ascii="Bookman Old Style" w:eastAsia="Times New Roman" w:hAnsi="Bookman Old Style" w:cs="Arial"/>
          <w:b/>
          <w:color w:val="222222"/>
          <w:sz w:val="28"/>
          <w:szCs w:val="28"/>
          <w:shd w:val="clear" w:color="auto" w:fill="FFFFFF"/>
          <w:lang w:eastAsia="en-GB"/>
        </w:rPr>
      </w:pPr>
      <w:r w:rsidRPr="00BC3E21">
        <w:rPr>
          <w:rFonts w:ascii="Bookman Old Style" w:eastAsia="Times New Roman" w:hAnsi="Bookman Old Style" w:cs="Arial"/>
          <w:b/>
          <w:color w:val="222222"/>
          <w:sz w:val="28"/>
          <w:szCs w:val="28"/>
          <w:shd w:val="clear" w:color="auto" w:fill="FFFFFF"/>
          <w:lang w:eastAsia="en-GB"/>
        </w:rPr>
        <w:t>Costs</w:t>
      </w:r>
    </w:p>
    <w:p w14:paraId="73F80FEF" w14:textId="2C268371" w:rsidR="00E25051" w:rsidRPr="00BC3E21" w:rsidRDefault="00410601" w:rsidP="00493BF2">
      <w:pPr>
        <w:spacing w:before="240" w:after="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[67</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E25051" w:rsidRPr="00BC3E21">
        <w:rPr>
          <w:rFonts w:ascii="Bookman Old Style" w:eastAsia="Times New Roman" w:hAnsi="Bookman Old Style" w:cs="Arial"/>
          <w:color w:val="222222"/>
          <w:sz w:val="28"/>
          <w:szCs w:val="28"/>
          <w:shd w:val="clear" w:color="auto" w:fill="FFFFFF"/>
          <w:lang w:eastAsia="en-GB"/>
        </w:rPr>
        <w:t xml:space="preserve">There can be no plausible argument that the </w:t>
      </w:r>
      <w:r>
        <w:rPr>
          <w:rFonts w:ascii="Bookman Old Style" w:eastAsia="Times New Roman" w:hAnsi="Bookman Old Style" w:cs="Arial"/>
          <w:color w:val="222222"/>
          <w:sz w:val="28"/>
          <w:szCs w:val="28"/>
          <w:shd w:val="clear" w:color="auto" w:fill="FFFFFF"/>
          <w:lang w:eastAsia="en-GB"/>
        </w:rPr>
        <w:t xml:space="preserve">former </w:t>
      </w:r>
      <w:r w:rsidR="00E25051" w:rsidRPr="00BC3E21">
        <w:rPr>
          <w:rFonts w:ascii="Bookman Old Style" w:eastAsia="Times New Roman" w:hAnsi="Bookman Old Style" w:cs="Arial"/>
          <w:color w:val="222222"/>
          <w:sz w:val="28"/>
          <w:szCs w:val="28"/>
          <w:shd w:val="clear" w:color="auto" w:fill="FFFFFF"/>
          <w:lang w:eastAsia="en-GB"/>
        </w:rPr>
        <w:t xml:space="preserve">employees were frivolous in seeking redress in court in view of the </w:t>
      </w:r>
      <w:r w:rsidR="0025723A">
        <w:rPr>
          <w:rFonts w:ascii="Bookman Old Style" w:eastAsia="Times New Roman" w:hAnsi="Bookman Old Style" w:cs="Arial"/>
          <w:color w:val="222222"/>
          <w:sz w:val="28"/>
          <w:szCs w:val="28"/>
          <w:shd w:val="clear" w:color="auto" w:fill="FFFFFF"/>
          <w:lang w:eastAsia="en-GB"/>
        </w:rPr>
        <w:lastRenderedPageBreak/>
        <w:t>Government of Lesotho</w:t>
      </w:r>
      <w:r>
        <w:rPr>
          <w:rFonts w:ascii="Bookman Old Style" w:eastAsia="Times New Roman" w:hAnsi="Bookman Old Style" w:cs="Arial"/>
          <w:color w:val="222222"/>
          <w:sz w:val="28"/>
          <w:szCs w:val="28"/>
          <w:shd w:val="clear" w:color="auto" w:fill="FFFFFF"/>
          <w:lang w:eastAsia="en-GB"/>
        </w:rPr>
        <w:t>’s</w:t>
      </w:r>
      <w:r w:rsidR="00E25051" w:rsidRPr="00BC3E21">
        <w:rPr>
          <w:rFonts w:ascii="Bookman Old Style" w:eastAsia="Times New Roman" w:hAnsi="Bookman Old Style" w:cs="Arial"/>
          <w:color w:val="222222"/>
          <w:sz w:val="28"/>
          <w:szCs w:val="28"/>
          <w:shd w:val="clear" w:color="auto" w:fill="FFFFFF"/>
          <w:lang w:eastAsia="en-GB"/>
        </w:rPr>
        <w:t xml:space="preserve"> promises in the past and the comfort given by the Ombudsman the Attorney-General and other government legal advisors that they had an enforceable claim. </w:t>
      </w:r>
      <w:r>
        <w:rPr>
          <w:rFonts w:ascii="Bookman Old Style" w:eastAsia="Times New Roman" w:hAnsi="Bookman Old Style" w:cs="Arial"/>
          <w:color w:val="222222"/>
          <w:sz w:val="28"/>
          <w:szCs w:val="28"/>
          <w:shd w:val="clear" w:color="auto" w:fill="FFFFFF"/>
          <w:lang w:eastAsia="en-GB"/>
        </w:rPr>
        <w:t>In those circumstances it</w:t>
      </w:r>
      <w:r w:rsidR="00E25051" w:rsidRPr="00BC3E21">
        <w:rPr>
          <w:rFonts w:ascii="Bookman Old Style" w:eastAsia="Times New Roman" w:hAnsi="Bookman Old Style" w:cs="Arial"/>
          <w:color w:val="222222"/>
          <w:sz w:val="28"/>
          <w:szCs w:val="28"/>
          <w:shd w:val="clear" w:color="auto" w:fill="FFFFFF"/>
          <w:lang w:eastAsia="en-GB"/>
        </w:rPr>
        <w:t xml:space="preserve"> would not be just and equitable to mulct them in costs either </w:t>
      </w:r>
      <w:r w:rsidR="00E25051" w:rsidRPr="00BC3E21">
        <w:rPr>
          <w:rFonts w:ascii="Bookman Old Style" w:eastAsia="Times New Roman" w:hAnsi="Bookman Old Style" w:cs="Arial"/>
          <w:i/>
          <w:color w:val="222222"/>
          <w:sz w:val="28"/>
          <w:szCs w:val="28"/>
          <w:shd w:val="clear" w:color="auto" w:fill="FFFFFF"/>
          <w:lang w:eastAsia="en-GB"/>
        </w:rPr>
        <w:t>a quo</w:t>
      </w:r>
      <w:r w:rsidR="00E25051" w:rsidRPr="00BC3E21">
        <w:rPr>
          <w:rFonts w:ascii="Bookman Old Style" w:eastAsia="Times New Roman" w:hAnsi="Bookman Old Style" w:cs="Arial"/>
          <w:color w:val="222222"/>
          <w:sz w:val="28"/>
          <w:szCs w:val="28"/>
          <w:shd w:val="clear" w:color="auto" w:fill="FFFFFF"/>
          <w:lang w:eastAsia="en-GB"/>
        </w:rPr>
        <w:t xml:space="preserve"> or in the appeal.</w:t>
      </w:r>
    </w:p>
    <w:p w14:paraId="70CDF996" w14:textId="5FE76D56" w:rsidR="00E25051" w:rsidRPr="00BC3E21" w:rsidRDefault="00E25051" w:rsidP="00493BF2">
      <w:pPr>
        <w:spacing w:before="240" w:after="0" w:line="360" w:lineRule="auto"/>
        <w:jc w:val="both"/>
        <w:rPr>
          <w:rFonts w:ascii="Bookman Old Style" w:eastAsia="Times New Roman" w:hAnsi="Bookman Old Style" w:cs="Arial"/>
          <w:color w:val="222222"/>
          <w:sz w:val="28"/>
          <w:szCs w:val="28"/>
          <w:u w:val="single"/>
          <w:shd w:val="clear" w:color="auto" w:fill="FFFFFF"/>
          <w:lang w:eastAsia="en-GB"/>
        </w:rPr>
      </w:pPr>
      <w:r w:rsidRPr="00BC3E21">
        <w:rPr>
          <w:rFonts w:ascii="Bookman Old Style" w:eastAsia="Times New Roman" w:hAnsi="Bookman Old Style" w:cs="Arial"/>
          <w:b/>
          <w:color w:val="222222"/>
          <w:sz w:val="28"/>
          <w:szCs w:val="28"/>
          <w:shd w:val="clear" w:color="auto" w:fill="FFFFFF"/>
          <w:lang w:eastAsia="en-GB"/>
        </w:rPr>
        <w:t>The order</w:t>
      </w:r>
    </w:p>
    <w:p w14:paraId="5D33D8FF" w14:textId="536EB7F5" w:rsidR="0059439B" w:rsidRPr="00BC3E21" w:rsidRDefault="00410601" w:rsidP="00493BF2">
      <w:pPr>
        <w:spacing w:before="240" w:line="360" w:lineRule="auto"/>
        <w:jc w:val="both"/>
        <w:rPr>
          <w:rFonts w:ascii="Bookman Old Style" w:eastAsia="Times New Roman" w:hAnsi="Bookman Old Style" w:cs="Arial"/>
          <w:color w:val="222222"/>
          <w:sz w:val="28"/>
          <w:szCs w:val="28"/>
          <w:shd w:val="clear" w:color="auto" w:fill="FFFFFF"/>
          <w:lang w:eastAsia="en-GB"/>
        </w:rPr>
      </w:pPr>
      <w:r>
        <w:rPr>
          <w:rFonts w:ascii="Bookman Old Style" w:eastAsia="Times New Roman" w:hAnsi="Bookman Old Style" w:cs="Arial"/>
          <w:color w:val="222222"/>
          <w:sz w:val="28"/>
          <w:szCs w:val="28"/>
          <w:shd w:val="clear" w:color="auto" w:fill="FFFFFF"/>
          <w:lang w:eastAsia="en-GB"/>
        </w:rPr>
        <w:t>[68</w:t>
      </w:r>
      <w:r w:rsidR="001D16D7" w:rsidRPr="00BC3E21">
        <w:rPr>
          <w:rFonts w:ascii="Bookman Old Style" w:eastAsia="Times New Roman" w:hAnsi="Bookman Old Style" w:cs="Arial"/>
          <w:color w:val="222222"/>
          <w:sz w:val="28"/>
          <w:szCs w:val="28"/>
          <w:shd w:val="clear" w:color="auto" w:fill="FFFFFF"/>
          <w:lang w:eastAsia="en-GB"/>
        </w:rPr>
        <w:t>]</w:t>
      </w:r>
      <w:r w:rsidR="001D16D7" w:rsidRPr="00BC3E21">
        <w:rPr>
          <w:rFonts w:ascii="Bookman Old Style" w:eastAsia="Times New Roman" w:hAnsi="Bookman Old Style" w:cs="Arial"/>
          <w:color w:val="222222"/>
          <w:sz w:val="28"/>
          <w:szCs w:val="28"/>
          <w:shd w:val="clear" w:color="auto" w:fill="FFFFFF"/>
          <w:lang w:eastAsia="en-GB"/>
        </w:rPr>
        <w:tab/>
      </w:r>
      <w:r w:rsidR="00E25051" w:rsidRPr="00BC3E21">
        <w:rPr>
          <w:rFonts w:ascii="Bookman Old Style" w:eastAsia="Times New Roman" w:hAnsi="Bookman Old Style" w:cs="Arial"/>
          <w:color w:val="222222"/>
          <w:sz w:val="28"/>
          <w:szCs w:val="28"/>
          <w:shd w:val="clear" w:color="auto" w:fill="FFFFFF"/>
          <w:lang w:eastAsia="en-GB"/>
        </w:rPr>
        <w:t xml:space="preserve">I </w:t>
      </w:r>
      <w:r w:rsidR="007854A1" w:rsidRPr="00BC3E21">
        <w:rPr>
          <w:rFonts w:ascii="Bookman Old Style" w:eastAsia="Times New Roman" w:hAnsi="Bookman Old Style" w:cs="Arial"/>
          <w:color w:val="222222"/>
          <w:sz w:val="28"/>
          <w:szCs w:val="28"/>
          <w:shd w:val="clear" w:color="auto" w:fill="FFFFFF"/>
          <w:lang w:eastAsia="en-GB"/>
        </w:rPr>
        <w:t xml:space="preserve">would </w:t>
      </w:r>
      <w:r w:rsidR="00E25051" w:rsidRPr="00BC3E21">
        <w:rPr>
          <w:rFonts w:ascii="Bookman Old Style" w:eastAsia="Times New Roman" w:hAnsi="Bookman Old Style" w:cs="Arial"/>
          <w:color w:val="222222"/>
          <w:sz w:val="28"/>
          <w:szCs w:val="28"/>
          <w:shd w:val="clear" w:color="auto" w:fill="FFFFFF"/>
          <w:lang w:eastAsia="en-GB"/>
        </w:rPr>
        <w:t>propose the following order:</w:t>
      </w:r>
    </w:p>
    <w:p w14:paraId="599411B0" w14:textId="77777777" w:rsidR="00410601" w:rsidRDefault="001D16D7" w:rsidP="00493BF2">
      <w:pPr>
        <w:spacing w:line="276" w:lineRule="auto"/>
        <w:ind w:left="720" w:hanging="720"/>
        <w:jc w:val="both"/>
        <w:rPr>
          <w:rFonts w:ascii="Bookman Old Style" w:eastAsia="Times New Roman" w:hAnsi="Bookman Old Style" w:cs="Times New Roman"/>
          <w:sz w:val="28"/>
          <w:szCs w:val="28"/>
          <w:lang w:eastAsia="en-GB"/>
        </w:rPr>
      </w:pPr>
      <w:r w:rsidRPr="00BC3E21">
        <w:rPr>
          <w:rFonts w:ascii="Bookman Old Style" w:eastAsia="Times New Roman" w:hAnsi="Bookman Old Style" w:cs="Times New Roman"/>
          <w:sz w:val="28"/>
          <w:szCs w:val="28"/>
          <w:lang w:eastAsia="en-GB"/>
        </w:rPr>
        <w:t>(a)</w:t>
      </w:r>
      <w:r w:rsidRPr="00BC3E21">
        <w:rPr>
          <w:rFonts w:ascii="Bookman Old Style" w:eastAsia="Times New Roman" w:hAnsi="Bookman Old Style" w:cs="Times New Roman"/>
          <w:sz w:val="28"/>
          <w:szCs w:val="28"/>
          <w:lang w:eastAsia="en-GB"/>
        </w:rPr>
        <w:tab/>
      </w:r>
      <w:r w:rsidR="00E25051" w:rsidRPr="00BC3E21">
        <w:rPr>
          <w:rFonts w:ascii="Bookman Old Style" w:eastAsia="Times New Roman" w:hAnsi="Bookman Old Style" w:cs="Times New Roman"/>
          <w:sz w:val="28"/>
          <w:szCs w:val="28"/>
          <w:lang w:eastAsia="en-GB"/>
        </w:rPr>
        <w:t>The 1</w:t>
      </w:r>
      <w:r w:rsidR="00E25051" w:rsidRPr="00BC3E21">
        <w:rPr>
          <w:rFonts w:ascii="Bookman Old Style" w:eastAsia="Times New Roman" w:hAnsi="Bookman Old Style" w:cs="Times New Roman"/>
          <w:sz w:val="28"/>
          <w:szCs w:val="28"/>
          <w:vertAlign w:val="superscript"/>
          <w:lang w:eastAsia="en-GB"/>
        </w:rPr>
        <w:t>st</w:t>
      </w:r>
      <w:r w:rsidR="00E25051" w:rsidRPr="00BC3E21">
        <w:rPr>
          <w:rFonts w:ascii="Bookman Old Style" w:eastAsia="Times New Roman" w:hAnsi="Bookman Old Style" w:cs="Times New Roman"/>
          <w:sz w:val="28"/>
          <w:szCs w:val="28"/>
          <w:lang w:eastAsia="en-GB"/>
        </w:rPr>
        <w:t xml:space="preserve"> to 3</w:t>
      </w:r>
      <w:r w:rsidR="00E25051" w:rsidRPr="00BC3E21">
        <w:rPr>
          <w:rFonts w:ascii="Bookman Old Style" w:eastAsia="Times New Roman" w:hAnsi="Bookman Old Style" w:cs="Times New Roman"/>
          <w:sz w:val="28"/>
          <w:szCs w:val="28"/>
          <w:vertAlign w:val="superscript"/>
          <w:lang w:eastAsia="en-GB"/>
        </w:rPr>
        <w:t>rd</w:t>
      </w:r>
      <w:r w:rsidR="00E25051" w:rsidRPr="00BC3E21">
        <w:rPr>
          <w:rFonts w:ascii="Bookman Old Style" w:eastAsia="Times New Roman" w:hAnsi="Bookman Old Style" w:cs="Times New Roman"/>
          <w:sz w:val="28"/>
          <w:szCs w:val="28"/>
          <w:lang w:eastAsia="en-GB"/>
        </w:rPr>
        <w:t xml:space="preserve"> respondents’ cross-appeal succeeds. </w:t>
      </w:r>
    </w:p>
    <w:p w14:paraId="28FC76E8" w14:textId="1F6C94F1" w:rsidR="00E25051" w:rsidRPr="00BC3E21" w:rsidRDefault="00410601" w:rsidP="00493BF2">
      <w:pPr>
        <w:spacing w:line="276" w:lineRule="auto"/>
        <w:ind w:left="720" w:hanging="720"/>
        <w:jc w:val="both"/>
        <w:rPr>
          <w:rFonts w:ascii="Bookman Old Style" w:eastAsia="Times New Roman" w:hAnsi="Bookman Old Style" w:cs="Times New Roman"/>
          <w:sz w:val="28"/>
          <w:szCs w:val="28"/>
          <w:lang w:eastAsia="en-GB"/>
        </w:rPr>
      </w:pPr>
      <w:r>
        <w:rPr>
          <w:rFonts w:ascii="Bookman Old Style" w:eastAsia="Times New Roman" w:hAnsi="Bookman Old Style" w:cs="Times New Roman"/>
          <w:sz w:val="28"/>
          <w:szCs w:val="28"/>
          <w:lang w:eastAsia="en-GB"/>
        </w:rPr>
        <w:t xml:space="preserve">(b)    </w:t>
      </w:r>
      <w:r w:rsidR="00E25051" w:rsidRPr="00BC3E21">
        <w:rPr>
          <w:rFonts w:ascii="Bookman Old Style" w:eastAsia="Times New Roman" w:hAnsi="Bookman Old Style" w:cs="Times New Roman"/>
          <w:sz w:val="28"/>
          <w:szCs w:val="28"/>
          <w:lang w:eastAsia="en-GB"/>
        </w:rPr>
        <w:t>The appellants’ appeal is dismissed.</w:t>
      </w:r>
    </w:p>
    <w:p w14:paraId="4CCDC401" w14:textId="77777777" w:rsidR="0059439B" w:rsidRPr="00BC3E21" w:rsidRDefault="0059439B" w:rsidP="007942A3">
      <w:pPr>
        <w:spacing w:after="0" w:line="276" w:lineRule="auto"/>
        <w:ind w:left="720" w:hanging="720"/>
        <w:jc w:val="both"/>
        <w:rPr>
          <w:rFonts w:ascii="Bookman Old Style" w:eastAsia="Times New Roman" w:hAnsi="Bookman Old Style" w:cs="Times New Roman"/>
          <w:sz w:val="28"/>
          <w:szCs w:val="28"/>
          <w:lang w:eastAsia="en-GB"/>
        </w:rPr>
      </w:pPr>
    </w:p>
    <w:p w14:paraId="786A7287" w14:textId="7EF780D2" w:rsidR="00E25051" w:rsidRPr="00BC3E21" w:rsidRDefault="00410601" w:rsidP="007942A3">
      <w:pPr>
        <w:spacing w:line="276" w:lineRule="auto"/>
        <w:ind w:left="720" w:hanging="720"/>
        <w:jc w:val="both"/>
        <w:rPr>
          <w:rFonts w:ascii="Bookman Old Style" w:eastAsia="Times New Roman" w:hAnsi="Bookman Old Style" w:cs="Times New Roman"/>
          <w:sz w:val="28"/>
          <w:szCs w:val="28"/>
          <w:lang w:eastAsia="en-GB"/>
        </w:rPr>
      </w:pPr>
      <w:r>
        <w:rPr>
          <w:rFonts w:ascii="Bookman Old Style" w:eastAsia="Times New Roman" w:hAnsi="Bookman Old Style" w:cs="Times New Roman"/>
          <w:sz w:val="28"/>
          <w:szCs w:val="28"/>
          <w:lang w:eastAsia="en-GB"/>
        </w:rPr>
        <w:t>(c</w:t>
      </w:r>
      <w:r w:rsidR="001D16D7" w:rsidRPr="00BC3E21">
        <w:rPr>
          <w:rFonts w:ascii="Bookman Old Style" w:eastAsia="Times New Roman" w:hAnsi="Bookman Old Style" w:cs="Times New Roman"/>
          <w:sz w:val="28"/>
          <w:szCs w:val="28"/>
          <w:lang w:eastAsia="en-GB"/>
        </w:rPr>
        <w:t>)</w:t>
      </w:r>
      <w:r w:rsidR="001D16D7" w:rsidRPr="00BC3E21">
        <w:rPr>
          <w:rFonts w:ascii="Bookman Old Style" w:eastAsia="Times New Roman" w:hAnsi="Bookman Old Style" w:cs="Times New Roman"/>
          <w:sz w:val="28"/>
          <w:szCs w:val="28"/>
          <w:lang w:eastAsia="en-GB"/>
        </w:rPr>
        <w:tab/>
      </w:r>
      <w:r w:rsidR="00E25051" w:rsidRPr="00BC3E21">
        <w:rPr>
          <w:rFonts w:ascii="Bookman Old Style" w:eastAsia="Times New Roman" w:hAnsi="Bookman Old Style" w:cs="Times New Roman"/>
          <w:sz w:val="28"/>
          <w:szCs w:val="28"/>
          <w:lang w:eastAsia="en-GB"/>
        </w:rPr>
        <w:t>The judgment and order of the High Court is set aside and is replaced by the following order:</w:t>
      </w:r>
    </w:p>
    <w:p w14:paraId="26B8937D" w14:textId="5AFB7376" w:rsidR="00E25051" w:rsidRPr="00BC3E21" w:rsidRDefault="0059439B" w:rsidP="007942A3">
      <w:pPr>
        <w:pStyle w:val="ListParagraph"/>
        <w:spacing w:line="276" w:lineRule="auto"/>
        <w:ind w:left="1440" w:firstLine="360"/>
        <w:jc w:val="both"/>
        <w:rPr>
          <w:rFonts w:ascii="Bookman Old Style" w:eastAsia="Times New Roman" w:hAnsi="Bookman Old Style" w:cs="Times New Roman"/>
          <w:i/>
          <w:sz w:val="28"/>
          <w:szCs w:val="28"/>
          <w:lang w:eastAsia="en-GB"/>
        </w:rPr>
      </w:pPr>
      <w:r w:rsidRPr="00BC3E21">
        <w:rPr>
          <w:rFonts w:ascii="Bookman Old Style" w:eastAsia="Times New Roman" w:hAnsi="Bookman Old Style" w:cs="Times New Roman"/>
          <w:i/>
          <w:sz w:val="28"/>
          <w:szCs w:val="28"/>
          <w:lang w:eastAsia="en-GB"/>
        </w:rPr>
        <w:t>“</w:t>
      </w:r>
      <w:r w:rsidR="00E25051" w:rsidRPr="00BC3E21">
        <w:rPr>
          <w:rFonts w:ascii="Bookman Old Style" w:eastAsia="Times New Roman" w:hAnsi="Bookman Old Style" w:cs="Times New Roman"/>
          <w:i/>
          <w:sz w:val="28"/>
          <w:szCs w:val="28"/>
          <w:lang w:eastAsia="en-GB"/>
        </w:rPr>
        <w:t>(i)</w:t>
      </w:r>
      <w:r w:rsidRPr="00BC3E21">
        <w:rPr>
          <w:rFonts w:ascii="Bookman Old Style" w:eastAsia="Times New Roman" w:hAnsi="Bookman Old Style" w:cs="Times New Roman"/>
          <w:i/>
          <w:sz w:val="28"/>
          <w:szCs w:val="28"/>
          <w:lang w:eastAsia="en-GB"/>
        </w:rPr>
        <w:t xml:space="preserve"> </w:t>
      </w:r>
      <w:r w:rsidR="00E25051" w:rsidRPr="00BC3E21">
        <w:rPr>
          <w:rFonts w:ascii="Bookman Old Style" w:eastAsia="Times New Roman" w:hAnsi="Bookman Old Style" w:cs="Times New Roman"/>
          <w:i/>
          <w:sz w:val="28"/>
          <w:szCs w:val="28"/>
          <w:lang w:eastAsia="en-GB"/>
        </w:rPr>
        <w:t>The application is dismissed.</w:t>
      </w:r>
    </w:p>
    <w:p w14:paraId="11FEF25D" w14:textId="52A4FB9C" w:rsidR="00E25051" w:rsidRPr="00BC3E21" w:rsidRDefault="00E25051" w:rsidP="007942A3">
      <w:pPr>
        <w:pStyle w:val="ListParagraph"/>
        <w:spacing w:line="276" w:lineRule="auto"/>
        <w:ind w:left="1800"/>
        <w:jc w:val="both"/>
        <w:rPr>
          <w:rFonts w:ascii="Bookman Old Style" w:eastAsia="Times New Roman" w:hAnsi="Bookman Old Style" w:cs="Times New Roman"/>
          <w:i/>
          <w:sz w:val="28"/>
          <w:szCs w:val="28"/>
          <w:lang w:eastAsia="en-GB"/>
        </w:rPr>
      </w:pPr>
      <w:r w:rsidRPr="00BC3E21">
        <w:rPr>
          <w:rFonts w:ascii="Bookman Old Style" w:eastAsia="Times New Roman" w:hAnsi="Bookman Old Style" w:cs="Times New Roman"/>
          <w:i/>
          <w:sz w:val="28"/>
          <w:szCs w:val="28"/>
          <w:lang w:eastAsia="en-GB"/>
        </w:rPr>
        <w:t xml:space="preserve">(ii) </w:t>
      </w:r>
      <w:r w:rsidR="0059439B" w:rsidRPr="00BC3E21">
        <w:rPr>
          <w:rFonts w:ascii="Bookman Old Style" w:eastAsia="Times New Roman" w:hAnsi="Bookman Old Style" w:cs="Times New Roman"/>
          <w:i/>
          <w:sz w:val="28"/>
          <w:szCs w:val="28"/>
          <w:lang w:eastAsia="en-GB"/>
        </w:rPr>
        <w:t>There is no order as to costs.”</w:t>
      </w:r>
    </w:p>
    <w:p w14:paraId="0CE53854" w14:textId="77777777" w:rsidR="0059439B" w:rsidRPr="00BC3E21" w:rsidRDefault="0059439B" w:rsidP="007942A3">
      <w:pPr>
        <w:pStyle w:val="ListParagraph"/>
        <w:spacing w:after="0" w:line="276" w:lineRule="auto"/>
        <w:ind w:left="1800"/>
        <w:jc w:val="both"/>
        <w:rPr>
          <w:rFonts w:ascii="Bookman Old Style" w:eastAsia="Times New Roman" w:hAnsi="Bookman Old Style" w:cs="Times New Roman"/>
          <w:i/>
          <w:sz w:val="28"/>
          <w:szCs w:val="28"/>
          <w:lang w:eastAsia="en-GB"/>
        </w:rPr>
      </w:pPr>
    </w:p>
    <w:p w14:paraId="7CA485FD" w14:textId="16880353" w:rsidR="00E25051" w:rsidRPr="00BC3E21" w:rsidRDefault="002A0FCA" w:rsidP="007942A3">
      <w:pPr>
        <w:spacing w:after="0" w:line="276" w:lineRule="auto"/>
        <w:jc w:val="both"/>
        <w:rPr>
          <w:rFonts w:ascii="Bookman Old Style" w:eastAsia="Times New Roman" w:hAnsi="Bookman Old Style" w:cs="Times New Roman"/>
          <w:sz w:val="28"/>
          <w:szCs w:val="28"/>
          <w:lang w:eastAsia="en-GB"/>
        </w:rPr>
      </w:pPr>
      <w:r>
        <w:rPr>
          <w:rFonts w:ascii="Bookman Old Style" w:eastAsia="Times New Roman" w:hAnsi="Bookman Old Style" w:cs="Times New Roman"/>
          <w:sz w:val="28"/>
          <w:szCs w:val="28"/>
          <w:lang w:eastAsia="en-GB"/>
        </w:rPr>
        <w:t>(d</w:t>
      </w:r>
      <w:r w:rsidR="001D16D7" w:rsidRPr="00BC3E21">
        <w:rPr>
          <w:rFonts w:ascii="Bookman Old Style" w:eastAsia="Times New Roman" w:hAnsi="Bookman Old Style" w:cs="Times New Roman"/>
          <w:sz w:val="28"/>
          <w:szCs w:val="28"/>
          <w:lang w:eastAsia="en-GB"/>
        </w:rPr>
        <w:t>)</w:t>
      </w:r>
      <w:r w:rsidR="001D16D7" w:rsidRPr="00BC3E21">
        <w:rPr>
          <w:rFonts w:ascii="Bookman Old Style" w:eastAsia="Times New Roman" w:hAnsi="Bookman Old Style" w:cs="Times New Roman"/>
          <w:sz w:val="28"/>
          <w:szCs w:val="28"/>
          <w:lang w:eastAsia="en-GB"/>
        </w:rPr>
        <w:tab/>
      </w:r>
      <w:r w:rsidR="00E25051" w:rsidRPr="00BC3E21">
        <w:rPr>
          <w:rFonts w:ascii="Bookman Old Style" w:eastAsia="Times New Roman" w:hAnsi="Bookman Old Style" w:cs="Times New Roman"/>
          <w:sz w:val="28"/>
          <w:szCs w:val="28"/>
          <w:lang w:eastAsia="en-GB"/>
        </w:rPr>
        <w:t xml:space="preserve">Each party to bear </w:t>
      </w:r>
      <w:r w:rsidR="00BC3E21">
        <w:rPr>
          <w:rFonts w:ascii="Bookman Old Style" w:eastAsia="Times New Roman" w:hAnsi="Bookman Old Style" w:cs="Times New Roman"/>
          <w:sz w:val="28"/>
          <w:szCs w:val="28"/>
          <w:lang w:eastAsia="en-GB"/>
        </w:rPr>
        <w:t>its</w:t>
      </w:r>
      <w:r w:rsidR="00E25051" w:rsidRPr="00BC3E21">
        <w:rPr>
          <w:rFonts w:ascii="Bookman Old Style" w:eastAsia="Times New Roman" w:hAnsi="Bookman Old Style" w:cs="Times New Roman"/>
          <w:sz w:val="28"/>
          <w:szCs w:val="28"/>
          <w:lang w:eastAsia="en-GB"/>
        </w:rPr>
        <w:t xml:space="preserve"> own costs in the appeal.</w:t>
      </w:r>
    </w:p>
    <w:p w14:paraId="5D84E3B3" w14:textId="77777777" w:rsidR="00E25051" w:rsidRPr="00BC3E21" w:rsidRDefault="00E25051" w:rsidP="00EE5407">
      <w:pPr>
        <w:pStyle w:val="PlainText"/>
        <w:spacing w:line="360" w:lineRule="auto"/>
        <w:jc w:val="both"/>
        <w:rPr>
          <w:rFonts w:ascii="Bookman Old Style" w:hAnsi="Bookman Old Style"/>
          <w:sz w:val="28"/>
          <w:szCs w:val="28"/>
          <w:u w:val="single"/>
        </w:rPr>
      </w:pPr>
    </w:p>
    <w:p w14:paraId="4DCED77C" w14:textId="77777777" w:rsidR="0059439B" w:rsidRPr="00BC3E21" w:rsidRDefault="0059439B" w:rsidP="00EE5407">
      <w:pPr>
        <w:pStyle w:val="PlainText"/>
        <w:spacing w:line="360" w:lineRule="auto"/>
        <w:jc w:val="both"/>
        <w:rPr>
          <w:rFonts w:ascii="Bookman Old Style" w:hAnsi="Bookman Old Style"/>
          <w:sz w:val="28"/>
          <w:szCs w:val="28"/>
          <w:u w:val="single"/>
        </w:rPr>
      </w:pPr>
    </w:p>
    <w:p w14:paraId="3155C1A3" w14:textId="66FA0717" w:rsidR="001D16D7" w:rsidRPr="00BC3E21" w:rsidRDefault="00C166C0" w:rsidP="00C166C0">
      <w:pPr>
        <w:pStyle w:val="PlainText"/>
        <w:spacing w:line="360" w:lineRule="auto"/>
        <w:jc w:val="right"/>
        <w:rPr>
          <w:rFonts w:ascii="Bookman Old Style" w:hAnsi="Bookman Old Style"/>
          <w:sz w:val="28"/>
          <w:szCs w:val="28"/>
        </w:rPr>
      </w:pPr>
      <w:r w:rsidRPr="000A436B">
        <w:rPr>
          <w:rFonts w:ascii="Bookman Old Style" w:hAnsi="Bookman Old Style"/>
          <w:b/>
          <w:noProof/>
          <w:color w:val="000000" w:themeColor="text1"/>
          <w:sz w:val="28"/>
          <w:szCs w:val="28"/>
          <w:lang w:eastAsia="en-ZA"/>
        </w:rPr>
        <w:drawing>
          <wp:inline distT="0" distB="0" distL="0" distR="0" wp14:anchorId="20EEEBBA" wp14:editId="08D60768">
            <wp:extent cx="1314450" cy="504825"/>
            <wp:effectExtent l="0" t="0" r="0" b="9525"/>
            <wp:docPr id="1" name="Picture 1" descr="C:\Users\manapo.mphutlane\Pictures\SIGNATURES OF HON JUDGES OF APPE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URES OF HON JUDGES OF APPEAL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14:paraId="6BB28AB1" w14:textId="163ED517" w:rsidR="001D16D7" w:rsidRPr="00BC3E21" w:rsidRDefault="00D43E6F" w:rsidP="00EE5407">
      <w:pPr>
        <w:pStyle w:val="PlainText"/>
        <w:spacing w:line="360" w:lineRule="auto"/>
        <w:jc w:val="right"/>
        <w:rPr>
          <w:rFonts w:ascii="Bookman Old Style" w:hAnsi="Bookman Old Style"/>
          <w:sz w:val="28"/>
          <w:szCs w:val="28"/>
        </w:rPr>
      </w:pPr>
      <w:r w:rsidRPr="00BC3E21">
        <w:rPr>
          <w:rFonts w:ascii="Bookman Old Style" w:hAnsi="Bookman Old Style"/>
          <w:sz w:val="28"/>
          <w:szCs w:val="28"/>
        </w:rPr>
        <w:t>__</w:t>
      </w:r>
      <w:r w:rsidR="001D16D7" w:rsidRPr="00BC3E21">
        <w:rPr>
          <w:rFonts w:ascii="Bookman Old Style" w:hAnsi="Bookman Old Style"/>
          <w:sz w:val="28"/>
          <w:szCs w:val="28"/>
        </w:rPr>
        <w:t>_______________________</w:t>
      </w:r>
    </w:p>
    <w:p w14:paraId="3B7FA7FB" w14:textId="58E31DAB" w:rsidR="001D16D7" w:rsidRPr="00BC3E21" w:rsidRDefault="001D16D7" w:rsidP="00EE5407">
      <w:pPr>
        <w:pStyle w:val="PlainText"/>
        <w:spacing w:line="360" w:lineRule="auto"/>
        <w:jc w:val="right"/>
        <w:rPr>
          <w:rFonts w:ascii="Bookman Old Style" w:hAnsi="Bookman Old Style"/>
          <w:b/>
          <w:sz w:val="28"/>
          <w:szCs w:val="28"/>
        </w:rPr>
      </w:pPr>
      <w:r w:rsidRPr="00BC3E21">
        <w:rPr>
          <w:rFonts w:ascii="Bookman Old Style" w:hAnsi="Bookman Old Style"/>
          <w:b/>
          <w:sz w:val="28"/>
          <w:szCs w:val="28"/>
        </w:rPr>
        <w:t>P</w:t>
      </w:r>
      <w:r w:rsidR="00BC3E21">
        <w:rPr>
          <w:rFonts w:ascii="Bookman Old Style" w:hAnsi="Bookman Old Style"/>
          <w:b/>
          <w:sz w:val="28"/>
          <w:szCs w:val="28"/>
        </w:rPr>
        <w:t>.</w:t>
      </w:r>
      <w:r w:rsidRPr="00BC3E21">
        <w:rPr>
          <w:rFonts w:ascii="Bookman Old Style" w:hAnsi="Bookman Old Style"/>
          <w:b/>
          <w:sz w:val="28"/>
          <w:szCs w:val="28"/>
        </w:rPr>
        <w:t>T</w:t>
      </w:r>
      <w:r w:rsidR="00BC3E21">
        <w:rPr>
          <w:rFonts w:ascii="Bookman Old Style" w:hAnsi="Bookman Old Style"/>
          <w:b/>
          <w:sz w:val="28"/>
          <w:szCs w:val="28"/>
        </w:rPr>
        <w:t>.</w:t>
      </w:r>
      <w:r w:rsidRPr="00BC3E21">
        <w:rPr>
          <w:rFonts w:ascii="Bookman Old Style" w:hAnsi="Bookman Old Style"/>
          <w:b/>
          <w:sz w:val="28"/>
          <w:szCs w:val="28"/>
        </w:rPr>
        <w:t xml:space="preserve"> DAMASEB</w:t>
      </w:r>
    </w:p>
    <w:p w14:paraId="7AAE5976" w14:textId="0DAAFE3A" w:rsidR="00D43E6F" w:rsidRPr="00BC3E21" w:rsidRDefault="00D43E6F" w:rsidP="00EE5407">
      <w:pPr>
        <w:pStyle w:val="PlainText"/>
        <w:spacing w:line="360" w:lineRule="auto"/>
        <w:jc w:val="right"/>
        <w:rPr>
          <w:rFonts w:ascii="Bookman Old Style" w:hAnsi="Bookman Old Style"/>
          <w:b/>
          <w:sz w:val="28"/>
          <w:szCs w:val="28"/>
        </w:rPr>
      </w:pPr>
      <w:r w:rsidRPr="00BC3E21">
        <w:rPr>
          <w:rFonts w:ascii="Bookman Old Style" w:hAnsi="Bookman Old Style"/>
          <w:b/>
          <w:sz w:val="28"/>
          <w:szCs w:val="28"/>
        </w:rPr>
        <w:t>ACTING JUDGE OF APPEAL</w:t>
      </w:r>
    </w:p>
    <w:p w14:paraId="558E5A07" w14:textId="490B2C70" w:rsidR="00D43E6F" w:rsidRPr="00BC3E21" w:rsidRDefault="00D43E6F" w:rsidP="00EE5407">
      <w:pPr>
        <w:pStyle w:val="PlainText"/>
        <w:spacing w:line="360" w:lineRule="auto"/>
        <w:rPr>
          <w:rFonts w:ascii="Bookman Old Style" w:hAnsi="Bookman Old Style"/>
          <w:sz w:val="28"/>
          <w:szCs w:val="28"/>
        </w:rPr>
      </w:pPr>
      <w:r w:rsidRPr="00BC3E21">
        <w:rPr>
          <w:rFonts w:ascii="Bookman Old Style" w:hAnsi="Bookman Old Style"/>
          <w:sz w:val="28"/>
          <w:szCs w:val="28"/>
        </w:rPr>
        <w:t>I agree:</w:t>
      </w:r>
    </w:p>
    <w:p w14:paraId="7E12751C" w14:textId="1BA23F7A" w:rsidR="00D43E6F" w:rsidRPr="00BC3E21" w:rsidRDefault="00C166C0" w:rsidP="00C166C0">
      <w:pPr>
        <w:pStyle w:val="PlainText"/>
        <w:spacing w:line="360" w:lineRule="auto"/>
        <w:jc w:val="right"/>
        <w:rPr>
          <w:rFonts w:ascii="Bookman Old Style" w:hAnsi="Bookman Old Style"/>
          <w:sz w:val="28"/>
          <w:szCs w:val="28"/>
        </w:rPr>
      </w:pPr>
      <w:r>
        <w:rPr>
          <w:noProof/>
          <w:lang w:eastAsia="en-ZA"/>
        </w:rPr>
        <w:drawing>
          <wp:inline distT="0" distB="0" distL="0" distR="0" wp14:anchorId="3A69F25A" wp14:editId="0D834808">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4CB49A2E" w14:textId="34F0C100" w:rsidR="00D43E6F" w:rsidRPr="00BC3E21" w:rsidRDefault="00D43E6F" w:rsidP="00EE5407">
      <w:pPr>
        <w:pStyle w:val="PlainText"/>
        <w:spacing w:line="360" w:lineRule="auto"/>
        <w:jc w:val="right"/>
        <w:rPr>
          <w:rFonts w:ascii="Bookman Old Style" w:hAnsi="Bookman Old Style"/>
          <w:sz w:val="28"/>
          <w:szCs w:val="28"/>
        </w:rPr>
      </w:pPr>
      <w:r w:rsidRPr="00BC3E21">
        <w:rPr>
          <w:rFonts w:ascii="Bookman Old Style" w:hAnsi="Bookman Old Style"/>
          <w:sz w:val="28"/>
          <w:szCs w:val="28"/>
        </w:rPr>
        <w:t>__________________________</w:t>
      </w:r>
    </w:p>
    <w:p w14:paraId="61451EA2" w14:textId="00FBDFC4" w:rsidR="00D43E6F" w:rsidRPr="00BC3E21" w:rsidRDefault="00D43E6F" w:rsidP="00EE5407">
      <w:pPr>
        <w:pStyle w:val="PlainText"/>
        <w:spacing w:line="360" w:lineRule="auto"/>
        <w:jc w:val="right"/>
        <w:rPr>
          <w:rFonts w:ascii="Bookman Old Style" w:hAnsi="Bookman Old Style"/>
          <w:b/>
          <w:sz w:val="28"/>
          <w:szCs w:val="28"/>
        </w:rPr>
      </w:pPr>
      <w:r w:rsidRPr="00BC3E21">
        <w:rPr>
          <w:rFonts w:ascii="Bookman Old Style" w:hAnsi="Bookman Old Style"/>
          <w:b/>
          <w:sz w:val="28"/>
          <w:szCs w:val="28"/>
        </w:rPr>
        <w:t>K</w:t>
      </w:r>
      <w:r w:rsidR="00BC3E21">
        <w:rPr>
          <w:rFonts w:ascii="Bookman Old Style" w:hAnsi="Bookman Old Style"/>
          <w:b/>
          <w:sz w:val="28"/>
          <w:szCs w:val="28"/>
        </w:rPr>
        <w:t>.</w:t>
      </w:r>
      <w:r w:rsidRPr="00BC3E21">
        <w:rPr>
          <w:rFonts w:ascii="Bookman Old Style" w:hAnsi="Bookman Old Style"/>
          <w:b/>
          <w:sz w:val="28"/>
          <w:szCs w:val="28"/>
        </w:rPr>
        <w:t>E</w:t>
      </w:r>
      <w:r w:rsidR="00BC3E21">
        <w:rPr>
          <w:rFonts w:ascii="Bookman Old Style" w:hAnsi="Bookman Old Style"/>
          <w:b/>
          <w:sz w:val="28"/>
          <w:szCs w:val="28"/>
        </w:rPr>
        <w:t>.</w:t>
      </w:r>
      <w:r w:rsidRPr="00BC3E21">
        <w:rPr>
          <w:rFonts w:ascii="Bookman Old Style" w:hAnsi="Bookman Old Style"/>
          <w:b/>
          <w:sz w:val="28"/>
          <w:szCs w:val="28"/>
        </w:rPr>
        <w:t xml:space="preserve"> MOSITO</w:t>
      </w:r>
    </w:p>
    <w:p w14:paraId="6C4C6F57" w14:textId="5D8FF98F" w:rsidR="00D43E6F" w:rsidRPr="00BC3E21" w:rsidRDefault="00D43E6F" w:rsidP="00EE5407">
      <w:pPr>
        <w:pStyle w:val="PlainText"/>
        <w:spacing w:line="360" w:lineRule="auto"/>
        <w:jc w:val="right"/>
        <w:rPr>
          <w:rFonts w:ascii="Bookman Old Style" w:hAnsi="Bookman Old Style"/>
          <w:b/>
          <w:sz w:val="28"/>
          <w:szCs w:val="28"/>
        </w:rPr>
      </w:pPr>
      <w:r w:rsidRPr="00BC3E21">
        <w:rPr>
          <w:rFonts w:ascii="Bookman Old Style" w:hAnsi="Bookman Old Style"/>
          <w:b/>
          <w:sz w:val="28"/>
          <w:szCs w:val="28"/>
        </w:rPr>
        <w:t>PRESIDENT OF THE COURT OF APPEAL</w:t>
      </w:r>
    </w:p>
    <w:p w14:paraId="7736F661" w14:textId="7176B2A4" w:rsidR="00D43E6F" w:rsidRPr="00BC3E21" w:rsidRDefault="00C166C0" w:rsidP="00EE5407">
      <w:pPr>
        <w:pStyle w:val="PlainText"/>
        <w:spacing w:line="360" w:lineRule="auto"/>
        <w:rPr>
          <w:rFonts w:ascii="Bookman Old Style" w:hAnsi="Bookman Old Style"/>
          <w:sz w:val="28"/>
          <w:szCs w:val="28"/>
        </w:rPr>
      </w:pPr>
      <w:r>
        <w:rPr>
          <w:rFonts w:ascii="Bookman Old Style" w:hAnsi="Bookman Old Style"/>
          <w:sz w:val="28"/>
          <w:szCs w:val="28"/>
        </w:rPr>
        <w:lastRenderedPageBreak/>
        <w:t>I</w:t>
      </w:r>
      <w:r w:rsidR="00D43E6F" w:rsidRPr="00BC3E21">
        <w:rPr>
          <w:rFonts w:ascii="Bookman Old Style" w:hAnsi="Bookman Old Style"/>
          <w:sz w:val="28"/>
          <w:szCs w:val="28"/>
        </w:rPr>
        <w:t xml:space="preserve"> agree:</w:t>
      </w:r>
    </w:p>
    <w:p w14:paraId="00297360" w14:textId="330B3EB2" w:rsidR="00D43E6F" w:rsidRPr="00BC3E21" w:rsidRDefault="00C166C0" w:rsidP="00C166C0">
      <w:pPr>
        <w:pStyle w:val="PlainText"/>
        <w:spacing w:line="360" w:lineRule="auto"/>
        <w:jc w:val="right"/>
        <w:rPr>
          <w:rFonts w:ascii="Bookman Old Style" w:hAnsi="Bookman Old Style"/>
          <w:sz w:val="28"/>
          <w:szCs w:val="28"/>
        </w:rPr>
      </w:pPr>
      <w:r w:rsidRPr="00FB3BA2">
        <w:rPr>
          <w:rFonts w:ascii="Bookman Old Style" w:hAnsi="Bookman Old Style"/>
          <w:b/>
          <w:noProof/>
          <w:color w:val="000000" w:themeColor="text1"/>
          <w:sz w:val="28"/>
          <w:szCs w:val="28"/>
          <w:lang w:eastAsia="en-ZA"/>
        </w:rPr>
        <w:drawing>
          <wp:inline distT="0" distB="0" distL="0" distR="0" wp14:anchorId="5170FE57" wp14:editId="76DA3AFA">
            <wp:extent cx="1819275" cy="504825"/>
            <wp:effectExtent l="0" t="0" r="9525" b="9525"/>
            <wp:docPr id="4" name="Picture 4" descr="C:\Users\manapo.mphutlane\Pictures\SIGNATURES OF HON JUDGES OF APP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po.mphutlane\Pictures\SIGNATURES OF HON JUDGES OF APP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504825"/>
                    </a:xfrm>
                    <a:prstGeom prst="rect">
                      <a:avLst/>
                    </a:prstGeom>
                    <a:noFill/>
                    <a:ln>
                      <a:noFill/>
                    </a:ln>
                  </pic:spPr>
                </pic:pic>
              </a:graphicData>
            </a:graphic>
          </wp:inline>
        </w:drawing>
      </w:r>
    </w:p>
    <w:p w14:paraId="01555743" w14:textId="1D5D5130" w:rsidR="00D43E6F" w:rsidRPr="00BC3E21" w:rsidRDefault="00D43E6F" w:rsidP="00EE5407">
      <w:pPr>
        <w:pStyle w:val="PlainText"/>
        <w:spacing w:line="360" w:lineRule="auto"/>
        <w:jc w:val="right"/>
        <w:rPr>
          <w:rFonts w:ascii="Bookman Old Style" w:hAnsi="Bookman Old Style"/>
          <w:sz w:val="28"/>
          <w:szCs w:val="28"/>
        </w:rPr>
      </w:pPr>
      <w:r w:rsidRPr="00BC3E21">
        <w:rPr>
          <w:rFonts w:ascii="Bookman Old Style" w:hAnsi="Bookman Old Style"/>
          <w:sz w:val="28"/>
          <w:szCs w:val="28"/>
        </w:rPr>
        <w:t>___________________________</w:t>
      </w:r>
    </w:p>
    <w:p w14:paraId="42014556" w14:textId="2A230BCC" w:rsidR="00D43E6F" w:rsidRPr="00BC3E21" w:rsidRDefault="00D43E6F" w:rsidP="00EE5407">
      <w:pPr>
        <w:pStyle w:val="PlainText"/>
        <w:spacing w:line="360" w:lineRule="auto"/>
        <w:jc w:val="right"/>
        <w:rPr>
          <w:rFonts w:ascii="Bookman Old Style" w:hAnsi="Bookman Old Style"/>
          <w:b/>
          <w:sz w:val="28"/>
          <w:szCs w:val="28"/>
        </w:rPr>
      </w:pPr>
      <w:r w:rsidRPr="00BC3E21">
        <w:rPr>
          <w:rFonts w:ascii="Bookman Old Style" w:hAnsi="Bookman Old Style"/>
          <w:b/>
          <w:sz w:val="28"/>
          <w:szCs w:val="28"/>
        </w:rPr>
        <w:t>M</w:t>
      </w:r>
      <w:r w:rsidR="00BC3E21">
        <w:rPr>
          <w:rFonts w:ascii="Bookman Old Style" w:hAnsi="Bookman Old Style"/>
          <w:b/>
          <w:sz w:val="28"/>
          <w:szCs w:val="28"/>
        </w:rPr>
        <w:t>.</w:t>
      </w:r>
      <w:r w:rsidRPr="00BC3E21">
        <w:rPr>
          <w:rFonts w:ascii="Bookman Old Style" w:hAnsi="Bookman Old Style"/>
          <w:b/>
          <w:sz w:val="28"/>
          <w:szCs w:val="28"/>
        </w:rPr>
        <w:t>H</w:t>
      </w:r>
      <w:r w:rsidR="00BC3E21">
        <w:rPr>
          <w:rFonts w:ascii="Bookman Old Style" w:hAnsi="Bookman Old Style"/>
          <w:b/>
          <w:sz w:val="28"/>
          <w:szCs w:val="28"/>
        </w:rPr>
        <w:t>.</w:t>
      </w:r>
      <w:r w:rsidR="00C166C0">
        <w:rPr>
          <w:rFonts w:ascii="Bookman Old Style" w:hAnsi="Bookman Old Style"/>
          <w:b/>
          <w:sz w:val="28"/>
          <w:szCs w:val="28"/>
        </w:rPr>
        <w:t xml:space="preserve"> CHINH</w:t>
      </w:r>
      <w:r w:rsidRPr="00BC3E21">
        <w:rPr>
          <w:rFonts w:ascii="Bookman Old Style" w:hAnsi="Bookman Old Style"/>
          <w:b/>
          <w:sz w:val="28"/>
          <w:szCs w:val="28"/>
        </w:rPr>
        <w:t>ENGO</w:t>
      </w:r>
    </w:p>
    <w:p w14:paraId="45CDBD39" w14:textId="77777777" w:rsidR="00D43E6F" w:rsidRPr="00BC3E21" w:rsidRDefault="00D43E6F" w:rsidP="00EE5407">
      <w:pPr>
        <w:pStyle w:val="PlainText"/>
        <w:spacing w:line="360" w:lineRule="auto"/>
        <w:jc w:val="right"/>
        <w:rPr>
          <w:rFonts w:ascii="Bookman Old Style" w:hAnsi="Bookman Old Style"/>
          <w:b/>
          <w:sz w:val="28"/>
          <w:szCs w:val="28"/>
        </w:rPr>
      </w:pPr>
      <w:r w:rsidRPr="00BC3E21">
        <w:rPr>
          <w:rFonts w:ascii="Bookman Old Style" w:hAnsi="Bookman Old Style"/>
          <w:b/>
          <w:sz w:val="28"/>
          <w:szCs w:val="28"/>
        </w:rPr>
        <w:t>ACTING JUDGE OF APPEAL</w:t>
      </w:r>
    </w:p>
    <w:p w14:paraId="00C1615C" w14:textId="77777777" w:rsidR="00D43E6F" w:rsidRPr="00BC3E21" w:rsidRDefault="00D43E6F" w:rsidP="00EE5407">
      <w:pPr>
        <w:pStyle w:val="PlainText"/>
        <w:spacing w:line="360" w:lineRule="auto"/>
        <w:rPr>
          <w:rFonts w:ascii="Bookman Old Style" w:hAnsi="Bookman Old Style"/>
          <w:sz w:val="28"/>
          <w:szCs w:val="28"/>
        </w:rPr>
      </w:pPr>
    </w:p>
    <w:p w14:paraId="1328F2B9" w14:textId="77777777" w:rsidR="00493BF2" w:rsidRPr="00BC3E21" w:rsidRDefault="00493BF2" w:rsidP="00EE5407">
      <w:pPr>
        <w:pStyle w:val="PlainText"/>
        <w:spacing w:line="360" w:lineRule="auto"/>
        <w:rPr>
          <w:rFonts w:ascii="Bookman Old Style" w:hAnsi="Bookman Old Style"/>
          <w:sz w:val="28"/>
          <w:szCs w:val="28"/>
        </w:rPr>
      </w:pPr>
      <w:bookmarkStart w:id="0" w:name="_GoBack"/>
      <w:bookmarkEnd w:id="0"/>
    </w:p>
    <w:p w14:paraId="4B89460B" w14:textId="77777777" w:rsidR="000B1675" w:rsidRPr="00BC3E21" w:rsidRDefault="000B1675" w:rsidP="00EE5407">
      <w:pPr>
        <w:pStyle w:val="PlainText"/>
        <w:spacing w:line="360" w:lineRule="auto"/>
        <w:rPr>
          <w:rFonts w:ascii="Bookman Old Style" w:hAnsi="Bookman Old Style"/>
          <w:sz w:val="28"/>
          <w:szCs w:val="28"/>
        </w:rPr>
      </w:pPr>
    </w:p>
    <w:p w14:paraId="15C0B076" w14:textId="2014DC09" w:rsidR="00D43E6F" w:rsidRPr="00C166C0" w:rsidRDefault="00C166C0" w:rsidP="00EE5407">
      <w:pPr>
        <w:pStyle w:val="PlainText"/>
        <w:spacing w:line="360" w:lineRule="auto"/>
        <w:rPr>
          <w:rFonts w:ascii="Bookman Old Style" w:hAnsi="Bookman Old Style"/>
          <w:caps/>
          <w:sz w:val="28"/>
          <w:szCs w:val="28"/>
        </w:rPr>
      </w:pPr>
      <w:r w:rsidRPr="00C166C0">
        <w:rPr>
          <w:rFonts w:ascii="Bookman Old Style" w:hAnsi="Bookman Old Style"/>
          <w:b/>
          <w:caps/>
          <w:sz w:val="28"/>
          <w:szCs w:val="28"/>
        </w:rPr>
        <w:t>For the Appellants</w:t>
      </w:r>
      <w:r>
        <w:rPr>
          <w:rFonts w:ascii="Bookman Old Style" w:hAnsi="Bookman Old Style"/>
          <w:caps/>
          <w:sz w:val="28"/>
          <w:szCs w:val="28"/>
        </w:rPr>
        <w:t>:</w:t>
      </w:r>
      <w:r>
        <w:rPr>
          <w:rFonts w:ascii="Bookman Old Style" w:hAnsi="Bookman Old Style"/>
          <w:caps/>
          <w:sz w:val="28"/>
          <w:szCs w:val="28"/>
        </w:rPr>
        <w:tab/>
      </w:r>
      <w:r>
        <w:rPr>
          <w:rFonts w:ascii="Bookman Old Style" w:hAnsi="Bookman Old Style"/>
          <w:caps/>
          <w:sz w:val="28"/>
          <w:szCs w:val="28"/>
        </w:rPr>
        <w:tab/>
      </w:r>
      <w:r>
        <w:rPr>
          <w:rFonts w:ascii="Bookman Old Style" w:hAnsi="Bookman Old Style"/>
          <w:caps/>
          <w:sz w:val="28"/>
          <w:szCs w:val="28"/>
        </w:rPr>
        <w:tab/>
        <w:t xml:space="preserve">      </w:t>
      </w:r>
      <w:r w:rsidR="0040456D" w:rsidRPr="00C166C0">
        <w:rPr>
          <w:rFonts w:ascii="Bookman Old Style" w:hAnsi="Bookman Old Style"/>
          <w:i/>
          <w:caps/>
          <w:sz w:val="28"/>
          <w:szCs w:val="28"/>
        </w:rPr>
        <w:t xml:space="preserve">Adv. </w:t>
      </w:r>
      <w:r w:rsidR="00D43E6F" w:rsidRPr="00C166C0">
        <w:rPr>
          <w:rFonts w:ascii="Bookman Old Style" w:hAnsi="Bookman Old Style"/>
          <w:i/>
          <w:caps/>
          <w:sz w:val="28"/>
          <w:szCs w:val="28"/>
        </w:rPr>
        <w:t xml:space="preserve">T. </w:t>
      </w:r>
      <w:r w:rsidR="00D43E6F" w:rsidRPr="00C166C0">
        <w:rPr>
          <w:rFonts w:ascii="Bookman Old Style" w:hAnsi="Bookman Old Style"/>
          <w:caps/>
          <w:sz w:val="28"/>
          <w:szCs w:val="28"/>
        </w:rPr>
        <w:t>Maqakachane</w:t>
      </w:r>
    </w:p>
    <w:p w14:paraId="04F4797D" w14:textId="4B95B073" w:rsidR="00D43E6F" w:rsidRPr="00C166C0" w:rsidRDefault="00D43E6F" w:rsidP="00EE5407">
      <w:pPr>
        <w:pStyle w:val="PlainText"/>
        <w:spacing w:line="360" w:lineRule="auto"/>
        <w:rPr>
          <w:rFonts w:ascii="Bookman Old Style" w:hAnsi="Bookman Old Style"/>
          <w:caps/>
          <w:sz w:val="28"/>
          <w:szCs w:val="28"/>
        </w:rPr>
      </w:pPr>
      <w:r w:rsidRPr="00C166C0">
        <w:rPr>
          <w:rFonts w:ascii="Bookman Old Style" w:hAnsi="Bookman Old Style"/>
          <w:b/>
          <w:caps/>
          <w:sz w:val="28"/>
          <w:szCs w:val="28"/>
        </w:rPr>
        <w:t>For the 1</w:t>
      </w:r>
      <w:r w:rsidRPr="00C166C0">
        <w:rPr>
          <w:rFonts w:ascii="Bookman Old Style" w:hAnsi="Bookman Old Style"/>
          <w:b/>
          <w:caps/>
          <w:sz w:val="28"/>
          <w:szCs w:val="28"/>
          <w:vertAlign w:val="superscript"/>
        </w:rPr>
        <w:t>st</w:t>
      </w:r>
      <w:r w:rsidRPr="00C166C0">
        <w:rPr>
          <w:rFonts w:ascii="Bookman Old Style" w:hAnsi="Bookman Old Style"/>
          <w:b/>
          <w:caps/>
          <w:sz w:val="28"/>
          <w:szCs w:val="28"/>
        </w:rPr>
        <w:t xml:space="preserve"> to 3</w:t>
      </w:r>
      <w:r w:rsidRPr="00C166C0">
        <w:rPr>
          <w:rFonts w:ascii="Bookman Old Style" w:hAnsi="Bookman Old Style"/>
          <w:b/>
          <w:caps/>
          <w:sz w:val="28"/>
          <w:szCs w:val="28"/>
          <w:vertAlign w:val="superscript"/>
        </w:rPr>
        <w:t>rd</w:t>
      </w:r>
      <w:r w:rsidRPr="00C166C0">
        <w:rPr>
          <w:rFonts w:ascii="Bookman Old Style" w:hAnsi="Bookman Old Style"/>
          <w:b/>
          <w:caps/>
          <w:sz w:val="28"/>
          <w:szCs w:val="28"/>
        </w:rPr>
        <w:t xml:space="preserve"> Respondent</w:t>
      </w:r>
      <w:r w:rsidR="00C166C0" w:rsidRPr="00C166C0">
        <w:rPr>
          <w:rFonts w:ascii="Bookman Old Style" w:hAnsi="Bookman Old Style"/>
          <w:b/>
          <w:caps/>
          <w:sz w:val="28"/>
          <w:szCs w:val="28"/>
        </w:rPr>
        <w:t>s:</w:t>
      </w:r>
      <w:r w:rsidR="00C166C0">
        <w:rPr>
          <w:rFonts w:ascii="Bookman Old Style" w:hAnsi="Bookman Old Style"/>
          <w:caps/>
          <w:sz w:val="28"/>
          <w:szCs w:val="28"/>
        </w:rPr>
        <w:t xml:space="preserve">    </w:t>
      </w:r>
      <w:r w:rsidRPr="00C166C0">
        <w:rPr>
          <w:rFonts w:ascii="Bookman Old Style" w:hAnsi="Bookman Old Style"/>
          <w:i/>
          <w:caps/>
          <w:sz w:val="28"/>
          <w:szCs w:val="28"/>
        </w:rPr>
        <w:t>Adv. M.E. Teele KC</w:t>
      </w:r>
    </w:p>
    <w:sectPr w:rsidR="00D43E6F" w:rsidRPr="00C166C0" w:rsidSect="008328EF">
      <w:headerReference w:type="default" r:id="rId1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BC20" w16cex:dateUtc="2021-05-10T12:05:00Z"/>
  <w16cex:commentExtensible w16cex:durableId="2443BCC0" w16cex:dateUtc="2021-05-10T12:08:00Z"/>
  <w16cex:commentExtensible w16cex:durableId="2443BEE0" w16cex:dateUtc="2021-05-10T12:17:00Z"/>
  <w16cex:commentExtensible w16cex:durableId="2443C40D" w16cex:dateUtc="2021-05-10T12:39:00Z"/>
  <w16cex:commentExtensible w16cex:durableId="2443C4E8" w16cex:dateUtc="2021-05-10T12:42:00Z"/>
  <w16cex:commentExtensible w16cex:durableId="2443C580" w16cex:dateUtc="2021-05-10T12:45:00Z"/>
  <w16cex:commentExtensible w16cex:durableId="2443C790" w16cex:dateUtc="2021-05-10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18A1E8" w16cid:durableId="2443BC20"/>
  <w16cid:commentId w16cid:paraId="45EAD81C" w16cid:durableId="2443BCC0"/>
  <w16cid:commentId w16cid:paraId="6FAC6805" w16cid:durableId="2443BEE0"/>
  <w16cid:commentId w16cid:paraId="7452EE61" w16cid:durableId="2443C40D"/>
  <w16cid:commentId w16cid:paraId="77EFFB3A" w16cid:durableId="2443C4E8"/>
  <w16cid:commentId w16cid:paraId="4F8DC767" w16cid:durableId="2443C580"/>
  <w16cid:commentId w16cid:paraId="765CF582" w16cid:durableId="2443C7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10A83" w14:textId="77777777" w:rsidR="00ED673A" w:rsidRDefault="00ED673A" w:rsidP="00E74505">
      <w:pPr>
        <w:spacing w:after="0" w:line="240" w:lineRule="auto"/>
      </w:pPr>
      <w:r>
        <w:separator/>
      </w:r>
    </w:p>
  </w:endnote>
  <w:endnote w:type="continuationSeparator" w:id="0">
    <w:p w14:paraId="1A0BD78F" w14:textId="77777777" w:rsidR="00ED673A" w:rsidRDefault="00ED673A" w:rsidP="00E7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C350A" w14:textId="77777777" w:rsidR="00ED673A" w:rsidRDefault="00ED673A" w:rsidP="00E74505">
      <w:pPr>
        <w:spacing w:after="0" w:line="240" w:lineRule="auto"/>
      </w:pPr>
      <w:r>
        <w:separator/>
      </w:r>
    </w:p>
  </w:footnote>
  <w:footnote w:type="continuationSeparator" w:id="0">
    <w:p w14:paraId="16C6E6C8" w14:textId="77777777" w:rsidR="00ED673A" w:rsidRDefault="00ED673A" w:rsidP="00E74505">
      <w:pPr>
        <w:spacing w:after="0" w:line="240" w:lineRule="auto"/>
      </w:pPr>
      <w:r>
        <w:continuationSeparator/>
      </w:r>
    </w:p>
  </w:footnote>
  <w:footnote w:id="1">
    <w:p w14:paraId="6D02DBF9" w14:textId="368A0AD3" w:rsidR="009F37AB" w:rsidRPr="009F37AB" w:rsidRDefault="009F37AB">
      <w:pPr>
        <w:pStyle w:val="FootnoteText"/>
        <w:rPr>
          <w:lang w:val="en-US"/>
        </w:rPr>
      </w:pPr>
      <w:r>
        <w:rPr>
          <w:rStyle w:val="FootnoteReference"/>
        </w:rPr>
        <w:footnoteRef/>
      </w:r>
      <w:r>
        <w:t xml:space="preserve"> </w:t>
      </w:r>
      <w:r w:rsidRPr="009F37AB">
        <w:rPr>
          <w:i/>
          <w:lang w:val="en-US"/>
        </w:rPr>
        <w:t>Salomon v A Salomon &amp; Co Ltd</w:t>
      </w:r>
      <w:r>
        <w:rPr>
          <w:lang w:val="en-US"/>
        </w:rPr>
        <w:t xml:space="preserve"> [1897] AC 22 at 51.</w:t>
      </w:r>
    </w:p>
  </w:footnote>
  <w:footnote w:id="2">
    <w:p w14:paraId="4EB5418E" w14:textId="77777777" w:rsidR="00E25051" w:rsidRPr="003C7A16" w:rsidRDefault="00E25051" w:rsidP="00E25051">
      <w:pPr>
        <w:pStyle w:val="FootnoteText"/>
        <w:rPr>
          <w:lang w:val="en-US"/>
        </w:rPr>
      </w:pPr>
      <w:r>
        <w:rPr>
          <w:rStyle w:val="FootnoteReference"/>
        </w:rPr>
        <w:footnoteRef/>
      </w:r>
      <w:r>
        <w:t xml:space="preserve"> </w:t>
      </w:r>
      <w:r>
        <w:rPr>
          <w:lang w:val="en-US"/>
        </w:rPr>
        <w:t xml:space="preserve">Baxter, L. 1984, Administrative Law at 401-2 </w:t>
      </w:r>
    </w:p>
  </w:footnote>
  <w:footnote w:id="3">
    <w:p w14:paraId="1AA0CE2A" w14:textId="77777777" w:rsidR="00E25051" w:rsidRPr="003C7A16" w:rsidRDefault="00E25051" w:rsidP="00E25051">
      <w:pPr>
        <w:pStyle w:val="FootnoteText"/>
        <w:rPr>
          <w:lang w:val="en-US"/>
        </w:rPr>
      </w:pPr>
      <w:r>
        <w:rPr>
          <w:rStyle w:val="FootnoteReference"/>
        </w:rPr>
        <w:footnoteRef/>
      </w:r>
      <w:r>
        <w:t xml:space="preserve"> </w:t>
      </w:r>
      <w:r>
        <w:rPr>
          <w:lang w:val="en-US"/>
        </w:rPr>
        <w:t>(1889) 6 SC 402.</w:t>
      </w:r>
    </w:p>
  </w:footnote>
  <w:footnote w:id="4">
    <w:p w14:paraId="2611D21D" w14:textId="77777777" w:rsidR="00E25051" w:rsidRPr="00051CFE" w:rsidRDefault="00E25051" w:rsidP="00E25051">
      <w:pPr>
        <w:pStyle w:val="FootnoteText"/>
        <w:rPr>
          <w:lang w:val="en-US"/>
        </w:rPr>
      </w:pPr>
      <w:r>
        <w:rPr>
          <w:rStyle w:val="FootnoteReference"/>
        </w:rPr>
        <w:footnoteRef/>
      </w:r>
      <w:r>
        <w:t xml:space="preserve"> </w:t>
      </w:r>
      <w:r>
        <w:rPr>
          <w:lang w:val="en-US"/>
        </w:rPr>
        <w:t>Such as claims in delict whose outcome is uncertain.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320181"/>
      <w:docPartObj>
        <w:docPartGallery w:val="Page Numbers (Top of Page)"/>
        <w:docPartUnique/>
      </w:docPartObj>
    </w:sdtPr>
    <w:sdtEndPr>
      <w:rPr>
        <w:noProof/>
      </w:rPr>
    </w:sdtEndPr>
    <w:sdtContent>
      <w:p w14:paraId="06521C2D" w14:textId="4FB5DBD6" w:rsidR="008328EF" w:rsidRDefault="008328EF">
        <w:pPr>
          <w:pStyle w:val="Header"/>
          <w:jc w:val="right"/>
        </w:pPr>
        <w:r>
          <w:fldChar w:fldCharType="begin"/>
        </w:r>
        <w:r>
          <w:instrText xml:space="preserve"> PAGE   \* MERGEFORMAT </w:instrText>
        </w:r>
        <w:r>
          <w:fldChar w:fldCharType="separate"/>
        </w:r>
        <w:r w:rsidR="00221033">
          <w:rPr>
            <w:noProof/>
          </w:rPr>
          <w:t>26</w:t>
        </w:r>
        <w:r>
          <w:rPr>
            <w:noProof/>
          </w:rPr>
          <w:fldChar w:fldCharType="end"/>
        </w:r>
      </w:p>
    </w:sdtContent>
  </w:sdt>
  <w:p w14:paraId="0EC41FAA" w14:textId="77777777" w:rsidR="008328EF" w:rsidRDefault="00832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7E6C"/>
    <w:multiLevelType w:val="hybridMultilevel"/>
    <w:tmpl w:val="AABECE72"/>
    <w:lvl w:ilvl="0" w:tplc="7C7E7498">
      <w:start w:val="1"/>
      <w:numFmt w:val="lowerLetter"/>
      <w:lvlText w:val="%1)"/>
      <w:lvlJc w:val="left"/>
      <w:pPr>
        <w:ind w:left="927" w:hanging="595"/>
      </w:pPr>
      <w:rPr>
        <w:spacing w:val="-1"/>
        <w:w w:val="101"/>
        <w:lang w:val="en-US" w:eastAsia="en-US" w:bidi="ar-SA"/>
      </w:rPr>
    </w:lvl>
    <w:lvl w:ilvl="1" w:tplc="57861868">
      <w:numFmt w:val="bullet"/>
      <w:lvlText w:val="•"/>
      <w:lvlJc w:val="left"/>
      <w:pPr>
        <w:ind w:left="1922" w:hanging="595"/>
      </w:pPr>
      <w:rPr>
        <w:lang w:val="en-US" w:eastAsia="en-US" w:bidi="ar-SA"/>
      </w:rPr>
    </w:lvl>
    <w:lvl w:ilvl="2" w:tplc="A210E7C6">
      <w:numFmt w:val="bullet"/>
      <w:lvlText w:val="•"/>
      <w:lvlJc w:val="left"/>
      <w:pPr>
        <w:ind w:left="2924" w:hanging="595"/>
      </w:pPr>
      <w:rPr>
        <w:lang w:val="en-US" w:eastAsia="en-US" w:bidi="ar-SA"/>
      </w:rPr>
    </w:lvl>
    <w:lvl w:ilvl="3" w:tplc="25C2F020">
      <w:numFmt w:val="bullet"/>
      <w:lvlText w:val="•"/>
      <w:lvlJc w:val="left"/>
      <w:pPr>
        <w:ind w:left="3926" w:hanging="595"/>
      </w:pPr>
      <w:rPr>
        <w:lang w:val="en-US" w:eastAsia="en-US" w:bidi="ar-SA"/>
      </w:rPr>
    </w:lvl>
    <w:lvl w:ilvl="4" w:tplc="AEEAE84E">
      <w:numFmt w:val="bullet"/>
      <w:lvlText w:val="•"/>
      <w:lvlJc w:val="left"/>
      <w:pPr>
        <w:ind w:left="4928" w:hanging="595"/>
      </w:pPr>
      <w:rPr>
        <w:lang w:val="en-US" w:eastAsia="en-US" w:bidi="ar-SA"/>
      </w:rPr>
    </w:lvl>
    <w:lvl w:ilvl="5" w:tplc="7978505E">
      <w:numFmt w:val="bullet"/>
      <w:lvlText w:val="•"/>
      <w:lvlJc w:val="left"/>
      <w:pPr>
        <w:ind w:left="5930" w:hanging="595"/>
      </w:pPr>
      <w:rPr>
        <w:lang w:val="en-US" w:eastAsia="en-US" w:bidi="ar-SA"/>
      </w:rPr>
    </w:lvl>
    <w:lvl w:ilvl="6" w:tplc="9CD64FF8">
      <w:numFmt w:val="bullet"/>
      <w:lvlText w:val="•"/>
      <w:lvlJc w:val="left"/>
      <w:pPr>
        <w:ind w:left="6932" w:hanging="595"/>
      </w:pPr>
      <w:rPr>
        <w:lang w:val="en-US" w:eastAsia="en-US" w:bidi="ar-SA"/>
      </w:rPr>
    </w:lvl>
    <w:lvl w:ilvl="7" w:tplc="55561BF6">
      <w:numFmt w:val="bullet"/>
      <w:lvlText w:val="•"/>
      <w:lvlJc w:val="left"/>
      <w:pPr>
        <w:ind w:left="7934" w:hanging="595"/>
      </w:pPr>
      <w:rPr>
        <w:lang w:val="en-US" w:eastAsia="en-US" w:bidi="ar-SA"/>
      </w:rPr>
    </w:lvl>
    <w:lvl w:ilvl="8" w:tplc="05644620">
      <w:numFmt w:val="bullet"/>
      <w:lvlText w:val="•"/>
      <w:lvlJc w:val="left"/>
      <w:pPr>
        <w:ind w:left="8936" w:hanging="595"/>
      </w:pPr>
      <w:rPr>
        <w:lang w:val="en-US" w:eastAsia="en-US" w:bidi="ar-SA"/>
      </w:rPr>
    </w:lvl>
  </w:abstractNum>
  <w:abstractNum w:abstractNumId="1" w15:restartNumberingAfterBreak="0">
    <w:nsid w:val="18BE5EE6"/>
    <w:multiLevelType w:val="hybridMultilevel"/>
    <w:tmpl w:val="6370245E"/>
    <w:lvl w:ilvl="0" w:tplc="EBAA600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E764F85"/>
    <w:multiLevelType w:val="hybridMultilevel"/>
    <w:tmpl w:val="32F2BB74"/>
    <w:lvl w:ilvl="0" w:tplc="7E40C8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1A031D4"/>
    <w:multiLevelType w:val="hybridMultilevel"/>
    <w:tmpl w:val="48068004"/>
    <w:lvl w:ilvl="0" w:tplc="7A50BF5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5745C7"/>
    <w:multiLevelType w:val="hybridMultilevel"/>
    <w:tmpl w:val="886AEADE"/>
    <w:lvl w:ilvl="0" w:tplc="5C34AAEA">
      <w:start w:val="1"/>
      <w:numFmt w:val="lowerLetter"/>
      <w:lvlText w:val="(%1)"/>
      <w:lvlJc w:val="left"/>
      <w:pPr>
        <w:ind w:left="720" w:hanging="360"/>
      </w:pPr>
      <w:rPr>
        <w:rFonts w:ascii="Arial" w:hAnsi="Arial"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146FA9"/>
    <w:multiLevelType w:val="hybridMultilevel"/>
    <w:tmpl w:val="21181818"/>
    <w:lvl w:ilvl="0" w:tplc="C94E710A">
      <w:start w:val="1"/>
      <w:numFmt w:val="lowerLetter"/>
      <w:lvlText w:val="%1)"/>
      <w:lvlJc w:val="left"/>
      <w:pPr>
        <w:ind w:left="1185" w:hanging="46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FDE320C"/>
    <w:multiLevelType w:val="hybridMultilevel"/>
    <w:tmpl w:val="95460A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22"/>
    <w:rsid w:val="00005B2D"/>
    <w:rsid w:val="00021A02"/>
    <w:rsid w:val="00024BA0"/>
    <w:rsid w:val="0004190C"/>
    <w:rsid w:val="00041B65"/>
    <w:rsid w:val="00044B0A"/>
    <w:rsid w:val="00046979"/>
    <w:rsid w:val="00051CFE"/>
    <w:rsid w:val="0006551F"/>
    <w:rsid w:val="00066130"/>
    <w:rsid w:val="00067A75"/>
    <w:rsid w:val="00070E48"/>
    <w:rsid w:val="000831E9"/>
    <w:rsid w:val="000868B4"/>
    <w:rsid w:val="000A662D"/>
    <w:rsid w:val="000B0AF0"/>
    <w:rsid w:val="000B1675"/>
    <w:rsid w:val="000F3846"/>
    <w:rsid w:val="0010677C"/>
    <w:rsid w:val="00111046"/>
    <w:rsid w:val="001179DE"/>
    <w:rsid w:val="00117FC9"/>
    <w:rsid w:val="00124FA0"/>
    <w:rsid w:val="00132C21"/>
    <w:rsid w:val="00140D4A"/>
    <w:rsid w:val="0016365A"/>
    <w:rsid w:val="0017159A"/>
    <w:rsid w:val="00171C8D"/>
    <w:rsid w:val="0018339D"/>
    <w:rsid w:val="00194271"/>
    <w:rsid w:val="00194E0E"/>
    <w:rsid w:val="001A4291"/>
    <w:rsid w:val="001B71CE"/>
    <w:rsid w:val="001D16D7"/>
    <w:rsid w:val="001E34A3"/>
    <w:rsid w:val="001F304F"/>
    <w:rsid w:val="00204CC1"/>
    <w:rsid w:val="00213F5E"/>
    <w:rsid w:val="00217440"/>
    <w:rsid w:val="00217CE7"/>
    <w:rsid w:val="00221033"/>
    <w:rsid w:val="00223F0B"/>
    <w:rsid w:val="0023001F"/>
    <w:rsid w:val="00235824"/>
    <w:rsid w:val="002526DF"/>
    <w:rsid w:val="0025723A"/>
    <w:rsid w:val="00261E33"/>
    <w:rsid w:val="00284295"/>
    <w:rsid w:val="002866A5"/>
    <w:rsid w:val="00286C04"/>
    <w:rsid w:val="002A0FCA"/>
    <w:rsid w:val="002B30B8"/>
    <w:rsid w:val="002B3908"/>
    <w:rsid w:val="002C0DE5"/>
    <w:rsid w:val="002D6D3E"/>
    <w:rsid w:val="002D79C4"/>
    <w:rsid w:val="002E2D06"/>
    <w:rsid w:val="00303683"/>
    <w:rsid w:val="0032205B"/>
    <w:rsid w:val="003640B7"/>
    <w:rsid w:val="003774DD"/>
    <w:rsid w:val="0037796C"/>
    <w:rsid w:val="00393354"/>
    <w:rsid w:val="003A2B25"/>
    <w:rsid w:val="003A2D41"/>
    <w:rsid w:val="003C49C6"/>
    <w:rsid w:val="003C7A16"/>
    <w:rsid w:val="003E135A"/>
    <w:rsid w:val="0040456D"/>
    <w:rsid w:val="00407427"/>
    <w:rsid w:val="00410601"/>
    <w:rsid w:val="004143A2"/>
    <w:rsid w:val="00425567"/>
    <w:rsid w:val="00435A6D"/>
    <w:rsid w:val="00447075"/>
    <w:rsid w:val="00452A1E"/>
    <w:rsid w:val="0046264D"/>
    <w:rsid w:val="0047063C"/>
    <w:rsid w:val="0047506A"/>
    <w:rsid w:val="004776D1"/>
    <w:rsid w:val="004910EE"/>
    <w:rsid w:val="0049350F"/>
    <w:rsid w:val="00493BF2"/>
    <w:rsid w:val="00495136"/>
    <w:rsid w:val="004B351C"/>
    <w:rsid w:val="004B3D5C"/>
    <w:rsid w:val="004B56A8"/>
    <w:rsid w:val="004B7249"/>
    <w:rsid w:val="004B75D7"/>
    <w:rsid w:val="004D5075"/>
    <w:rsid w:val="004E1CBA"/>
    <w:rsid w:val="004E585A"/>
    <w:rsid w:val="004E70AB"/>
    <w:rsid w:val="004F0399"/>
    <w:rsid w:val="004F3715"/>
    <w:rsid w:val="004F7535"/>
    <w:rsid w:val="0051050B"/>
    <w:rsid w:val="00512CC9"/>
    <w:rsid w:val="005242D6"/>
    <w:rsid w:val="00524ED7"/>
    <w:rsid w:val="005343EE"/>
    <w:rsid w:val="00534D92"/>
    <w:rsid w:val="00535DB1"/>
    <w:rsid w:val="005364A8"/>
    <w:rsid w:val="00542E25"/>
    <w:rsid w:val="00550EF8"/>
    <w:rsid w:val="00551480"/>
    <w:rsid w:val="005557E1"/>
    <w:rsid w:val="00571BBD"/>
    <w:rsid w:val="005852BA"/>
    <w:rsid w:val="0059439B"/>
    <w:rsid w:val="005A2847"/>
    <w:rsid w:val="005B2694"/>
    <w:rsid w:val="005B384E"/>
    <w:rsid w:val="005D0397"/>
    <w:rsid w:val="005D3049"/>
    <w:rsid w:val="005D5876"/>
    <w:rsid w:val="006005B1"/>
    <w:rsid w:val="0060099E"/>
    <w:rsid w:val="006012B7"/>
    <w:rsid w:val="00613D92"/>
    <w:rsid w:val="006147F2"/>
    <w:rsid w:val="00615249"/>
    <w:rsid w:val="00624494"/>
    <w:rsid w:val="00642400"/>
    <w:rsid w:val="00645ECC"/>
    <w:rsid w:val="0064746C"/>
    <w:rsid w:val="0068166A"/>
    <w:rsid w:val="00682CD6"/>
    <w:rsid w:val="00683DB0"/>
    <w:rsid w:val="006863C9"/>
    <w:rsid w:val="00686DF6"/>
    <w:rsid w:val="006949C8"/>
    <w:rsid w:val="00697A1C"/>
    <w:rsid w:val="006A2CE8"/>
    <w:rsid w:val="006C1F5E"/>
    <w:rsid w:val="006C5232"/>
    <w:rsid w:val="006C60C4"/>
    <w:rsid w:val="006D296D"/>
    <w:rsid w:val="006E4CDF"/>
    <w:rsid w:val="006F5154"/>
    <w:rsid w:val="00711E8A"/>
    <w:rsid w:val="00714FB2"/>
    <w:rsid w:val="00716FF7"/>
    <w:rsid w:val="007217DF"/>
    <w:rsid w:val="007267A9"/>
    <w:rsid w:val="0073296E"/>
    <w:rsid w:val="00751009"/>
    <w:rsid w:val="0075251B"/>
    <w:rsid w:val="00755BE1"/>
    <w:rsid w:val="00760919"/>
    <w:rsid w:val="00761601"/>
    <w:rsid w:val="00770943"/>
    <w:rsid w:val="007854A1"/>
    <w:rsid w:val="007912C4"/>
    <w:rsid w:val="007942A3"/>
    <w:rsid w:val="007979D9"/>
    <w:rsid w:val="007A4780"/>
    <w:rsid w:val="007B2EC0"/>
    <w:rsid w:val="007C47BA"/>
    <w:rsid w:val="007F3CC8"/>
    <w:rsid w:val="00805CD8"/>
    <w:rsid w:val="00806918"/>
    <w:rsid w:val="00807128"/>
    <w:rsid w:val="008160FC"/>
    <w:rsid w:val="00821461"/>
    <w:rsid w:val="008249CB"/>
    <w:rsid w:val="008328EF"/>
    <w:rsid w:val="00833468"/>
    <w:rsid w:val="00846C3E"/>
    <w:rsid w:val="0085015E"/>
    <w:rsid w:val="0085326F"/>
    <w:rsid w:val="00865625"/>
    <w:rsid w:val="00872C05"/>
    <w:rsid w:val="00875324"/>
    <w:rsid w:val="00880887"/>
    <w:rsid w:val="008841D9"/>
    <w:rsid w:val="008A27B7"/>
    <w:rsid w:val="008B09D6"/>
    <w:rsid w:val="008C15D1"/>
    <w:rsid w:val="008C3F05"/>
    <w:rsid w:val="008D28D3"/>
    <w:rsid w:val="008D731D"/>
    <w:rsid w:val="008E0544"/>
    <w:rsid w:val="008E2DCB"/>
    <w:rsid w:val="008F3653"/>
    <w:rsid w:val="009072D6"/>
    <w:rsid w:val="00907F4C"/>
    <w:rsid w:val="0091109A"/>
    <w:rsid w:val="009133B2"/>
    <w:rsid w:val="00914559"/>
    <w:rsid w:val="00950CAD"/>
    <w:rsid w:val="0095429C"/>
    <w:rsid w:val="0097229B"/>
    <w:rsid w:val="00972603"/>
    <w:rsid w:val="00982188"/>
    <w:rsid w:val="009922D7"/>
    <w:rsid w:val="009D1721"/>
    <w:rsid w:val="009D3E7C"/>
    <w:rsid w:val="009D5B30"/>
    <w:rsid w:val="009E019C"/>
    <w:rsid w:val="009E2032"/>
    <w:rsid w:val="009E29BD"/>
    <w:rsid w:val="009E6CA5"/>
    <w:rsid w:val="009F37AB"/>
    <w:rsid w:val="00A0053F"/>
    <w:rsid w:val="00A008A8"/>
    <w:rsid w:val="00A127F6"/>
    <w:rsid w:val="00A17A18"/>
    <w:rsid w:val="00A354D0"/>
    <w:rsid w:val="00A3616F"/>
    <w:rsid w:val="00A80222"/>
    <w:rsid w:val="00A870A8"/>
    <w:rsid w:val="00AA6032"/>
    <w:rsid w:val="00AB65AC"/>
    <w:rsid w:val="00AC5E83"/>
    <w:rsid w:val="00AE32D6"/>
    <w:rsid w:val="00AF263D"/>
    <w:rsid w:val="00B04EEB"/>
    <w:rsid w:val="00B20189"/>
    <w:rsid w:val="00B316F5"/>
    <w:rsid w:val="00B3176C"/>
    <w:rsid w:val="00B35CF4"/>
    <w:rsid w:val="00B4132D"/>
    <w:rsid w:val="00B5003C"/>
    <w:rsid w:val="00B506F1"/>
    <w:rsid w:val="00B5139F"/>
    <w:rsid w:val="00B90FCD"/>
    <w:rsid w:val="00BA0398"/>
    <w:rsid w:val="00BA64B7"/>
    <w:rsid w:val="00BC3E21"/>
    <w:rsid w:val="00BD3A97"/>
    <w:rsid w:val="00BE3E7D"/>
    <w:rsid w:val="00BF2DE5"/>
    <w:rsid w:val="00C00D66"/>
    <w:rsid w:val="00C166C0"/>
    <w:rsid w:val="00C16B18"/>
    <w:rsid w:val="00C17127"/>
    <w:rsid w:val="00C25566"/>
    <w:rsid w:val="00C43C39"/>
    <w:rsid w:val="00C4523B"/>
    <w:rsid w:val="00C47ED1"/>
    <w:rsid w:val="00C62515"/>
    <w:rsid w:val="00C63375"/>
    <w:rsid w:val="00C67FF2"/>
    <w:rsid w:val="00C71732"/>
    <w:rsid w:val="00C77963"/>
    <w:rsid w:val="00C81C78"/>
    <w:rsid w:val="00C92822"/>
    <w:rsid w:val="00CA5935"/>
    <w:rsid w:val="00CA627B"/>
    <w:rsid w:val="00CB3D76"/>
    <w:rsid w:val="00CB459C"/>
    <w:rsid w:val="00CE1925"/>
    <w:rsid w:val="00CE3030"/>
    <w:rsid w:val="00D04889"/>
    <w:rsid w:val="00D10EBC"/>
    <w:rsid w:val="00D13C01"/>
    <w:rsid w:val="00D16086"/>
    <w:rsid w:val="00D16B85"/>
    <w:rsid w:val="00D34746"/>
    <w:rsid w:val="00D41FDF"/>
    <w:rsid w:val="00D43E6F"/>
    <w:rsid w:val="00D4476E"/>
    <w:rsid w:val="00D4510D"/>
    <w:rsid w:val="00D47AA5"/>
    <w:rsid w:val="00D62C72"/>
    <w:rsid w:val="00D7008D"/>
    <w:rsid w:val="00D72AB0"/>
    <w:rsid w:val="00D91677"/>
    <w:rsid w:val="00DA0E0A"/>
    <w:rsid w:val="00DB11F5"/>
    <w:rsid w:val="00DB6C5B"/>
    <w:rsid w:val="00DB7982"/>
    <w:rsid w:val="00DE67D9"/>
    <w:rsid w:val="00DE73EA"/>
    <w:rsid w:val="00DF3CE0"/>
    <w:rsid w:val="00E0737B"/>
    <w:rsid w:val="00E13ADA"/>
    <w:rsid w:val="00E177B3"/>
    <w:rsid w:val="00E25051"/>
    <w:rsid w:val="00E2738B"/>
    <w:rsid w:val="00E2743C"/>
    <w:rsid w:val="00E32C01"/>
    <w:rsid w:val="00E35A15"/>
    <w:rsid w:val="00E56383"/>
    <w:rsid w:val="00E564C7"/>
    <w:rsid w:val="00E676DB"/>
    <w:rsid w:val="00E74505"/>
    <w:rsid w:val="00E74D46"/>
    <w:rsid w:val="00EB7496"/>
    <w:rsid w:val="00EC3463"/>
    <w:rsid w:val="00ED309B"/>
    <w:rsid w:val="00ED673A"/>
    <w:rsid w:val="00EE3D58"/>
    <w:rsid w:val="00EE5407"/>
    <w:rsid w:val="00F17136"/>
    <w:rsid w:val="00F20069"/>
    <w:rsid w:val="00F25186"/>
    <w:rsid w:val="00F401EA"/>
    <w:rsid w:val="00F436F3"/>
    <w:rsid w:val="00F46F66"/>
    <w:rsid w:val="00F714E0"/>
    <w:rsid w:val="00F8706F"/>
    <w:rsid w:val="00FA3110"/>
    <w:rsid w:val="00FC3377"/>
    <w:rsid w:val="00FC6B6E"/>
    <w:rsid w:val="00FD4A15"/>
    <w:rsid w:val="00FD6C11"/>
    <w:rsid w:val="00FE0C35"/>
    <w:rsid w:val="00FE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5950"/>
  <w15:chartTrackingRefBased/>
  <w15:docId w15:val="{93B0C6B3-FA71-40C7-92F8-2E7EC540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912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912C4"/>
    <w:rPr>
      <w:rFonts w:ascii="Calibri" w:hAnsi="Calibri"/>
      <w:szCs w:val="21"/>
    </w:rPr>
  </w:style>
  <w:style w:type="paragraph" w:styleId="FootnoteText">
    <w:name w:val="footnote text"/>
    <w:basedOn w:val="Normal"/>
    <w:link w:val="FootnoteTextChar"/>
    <w:uiPriority w:val="99"/>
    <w:unhideWhenUsed/>
    <w:rsid w:val="00E74505"/>
    <w:pPr>
      <w:spacing w:after="0" w:line="240" w:lineRule="auto"/>
    </w:pPr>
    <w:rPr>
      <w:sz w:val="20"/>
      <w:szCs w:val="20"/>
    </w:rPr>
  </w:style>
  <w:style w:type="character" w:customStyle="1" w:styleId="FootnoteTextChar">
    <w:name w:val="Footnote Text Char"/>
    <w:basedOn w:val="DefaultParagraphFont"/>
    <w:link w:val="FootnoteText"/>
    <w:uiPriority w:val="99"/>
    <w:rsid w:val="00E74505"/>
    <w:rPr>
      <w:sz w:val="20"/>
      <w:szCs w:val="20"/>
    </w:rPr>
  </w:style>
  <w:style w:type="character" w:styleId="FootnoteReference">
    <w:name w:val="footnote reference"/>
    <w:basedOn w:val="DefaultParagraphFont"/>
    <w:uiPriority w:val="99"/>
    <w:unhideWhenUsed/>
    <w:rsid w:val="00E74505"/>
    <w:rPr>
      <w:vertAlign w:val="superscript"/>
    </w:rPr>
  </w:style>
  <w:style w:type="paragraph" w:styleId="ListParagraph">
    <w:name w:val="List Paragraph"/>
    <w:basedOn w:val="Normal"/>
    <w:uiPriority w:val="34"/>
    <w:qFormat/>
    <w:rsid w:val="008328EF"/>
    <w:pPr>
      <w:ind w:left="720"/>
      <w:contextualSpacing/>
    </w:pPr>
  </w:style>
  <w:style w:type="paragraph" w:styleId="Header">
    <w:name w:val="header"/>
    <w:basedOn w:val="Normal"/>
    <w:link w:val="HeaderChar"/>
    <w:uiPriority w:val="99"/>
    <w:unhideWhenUsed/>
    <w:rsid w:val="0083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F"/>
  </w:style>
  <w:style w:type="paragraph" w:styleId="Footer">
    <w:name w:val="footer"/>
    <w:basedOn w:val="Normal"/>
    <w:link w:val="FooterChar"/>
    <w:uiPriority w:val="99"/>
    <w:unhideWhenUsed/>
    <w:rsid w:val="0083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F"/>
  </w:style>
  <w:style w:type="paragraph" w:styleId="BalloonText">
    <w:name w:val="Balloon Text"/>
    <w:basedOn w:val="Normal"/>
    <w:link w:val="BalloonTextChar"/>
    <w:uiPriority w:val="99"/>
    <w:semiHidden/>
    <w:unhideWhenUsed/>
    <w:rsid w:val="00613D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D92"/>
    <w:rPr>
      <w:rFonts w:ascii="Times New Roman" w:hAnsi="Times New Roman" w:cs="Times New Roman"/>
      <w:sz w:val="18"/>
      <w:szCs w:val="18"/>
    </w:rPr>
  </w:style>
  <w:style w:type="paragraph" w:styleId="Revision">
    <w:name w:val="Revision"/>
    <w:hidden/>
    <w:uiPriority w:val="99"/>
    <w:semiHidden/>
    <w:rsid w:val="00613D92"/>
    <w:pPr>
      <w:spacing w:after="0" w:line="240" w:lineRule="auto"/>
    </w:pPr>
  </w:style>
  <w:style w:type="character" w:styleId="CommentReference">
    <w:name w:val="annotation reference"/>
    <w:basedOn w:val="DefaultParagraphFont"/>
    <w:uiPriority w:val="99"/>
    <w:semiHidden/>
    <w:unhideWhenUsed/>
    <w:rsid w:val="006E4CDF"/>
    <w:rPr>
      <w:sz w:val="16"/>
      <w:szCs w:val="16"/>
    </w:rPr>
  </w:style>
  <w:style w:type="paragraph" w:styleId="CommentText">
    <w:name w:val="annotation text"/>
    <w:basedOn w:val="Normal"/>
    <w:link w:val="CommentTextChar"/>
    <w:uiPriority w:val="99"/>
    <w:semiHidden/>
    <w:unhideWhenUsed/>
    <w:rsid w:val="006E4CDF"/>
    <w:pPr>
      <w:spacing w:line="240" w:lineRule="auto"/>
    </w:pPr>
    <w:rPr>
      <w:sz w:val="20"/>
      <w:szCs w:val="20"/>
    </w:rPr>
  </w:style>
  <w:style w:type="character" w:customStyle="1" w:styleId="CommentTextChar">
    <w:name w:val="Comment Text Char"/>
    <w:basedOn w:val="DefaultParagraphFont"/>
    <w:link w:val="CommentText"/>
    <w:uiPriority w:val="99"/>
    <w:semiHidden/>
    <w:rsid w:val="006E4CDF"/>
    <w:rPr>
      <w:sz w:val="20"/>
      <w:szCs w:val="20"/>
    </w:rPr>
  </w:style>
  <w:style w:type="paragraph" w:styleId="CommentSubject">
    <w:name w:val="annotation subject"/>
    <w:basedOn w:val="CommentText"/>
    <w:next w:val="CommentText"/>
    <w:link w:val="CommentSubjectChar"/>
    <w:uiPriority w:val="99"/>
    <w:semiHidden/>
    <w:unhideWhenUsed/>
    <w:rsid w:val="006E4CDF"/>
    <w:rPr>
      <w:b/>
      <w:bCs/>
    </w:rPr>
  </w:style>
  <w:style w:type="character" w:customStyle="1" w:styleId="CommentSubjectChar">
    <w:name w:val="Comment Subject Char"/>
    <w:basedOn w:val="CommentTextChar"/>
    <w:link w:val="CommentSubject"/>
    <w:uiPriority w:val="99"/>
    <w:semiHidden/>
    <w:rsid w:val="006E4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0712">
      <w:bodyDiv w:val="1"/>
      <w:marLeft w:val="0"/>
      <w:marRight w:val="0"/>
      <w:marTop w:val="0"/>
      <w:marBottom w:val="0"/>
      <w:divBdr>
        <w:top w:val="none" w:sz="0" w:space="0" w:color="auto"/>
        <w:left w:val="none" w:sz="0" w:space="0" w:color="auto"/>
        <w:bottom w:val="none" w:sz="0" w:space="0" w:color="auto"/>
        <w:right w:val="none" w:sz="0" w:space="0" w:color="auto"/>
      </w:divBdr>
    </w:div>
    <w:div w:id="1257665806">
      <w:bodyDiv w:val="1"/>
      <w:marLeft w:val="0"/>
      <w:marRight w:val="0"/>
      <w:marTop w:val="0"/>
      <w:marBottom w:val="0"/>
      <w:divBdr>
        <w:top w:val="none" w:sz="0" w:space="0" w:color="auto"/>
        <w:left w:val="none" w:sz="0" w:space="0" w:color="auto"/>
        <w:bottom w:val="none" w:sz="0" w:space="0" w:color="auto"/>
        <w:right w:val="none" w:sz="0" w:space="0" w:color="auto"/>
      </w:divBdr>
    </w:div>
    <w:div w:id="1377395431">
      <w:bodyDiv w:val="1"/>
      <w:marLeft w:val="0"/>
      <w:marRight w:val="0"/>
      <w:marTop w:val="0"/>
      <w:marBottom w:val="0"/>
      <w:divBdr>
        <w:top w:val="none" w:sz="0" w:space="0" w:color="auto"/>
        <w:left w:val="none" w:sz="0" w:space="0" w:color="auto"/>
        <w:bottom w:val="none" w:sz="0" w:space="0" w:color="auto"/>
        <w:right w:val="none" w:sz="0" w:space="0" w:color="auto"/>
      </w:divBdr>
    </w:div>
    <w:div w:id="17188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C154-F7A0-4088-B11E-5F9FDA86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5123</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damasbonsmara26@gmail.com</dc:creator>
  <cp:keywords/>
  <dc:description/>
  <cp:lastModifiedBy>Manapo Mphutlane</cp:lastModifiedBy>
  <cp:revision>2</cp:revision>
  <cp:lastPrinted>2021-05-10T08:26:00Z</cp:lastPrinted>
  <dcterms:created xsi:type="dcterms:W3CDTF">2021-05-16T11:49:00Z</dcterms:created>
  <dcterms:modified xsi:type="dcterms:W3CDTF">2021-05-16T11:49:00Z</dcterms:modified>
</cp:coreProperties>
</file>