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3B" w:rsidRDefault="0000073B" w:rsidP="00F50316">
      <w:pPr>
        <w:spacing w:line="360" w:lineRule="auto"/>
        <w:rPr>
          <w:rFonts w:ascii="Times New Roman" w:hAnsi="Times New Roman" w:cs="Times New Roman"/>
          <w:b/>
          <w:sz w:val="28"/>
          <w:szCs w:val="28"/>
        </w:rPr>
      </w:pPr>
    </w:p>
    <w:p w:rsidR="006D4258" w:rsidRPr="00E20B90" w:rsidRDefault="007D7493" w:rsidP="0000073B">
      <w:pPr>
        <w:spacing w:line="360" w:lineRule="auto"/>
        <w:jc w:val="center"/>
        <w:rPr>
          <w:rFonts w:ascii="Bookman Old Style" w:hAnsi="Bookman Old Style" w:cs="Times New Roman"/>
          <w:b/>
          <w:sz w:val="28"/>
          <w:szCs w:val="28"/>
        </w:rPr>
      </w:pPr>
      <w:r w:rsidRPr="00E20B90">
        <w:rPr>
          <w:rFonts w:ascii="Bookman Old Style" w:hAnsi="Bookman Old Style" w:cs="Times New Roman"/>
          <w:b/>
          <w:sz w:val="28"/>
          <w:szCs w:val="28"/>
        </w:rPr>
        <w:t>IN THE C</w:t>
      </w:r>
      <w:r w:rsidR="0000073B" w:rsidRPr="00E20B90">
        <w:rPr>
          <w:rFonts w:ascii="Bookman Old Style" w:hAnsi="Bookman Old Style" w:cs="Times New Roman"/>
          <w:b/>
          <w:sz w:val="28"/>
          <w:szCs w:val="28"/>
        </w:rPr>
        <w:t>OURT OF APPEAL OF LESOTHO</w:t>
      </w: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 xml:space="preserve">HELD AT MASERU                                                </w:t>
      </w:r>
      <w:r w:rsidR="0000073B" w:rsidRPr="00E20B90">
        <w:rPr>
          <w:rFonts w:ascii="Bookman Old Style" w:hAnsi="Bookman Old Style" w:cs="Times New Roman"/>
          <w:b/>
          <w:sz w:val="24"/>
          <w:szCs w:val="24"/>
        </w:rPr>
        <w:t xml:space="preserve">    </w:t>
      </w:r>
      <w:r w:rsidR="00E20B90">
        <w:rPr>
          <w:rFonts w:ascii="Bookman Old Style" w:hAnsi="Bookman Old Style" w:cs="Times New Roman"/>
          <w:b/>
          <w:sz w:val="24"/>
          <w:szCs w:val="24"/>
        </w:rPr>
        <w:t xml:space="preserve">     </w:t>
      </w:r>
      <w:r w:rsidRPr="00E20B90">
        <w:rPr>
          <w:rFonts w:ascii="Bookman Old Style" w:hAnsi="Bookman Old Style" w:cs="Times New Roman"/>
          <w:b/>
          <w:sz w:val="24"/>
          <w:szCs w:val="24"/>
        </w:rPr>
        <w:t>C OF A (CIV) 59/19</w:t>
      </w: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 xml:space="preserve">                                                                                 </w:t>
      </w:r>
      <w:r w:rsidR="00E20B90">
        <w:rPr>
          <w:rFonts w:ascii="Bookman Old Style" w:hAnsi="Bookman Old Style" w:cs="Times New Roman"/>
          <w:b/>
          <w:sz w:val="24"/>
          <w:szCs w:val="24"/>
        </w:rPr>
        <w:t xml:space="preserve">        </w:t>
      </w:r>
      <w:r w:rsidRPr="00E20B90">
        <w:rPr>
          <w:rFonts w:ascii="Bookman Old Style" w:hAnsi="Bookman Old Style" w:cs="Times New Roman"/>
          <w:b/>
          <w:sz w:val="24"/>
          <w:szCs w:val="24"/>
        </w:rPr>
        <w:t>CCT/0257/2015</w:t>
      </w:r>
    </w:p>
    <w:p w:rsidR="007D7493" w:rsidRDefault="007D7493" w:rsidP="007D7493">
      <w:pPr>
        <w:spacing w:line="360" w:lineRule="auto"/>
        <w:jc w:val="both"/>
        <w:rPr>
          <w:rFonts w:ascii="Bookman Old Style" w:hAnsi="Bookman Old Style" w:cs="Times New Roman"/>
          <w:sz w:val="24"/>
          <w:szCs w:val="24"/>
        </w:rPr>
      </w:pPr>
      <w:r w:rsidRPr="00E20B90">
        <w:rPr>
          <w:rFonts w:ascii="Bookman Old Style" w:hAnsi="Bookman Old Style" w:cs="Times New Roman"/>
          <w:sz w:val="24"/>
          <w:szCs w:val="24"/>
        </w:rPr>
        <w:t>In the matter between</w:t>
      </w:r>
    </w:p>
    <w:p w:rsidR="00E20B90" w:rsidRPr="00E20B90" w:rsidRDefault="00E20B90" w:rsidP="007D7493">
      <w:pPr>
        <w:spacing w:line="360" w:lineRule="auto"/>
        <w:jc w:val="both"/>
        <w:rPr>
          <w:rFonts w:ascii="Bookman Old Style" w:hAnsi="Bookman Old Style" w:cs="Times New Roman"/>
          <w:sz w:val="24"/>
          <w:szCs w:val="24"/>
        </w:rPr>
      </w:pP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 xml:space="preserve">LESOTHO DEVELOPMENT AND CONSTRUCTION:        </w:t>
      </w:r>
      <w:r w:rsidR="00E20B90">
        <w:rPr>
          <w:rFonts w:ascii="Bookman Old Style" w:hAnsi="Bookman Old Style" w:cs="Times New Roman"/>
          <w:b/>
          <w:sz w:val="24"/>
          <w:szCs w:val="24"/>
        </w:rPr>
        <w:tab/>
      </w:r>
      <w:r w:rsidRPr="00E20B90">
        <w:rPr>
          <w:rFonts w:ascii="Bookman Old Style" w:hAnsi="Bookman Old Style" w:cs="Times New Roman"/>
          <w:b/>
          <w:sz w:val="24"/>
          <w:szCs w:val="24"/>
        </w:rPr>
        <w:t>APPELLANT</w:t>
      </w: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COMPANY (PTY) LIMITED</w:t>
      </w:r>
    </w:p>
    <w:p w:rsidR="007D7493" w:rsidRPr="00E20B90" w:rsidRDefault="007D7493" w:rsidP="007D7493">
      <w:pPr>
        <w:spacing w:line="360" w:lineRule="auto"/>
        <w:jc w:val="both"/>
        <w:rPr>
          <w:rFonts w:ascii="Bookman Old Style" w:hAnsi="Bookman Old Style" w:cs="Times New Roman"/>
          <w:b/>
          <w:sz w:val="24"/>
          <w:szCs w:val="24"/>
        </w:rPr>
      </w:pP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AND</w:t>
      </w:r>
    </w:p>
    <w:p w:rsidR="007D7493" w:rsidRPr="00E20B90" w:rsidRDefault="007D7493" w:rsidP="007D7493">
      <w:pPr>
        <w:spacing w:line="360" w:lineRule="auto"/>
        <w:jc w:val="both"/>
        <w:rPr>
          <w:rFonts w:ascii="Bookman Old Style" w:hAnsi="Bookman Old Style" w:cs="Times New Roman"/>
          <w:b/>
          <w:sz w:val="24"/>
          <w:szCs w:val="24"/>
        </w:rPr>
      </w:pP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 xml:space="preserve">LESOTHO POULTRY COOPERATIVE SOCIETY:       </w:t>
      </w:r>
      <w:r w:rsidR="00E20B90">
        <w:rPr>
          <w:rFonts w:ascii="Bookman Old Style" w:hAnsi="Bookman Old Style" w:cs="Times New Roman"/>
          <w:b/>
          <w:sz w:val="24"/>
          <w:szCs w:val="24"/>
        </w:rPr>
        <w:tab/>
        <w:t xml:space="preserve">   </w:t>
      </w:r>
      <w:r w:rsidRPr="00E20B90">
        <w:rPr>
          <w:rFonts w:ascii="Bookman Old Style" w:hAnsi="Bookman Old Style" w:cs="Times New Roman"/>
          <w:b/>
          <w:sz w:val="24"/>
          <w:szCs w:val="24"/>
        </w:rPr>
        <w:t>1</w:t>
      </w:r>
      <w:r w:rsidRPr="00E20B90">
        <w:rPr>
          <w:rFonts w:ascii="Bookman Old Style" w:hAnsi="Bookman Old Style" w:cs="Times New Roman"/>
          <w:b/>
          <w:sz w:val="24"/>
          <w:szCs w:val="24"/>
          <w:vertAlign w:val="superscript"/>
        </w:rPr>
        <w:t xml:space="preserve">ST </w:t>
      </w:r>
      <w:r w:rsidRPr="00E20B90">
        <w:rPr>
          <w:rFonts w:ascii="Bookman Old Style" w:hAnsi="Bookman Old Style" w:cs="Times New Roman"/>
          <w:b/>
          <w:sz w:val="24"/>
          <w:szCs w:val="24"/>
        </w:rPr>
        <w:t>RESPONDENT</w:t>
      </w:r>
    </w:p>
    <w:p w:rsidR="007D7493" w:rsidRPr="00E20B90" w:rsidRDefault="007D7493" w:rsidP="007D7493">
      <w:pPr>
        <w:spacing w:line="360" w:lineRule="auto"/>
        <w:jc w:val="both"/>
        <w:rPr>
          <w:rFonts w:ascii="Bookman Old Style" w:hAnsi="Bookman Old Style" w:cs="Times New Roman"/>
          <w:b/>
          <w:sz w:val="24"/>
          <w:szCs w:val="24"/>
        </w:rPr>
      </w:pPr>
      <w:r w:rsidRPr="00E20B90">
        <w:rPr>
          <w:rFonts w:ascii="Bookman Old Style" w:hAnsi="Bookman Old Style" w:cs="Times New Roman"/>
          <w:b/>
          <w:sz w:val="24"/>
          <w:szCs w:val="24"/>
        </w:rPr>
        <w:t>GOLDING INVESTMENTS (PTY) LIMITED</w:t>
      </w:r>
      <w:r w:rsidRPr="00E20B90">
        <w:rPr>
          <w:rFonts w:ascii="Bookman Old Style" w:hAnsi="Bookman Old Style" w:cs="Times New Roman"/>
          <w:sz w:val="24"/>
          <w:szCs w:val="24"/>
        </w:rPr>
        <w:t xml:space="preserve">       </w:t>
      </w:r>
      <w:proofErr w:type="gramStart"/>
      <w:r w:rsidRPr="00E20B90">
        <w:rPr>
          <w:rFonts w:ascii="Bookman Old Style" w:hAnsi="Bookman Old Style" w:cs="Times New Roman"/>
          <w:sz w:val="24"/>
          <w:szCs w:val="24"/>
        </w:rPr>
        <w:t xml:space="preserve">  </w:t>
      </w:r>
      <w:r w:rsidRPr="00E20B90">
        <w:rPr>
          <w:rFonts w:ascii="Bookman Old Style" w:hAnsi="Bookman Old Style" w:cs="Times New Roman"/>
          <w:b/>
          <w:sz w:val="24"/>
          <w:szCs w:val="24"/>
        </w:rPr>
        <w:t>:</w:t>
      </w:r>
      <w:proofErr w:type="gramEnd"/>
      <w:r w:rsidRPr="00E20B90">
        <w:rPr>
          <w:rFonts w:ascii="Bookman Old Style" w:hAnsi="Bookman Old Style" w:cs="Times New Roman"/>
          <w:b/>
          <w:sz w:val="24"/>
          <w:szCs w:val="24"/>
        </w:rPr>
        <w:t xml:space="preserve">       </w:t>
      </w:r>
      <w:r w:rsidR="00E20B90">
        <w:rPr>
          <w:rFonts w:ascii="Bookman Old Style" w:hAnsi="Bookman Old Style" w:cs="Times New Roman"/>
          <w:b/>
          <w:sz w:val="24"/>
          <w:szCs w:val="24"/>
        </w:rPr>
        <w:t xml:space="preserve">     </w:t>
      </w:r>
      <w:r w:rsidRPr="00E20B90">
        <w:rPr>
          <w:rFonts w:ascii="Bookman Old Style" w:hAnsi="Bookman Old Style" w:cs="Times New Roman"/>
          <w:b/>
          <w:sz w:val="24"/>
          <w:szCs w:val="24"/>
        </w:rPr>
        <w:t>2</w:t>
      </w:r>
      <w:r w:rsidRPr="00E20B90">
        <w:rPr>
          <w:rFonts w:ascii="Bookman Old Style" w:hAnsi="Bookman Old Style" w:cs="Times New Roman"/>
          <w:b/>
          <w:sz w:val="24"/>
          <w:szCs w:val="24"/>
          <w:vertAlign w:val="superscript"/>
        </w:rPr>
        <w:t>ND</w:t>
      </w:r>
      <w:r w:rsidRPr="00E20B90">
        <w:rPr>
          <w:rFonts w:ascii="Bookman Old Style" w:hAnsi="Bookman Old Style" w:cs="Times New Roman"/>
          <w:b/>
          <w:sz w:val="24"/>
          <w:szCs w:val="24"/>
        </w:rPr>
        <w:t xml:space="preserve"> RESPONDENT</w:t>
      </w:r>
    </w:p>
    <w:p w:rsidR="006216AC" w:rsidRPr="00E20B90" w:rsidRDefault="006216AC" w:rsidP="007D7493">
      <w:pPr>
        <w:spacing w:line="360" w:lineRule="auto"/>
        <w:jc w:val="both"/>
        <w:rPr>
          <w:rFonts w:ascii="Bookman Old Style" w:hAnsi="Bookman Old Style" w:cs="Times New Roman"/>
          <w:b/>
          <w:sz w:val="24"/>
          <w:szCs w:val="24"/>
        </w:rPr>
      </w:pPr>
    </w:p>
    <w:p w:rsidR="006216AC" w:rsidRPr="00E20B90" w:rsidRDefault="006216AC" w:rsidP="007D7493">
      <w:pPr>
        <w:spacing w:line="360" w:lineRule="auto"/>
        <w:jc w:val="both"/>
        <w:rPr>
          <w:rFonts w:ascii="Bookman Old Style" w:hAnsi="Bookman Old Style" w:cs="Times New Roman"/>
          <w:b/>
          <w:caps/>
          <w:sz w:val="24"/>
          <w:szCs w:val="24"/>
        </w:rPr>
      </w:pPr>
      <w:r w:rsidRPr="00E20B90">
        <w:rPr>
          <w:rFonts w:ascii="Bookman Old Style" w:hAnsi="Bookman Old Style" w:cs="Times New Roman"/>
          <w:b/>
          <w:sz w:val="24"/>
          <w:szCs w:val="24"/>
        </w:rPr>
        <w:t xml:space="preserve">CORAM:      </w:t>
      </w:r>
      <w:r w:rsidR="00E20B90">
        <w:rPr>
          <w:rFonts w:ascii="Bookman Old Style" w:hAnsi="Bookman Old Style" w:cs="Times New Roman"/>
          <w:b/>
          <w:sz w:val="24"/>
          <w:szCs w:val="24"/>
        </w:rPr>
        <w:tab/>
      </w:r>
      <w:r w:rsidRPr="00E20B90">
        <w:rPr>
          <w:rFonts w:ascii="Bookman Old Style" w:hAnsi="Bookman Old Style" w:cs="Times New Roman"/>
          <w:b/>
          <w:caps/>
          <w:sz w:val="24"/>
          <w:szCs w:val="24"/>
        </w:rPr>
        <w:t>Dr. Musonda AJA</w:t>
      </w:r>
    </w:p>
    <w:p w:rsidR="006216AC" w:rsidRPr="00E20B90" w:rsidRDefault="006216AC" w:rsidP="007D7493">
      <w:pPr>
        <w:spacing w:line="360" w:lineRule="auto"/>
        <w:jc w:val="both"/>
        <w:rPr>
          <w:rFonts w:ascii="Bookman Old Style" w:hAnsi="Bookman Old Style" w:cs="Times New Roman"/>
          <w:b/>
          <w:caps/>
          <w:sz w:val="24"/>
          <w:szCs w:val="24"/>
        </w:rPr>
      </w:pPr>
      <w:r w:rsidRPr="00E20B90">
        <w:rPr>
          <w:rFonts w:ascii="Bookman Old Style" w:hAnsi="Bookman Old Style" w:cs="Times New Roman"/>
          <w:b/>
          <w:caps/>
          <w:sz w:val="24"/>
          <w:szCs w:val="24"/>
        </w:rPr>
        <w:t xml:space="preserve">                       </w:t>
      </w:r>
      <w:r w:rsidR="00E20B90" w:rsidRPr="00E20B90">
        <w:rPr>
          <w:rFonts w:ascii="Bookman Old Style" w:hAnsi="Bookman Old Style" w:cs="Times New Roman"/>
          <w:b/>
          <w:caps/>
          <w:sz w:val="24"/>
          <w:szCs w:val="24"/>
        </w:rPr>
        <w:tab/>
      </w:r>
      <w:r w:rsidRPr="00E20B90">
        <w:rPr>
          <w:rFonts w:ascii="Bookman Old Style" w:hAnsi="Bookman Old Style" w:cs="Times New Roman"/>
          <w:b/>
          <w:caps/>
          <w:sz w:val="24"/>
          <w:szCs w:val="24"/>
        </w:rPr>
        <w:t>Dr. Westhuizen AJA</w:t>
      </w:r>
    </w:p>
    <w:p w:rsidR="006216AC" w:rsidRPr="00E20B90" w:rsidRDefault="006216AC" w:rsidP="007D7493">
      <w:pPr>
        <w:spacing w:line="360" w:lineRule="auto"/>
        <w:jc w:val="both"/>
        <w:rPr>
          <w:rFonts w:ascii="Bookman Old Style" w:hAnsi="Bookman Old Style" w:cs="Times New Roman"/>
          <w:caps/>
          <w:sz w:val="24"/>
          <w:szCs w:val="24"/>
        </w:rPr>
      </w:pPr>
      <w:r w:rsidRPr="00E20B90">
        <w:rPr>
          <w:rFonts w:ascii="Bookman Old Style" w:hAnsi="Bookman Old Style" w:cs="Times New Roman"/>
          <w:b/>
          <w:caps/>
          <w:sz w:val="24"/>
          <w:szCs w:val="24"/>
        </w:rPr>
        <w:t xml:space="preserve">                       </w:t>
      </w:r>
      <w:r w:rsidR="00E20B90" w:rsidRPr="00E20B90">
        <w:rPr>
          <w:rFonts w:ascii="Bookman Old Style" w:hAnsi="Bookman Old Style" w:cs="Times New Roman"/>
          <w:b/>
          <w:caps/>
          <w:sz w:val="24"/>
          <w:szCs w:val="24"/>
        </w:rPr>
        <w:t xml:space="preserve">   </w:t>
      </w:r>
      <w:r w:rsidR="000666FD">
        <w:rPr>
          <w:rFonts w:ascii="Bookman Old Style" w:hAnsi="Bookman Old Style" w:cs="Times New Roman"/>
          <w:b/>
          <w:caps/>
          <w:sz w:val="24"/>
          <w:szCs w:val="24"/>
        </w:rPr>
        <w:t xml:space="preserve"> </w:t>
      </w:r>
      <w:r w:rsidRPr="00E20B90">
        <w:rPr>
          <w:rFonts w:ascii="Bookman Old Style" w:hAnsi="Bookman Old Style" w:cs="Times New Roman"/>
          <w:b/>
          <w:caps/>
          <w:sz w:val="24"/>
          <w:szCs w:val="24"/>
        </w:rPr>
        <w:t>Mtshiya</w:t>
      </w:r>
      <w:r w:rsidR="0079611A" w:rsidRPr="00E20B90">
        <w:rPr>
          <w:rFonts w:ascii="Bookman Old Style" w:hAnsi="Bookman Old Style" w:cs="Times New Roman"/>
          <w:b/>
          <w:caps/>
          <w:sz w:val="24"/>
          <w:szCs w:val="24"/>
        </w:rPr>
        <w:t xml:space="preserve"> AJA</w:t>
      </w:r>
    </w:p>
    <w:p w:rsidR="006216AC" w:rsidRDefault="007D7493"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07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0B90" w:rsidRDefault="00E20B90" w:rsidP="007D7493">
      <w:pPr>
        <w:spacing w:line="360" w:lineRule="auto"/>
        <w:jc w:val="both"/>
        <w:rPr>
          <w:rFonts w:ascii="Times New Roman" w:hAnsi="Times New Roman" w:cs="Times New Roman"/>
          <w:sz w:val="28"/>
          <w:szCs w:val="28"/>
        </w:rPr>
      </w:pPr>
    </w:p>
    <w:p w:rsidR="00F50316" w:rsidRDefault="006216AC"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D7493" w:rsidRDefault="007D7493" w:rsidP="00F50316">
      <w:pPr>
        <w:spacing w:line="360" w:lineRule="auto"/>
        <w:jc w:val="center"/>
        <w:rPr>
          <w:rFonts w:ascii="Times New Roman" w:hAnsi="Times New Roman" w:cs="Times New Roman"/>
          <w:b/>
          <w:sz w:val="28"/>
          <w:szCs w:val="28"/>
        </w:rPr>
      </w:pPr>
      <w:r w:rsidRPr="007D7493">
        <w:rPr>
          <w:rFonts w:ascii="Times New Roman" w:hAnsi="Times New Roman" w:cs="Times New Roman"/>
          <w:b/>
          <w:sz w:val="28"/>
          <w:szCs w:val="28"/>
        </w:rPr>
        <w:lastRenderedPageBreak/>
        <w:t>SUMMARY</w:t>
      </w:r>
      <w:bookmarkStart w:id="0" w:name="_GoBack"/>
      <w:bookmarkEnd w:id="0"/>
    </w:p>
    <w:p w:rsidR="007D7493" w:rsidRDefault="009D1073" w:rsidP="007D749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Land law-Innocent possessor making </w:t>
      </w:r>
      <w:r w:rsidR="001D43A4">
        <w:rPr>
          <w:rFonts w:ascii="Times New Roman" w:hAnsi="Times New Roman" w:cs="Times New Roman"/>
          <w:i/>
          <w:sz w:val="28"/>
          <w:szCs w:val="28"/>
        </w:rPr>
        <w:t>improvements to property-l</w:t>
      </w:r>
      <w:r>
        <w:rPr>
          <w:rFonts w:ascii="Times New Roman" w:hAnsi="Times New Roman" w:cs="Times New Roman"/>
          <w:i/>
          <w:sz w:val="28"/>
          <w:szCs w:val="28"/>
        </w:rPr>
        <w:t xml:space="preserve">ien subsists and entitles him to compensation and fruits of the improvements </w:t>
      </w:r>
      <w:r w:rsidR="001D43A4">
        <w:rPr>
          <w:rFonts w:ascii="Times New Roman" w:hAnsi="Times New Roman" w:cs="Times New Roman"/>
          <w:i/>
          <w:sz w:val="28"/>
          <w:szCs w:val="28"/>
        </w:rPr>
        <w:t>until paid for proved expenses-e</w:t>
      </w:r>
      <w:r>
        <w:rPr>
          <w:rFonts w:ascii="Times New Roman" w:hAnsi="Times New Roman" w:cs="Times New Roman"/>
          <w:i/>
          <w:sz w:val="28"/>
          <w:szCs w:val="28"/>
        </w:rPr>
        <w:t>xercise of d</w:t>
      </w:r>
      <w:r w:rsidR="001D43A4">
        <w:rPr>
          <w:rFonts w:ascii="Times New Roman" w:hAnsi="Times New Roman" w:cs="Times New Roman"/>
          <w:i/>
          <w:sz w:val="28"/>
          <w:szCs w:val="28"/>
        </w:rPr>
        <w:t>iscretion by the primary court-a</w:t>
      </w:r>
      <w:r>
        <w:rPr>
          <w:rFonts w:ascii="Times New Roman" w:hAnsi="Times New Roman" w:cs="Times New Roman"/>
          <w:i/>
          <w:sz w:val="28"/>
          <w:szCs w:val="28"/>
        </w:rPr>
        <w:t>ppellate courts are slow</w:t>
      </w:r>
      <w:r w:rsidR="009003C3">
        <w:rPr>
          <w:rFonts w:ascii="Times New Roman" w:hAnsi="Times New Roman" w:cs="Times New Roman"/>
          <w:i/>
          <w:sz w:val="28"/>
          <w:szCs w:val="28"/>
        </w:rPr>
        <w:t>.</w:t>
      </w:r>
      <w:r>
        <w:rPr>
          <w:rFonts w:ascii="Times New Roman" w:hAnsi="Times New Roman" w:cs="Times New Roman"/>
          <w:i/>
          <w:sz w:val="28"/>
          <w:szCs w:val="28"/>
        </w:rPr>
        <w:t xml:space="preserve"> to interfere nor can appellate courts pedantically circumscribe the exercise of discretion by primary courts.</w:t>
      </w:r>
    </w:p>
    <w:p w:rsidR="0000073B" w:rsidRDefault="0000073B" w:rsidP="007D7493">
      <w:pPr>
        <w:spacing w:line="360" w:lineRule="auto"/>
        <w:jc w:val="both"/>
        <w:rPr>
          <w:rFonts w:ascii="Times New Roman" w:hAnsi="Times New Roman" w:cs="Times New Roman"/>
          <w:i/>
          <w:sz w:val="28"/>
          <w:szCs w:val="28"/>
        </w:rPr>
      </w:pPr>
    </w:p>
    <w:p w:rsidR="0000073B" w:rsidRDefault="00652E70"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16AC">
        <w:rPr>
          <w:rFonts w:ascii="Times New Roman" w:hAnsi="Times New Roman" w:cs="Times New Roman"/>
          <w:sz w:val="28"/>
          <w:szCs w:val="28"/>
        </w:rPr>
        <w:t xml:space="preserve"> </w:t>
      </w:r>
    </w:p>
    <w:p w:rsidR="00652E70" w:rsidRDefault="00652E70" w:rsidP="000007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JUDGEMENT</w:t>
      </w:r>
    </w:p>
    <w:p w:rsidR="006216AC" w:rsidRPr="00652E70" w:rsidRDefault="006216AC" w:rsidP="007D7493">
      <w:pPr>
        <w:spacing w:line="360" w:lineRule="auto"/>
        <w:jc w:val="both"/>
        <w:rPr>
          <w:rFonts w:ascii="Times New Roman" w:hAnsi="Times New Roman" w:cs="Times New Roman"/>
          <w:b/>
          <w:sz w:val="28"/>
          <w:szCs w:val="28"/>
        </w:rPr>
      </w:pPr>
      <w:r>
        <w:rPr>
          <w:rFonts w:ascii="Times New Roman" w:hAnsi="Times New Roman" w:cs="Times New Roman"/>
          <w:b/>
          <w:sz w:val="28"/>
          <w:szCs w:val="28"/>
        </w:rPr>
        <w:t>Dr. Musonda</w:t>
      </w:r>
    </w:p>
    <w:p w:rsidR="002E33F5" w:rsidRDefault="002E33F5"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[1] This is an appeal against an interlocutory order granted to the respondents by the learned Judge in the court a quo on the 19</w:t>
      </w:r>
      <w:r w:rsidRPr="002E33F5">
        <w:rPr>
          <w:rFonts w:ascii="Times New Roman" w:hAnsi="Times New Roman" w:cs="Times New Roman"/>
          <w:sz w:val="28"/>
          <w:szCs w:val="28"/>
          <w:vertAlign w:val="superscript"/>
        </w:rPr>
        <w:t>th</w:t>
      </w:r>
      <w:r w:rsidR="001D43A4">
        <w:rPr>
          <w:rFonts w:ascii="Times New Roman" w:hAnsi="Times New Roman" w:cs="Times New Roman"/>
          <w:sz w:val="28"/>
          <w:szCs w:val="28"/>
        </w:rPr>
        <w:t xml:space="preserve"> OF </w:t>
      </w:r>
      <w:proofErr w:type="gramStart"/>
      <w:r w:rsidR="001D43A4">
        <w:rPr>
          <w:rFonts w:ascii="Times New Roman" w:hAnsi="Times New Roman" w:cs="Times New Roman"/>
          <w:sz w:val="28"/>
          <w:szCs w:val="28"/>
        </w:rPr>
        <w:t>August,</w:t>
      </w:r>
      <w:proofErr w:type="gramEnd"/>
      <w:r w:rsidR="001D43A4">
        <w:rPr>
          <w:rFonts w:ascii="Times New Roman" w:hAnsi="Times New Roman" w:cs="Times New Roman"/>
          <w:sz w:val="28"/>
          <w:szCs w:val="28"/>
        </w:rPr>
        <w:t xml:space="preserve"> 2019, in terms of S</w:t>
      </w:r>
      <w:r>
        <w:rPr>
          <w:rFonts w:ascii="Times New Roman" w:hAnsi="Times New Roman" w:cs="Times New Roman"/>
          <w:sz w:val="28"/>
          <w:szCs w:val="28"/>
        </w:rPr>
        <w:t>ection 16(1) 0f the High Court Act.</w:t>
      </w:r>
    </w:p>
    <w:p w:rsidR="002E33F5" w:rsidRDefault="006216AC"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[2] The first and second applicant approached the court a quo seeking the following orders:</w:t>
      </w:r>
    </w:p>
    <w:p w:rsidR="002E33F5" w:rsidRDefault="002E33F5" w:rsidP="002E33F5">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1. That the normal modes and periods of service be dispensed with due to the urgency of the matter;</w:t>
      </w:r>
    </w:p>
    <w:p w:rsidR="002E33F5" w:rsidRDefault="002E33F5" w:rsidP="002E33F5">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A rule nisi be issued returnable on the date and time to be determined by the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calling upon the Resp</w:t>
      </w:r>
      <w:r w:rsidR="006216AC">
        <w:rPr>
          <w:rFonts w:ascii="Times New Roman" w:hAnsi="Times New Roman" w:cs="Times New Roman"/>
          <w:sz w:val="28"/>
          <w:szCs w:val="28"/>
        </w:rPr>
        <w:t>ondent to show cause if any why;</w:t>
      </w:r>
    </w:p>
    <w:p w:rsidR="002E33F5" w:rsidRDefault="002E33F5" w:rsidP="002E33F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(a). It shall not be declared that the lien that the respondent holds over Plot No. 13283-1487 Cathedral Area, Maseru be relinquished; and </w:t>
      </w:r>
    </w:p>
    <w:p w:rsidR="002E33F5" w:rsidRDefault="001D43A4" w:rsidP="002E33F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2E33F5">
        <w:rPr>
          <w:rFonts w:ascii="Times New Roman" w:hAnsi="Times New Roman" w:cs="Times New Roman"/>
          <w:sz w:val="28"/>
          <w:szCs w:val="28"/>
        </w:rPr>
        <w:t>That the respondent be ordered to vacate Plot No. 13283-1487, Cathedral Area, Maseru.</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Alternatively,</w:t>
      </w:r>
    </w:p>
    <w:p w:rsidR="002E33F5" w:rsidRDefault="002E33F5" w:rsidP="002E33F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(c). That the rentals accruing from Plot No. 13283-1487 Cathedral Area, Maseru, be paid into the trust account of an independent Attorney, pending determination of the va</w:t>
      </w:r>
      <w:r w:rsidR="00091778">
        <w:rPr>
          <w:rFonts w:ascii="Times New Roman" w:hAnsi="Times New Roman" w:cs="Times New Roman"/>
          <w:sz w:val="28"/>
          <w:szCs w:val="28"/>
        </w:rPr>
        <w:t>lue of compensation due to the r</w:t>
      </w:r>
      <w:r>
        <w:rPr>
          <w:rFonts w:ascii="Times New Roman" w:hAnsi="Times New Roman" w:cs="Times New Roman"/>
          <w:sz w:val="28"/>
          <w:szCs w:val="28"/>
        </w:rPr>
        <w:t>espondent, for the improvements done on Plot No. 13283-1487 Cathedral Area, Maseru in CCT0257/15;</w:t>
      </w:r>
    </w:p>
    <w:p w:rsidR="002E33F5" w:rsidRDefault="002E33F5" w:rsidP="002E33F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(d). That the respondent be ordered to pay costs of the application; and</w:t>
      </w:r>
    </w:p>
    <w:p w:rsidR="002E33F5" w:rsidRDefault="002E33F5" w:rsidP="002E33F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(e). that the applicants be granted such further and/or alternative relief as this </w:t>
      </w:r>
      <w:proofErr w:type="spellStart"/>
      <w:r>
        <w:rPr>
          <w:rFonts w:ascii="Times New Roman" w:hAnsi="Times New Roman" w:cs="Times New Roman"/>
          <w:sz w:val="28"/>
          <w:szCs w:val="28"/>
        </w:rPr>
        <w:t>honourable</w:t>
      </w:r>
      <w:proofErr w:type="spellEnd"/>
      <w:r>
        <w:rPr>
          <w:rFonts w:ascii="Times New Roman" w:hAnsi="Times New Roman" w:cs="Times New Roman"/>
          <w:sz w:val="28"/>
          <w:szCs w:val="28"/>
        </w:rPr>
        <w:t xml:space="preserve"> Court deems fit.</w:t>
      </w:r>
    </w:p>
    <w:p w:rsidR="002E33F5" w:rsidRPr="00C91D53" w:rsidRDefault="00C91D53" w:rsidP="00C91D5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3. </w:t>
      </w:r>
      <w:r w:rsidR="002E33F5" w:rsidRPr="00C91D53">
        <w:rPr>
          <w:rFonts w:ascii="Times New Roman" w:hAnsi="Times New Roman" w:cs="Times New Roman"/>
          <w:sz w:val="28"/>
          <w:szCs w:val="28"/>
        </w:rPr>
        <w:t>That prayer 1 operates with immediate effect as an interim relief.</w:t>
      </w:r>
    </w:p>
    <w:p w:rsidR="00F93A67" w:rsidRDefault="00C91D53"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93A67">
        <w:rPr>
          <w:rFonts w:ascii="Times New Roman" w:hAnsi="Times New Roman" w:cs="Times New Roman"/>
          <w:sz w:val="28"/>
          <w:szCs w:val="28"/>
        </w:rPr>
        <w:t>The Court a quo granted an order, in which it directed that the payment of rentals by the tenants to plot 13283-1487, be paid to a firm of attorneys, Harleys and Morris, in an account specified at Standard Chartered Bank, pending the valuation of the improvements and the compensation due to the appellant.</w:t>
      </w:r>
    </w:p>
    <w:p w:rsidR="002E33F5" w:rsidRDefault="002E33F5" w:rsidP="002E33F5">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[4] </w:t>
      </w:r>
      <w:r w:rsidR="006216AC">
        <w:rPr>
          <w:rFonts w:ascii="Times New Roman" w:hAnsi="Times New Roman" w:cs="Times New Roman"/>
          <w:b/>
          <w:sz w:val="28"/>
          <w:szCs w:val="28"/>
        </w:rPr>
        <w:t>Factual matrix</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2E33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the lawful registered holder of Plot No. 13283-1487, situated in Cathedral Area Maseru. In or around 1998, the 1</w:t>
      </w:r>
      <w:r w:rsidRPr="002E33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sublet the said pr</w:t>
      </w:r>
      <w:r w:rsidR="006216AC">
        <w:rPr>
          <w:rFonts w:ascii="Times New Roman" w:hAnsi="Times New Roman" w:cs="Times New Roman"/>
          <w:sz w:val="28"/>
          <w:szCs w:val="28"/>
        </w:rPr>
        <w:t>operty which was then developed</w:t>
      </w:r>
      <w:r w:rsidR="006F2BF2">
        <w:rPr>
          <w:rFonts w:ascii="Times New Roman" w:hAnsi="Times New Roman" w:cs="Times New Roman"/>
          <w:sz w:val="28"/>
          <w:szCs w:val="28"/>
        </w:rPr>
        <w:t xml:space="preserve"> by</w:t>
      </w:r>
      <w:r w:rsidR="006216AC">
        <w:rPr>
          <w:rFonts w:ascii="Times New Roman" w:hAnsi="Times New Roman" w:cs="Times New Roman"/>
          <w:sz w:val="28"/>
          <w:szCs w:val="28"/>
        </w:rPr>
        <w:t xml:space="preserve"> the appellant.</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[5] Pursuant to the said lease, the appellant took occupation of the plot and made im</w:t>
      </w:r>
      <w:r w:rsidR="006216AC">
        <w:rPr>
          <w:rFonts w:ascii="Times New Roman" w:hAnsi="Times New Roman" w:cs="Times New Roman"/>
          <w:sz w:val="28"/>
          <w:szCs w:val="28"/>
        </w:rPr>
        <w:t>provements thereon by renovating</w:t>
      </w:r>
      <w:r>
        <w:rPr>
          <w:rFonts w:ascii="Times New Roman" w:hAnsi="Times New Roman" w:cs="Times New Roman"/>
          <w:sz w:val="28"/>
          <w:szCs w:val="28"/>
        </w:rPr>
        <w:t xml:space="preserve"> the structure that was already existing on the </w:t>
      </w:r>
      <w:r>
        <w:rPr>
          <w:rFonts w:ascii="Times New Roman" w:hAnsi="Times New Roman" w:cs="Times New Roman"/>
          <w:sz w:val="28"/>
          <w:szCs w:val="28"/>
        </w:rPr>
        <w:lastRenderedPageBreak/>
        <w:t xml:space="preserve">plot and extending it into the single </w:t>
      </w:r>
      <w:proofErr w:type="spellStart"/>
      <w:r>
        <w:rPr>
          <w:rFonts w:ascii="Times New Roman" w:hAnsi="Times New Roman" w:cs="Times New Roman"/>
          <w:sz w:val="28"/>
          <w:szCs w:val="28"/>
        </w:rPr>
        <w:t>storey</w:t>
      </w:r>
      <w:proofErr w:type="spellEnd"/>
      <w:r>
        <w:rPr>
          <w:rFonts w:ascii="Times New Roman" w:hAnsi="Times New Roman" w:cs="Times New Roman"/>
          <w:sz w:val="28"/>
          <w:szCs w:val="28"/>
        </w:rPr>
        <w:t xml:space="preserve"> building. The sublease was never registered, though it was in excess of three (3) years.</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[6] The appellant placed tenants on the plot from whom he was collecting rent estimated by the 1</w:t>
      </w:r>
      <w:r w:rsidRPr="002E33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 be Sixty Thousand </w:t>
      </w:r>
      <w:proofErr w:type="spellStart"/>
      <w:r>
        <w:rPr>
          <w:rFonts w:ascii="Times New Roman" w:hAnsi="Times New Roman" w:cs="Times New Roman"/>
          <w:sz w:val="28"/>
          <w:szCs w:val="28"/>
        </w:rPr>
        <w:t>Moloti</w:t>
      </w:r>
      <w:proofErr w:type="spellEnd"/>
      <w:r>
        <w:rPr>
          <w:rFonts w:ascii="Times New Roman" w:hAnsi="Times New Roman" w:cs="Times New Roman"/>
          <w:sz w:val="28"/>
          <w:szCs w:val="28"/>
        </w:rPr>
        <w:t xml:space="preserve"> (M 60,000,00) per month, which he has collected for </w:t>
      </w:r>
      <w:r w:rsidR="006216AC">
        <w:rPr>
          <w:rFonts w:ascii="Times New Roman" w:hAnsi="Times New Roman" w:cs="Times New Roman"/>
          <w:sz w:val="28"/>
          <w:szCs w:val="28"/>
        </w:rPr>
        <w:t xml:space="preserve">almost </w:t>
      </w:r>
      <w:r>
        <w:rPr>
          <w:rFonts w:ascii="Times New Roman" w:hAnsi="Times New Roman" w:cs="Times New Roman"/>
          <w:sz w:val="28"/>
          <w:szCs w:val="28"/>
        </w:rPr>
        <w:t>two decades.</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[7] In 2011, the 1</w:t>
      </w:r>
      <w:r w:rsidRPr="002E33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appointed Advocate </w:t>
      </w:r>
      <w:proofErr w:type="spellStart"/>
      <w:r>
        <w:rPr>
          <w:rFonts w:ascii="Times New Roman" w:hAnsi="Times New Roman" w:cs="Times New Roman"/>
          <w:sz w:val="28"/>
          <w:szCs w:val="28"/>
        </w:rPr>
        <w:t>Makotoko</w:t>
      </w:r>
      <w:proofErr w:type="spellEnd"/>
      <w:r>
        <w:rPr>
          <w:rFonts w:ascii="Times New Roman" w:hAnsi="Times New Roman" w:cs="Times New Roman"/>
          <w:sz w:val="28"/>
          <w:szCs w:val="28"/>
        </w:rPr>
        <w:t>, to collect rentals from th</w:t>
      </w:r>
      <w:r w:rsidR="006216AC">
        <w:rPr>
          <w:rFonts w:ascii="Times New Roman" w:hAnsi="Times New Roman" w:cs="Times New Roman"/>
          <w:sz w:val="28"/>
          <w:szCs w:val="28"/>
        </w:rPr>
        <w:t xml:space="preserve">e same tenants, without seeking </w:t>
      </w:r>
      <w:r>
        <w:rPr>
          <w:rFonts w:ascii="Times New Roman" w:hAnsi="Times New Roman" w:cs="Times New Roman"/>
          <w:sz w:val="28"/>
          <w:szCs w:val="28"/>
        </w:rPr>
        <w:t xml:space="preserve">a Court order. The appellant filed an application in the court a quo, to interdict Advocate </w:t>
      </w:r>
      <w:proofErr w:type="spellStart"/>
      <w:r>
        <w:rPr>
          <w:rFonts w:ascii="Times New Roman" w:hAnsi="Times New Roman" w:cs="Times New Roman"/>
          <w:sz w:val="28"/>
          <w:szCs w:val="28"/>
        </w:rPr>
        <w:t>Makotoko</w:t>
      </w:r>
      <w:proofErr w:type="spellEnd"/>
      <w:r>
        <w:rPr>
          <w:rFonts w:ascii="Times New Roman" w:hAnsi="Times New Roman" w:cs="Times New Roman"/>
          <w:sz w:val="28"/>
          <w:szCs w:val="28"/>
        </w:rPr>
        <w:t xml:space="preserve">, which was successful before </w:t>
      </w:r>
      <w:proofErr w:type="spellStart"/>
      <w:r>
        <w:rPr>
          <w:rFonts w:ascii="Times New Roman" w:hAnsi="Times New Roman" w:cs="Times New Roman"/>
          <w:sz w:val="28"/>
          <w:szCs w:val="28"/>
        </w:rPr>
        <w:t>Molete</w:t>
      </w:r>
      <w:proofErr w:type="spellEnd"/>
      <w:r>
        <w:rPr>
          <w:rFonts w:ascii="Times New Roman" w:hAnsi="Times New Roman" w:cs="Times New Roman"/>
          <w:sz w:val="28"/>
          <w:szCs w:val="28"/>
        </w:rPr>
        <w:t xml:space="preserve"> J.</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The appellant was successful before </w:t>
      </w:r>
      <w:proofErr w:type="spellStart"/>
      <w:r>
        <w:rPr>
          <w:rFonts w:ascii="Times New Roman" w:hAnsi="Times New Roman" w:cs="Times New Roman"/>
          <w:sz w:val="28"/>
          <w:szCs w:val="28"/>
        </w:rPr>
        <w:t>Molete</w:t>
      </w:r>
      <w:proofErr w:type="spellEnd"/>
      <w:r>
        <w:rPr>
          <w:rFonts w:ascii="Times New Roman" w:hAnsi="Times New Roman" w:cs="Times New Roman"/>
          <w:sz w:val="28"/>
          <w:szCs w:val="28"/>
        </w:rPr>
        <w:t xml:space="preserve"> J, that he retains the plot until compensated for the improvements he had </w:t>
      </w:r>
      <w:proofErr w:type="gramStart"/>
      <w:r>
        <w:rPr>
          <w:rFonts w:ascii="Times New Roman" w:hAnsi="Times New Roman" w:cs="Times New Roman"/>
          <w:sz w:val="28"/>
          <w:szCs w:val="28"/>
        </w:rPr>
        <w:t>effected</w:t>
      </w:r>
      <w:proofErr w:type="gramEnd"/>
      <w:r>
        <w:rPr>
          <w:rFonts w:ascii="Times New Roman" w:hAnsi="Times New Roman" w:cs="Times New Roman"/>
          <w:sz w:val="28"/>
          <w:szCs w:val="28"/>
        </w:rPr>
        <w:t xml:space="preserve"> on the plot, pursuant to the sublease. Advocate </w:t>
      </w:r>
      <w:proofErr w:type="spellStart"/>
      <w:r>
        <w:rPr>
          <w:rFonts w:ascii="Times New Roman" w:hAnsi="Times New Roman" w:cs="Times New Roman"/>
          <w:sz w:val="28"/>
          <w:szCs w:val="28"/>
        </w:rPr>
        <w:t>Makotoko</w:t>
      </w:r>
      <w:proofErr w:type="spellEnd"/>
      <w:r>
        <w:rPr>
          <w:rFonts w:ascii="Times New Roman" w:hAnsi="Times New Roman" w:cs="Times New Roman"/>
          <w:sz w:val="28"/>
          <w:szCs w:val="28"/>
        </w:rPr>
        <w:t xml:space="preserve"> and the 1</w:t>
      </w:r>
      <w:r w:rsidRPr="002E33F5">
        <w:rPr>
          <w:rFonts w:ascii="Times New Roman" w:hAnsi="Times New Roman" w:cs="Times New Roman"/>
          <w:sz w:val="28"/>
          <w:szCs w:val="28"/>
          <w:vertAlign w:val="superscript"/>
        </w:rPr>
        <w:t>st</w:t>
      </w:r>
      <w:r>
        <w:rPr>
          <w:rFonts w:ascii="Times New Roman" w:hAnsi="Times New Roman" w:cs="Times New Roman"/>
          <w:sz w:val="28"/>
          <w:szCs w:val="28"/>
        </w:rPr>
        <w:t xml:space="preserve"> r</w:t>
      </w:r>
      <w:r w:rsidR="006216AC">
        <w:rPr>
          <w:rFonts w:ascii="Times New Roman" w:hAnsi="Times New Roman" w:cs="Times New Roman"/>
          <w:sz w:val="28"/>
          <w:szCs w:val="28"/>
        </w:rPr>
        <w:t xml:space="preserve">espondent </w:t>
      </w:r>
      <w:r>
        <w:rPr>
          <w:rFonts w:ascii="Times New Roman" w:hAnsi="Times New Roman" w:cs="Times New Roman"/>
          <w:sz w:val="28"/>
          <w:szCs w:val="28"/>
        </w:rPr>
        <w:t>unsuccessful</w:t>
      </w:r>
      <w:r w:rsidR="006216AC">
        <w:rPr>
          <w:rFonts w:ascii="Times New Roman" w:hAnsi="Times New Roman" w:cs="Times New Roman"/>
          <w:sz w:val="28"/>
          <w:szCs w:val="28"/>
        </w:rPr>
        <w:t>ly appealed to this Court.</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[9] Meanwhile, the 1</w:t>
      </w:r>
      <w:r w:rsidRPr="002E33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executed a sublease with the 2</w:t>
      </w:r>
      <w:r w:rsidRPr="002E33F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which was registered, but the 2</w:t>
      </w:r>
      <w:r w:rsidRPr="002E33F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could not take occupation as the appellant had still a </w:t>
      </w:r>
      <w:r w:rsidR="00183C44">
        <w:rPr>
          <w:rFonts w:ascii="Times New Roman" w:hAnsi="Times New Roman" w:cs="Times New Roman"/>
          <w:sz w:val="28"/>
          <w:szCs w:val="28"/>
        </w:rPr>
        <w:t>lien on the property, claiming Six</w:t>
      </w:r>
      <w:r>
        <w:rPr>
          <w:rFonts w:ascii="Times New Roman" w:hAnsi="Times New Roman" w:cs="Times New Roman"/>
          <w:sz w:val="28"/>
          <w:szCs w:val="28"/>
        </w:rPr>
        <w:t xml:space="preserve"> million </w:t>
      </w:r>
      <w:proofErr w:type="spellStart"/>
      <w:r>
        <w:rPr>
          <w:rFonts w:ascii="Times New Roman" w:hAnsi="Times New Roman" w:cs="Times New Roman"/>
          <w:sz w:val="28"/>
          <w:szCs w:val="28"/>
        </w:rPr>
        <w:t>Moloti</w:t>
      </w:r>
      <w:proofErr w:type="spellEnd"/>
      <w:r>
        <w:rPr>
          <w:rFonts w:ascii="Times New Roman" w:hAnsi="Times New Roman" w:cs="Times New Roman"/>
          <w:sz w:val="28"/>
          <w:szCs w:val="28"/>
        </w:rPr>
        <w:t xml:space="preserve"> (</w:t>
      </w:r>
      <w:r w:rsidR="006216AC">
        <w:rPr>
          <w:rFonts w:ascii="Times New Roman" w:hAnsi="Times New Roman" w:cs="Times New Roman"/>
          <w:sz w:val="28"/>
          <w:szCs w:val="28"/>
        </w:rPr>
        <w:t>M</w:t>
      </w:r>
      <w:r>
        <w:rPr>
          <w:rFonts w:ascii="Times New Roman" w:hAnsi="Times New Roman" w:cs="Times New Roman"/>
          <w:sz w:val="28"/>
          <w:szCs w:val="28"/>
        </w:rPr>
        <w:t>6</w:t>
      </w:r>
      <w:r w:rsidR="005D73F7">
        <w:rPr>
          <w:rFonts w:ascii="Times New Roman" w:hAnsi="Times New Roman" w:cs="Times New Roman"/>
          <w:sz w:val="28"/>
          <w:szCs w:val="28"/>
        </w:rPr>
        <w:t>,</w:t>
      </w:r>
      <w:r>
        <w:rPr>
          <w:rFonts w:ascii="Times New Roman" w:hAnsi="Times New Roman" w:cs="Times New Roman"/>
          <w:sz w:val="28"/>
          <w:szCs w:val="28"/>
        </w:rPr>
        <w:t>000,</w:t>
      </w:r>
      <w:r w:rsidR="006216AC">
        <w:rPr>
          <w:rFonts w:ascii="Times New Roman" w:hAnsi="Times New Roman" w:cs="Times New Roman"/>
          <w:sz w:val="28"/>
          <w:szCs w:val="28"/>
        </w:rPr>
        <w:t xml:space="preserve"> </w:t>
      </w:r>
      <w:r w:rsidR="005D73F7">
        <w:rPr>
          <w:rFonts w:ascii="Times New Roman" w:hAnsi="Times New Roman" w:cs="Times New Roman"/>
          <w:sz w:val="28"/>
          <w:szCs w:val="28"/>
        </w:rPr>
        <w:t>000.</w:t>
      </w:r>
      <w:r w:rsidR="006216AC">
        <w:rPr>
          <w:rFonts w:ascii="Times New Roman" w:hAnsi="Times New Roman" w:cs="Times New Roman"/>
          <w:sz w:val="28"/>
          <w:szCs w:val="28"/>
        </w:rPr>
        <w:t xml:space="preserve"> </w:t>
      </w:r>
      <w:r>
        <w:rPr>
          <w:rFonts w:ascii="Times New Roman" w:hAnsi="Times New Roman" w:cs="Times New Roman"/>
          <w:sz w:val="28"/>
          <w:szCs w:val="28"/>
        </w:rPr>
        <w:t>00).</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[10] Frustrated by the non-occupation of the premises, the 2</w:t>
      </w:r>
      <w:r w:rsidRPr="002E33F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took out proceedings in the court a quo under </w:t>
      </w:r>
      <w:r w:rsidR="005D73F7">
        <w:rPr>
          <w:rFonts w:ascii="Times New Roman" w:hAnsi="Times New Roman" w:cs="Times New Roman"/>
          <w:sz w:val="28"/>
          <w:szCs w:val="28"/>
        </w:rPr>
        <w:t>C</w:t>
      </w:r>
      <w:r>
        <w:rPr>
          <w:rFonts w:ascii="Times New Roman" w:hAnsi="Times New Roman" w:cs="Times New Roman"/>
          <w:sz w:val="28"/>
          <w:szCs w:val="28"/>
        </w:rPr>
        <w:t>ause No. CCT/02</w:t>
      </w:r>
      <w:r w:rsidR="006216AC">
        <w:rPr>
          <w:rFonts w:ascii="Times New Roman" w:hAnsi="Times New Roman" w:cs="Times New Roman"/>
          <w:sz w:val="28"/>
          <w:szCs w:val="28"/>
        </w:rPr>
        <w:t>57/15 after paying into C</w:t>
      </w:r>
      <w:r w:rsidR="00AE5F47">
        <w:rPr>
          <w:rFonts w:ascii="Times New Roman" w:hAnsi="Times New Roman" w:cs="Times New Roman"/>
          <w:sz w:val="28"/>
          <w:szCs w:val="28"/>
        </w:rPr>
        <w:t>ourt as se</w:t>
      </w:r>
      <w:r w:rsidR="007F568D">
        <w:rPr>
          <w:rFonts w:ascii="Times New Roman" w:hAnsi="Times New Roman" w:cs="Times New Roman"/>
          <w:sz w:val="28"/>
          <w:szCs w:val="28"/>
        </w:rPr>
        <w:t>curity, the sum of One Hundred T</w:t>
      </w:r>
      <w:r>
        <w:rPr>
          <w:rFonts w:ascii="Times New Roman" w:hAnsi="Times New Roman" w:cs="Times New Roman"/>
          <w:sz w:val="28"/>
          <w:szCs w:val="28"/>
        </w:rPr>
        <w:t xml:space="preserve">housand </w:t>
      </w:r>
      <w:proofErr w:type="spellStart"/>
      <w:r>
        <w:rPr>
          <w:rFonts w:ascii="Times New Roman" w:hAnsi="Times New Roman" w:cs="Times New Roman"/>
          <w:sz w:val="28"/>
          <w:szCs w:val="28"/>
        </w:rPr>
        <w:t>Moloti</w:t>
      </w:r>
      <w:proofErr w:type="spellEnd"/>
      <w:r>
        <w:rPr>
          <w:rFonts w:ascii="Times New Roman" w:hAnsi="Times New Roman" w:cs="Times New Roman"/>
          <w:sz w:val="28"/>
          <w:szCs w:val="28"/>
        </w:rPr>
        <w:t xml:space="preserve"> (M100,</w:t>
      </w:r>
      <w:r w:rsidR="00AE5F47">
        <w:rPr>
          <w:rFonts w:ascii="Times New Roman" w:hAnsi="Times New Roman" w:cs="Times New Roman"/>
          <w:sz w:val="28"/>
          <w:szCs w:val="28"/>
        </w:rPr>
        <w:t xml:space="preserve"> </w:t>
      </w:r>
      <w:r w:rsidR="005D73F7">
        <w:rPr>
          <w:rFonts w:ascii="Times New Roman" w:hAnsi="Times New Roman" w:cs="Times New Roman"/>
          <w:sz w:val="28"/>
          <w:szCs w:val="28"/>
        </w:rPr>
        <w:t>000.</w:t>
      </w:r>
      <w:r>
        <w:rPr>
          <w:rFonts w:ascii="Times New Roman" w:hAnsi="Times New Roman" w:cs="Times New Roman"/>
          <w:sz w:val="28"/>
          <w:szCs w:val="28"/>
        </w:rPr>
        <w:t>00).</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[11] To say both the applicant and the 2</w:t>
      </w:r>
      <w:r w:rsidRPr="002E33F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plucked the figures out of air is not an unkind phrase to use, </w:t>
      </w:r>
      <w:r w:rsidR="008031E6">
        <w:rPr>
          <w:rFonts w:ascii="Times New Roman" w:hAnsi="Times New Roman" w:cs="Times New Roman"/>
          <w:sz w:val="28"/>
          <w:szCs w:val="28"/>
        </w:rPr>
        <w:t>as there has been no demonstrat</w:t>
      </w:r>
      <w:r>
        <w:rPr>
          <w:rFonts w:ascii="Times New Roman" w:hAnsi="Times New Roman" w:cs="Times New Roman"/>
          <w:sz w:val="28"/>
          <w:szCs w:val="28"/>
        </w:rPr>
        <w:t>able ba</w:t>
      </w:r>
      <w:r w:rsidR="008031E6">
        <w:rPr>
          <w:rFonts w:ascii="Times New Roman" w:hAnsi="Times New Roman" w:cs="Times New Roman"/>
          <w:sz w:val="28"/>
          <w:szCs w:val="28"/>
        </w:rPr>
        <w:t>sis for arriving at the figures of Six million</w:t>
      </w:r>
      <w:r w:rsidR="00D24C61">
        <w:rPr>
          <w:rFonts w:ascii="Times New Roman" w:hAnsi="Times New Roman" w:cs="Times New Roman"/>
          <w:sz w:val="28"/>
          <w:szCs w:val="28"/>
        </w:rPr>
        <w:t xml:space="preserve"> (M6,000,000.00)</w:t>
      </w:r>
      <w:r w:rsidR="008031E6">
        <w:rPr>
          <w:rFonts w:ascii="Times New Roman" w:hAnsi="Times New Roman" w:cs="Times New Roman"/>
          <w:sz w:val="28"/>
          <w:szCs w:val="28"/>
        </w:rPr>
        <w:t xml:space="preserve"> </w:t>
      </w:r>
      <w:r w:rsidR="00D24C61">
        <w:rPr>
          <w:rFonts w:ascii="Times New Roman" w:hAnsi="Times New Roman" w:cs="Times New Roman"/>
          <w:sz w:val="28"/>
          <w:szCs w:val="28"/>
        </w:rPr>
        <w:t xml:space="preserve">and One hundred thousand </w:t>
      </w:r>
      <w:proofErr w:type="spellStart"/>
      <w:r w:rsidR="00D24C61">
        <w:rPr>
          <w:rFonts w:ascii="Times New Roman" w:hAnsi="Times New Roman" w:cs="Times New Roman"/>
          <w:sz w:val="28"/>
          <w:szCs w:val="28"/>
        </w:rPr>
        <w:t>Moloti</w:t>
      </w:r>
      <w:proofErr w:type="spellEnd"/>
      <w:r w:rsidR="00D24C61">
        <w:rPr>
          <w:rFonts w:ascii="Times New Roman" w:hAnsi="Times New Roman" w:cs="Times New Roman"/>
          <w:sz w:val="28"/>
          <w:szCs w:val="28"/>
        </w:rPr>
        <w:t xml:space="preserve"> (M100,000.00)</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The appellant has been adamant in insisting on the fa</w:t>
      </w:r>
      <w:r w:rsidR="008031E6">
        <w:rPr>
          <w:rFonts w:ascii="Times New Roman" w:hAnsi="Times New Roman" w:cs="Times New Roman"/>
          <w:sz w:val="28"/>
          <w:szCs w:val="28"/>
        </w:rPr>
        <w:t>ct that they expended Six M</w:t>
      </w:r>
      <w:r>
        <w:rPr>
          <w:rFonts w:ascii="Times New Roman" w:hAnsi="Times New Roman" w:cs="Times New Roman"/>
          <w:sz w:val="28"/>
          <w:szCs w:val="28"/>
        </w:rPr>
        <w:t xml:space="preserve">illion </w:t>
      </w:r>
      <w:proofErr w:type="spellStart"/>
      <w:r>
        <w:rPr>
          <w:rFonts w:ascii="Times New Roman" w:hAnsi="Times New Roman" w:cs="Times New Roman"/>
          <w:sz w:val="28"/>
          <w:szCs w:val="28"/>
        </w:rPr>
        <w:t>Moloti</w:t>
      </w:r>
      <w:proofErr w:type="spellEnd"/>
      <w:r>
        <w:rPr>
          <w:rFonts w:ascii="Times New Roman" w:hAnsi="Times New Roman" w:cs="Times New Roman"/>
          <w:sz w:val="28"/>
          <w:szCs w:val="28"/>
        </w:rPr>
        <w:t xml:space="preserve"> (</w:t>
      </w:r>
      <w:r w:rsidR="00F76AC6">
        <w:rPr>
          <w:rFonts w:ascii="Times New Roman" w:hAnsi="Times New Roman" w:cs="Times New Roman"/>
          <w:sz w:val="28"/>
          <w:szCs w:val="28"/>
        </w:rPr>
        <w:t>M</w:t>
      </w:r>
      <w:r>
        <w:rPr>
          <w:rFonts w:ascii="Times New Roman" w:hAnsi="Times New Roman" w:cs="Times New Roman"/>
          <w:sz w:val="28"/>
          <w:szCs w:val="28"/>
        </w:rPr>
        <w:t>6</w:t>
      </w:r>
      <w:r w:rsidR="005D73F7">
        <w:rPr>
          <w:rFonts w:ascii="Times New Roman" w:hAnsi="Times New Roman" w:cs="Times New Roman"/>
          <w:sz w:val="28"/>
          <w:szCs w:val="28"/>
        </w:rPr>
        <w:t>,</w:t>
      </w:r>
      <w:r>
        <w:rPr>
          <w:rFonts w:ascii="Times New Roman" w:hAnsi="Times New Roman" w:cs="Times New Roman"/>
          <w:sz w:val="28"/>
          <w:szCs w:val="28"/>
        </w:rPr>
        <w:t>000,</w:t>
      </w:r>
      <w:r w:rsidR="00AE5F47">
        <w:rPr>
          <w:rFonts w:ascii="Times New Roman" w:hAnsi="Times New Roman" w:cs="Times New Roman"/>
          <w:sz w:val="28"/>
          <w:szCs w:val="28"/>
        </w:rPr>
        <w:t xml:space="preserve"> </w:t>
      </w:r>
      <w:r w:rsidR="005D73F7">
        <w:rPr>
          <w:rFonts w:ascii="Times New Roman" w:hAnsi="Times New Roman" w:cs="Times New Roman"/>
          <w:sz w:val="28"/>
          <w:szCs w:val="28"/>
        </w:rPr>
        <w:t>000.</w:t>
      </w:r>
      <w:r w:rsidR="00AE5F47">
        <w:rPr>
          <w:rFonts w:ascii="Times New Roman" w:hAnsi="Times New Roman" w:cs="Times New Roman"/>
          <w:sz w:val="28"/>
          <w:szCs w:val="28"/>
        </w:rPr>
        <w:t xml:space="preserve"> </w:t>
      </w:r>
      <w:r>
        <w:rPr>
          <w:rFonts w:ascii="Times New Roman" w:hAnsi="Times New Roman" w:cs="Times New Roman"/>
          <w:sz w:val="28"/>
          <w:szCs w:val="28"/>
        </w:rPr>
        <w:t>00). The appellant in their opposing affidavit said there was no urgency in the matter and that the value of lien needed viva voce evidence. They insisted on the right to collect rentals.</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[13] The learned Judge after reading the papers and having heard both arguments, ordered that the matter procee</w:t>
      </w:r>
      <w:r w:rsidR="008031E6">
        <w:rPr>
          <w:rFonts w:ascii="Times New Roman" w:hAnsi="Times New Roman" w:cs="Times New Roman"/>
          <w:sz w:val="28"/>
          <w:szCs w:val="28"/>
        </w:rPr>
        <w:t>d to trial and more significantly</w:t>
      </w:r>
      <w:r>
        <w:rPr>
          <w:rFonts w:ascii="Times New Roman" w:hAnsi="Times New Roman" w:cs="Times New Roman"/>
          <w:sz w:val="28"/>
          <w:szCs w:val="28"/>
        </w:rPr>
        <w:t>, ordered that the rentals with effect from 31</w:t>
      </w:r>
      <w:r w:rsidRPr="002E33F5">
        <w:rPr>
          <w:rFonts w:ascii="Times New Roman" w:hAnsi="Times New Roman" w:cs="Times New Roman"/>
          <w:sz w:val="28"/>
          <w:szCs w:val="28"/>
          <w:vertAlign w:val="superscript"/>
        </w:rPr>
        <w:t>st</w:t>
      </w:r>
      <w:r w:rsidR="008031E6">
        <w:rPr>
          <w:rFonts w:ascii="Times New Roman" w:hAnsi="Times New Roman" w:cs="Times New Roman"/>
          <w:sz w:val="28"/>
          <w:szCs w:val="28"/>
        </w:rPr>
        <w:t xml:space="preserve"> </w:t>
      </w:r>
      <w:proofErr w:type="gramStart"/>
      <w:r w:rsidR="008031E6">
        <w:rPr>
          <w:rFonts w:ascii="Times New Roman" w:hAnsi="Times New Roman" w:cs="Times New Roman"/>
          <w:sz w:val="28"/>
          <w:szCs w:val="28"/>
        </w:rPr>
        <w:t>August,</w:t>
      </w:r>
      <w:proofErr w:type="gramEnd"/>
      <w:r w:rsidR="008031E6">
        <w:rPr>
          <w:rFonts w:ascii="Times New Roman" w:hAnsi="Times New Roman" w:cs="Times New Roman"/>
          <w:sz w:val="28"/>
          <w:szCs w:val="28"/>
        </w:rPr>
        <w:t xml:space="preserve"> 201</w:t>
      </w:r>
      <w:r w:rsidR="00F76AC6">
        <w:rPr>
          <w:rFonts w:ascii="Times New Roman" w:hAnsi="Times New Roman" w:cs="Times New Roman"/>
          <w:sz w:val="28"/>
          <w:szCs w:val="28"/>
        </w:rPr>
        <w:t>9, be paid to Harleys and Morris</w:t>
      </w:r>
      <w:r w:rsidR="008031E6">
        <w:rPr>
          <w:rFonts w:ascii="Times New Roman" w:hAnsi="Times New Roman" w:cs="Times New Roman"/>
          <w:sz w:val="28"/>
          <w:szCs w:val="28"/>
        </w:rPr>
        <w:t xml:space="preserve"> Attorneys, in a specified Standard Chartered Bank account.</w:t>
      </w:r>
    </w:p>
    <w:p w:rsidR="002E33F5" w:rsidRDefault="008031E6"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this order, which generated this </w:t>
      </w:r>
      <w:r w:rsidR="002E33F5">
        <w:rPr>
          <w:rFonts w:ascii="Times New Roman" w:hAnsi="Times New Roman" w:cs="Times New Roman"/>
          <w:sz w:val="28"/>
          <w:szCs w:val="28"/>
        </w:rPr>
        <w:t>appeal.</w:t>
      </w:r>
    </w:p>
    <w:p w:rsidR="005D03C0" w:rsidRDefault="002E33F5" w:rsidP="002E33F5">
      <w:pPr>
        <w:spacing w:line="360" w:lineRule="auto"/>
        <w:jc w:val="both"/>
        <w:rPr>
          <w:rFonts w:ascii="Times New Roman" w:hAnsi="Times New Roman" w:cs="Times New Roman"/>
          <w:sz w:val="28"/>
          <w:szCs w:val="28"/>
        </w:rPr>
      </w:pPr>
      <w:r>
        <w:rPr>
          <w:rFonts w:ascii="Times New Roman" w:hAnsi="Times New Roman" w:cs="Times New Roman"/>
          <w:b/>
          <w:sz w:val="28"/>
          <w:szCs w:val="28"/>
        </w:rPr>
        <w:t>A</w:t>
      </w:r>
      <w:r w:rsidR="008031E6">
        <w:rPr>
          <w:rFonts w:ascii="Times New Roman" w:hAnsi="Times New Roman" w:cs="Times New Roman"/>
          <w:b/>
          <w:sz w:val="28"/>
          <w:szCs w:val="28"/>
        </w:rPr>
        <w:t>ppellant’s case</w:t>
      </w:r>
    </w:p>
    <w:p w:rsidR="002E33F5" w:rsidRDefault="002E33F5"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[14] It was argued that the appellant, as this court found, was entitled to collect rentals in respect of the property, while exercising the said lien. The 2</w:t>
      </w:r>
      <w:r w:rsidRPr="002E33F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was seeking to terminate the lien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the applicant to enable it (2</w:t>
      </w:r>
      <w:r w:rsidRPr="002E33F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to take occupation of the land, pursuant to a land lease it had concluded with the alleged owners of the property, which was registered with the land Administration Authority. The appellant defended the action and pleadings were closed on the 12</w:t>
      </w:r>
      <w:r w:rsidRPr="002E33F5">
        <w:rPr>
          <w:rFonts w:ascii="Times New Roman" w:hAnsi="Times New Roman" w:cs="Times New Roman"/>
          <w:sz w:val="28"/>
          <w:szCs w:val="28"/>
          <w:vertAlign w:val="superscript"/>
        </w:rPr>
        <w:t>th</w:t>
      </w:r>
      <w:r>
        <w:rPr>
          <w:rFonts w:ascii="Times New Roman" w:hAnsi="Times New Roman" w:cs="Times New Roman"/>
          <w:sz w:val="28"/>
          <w:szCs w:val="28"/>
        </w:rPr>
        <w:t xml:space="preserve"> of </w:t>
      </w:r>
      <w:proofErr w:type="gramStart"/>
      <w:r>
        <w:rPr>
          <w:rFonts w:ascii="Times New Roman" w:hAnsi="Times New Roman" w:cs="Times New Roman"/>
          <w:sz w:val="28"/>
          <w:szCs w:val="28"/>
        </w:rPr>
        <w:t>February,</w:t>
      </w:r>
      <w:proofErr w:type="gramEnd"/>
      <w:r>
        <w:rPr>
          <w:rFonts w:ascii="Times New Roman" w:hAnsi="Times New Roman" w:cs="Times New Roman"/>
          <w:sz w:val="28"/>
          <w:szCs w:val="28"/>
        </w:rPr>
        <w:t xml:space="preserve"> 2016.</w:t>
      </w:r>
    </w:p>
    <w:p w:rsidR="00A95C64" w:rsidRDefault="00A95C64"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[15] During the currency of the negotiations pending trial, surprisingly, the 1</w:t>
      </w:r>
      <w:r w:rsidRPr="00A95C64">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A95C64">
        <w:rPr>
          <w:rFonts w:ascii="Times New Roman" w:hAnsi="Times New Roman" w:cs="Times New Roman"/>
          <w:sz w:val="28"/>
          <w:szCs w:val="28"/>
          <w:vertAlign w:val="superscript"/>
        </w:rPr>
        <w:t>nd</w:t>
      </w:r>
      <w:r w:rsidR="008031E6">
        <w:rPr>
          <w:rFonts w:ascii="Times New Roman" w:hAnsi="Times New Roman" w:cs="Times New Roman"/>
          <w:sz w:val="28"/>
          <w:szCs w:val="28"/>
        </w:rPr>
        <w:t xml:space="preserve"> respondent, suddenly and </w:t>
      </w:r>
      <w:proofErr w:type="spellStart"/>
      <w:r w:rsidR="008031E6">
        <w:rPr>
          <w:rFonts w:ascii="Times New Roman" w:hAnsi="Times New Roman" w:cs="Times New Roman"/>
          <w:sz w:val="28"/>
          <w:szCs w:val="28"/>
        </w:rPr>
        <w:t>un</w:t>
      </w:r>
      <w:r>
        <w:rPr>
          <w:rFonts w:ascii="Times New Roman" w:hAnsi="Times New Roman" w:cs="Times New Roman"/>
          <w:sz w:val="28"/>
          <w:szCs w:val="28"/>
        </w:rPr>
        <w:t>procedurally</w:t>
      </w:r>
      <w:proofErr w:type="spellEnd"/>
      <w:r>
        <w:rPr>
          <w:rFonts w:ascii="Times New Roman" w:hAnsi="Times New Roman" w:cs="Times New Roman"/>
          <w:sz w:val="28"/>
          <w:szCs w:val="28"/>
        </w:rPr>
        <w:t xml:space="preserve"> filed an application alleged to be urge</w:t>
      </w:r>
      <w:r w:rsidR="008031E6">
        <w:rPr>
          <w:rFonts w:ascii="Times New Roman" w:hAnsi="Times New Roman" w:cs="Times New Roman"/>
          <w:sz w:val="28"/>
          <w:szCs w:val="28"/>
        </w:rPr>
        <w:t>nt. Prayers 2(a) and (b) sought for</w:t>
      </w:r>
      <w:r>
        <w:rPr>
          <w:rFonts w:ascii="Times New Roman" w:hAnsi="Times New Roman" w:cs="Times New Roman"/>
          <w:sz w:val="28"/>
          <w:szCs w:val="28"/>
        </w:rPr>
        <w:t xml:space="preserve"> a declaration and ejectment respectively. This, it was argued, was an abuse of court process. </w:t>
      </w:r>
      <w:r w:rsidR="008031E6">
        <w:rPr>
          <w:rFonts w:ascii="Times New Roman" w:hAnsi="Times New Roman" w:cs="Times New Roman"/>
          <w:sz w:val="28"/>
          <w:szCs w:val="28"/>
        </w:rPr>
        <w:t>In 2017, the parties in the tria</w:t>
      </w:r>
      <w:r>
        <w:rPr>
          <w:rFonts w:ascii="Times New Roman" w:hAnsi="Times New Roman" w:cs="Times New Roman"/>
          <w:sz w:val="28"/>
          <w:szCs w:val="28"/>
        </w:rPr>
        <w:t xml:space="preserve">l resolved that the appellant would withdraw the special points in </w:t>
      </w:r>
      <w:proofErr w:type="spellStart"/>
      <w:r w:rsidRPr="00A95C64">
        <w:rPr>
          <w:rFonts w:ascii="Times New Roman" w:hAnsi="Times New Roman" w:cs="Times New Roman"/>
          <w:i/>
          <w:sz w:val="28"/>
          <w:szCs w:val="28"/>
        </w:rPr>
        <w:t>limine</w:t>
      </w:r>
      <w:proofErr w:type="spellEnd"/>
      <w:r w:rsidR="008031E6">
        <w:rPr>
          <w:rFonts w:ascii="Times New Roman" w:hAnsi="Times New Roman" w:cs="Times New Roman"/>
          <w:sz w:val="28"/>
          <w:szCs w:val="28"/>
        </w:rPr>
        <w:t xml:space="preserve">. </w:t>
      </w:r>
      <w:r>
        <w:rPr>
          <w:rFonts w:ascii="Times New Roman" w:hAnsi="Times New Roman" w:cs="Times New Roman"/>
          <w:sz w:val="28"/>
          <w:szCs w:val="28"/>
        </w:rPr>
        <w:t>The parties explored settlement of the dispute without success.</w:t>
      </w:r>
    </w:p>
    <w:p w:rsidR="002E33F5" w:rsidRDefault="00A95C64"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 Advocate Teele KC</w:t>
      </w:r>
      <w:r w:rsidR="008031E6">
        <w:rPr>
          <w:rFonts w:ascii="Times New Roman" w:hAnsi="Times New Roman" w:cs="Times New Roman"/>
          <w:sz w:val="28"/>
          <w:szCs w:val="28"/>
        </w:rPr>
        <w:t xml:space="preserve">, </w:t>
      </w:r>
      <w:r>
        <w:rPr>
          <w:rFonts w:ascii="Times New Roman" w:hAnsi="Times New Roman" w:cs="Times New Roman"/>
          <w:sz w:val="28"/>
          <w:szCs w:val="28"/>
        </w:rPr>
        <w:t xml:space="preserve"> deprecated the Court a quo’s granting of an order in terms of which</w:t>
      </w:r>
      <w:r w:rsidR="00170B1A">
        <w:rPr>
          <w:rFonts w:ascii="Times New Roman" w:hAnsi="Times New Roman" w:cs="Times New Roman"/>
          <w:sz w:val="28"/>
          <w:szCs w:val="28"/>
        </w:rPr>
        <w:t>,</w:t>
      </w:r>
      <w:r>
        <w:rPr>
          <w:rFonts w:ascii="Times New Roman" w:hAnsi="Times New Roman" w:cs="Times New Roman"/>
          <w:sz w:val="28"/>
          <w:szCs w:val="28"/>
        </w:rPr>
        <w:t xml:space="preserve"> it directed that payment of rentals by tenants to plot 13283-1487 be paid to a firm of attorneys, Harley and Morris, in an account specified at Standard Chartered Bank, pending the valuation of the improvements and the compensation due to the appellant.</w:t>
      </w:r>
    </w:p>
    <w:p w:rsidR="002E33F5" w:rsidRDefault="00A95C64"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[17] It was strenuously argued that the orders of this Court were rescinded by the order of the court below which lacks jurisdiction to do so.</w:t>
      </w:r>
    </w:p>
    <w:p w:rsidR="00A95C64" w:rsidRDefault="008031E6"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[18] T</w:t>
      </w:r>
      <w:r w:rsidR="00A95C64">
        <w:rPr>
          <w:rFonts w:ascii="Times New Roman" w:hAnsi="Times New Roman" w:cs="Times New Roman"/>
          <w:sz w:val="28"/>
          <w:szCs w:val="28"/>
        </w:rPr>
        <w:t>he Court’s discretion</w:t>
      </w:r>
      <w:r>
        <w:rPr>
          <w:rFonts w:ascii="Times New Roman" w:hAnsi="Times New Roman" w:cs="Times New Roman"/>
          <w:sz w:val="28"/>
          <w:szCs w:val="28"/>
        </w:rPr>
        <w:t xml:space="preserve"> to release the property upon</w:t>
      </w:r>
      <w:r w:rsidR="006F2BF2">
        <w:rPr>
          <w:rFonts w:ascii="Times New Roman" w:hAnsi="Times New Roman" w:cs="Times New Roman"/>
          <w:sz w:val="28"/>
          <w:szCs w:val="28"/>
        </w:rPr>
        <w:t xml:space="preserve"> the payment of security has</w:t>
      </w:r>
      <w:r w:rsidR="00A95C64">
        <w:rPr>
          <w:rFonts w:ascii="Times New Roman" w:hAnsi="Times New Roman" w:cs="Times New Roman"/>
          <w:sz w:val="28"/>
          <w:szCs w:val="28"/>
        </w:rPr>
        <w:t xml:space="preserve"> no application to the present matter, as the Court a quo had not determined that M100,000 is the fair amount of security against which the lien must be relinquished.</w:t>
      </w:r>
    </w:p>
    <w:p w:rsidR="00A95C64" w:rsidRDefault="00A95C64"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[19] This Court was urged not to decide whether the case cited, on the aspect of release of the property, retained upon payment of security is good or bad law, as that is the very case pending before the court a quo.</w:t>
      </w:r>
    </w:p>
    <w:p w:rsidR="00A95C64" w:rsidRDefault="00A95C64" w:rsidP="002E33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 Advocate Teel KC heavily relied on para 10 of this Court’s Judgment in </w:t>
      </w:r>
      <w:proofErr w:type="spellStart"/>
      <w:r w:rsidR="005D03C0">
        <w:rPr>
          <w:rFonts w:ascii="Times New Roman" w:hAnsi="Times New Roman" w:cs="Times New Roman"/>
          <w:b/>
          <w:sz w:val="28"/>
          <w:szCs w:val="28"/>
        </w:rPr>
        <w:t>Mokotoko</w:t>
      </w:r>
      <w:proofErr w:type="spellEnd"/>
      <w:r w:rsidR="005D03C0">
        <w:rPr>
          <w:rFonts w:ascii="Times New Roman" w:hAnsi="Times New Roman" w:cs="Times New Roman"/>
          <w:b/>
          <w:sz w:val="28"/>
          <w:szCs w:val="28"/>
        </w:rPr>
        <w:t xml:space="preserve"> and Another</w:t>
      </w:r>
      <w:r w:rsidRPr="00A95C64">
        <w:rPr>
          <w:rFonts w:ascii="Times New Roman" w:hAnsi="Times New Roman" w:cs="Times New Roman"/>
          <w:b/>
          <w:sz w:val="28"/>
          <w:szCs w:val="28"/>
        </w:rPr>
        <w:t xml:space="preserve"> v Lesotho Development Construction (Pty) Ltd</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in which this Court, citing Howie JA’s judgment in </w:t>
      </w:r>
      <w:r w:rsidRPr="00A95C64">
        <w:rPr>
          <w:rFonts w:ascii="Times New Roman" w:hAnsi="Times New Roman" w:cs="Times New Roman"/>
          <w:b/>
          <w:sz w:val="28"/>
          <w:szCs w:val="28"/>
        </w:rPr>
        <w:t>Committee BNP Mafeteng and others</w:t>
      </w:r>
      <w:r>
        <w:rPr>
          <w:rFonts w:ascii="Times New Roman" w:hAnsi="Times New Roman" w:cs="Times New Roman"/>
          <w:sz w:val="28"/>
          <w:szCs w:val="28"/>
        </w:rPr>
        <w:t xml:space="preserve"> v </w:t>
      </w:r>
      <w:r w:rsidRPr="00A95C64">
        <w:rPr>
          <w:rFonts w:ascii="Times New Roman" w:hAnsi="Times New Roman" w:cs="Times New Roman"/>
          <w:b/>
          <w:sz w:val="28"/>
          <w:szCs w:val="28"/>
        </w:rPr>
        <w:t>Farooq Issa</w:t>
      </w:r>
      <w:r>
        <w:rPr>
          <w:rStyle w:val="FootnoteReference"/>
          <w:rFonts w:ascii="Times New Roman" w:hAnsi="Times New Roman" w:cs="Times New Roman"/>
          <w:sz w:val="28"/>
          <w:szCs w:val="28"/>
        </w:rPr>
        <w:footnoteReference w:id="2"/>
      </w:r>
      <w:r>
        <w:rPr>
          <w:rFonts w:ascii="Times New Roman" w:hAnsi="Times New Roman" w:cs="Times New Roman"/>
          <w:b/>
          <w:sz w:val="28"/>
          <w:szCs w:val="28"/>
        </w:rPr>
        <w:t xml:space="preserve"> </w:t>
      </w:r>
      <w:r>
        <w:rPr>
          <w:rFonts w:ascii="Times New Roman" w:hAnsi="Times New Roman" w:cs="Times New Roman"/>
          <w:sz w:val="28"/>
          <w:szCs w:val="28"/>
        </w:rPr>
        <w:t>with whom Scott and Hurt JJA concurred said:</w:t>
      </w:r>
    </w:p>
    <w:p w:rsidR="00A95C64" w:rsidRDefault="00A95C64" w:rsidP="00A95C64">
      <w:pPr>
        <w:spacing w:line="360" w:lineRule="auto"/>
        <w:ind w:left="720"/>
        <w:jc w:val="both"/>
        <w:rPr>
          <w:rFonts w:ascii="Times New Roman" w:hAnsi="Times New Roman" w:cs="Times New Roman"/>
          <w:b/>
          <w:sz w:val="24"/>
          <w:szCs w:val="24"/>
        </w:rPr>
      </w:pPr>
      <w:r w:rsidRPr="00A95C64">
        <w:rPr>
          <w:rFonts w:ascii="Times New Roman" w:hAnsi="Times New Roman" w:cs="Times New Roman"/>
          <w:sz w:val="24"/>
          <w:szCs w:val="24"/>
        </w:rPr>
        <w:t>The remaining question is whether Issa effected the improvements as a bona fide possessor or occup</w:t>
      </w:r>
      <w:r w:rsidR="008031E6">
        <w:rPr>
          <w:rFonts w:ascii="Times New Roman" w:hAnsi="Times New Roman" w:cs="Times New Roman"/>
          <w:sz w:val="24"/>
          <w:szCs w:val="24"/>
        </w:rPr>
        <w:t xml:space="preserve">ier. He was at least the latter, </w:t>
      </w:r>
      <w:r w:rsidRPr="00A95C64">
        <w:rPr>
          <w:rFonts w:ascii="Times New Roman" w:hAnsi="Times New Roman" w:cs="Times New Roman"/>
          <w:sz w:val="24"/>
          <w:szCs w:val="24"/>
        </w:rPr>
        <w:t xml:space="preserve">and in either event entitled to compensation for the improvements and a lien to enforce his claim: </w:t>
      </w:r>
      <w:r w:rsidRPr="008031E6">
        <w:rPr>
          <w:rFonts w:ascii="Times New Roman" w:hAnsi="Times New Roman" w:cs="Times New Roman"/>
          <w:b/>
          <w:sz w:val="24"/>
          <w:szCs w:val="24"/>
        </w:rPr>
        <w:t>Rubin v Botha</w:t>
      </w:r>
      <w:r w:rsidRPr="00A95C64">
        <w:rPr>
          <w:rFonts w:ascii="Times New Roman" w:hAnsi="Times New Roman" w:cs="Times New Roman"/>
          <w:sz w:val="24"/>
          <w:szCs w:val="24"/>
        </w:rPr>
        <w:t xml:space="preserve"> </w:t>
      </w:r>
      <w:r w:rsidRPr="00A95C64">
        <w:rPr>
          <w:rFonts w:ascii="Times New Roman" w:hAnsi="Times New Roman" w:cs="Times New Roman"/>
          <w:b/>
          <w:sz w:val="24"/>
          <w:szCs w:val="24"/>
        </w:rPr>
        <w:t xml:space="preserve">1911 AD 568, Fletcher and Fletcher v Bulawayo Waterworks Co Ltd 1915 AD 636, </w:t>
      </w:r>
      <w:proofErr w:type="spellStart"/>
      <w:r w:rsidRPr="00A95C64">
        <w:rPr>
          <w:rFonts w:ascii="Times New Roman" w:hAnsi="Times New Roman" w:cs="Times New Roman"/>
          <w:b/>
          <w:sz w:val="24"/>
          <w:szCs w:val="24"/>
        </w:rPr>
        <w:t>Kommissari’s</w:t>
      </w:r>
      <w:proofErr w:type="spellEnd"/>
      <w:r w:rsidRPr="00A95C64">
        <w:rPr>
          <w:rFonts w:ascii="Times New Roman" w:hAnsi="Times New Roman" w:cs="Times New Roman"/>
          <w:b/>
          <w:sz w:val="24"/>
          <w:szCs w:val="24"/>
        </w:rPr>
        <w:t xml:space="preserve"> Van </w:t>
      </w:r>
      <w:proofErr w:type="spellStart"/>
      <w:r w:rsidRPr="00A95C64">
        <w:rPr>
          <w:rFonts w:ascii="Times New Roman" w:hAnsi="Times New Roman" w:cs="Times New Roman"/>
          <w:b/>
          <w:sz w:val="24"/>
          <w:szCs w:val="24"/>
        </w:rPr>
        <w:t>Binndandse</w:t>
      </w:r>
      <w:proofErr w:type="spellEnd"/>
      <w:r w:rsidRPr="00A95C64">
        <w:rPr>
          <w:rFonts w:ascii="Times New Roman" w:hAnsi="Times New Roman" w:cs="Times New Roman"/>
          <w:b/>
          <w:sz w:val="24"/>
          <w:szCs w:val="24"/>
        </w:rPr>
        <w:t xml:space="preserve"> (OFS) Housing v Anglo American (OFS) Housing Co Ltd 1960 (3) AS 642 (A) at 649 B-E.</w:t>
      </w:r>
    </w:p>
    <w:p w:rsidR="008031E6" w:rsidRDefault="008031E6" w:rsidP="00A95C64">
      <w:pPr>
        <w:spacing w:line="360" w:lineRule="auto"/>
        <w:jc w:val="both"/>
        <w:rPr>
          <w:rFonts w:ascii="Times New Roman" w:hAnsi="Times New Roman" w:cs="Times New Roman"/>
          <w:sz w:val="28"/>
          <w:szCs w:val="28"/>
        </w:rPr>
      </w:pPr>
    </w:p>
    <w:p w:rsidR="008031E6" w:rsidRDefault="008031E6" w:rsidP="00A95C64">
      <w:pPr>
        <w:spacing w:line="360" w:lineRule="auto"/>
        <w:jc w:val="both"/>
        <w:rPr>
          <w:rFonts w:ascii="Times New Roman" w:hAnsi="Times New Roman" w:cs="Times New Roman"/>
          <w:sz w:val="28"/>
          <w:szCs w:val="28"/>
        </w:rPr>
      </w:pPr>
    </w:p>
    <w:p w:rsidR="00A95C64" w:rsidRDefault="00A95C64" w:rsidP="00A95C64">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[21] </w:t>
      </w:r>
      <w:r w:rsidR="008031E6">
        <w:rPr>
          <w:rFonts w:ascii="Times New Roman" w:hAnsi="Times New Roman" w:cs="Times New Roman"/>
          <w:b/>
          <w:sz w:val="28"/>
          <w:szCs w:val="28"/>
        </w:rPr>
        <w:t>Respondents’ case</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It was submitted on behalf of the respondents that grounds 1, 2 and 3</w:t>
      </w:r>
      <w:r w:rsidR="008031E6">
        <w:rPr>
          <w:rFonts w:ascii="Times New Roman" w:hAnsi="Times New Roman" w:cs="Times New Roman"/>
          <w:sz w:val="28"/>
          <w:szCs w:val="28"/>
        </w:rPr>
        <w:t>,</w:t>
      </w:r>
      <w:r>
        <w:rPr>
          <w:rFonts w:ascii="Times New Roman" w:hAnsi="Times New Roman" w:cs="Times New Roman"/>
          <w:sz w:val="28"/>
          <w:szCs w:val="28"/>
        </w:rPr>
        <w:t xml:space="preserve"> are capable of being treated as one in their context</w:t>
      </w:r>
      <w:r w:rsidR="008031E6">
        <w:rPr>
          <w:rFonts w:ascii="Times New Roman" w:hAnsi="Times New Roman" w:cs="Times New Roman"/>
          <w:sz w:val="28"/>
          <w:szCs w:val="28"/>
        </w:rPr>
        <w:t>. The three grounds attack the C</w:t>
      </w:r>
      <w:r>
        <w:rPr>
          <w:rFonts w:ascii="Times New Roman" w:hAnsi="Times New Roman" w:cs="Times New Roman"/>
          <w:sz w:val="28"/>
          <w:szCs w:val="28"/>
        </w:rPr>
        <w:t>ourt a quo for granting the order as it did</w:t>
      </w:r>
      <w:r w:rsidR="008031E6">
        <w:rPr>
          <w:rFonts w:ascii="Times New Roman" w:hAnsi="Times New Roman" w:cs="Times New Roman"/>
          <w:sz w:val="28"/>
          <w:szCs w:val="28"/>
        </w:rPr>
        <w:t>,</w:t>
      </w:r>
      <w:r>
        <w:rPr>
          <w:rFonts w:ascii="Times New Roman" w:hAnsi="Times New Roman" w:cs="Times New Roman"/>
          <w:sz w:val="28"/>
          <w:szCs w:val="28"/>
        </w:rPr>
        <w:t xml:space="preserve"> for reasons that such rentals are fruits of the appellant’s improvements lien as found by this court. In grounds 4, 5 and 6, the appellant is aggrieved b</w:t>
      </w:r>
      <w:r w:rsidR="008031E6">
        <w:rPr>
          <w:rFonts w:ascii="Times New Roman" w:hAnsi="Times New Roman" w:cs="Times New Roman"/>
          <w:sz w:val="28"/>
          <w:szCs w:val="28"/>
        </w:rPr>
        <w:t>y the C</w:t>
      </w:r>
      <w:r>
        <w:rPr>
          <w:rFonts w:ascii="Times New Roman" w:hAnsi="Times New Roman" w:cs="Times New Roman"/>
          <w:sz w:val="28"/>
          <w:szCs w:val="28"/>
        </w:rPr>
        <w:t>ourt a quo</w:t>
      </w:r>
      <w:r w:rsidR="008031E6">
        <w:rPr>
          <w:rFonts w:ascii="Times New Roman" w:hAnsi="Times New Roman" w:cs="Times New Roman"/>
          <w:sz w:val="28"/>
          <w:szCs w:val="28"/>
        </w:rPr>
        <w:t>’s</w:t>
      </w:r>
      <w:r>
        <w:rPr>
          <w:rFonts w:ascii="Times New Roman" w:hAnsi="Times New Roman" w:cs="Times New Roman"/>
          <w:sz w:val="28"/>
          <w:szCs w:val="28"/>
        </w:rPr>
        <w:t xml:space="preserve"> granting</w:t>
      </w:r>
      <w:r w:rsidR="008031E6">
        <w:rPr>
          <w:rFonts w:ascii="Times New Roman" w:hAnsi="Times New Roman" w:cs="Times New Roman"/>
          <w:sz w:val="28"/>
          <w:szCs w:val="28"/>
        </w:rPr>
        <w:t xml:space="preserve"> of the</w:t>
      </w:r>
      <w:r>
        <w:rPr>
          <w:rFonts w:ascii="Times New Roman" w:hAnsi="Times New Roman" w:cs="Times New Roman"/>
          <w:sz w:val="28"/>
          <w:szCs w:val="28"/>
        </w:rPr>
        <w:t xml:space="preserve"> substantive prayers. In</w:t>
      </w:r>
      <w:r w:rsidR="008031E6">
        <w:rPr>
          <w:rFonts w:ascii="Times New Roman" w:hAnsi="Times New Roman" w:cs="Times New Roman"/>
          <w:sz w:val="28"/>
          <w:szCs w:val="28"/>
        </w:rPr>
        <w:t xml:space="preserve"> grounds 7 and 8, the appellant</w:t>
      </w:r>
      <w:r>
        <w:rPr>
          <w:rFonts w:ascii="Times New Roman" w:hAnsi="Times New Roman" w:cs="Times New Roman"/>
          <w:sz w:val="28"/>
          <w:szCs w:val="28"/>
        </w:rPr>
        <w:t xml:space="preserve"> allege</w:t>
      </w:r>
      <w:r w:rsidR="008031E6">
        <w:rPr>
          <w:rFonts w:ascii="Times New Roman" w:hAnsi="Times New Roman" w:cs="Times New Roman"/>
          <w:sz w:val="28"/>
          <w:szCs w:val="28"/>
        </w:rPr>
        <w:t>s</w:t>
      </w:r>
      <w:r>
        <w:rPr>
          <w:rFonts w:ascii="Times New Roman" w:hAnsi="Times New Roman" w:cs="Times New Roman"/>
          <w:sz w:val="28"/>
          <w:szCs w:val="28"/>
        </w:rPr>
        <w:t xml:space="preserve"> abuse of the court process.</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This Court decision in </w:t>
      </w:r>
      <w:proofErr w:type="spellStart"/>
      <w:r w:rsidRPr="008031E6">
        <w:rPr>
          <w:rFonts w:ascii="Times New Roman" w:hAnsi="Times New Roman" w:cs="Times New Roman"/>
          <w:b/>
          <w:sz w:val="28"/>
          <w:szCs w:val="28"/>
        </w:rPr>
        <w:t>Mokotoko</w:t>
      </w:r>
      <w:proofErr w:type="spellEnd"/>
      <w:r w:rsidRPr="00A95C64">
        <w:rPr>
          <w:rFonts w:ascii="Times New Roman" w:hAnsi="Times New Roman" w:cs="Times New Roman"/>
          <w:i/>
          <w:sz w:val="28"/>
          <w:szCs w:val="28"/>
        </w:rPr>
        <w:t xml:space="preserve"> supra</w:t>
      </w:r>
      <w:r>
        <w:rPr>
          <w:rFonts w:ascii="Times New Roman" w:hAnsi="Times New Roman" w:cs="Times New Roman"/>
          <w:i/>
          <w:sz w:val="28"/>
          <w:szCs w:val="28"/>
        </w:rPr>
        <w:t xml:space="preserve"> </w:t>
      </w:r>
      <w:r>
        <w:rPr>
          <w:rFonts w:ascii="Times New Roman" w:hAnsi="Times New Roman" w:cs="Times New Roman"/>
          <w:sz w:val="28"/>
          <w:szCs w:val="28"/>
        </w:rPr>
        <w:t xml:space="preserve">did not mean that the appellant was entitled to remain on the premises collecting rentals as fruits for as long as he wished because he has never, after the decision made attempts </w:t>
      </w:r>
      <w:r w:rsidR="005D03C0">
        <w:rPr>
          <w:rFonts w:ascii="Times New Roman" w:hAnsi="Times New Roman" w:cs="Times New Roman"/>
          <w:sz w:val="28"/>
          <w:szCs w:val="28"/>
        </w:rPr>
        <w:t>to have the responden</w:t>
      </w:r>
      <w:r>
        <w:rPr>
          <w:rFonts w:ascii="Times New Roman" w:hAnsi="Times New Roman" w:cs="Times New Roman"/>
          <w:sz w:val="28"/>
          <w:szCs w:val="28"/>
        </w:rPr>
        <w:t>ts pay him his expenses so that he can vacate the premises.</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Advocate </w:t>
      </w:r>
      <w:proofErr w:type="spellStart"/>
      <w:r>
        <w:rPr>
          <w:rFonts w:ascii="Times New Roman" w:hAnsi="Times New Roman" w:cs="Times New Roman"/>
          <w:sz w:val="28"/>
          <w:szCs w:val="28"/>
        </w:rPr>
        <w:t>Setloj’oane</w:t>
      </w:r>
      <w:proofErr w:type="spellEnd"/>
      <w:r>
        <w:rPr>
          <w:rFonts w:ascii="Times New Roman" w:hAnsi="Times New Roman" w:cs="Times New Roman"/>
          <w:sz w:val="28"/>
          <w:szCs w:val="28"/>
        </w:rPr>
        <w:t xml:space="preserve"> referred this Court to a plethora of authorities on the subject.  In </w:t>
      </w:r>
      <w:proofErr w:type="spellStart"/>
      <w:r w:rsidRPr="00A95C64">
        <w:rPr>
          <w:rFonts w:ascii="Times New Roman" w:hAnsi="Times New Roman" w:cs="Times New Roman"/>
          <w:b/>
          <w:sz w:val="28"/>
          <w:szCs w:val="28"/>
        </w:rPr>
        <w:t>Pheifter</w:t>
      </w:r>
      <w:proofErr w:type="spellEnd"/>
      <w:r w:rsidRPr="00A95C64">
        <w:rPr>
          <w:rFonts w:ascii="Times New Roman" w:hAnsi="Times New Roman" w:cs="Times New Roman"/>
          <w:b/>
          <w:sz w:val="28"/>
          <w:szCs w:val="28"/>
        </w:rPr>
        <w:t xml:space="preserve"> v Van </w:t>
      </w:r>
      <w:proofErr w:type="spellStart"/>
      <w:r w:rsidRPr="00A95C64">
        <w:rPr>
          <w:rFonts w:ascii="Times New Roman" w:hAnsi="Times New Roman" w:cs="Times New Roman"/>
          <w:b/>
          <w:sz w:val="28"/>
          <w:szCs w:val="28"/>
        </w:rPr>
        <w:t>Wyk</w:t>
      </w:r>
      <w:proofErr w:type="spellEnd"/>
      <w:r>
        <w:rPr>
          <w:rStyle w:val="FootnoteReference"/>
          <w:rFonts w:ascii="Times New Roman" w:hAnsi="Times New Roman" w:cs="Times New Roman"/>
          <w:sz w:val="28"/>
          <w:szCs w:val="28"/>
        </w:rPr>
        <w:footnoteReference w:id="3"/>
      </w:r>
      <w:r>
        <w:rPr>
          <w:rFonts w:ascii="Times New Roman" w:hAnsi="Times New Roman" w:cs="Times New Roman"/>
          <w:sz w:val="28"/>
          <w:szCs w:val="28"/>
        </w:rPr>
        <w:t>, the South African Supreme Court</w:t>
      </w:r>
      <w:r w:rsidR="008031E6">
        <w:rPr>
          <w:rFonts w:ascii="Times New Roman" w:hAnsi="Times New Roman" w:cs="Times New Roman"/>
          <w:sz w:val="28"/>
          <w:szCs w:val="28"/>
        </w:rPr>
        <w:t xml:space="preserve"> of Appeal</w:t>
      </w:r>
      <w:r>
        <w:rPr>
          <w:rFonts w:ascii="Times New Roman" w:hAnsi="Times New Roman" w:cs="Times New Roman"/>
          <w:sz w:val="28"/>
          <w:szCs w:val="28"/>
        </w:rPr>
        <w:t xml:space="preserve"> stated the position thus:</w:t>
      </w:r>
    </w:p>
    <w:p w:rsidR="00A95C64" w:rsidRDefault="00A95C64" w:rsidP="00A95C64">
      <w:pPr>
        <w:spacing w:line="360" w:lineRule="auto"/>
        <w:ind w:left="720"/>
        <w:jc w:val="both"/>
        <w:rPr>
          <w:rFonts w:ascii="Times New Roman" w:hAnsi="Times New Roman" w:cs="Times New Roman"/>
          <w:sz w:val="24"/>
          <w:szCs w:val="24"/>
        </w:rPr>
      </w:pPr>
      <w:r w:rsidRPr="00A95C64">
        <w:rPr>
          <w:rFonts w:ascii="Times New Roman" w:hAnsi="Times New Roman" w:cs="Times New Roman"/>
          <w:sz w:val="24"/>
          <w:szCs w:val="24"/>
        </w:rPr>
        <w:t>The lien holder is entitled to retain possession until his enrichment claim has been met. It is an established principle of law that the owner of the property subject .to a right of retention may defeat the lien by furnishing adequate security for payment of the debt.</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A95C64">
        <w:rPr>
          <w:rFonts w:ascii="Times New Roman" w:hAnsi="Times New Roman" w:cs="Times New Roman"/>
          <w:b/>
          <w:sz w:val="28"/>
          <w:szCs w:val="28"/>
        </w:rPr>
        <w:t xml:space="preserve">Spritz v </w:t>
      </w:r>
      <w:proofErr w:type="spellStart"/>
      <w:r w:rsidRPr="00A95C64">
        <w:rPr>
          <w:rFonts w:ascii="Times New Roman" w:hAnsi="Times New Roman" w:cs="Times New Roman"/>
          <w:b/>
          <w:sz w:val="28"/>
          <w:szCs w:val="28"/>
        </w:rPr>
        <w:t>Kesting</w:t>
      </w:r>
      <w:proofErr w:type="spellEnd"/>
      <w:r>
        <w:rPr>
          <w:rStyle w:val="FootnoteReference"/>
          <w:rFonts w:ascii="Times New Roman" w:hAnsi="Times New Roman" w:cs="Times New Roman"/>
          <w:sz w:val="28"/>
          <w:szCs w:val="28"/>
        </w:rPr>
        <w:footnoteReference w:id="4"/>
      </w:r>
      <w:r>
        <w:rPr>
          <w:rFonts w:ascii="Times New Roman" w:hAnsi="Times New Roman" w:cs="Times New Roman"/>
          <w:sz w:val="28"/>
          <w:szCs w:val="28"/>
        </w:rPr>
        <w:t>, it was held that:</w:t>
      </w:r>
    </w:p>
    <w:p w:rsidR="00A95C64" w:rsidRPr="00A95C64" w:rsidRDefault="00A95C64" w:rsidP="00A95C64">
      <w:pPr>
        <w:spacing w:line="360" w:lineRule="auto"/>
        <w:ind w:left="720"/>
        <w:jc w:val="both"/>
        <w:rPr>
          <w:rFonts w:ascii="Times New Roman" w:hAnsi="Times New Roman" w:cs="Times New Roman"/>
          <w:sz w:val="24"/>
          <w:szCs w:val="24"/>
        </w:rPr>
      </w:pPr>
      <w:r w:rsidRPr="00A95C64">
        <w:rPr>
          <w:rFonts w:ascii="Times New Roman" w:hAnsi="Times New Roman" w:cs="Times New Roman"/>
          <w:sz w:val="24"/>
          <w:szCs w:val="24"/>
        </w:rPr>
        <w:t xml:space="preserve">The court in exercising its discretion will have regard to what is equitable under all circumstances, bearing in mind that the owner should not be left out of his property </w:t>
      </w:r>
      <w:r w:rsidRPr="00A95C64">
        <w:rPr>
          <w:rFonts w:ascii="Times New Roman" w:hAnsi="Times New Roman" w:cs="Times New Roman"/>
          <w:sz w:val="24"/>
          <w:szCs w:val="24"/>
        </w:rPr>
        <w:lastRenderedPageBreak/>
        <w:t>unreasonably and on the other hand should not be given possession of his object, after getting possession to delay the claimant’s recovery of expenses.</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A95C64">
        <w:rPr>
          <w:rFonts w:ascii="Times New Roman" w:hAnsi="Times New Roman" w:cs="Times New Roman"/>
          <w:b/>
          <w:sz w:val="28"/>
          <w:szCs w:val="28"/>
        </w:rPr>
        <w:t xml:space="preserve">Sandton Square Finance (Pty) Ltd and Anor v </w:t>
      </w:r>
      <w:proofErr w:type="spellStart"/>
      <w:r w:rsidRPr="00A95C64">
        <w:rPr>
          <w:rFonts w:ascii="Times New Roman" w:hAnsi="Times New Roman" w:cs="Times New Roman"/>
          <w:b/>
          <w:sz w:val="28"/>
          <w:szCs w:val="28"/>
        </w:rPr>
        <w:t>Vigiliotti</w:t>
      </w:r>
      <w:proofErr w:type="spellEnd"/>
      <w:r w:rsidRPr="00A95C64">
        <w:rPr>
          <w:rFonts w:ascii="Times New Roman" w:hAnsi="Times New Roman" w:cs="Times New Roman"/>
          <w:b/>
          <w:sz w:val="28"/>
          <w:szCs w:val="28"/>
        </w:rPr>
        <w:t xml:space="preserve"> and others</w:t>
      </w:r>
      <w:r>
        <w:rPr>
          <w:rStyle w:val="FootnoteReference"/>
          <w:rFonts w:ascii="Times New Roman" w:hAnsi="Times New Roman" w:cs="Times New Roman"/>
          <w:sz w:val="28"/>
          <w:szCs w:val="28"/>
        </w:rPr>
        <w:footnoteReference w:id="5"/>
      </w:r>
      <w:r>
        <w:rPr>
          <w:rFonts w:ascii="Times New Roman" w:hAnsi="Times New Roman" w:cs="Times New Roman"/>
          <w:b/>
          <w:sz w:val="28"/>
          <w:szCs w:val="28"/>
        </w:rPr>
        <w:t xml:space="preserve"> </w:t>
      </w:r>
      <w:r>
        <w:rPr>
          <w:rFonts w:ascii="Times New Roman" w:hAnsi="Times New Roman" w:cs="Times New Roman"/>
          <w:sz w:val="28"/>
          <w:szCs w:val="28"/>
        </w:rPr>
        <w:t xml:space="preserve">, De Villers J, citing </w:t>
      </w:r>
      <w:proofErr w:type="spellStart"/>
      <w:r>
        <w:rPr>
          <w:rFonts w:ascii="Times New Roman" w:hAnsi="Times New Roman" w:cs="Times New Roman"/>
          <w:sz w:val="28"/>
          <w:szCs w:val="28"/>
        </w:rPr>
        <w:t>Voet</w:t>
      </w:r>
      <w:proofErr w:type="spellEnd"/>
      <w:r>
        <w:rPr>
          <w:rFonts w:ascii="Times New Roman" w:hAnsi="Times New Roman" w:cs="Times New Roman"/>
          <w:sz w:val="28"/>
          <w:szCs w:val="28"/>
        </w:rPr>
        <w:t xml:space="preserve"> 16.2-21 with approval said:</w:t>
      </w:r>
    </w:p>
    <w:p w:rsidR="00A95C64" w:rsidRDefault="00A95C64" w:rsidP="00A95C64">
      <w:pPr>
        <w:spacing w:line="360" w:lineRule="auto"/>
        <w:ind w:left="720"/>
        <w:jc w:val="both"/>
        <w:rPr>
          <w:rFonts w:ascii="Times New Roman" w:hAnsi="Times New Roman" w:cs="Times New Roman"/>
          <w:sz w:val="24"/>
          <w:szCs w:val="24"/>
        </w:rPr>
      </w:pPr>
      <w:r w:rsidRPr="00A95C64">
        <w:rPr>
          <w:rFonts w:ascii="Times New Roman" w:hAnsi="Times New Roman" w:cs="Times New Roman"/>
          <w:sz w:val="24"/>
          <w:szCs w:val="24"/>
        </w:rPr>
        <w:t>But one who has a right of retention held liable to restore the thing to his opponent whenever the latter tenders sound security</w:t>
      </w:r>
      <w:r w:rsidR="008031E6">
        <w:rPr>
          <w:rFonts w:ascii="Times New Roman" w:hAnsi="Times New Roman" w:cs="Times New Roman"/>
          <w:sz w:val="24"/>
          <w:szCs w:val="24"/>
        </w:rPr>
        <w:t>,</w:t>
      </w:r>
      <w:r w:rsidRPr="00A95C64">
        <w:rPr>
          <w:rFonts w:ascii="Times New Roman" w:hAnsi="Times New Roman" w:cs="Times New Roman"/>
          <w:sz w:val="24"/>
          <w:szCs w:val="24"/>
        </w:rPr>
        <w:t xml:space="preserve"> for the refund of expenses or the payment of wages. It appears that it ought to be left to the discretion of a circumspect Judge accordingly</w:t>
      </w:r>
      <w:r w:rsidR="008031E6">
        <w:rPr>
          <w:rFonts w:ascii="Times New Roman" w:hAnsi="Times New Roman" w:cs="Times New Roman"/>
          <w:sz w:val="24"/>
          <w:szCs w:val="24"/>
        </w:rPr>
        <w:t>,</w:t>
      </w:r>
      <w:r w:rsidRPr="00A95C64">
        <w:rPr>
          <w:rFonts w:ascii="Times New Roman" w:hAnsi="Times New Roman" w:cs="Times New Roman"/>
          <w:sz w:val="24"/>
          <w:szCs w:val="24"/>
        </w:rPr>
        <w:t xml:space="preserve"> as it shall become clear from the circumstances either that he who ought</w:t>
      </w:r>
      <w:r w:rsidR="008031E6">
        <w:rPr>
          <w:rFonts w:ascii="Times New Roman" w:hAnsi="Times New Roman" w:cs="Times New Roman"/>
          <w:sz w:val="24"/>
          <w:szCs w:val="24"/>
        </w:rPr>
        <w:t xml:space="preserve"> to restore, </w:t>
      </w:r>
      <w:r w:rsidRPr="00A95C64">
        <w:rPr>
          <w:rFonts w:ascii="Times New Roman" w:hAnsi="Times New Roman" w:cs="Times New Roman"/>
          <w:sz w:val="24"/>
          <w:szCs w:val="24"/>
        </w:rPr>
        <w:t>is deliberately aiming at holding back possession o</w:t>
      </w:r>
      <w:r w:rsidR="008031E6">
        <w:rPr>
          <w:rFonts w:ascii="Times New Roman" w:hAnsi="Times New Roman" w:cs="Times New Roman"/>
          <w:sz w:val="24"/>
          <w:szCs w:val="24"/>
        </w:rPr>
        <w:t>f the thing too long under cover</w:t>
      </w:r>
      <w:r w:rsidRPr="00A95C64">
        <w:rPr>
          <w:rFonts w:ascii="Times New Roman" w:hAnsi="Times New Roman" w:cs="Times New Roman"/>
          <w:sz w:val="24"/>
          <w:szCs w:val="24"/>
        </w:rPr>
        <w:t xml:space="preserve"> of expenses or wages, or on the other hand, that the person owing the expenses has it in mind</w:t>
      </w:r>
      <w:r w:rsidR="009133C9">
        <w:rPr>
          <w:rFonts w:ascii="Times New Roman" w:hAnsi="Times New Roman" w:cs="Times New Roman"/>
          <w:sz w:val="24"/>
          <w:szCs w:val="24"/>
        </w:rPr>
        <w:t>,</w:t>
      </w:r>
      <w:r w:rsidRPr="00A95C64">
        <w:rPr>
          <w:rFonts w:ascii="Times New Roman" w:hAnsi="Times New Roman" w:cs="Times New Roman"/>
          <w:sz w:val="24"/>
          <w:szCs w:val="24"/>
        </w:rPr>
        <w:t xml:space="preserve"> to recover the thing under security, and then by a lengthy and pettifogging protraction of the suit to make the following up of the expenses, wages and the like</w:t>
      </w:r>
      <w:r w:rsidR="009133C9">
        <w:rPr>
          <w:rFonts w:ascii="Times New Roman" w:hAnsi="Times New Roman" w:cs="Times New Roman"/>
          <w:sz w:val="24"/>
          <w:szCs w:val="24"/>
        </w:rPr>
        <w:t>,</w:t>
      </w:r>
      <w:r w:rsidRPr="00A95C64">
        <w:rPr>
          <w:rFonts w:ascii="Times New Roman" w:hAnsi="Times New Roman" w:cs="Times New Roman"/>
          <w:sz w:val="24"/>
          <w:szCs w:val="24"/>
        </w:rPr>
        <w:t xml:space="preserve"> a difficult matter for his opponent</w:t>
      </w:r>
      <w:r>
        <w:rPr>
          <w:rFonts w:ascii="Times New Roman" w:hAnsi="Times New Roman" w:cs="Times New Roman"/>
          <w:sz w:val="24"/>
          <w:szCs w:val="24"/>
        </w:rPr>
        <w:t>.</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A95C64">
        <w:rPr>
          <w:rFonts w:ascii="Times New Roman" w:hAnsi="Times New Roman" w:cs="Times New Roman"/>
          <w:b/>
          <w:sz w:val="28"/>
          <w:szCs w:val="28"/>
        </w:rPr>
        <w:t>Ford v Reed</w:t>
      </w:r>
      <w:r>
        <w:rPr>
          <w:rStyle w:val="FootnoteReference"/>
          <w:rFonts w:ascii="Times New Roman" w:hAnsi="Times New Roman" w:cs="Times New Roman"/>
          <w:sz w:val="28"/>
          <w:szCs w:val="28"/>
        </w:rPr>
        <w:footnoteReference w:id="6"/>
      </w:r>
      <w:r>
        <w:rPr>
          <w:rFonts w:ascii="Times New Roman" w:hAnsi="Times New Roman" w:cs="Times New Roman"/>
          <w:b/>
          <w:sz w:val="28"/>
          <w:szCs w:val="28"/>
        </w:rPr>
        <w:t xml:space="preserve">, </w:t>
      </w:r>
      <w:r>
        <w:rPr>
          <w:rFonts w:ascii="Times New Roman" w:hAnsi="Times New Roman" w:cs="Times New Roman"/>
          <w:sz w:val="28"/>
          <w:szCs w:val="28"/>
        </w:rPr>
        <w:t xml:space="preserve">it was held that: </w:t>
      </w:r>
    </w:p>
    <w:p w:rsidR="00A95C64" w:rsidRDefault="00A95C64" w:rsidP="00A95C64">
      <w:pPr>
        <w:spacing w:line="360" w:lineRule="auto"/>
        <w:ind w:left="720"/>
        <w:jc w:val="both"/>
        <w:rPr>
          <w:rFonts w:ascii="Times New Roman" w:hAnsi="Times New Roman" w:cs="Times New Roman"/>
          <w:sz w:val="24"/>
          <w:szCs w:val="24"/>
        </w:rPr>
      </w:pPr>
      <w:r w:rsidRPr="00A95C64">
        <w:rPr>
          <w:rFonts w:ascii="Times New Roman" w:hAnsi="Times New Roman" w:cs="Times New Roman"/>
          <w:sz w:val="24"/>
          <w:szCs w:val="24"/>
        </w:rPr>
        <w:t xml:space="preserve">The apparent hardship of giving a lien for </w:t>
      </w:r>
      <w:r w:rsidR="005259F9" w:rsidRPr="00A95C64">
        <w:rPr>
          <w:rFonts w:ascii="Times New Roman" w:hAnsi="Times New Roman" w:cs="Times New Roman"/>
          <w:sz w:val="24"/>
          <w:szCs w:val="24"/>
        </w:rPr>
        <w:t>continuous</w:t>
      </w:r>
      <w:r w:rsidRPr="00A95C64">
        <w:rPr>
          <w:rFonts w:ascii="Times New Roman" w:hAnsi="Times New Roman" w:cs="Times New Roman"/>
          <w:sz w:val="24"/>
          <w:szCs w:val="24"/>
        </w:rPr>
        <w:t xml:space="preserve"> keep in such cases as these is much mitigated if not obviated, by the value that the owner can obtain his property upon giving security according to the discretion of the court, which is to see that the owner is not kept unreasonably out of his property nor the claimant for expenses harasses by prolonged and unnecessary litigation.</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In </w:t>
      </w:r>
      <w:proofErr w:type="spellStart"/>
      <w:r w:rsidRPr="00A95C64">
        <w:rPr>
          <w:rFonts w:ascii="Times New Roman" w:hAnsi="Times New Roman" w:cs="Times New Roman"/>
          <w:b/>
          <w:sz w:val="28"/>
          <w:szCs w:val="28"/>
        </w:rPr>
        <w:t>Rhoode</w:t>
      </w:r>
      <w:proofErr w:type="spellEnd"/>
      <w:r w:rsidRPr="00A95C64">
        <w:rPr>
          <w:rFonts w:ascii="Times New Roman" w:hAnsi="Times New Roman" w:cs="Times New Roman"/>
          <w:b/>
          <w:sz w:val="28"/>
          <w:szCs w:val="28"/>
        </w:rPr>
        <w:t xml:space="preserve"> v Neil De Kock and Another</w:t>
      </w:r>
      <w:r>
        <w:rPr>
          <w:rStyle w:val="FootnoteReference"/>
          <w:rFonts w:ascii="Times New Roman" w:hAnsi="Times New Roman" w:cs="Times New Roman"/>
          <w:sz w:val="28"/>
          <w:szCs w:val="28"/>
        </w:rPr>
        <w:footnoteReference w:id="7"/>
      </w:r>
      <w:r w:rsidR="00170B1A">
        <w:rPr>
          <w:rFonts w:ascii="Times New Roman" w:hAnsi="Times New Roman" w:cs="Times New Roman"/>
          <w:sz w:val="28"/>
          <w:szCs w:val="28"/>
        </w:rPr>
        <w:t>, the C</w:t>
      </w:r>
      <w:r>
        <w:rPr>
          <w:rFonts w:ascii="Times New Roman" w:hAnsi="Times New Roman" w:cs="Times New Roman"/>
          <w:sz w:val="28"/>
          <w:szCs w:val="28"/>
        </w:rPr>
        <w:t xml:space="preserve">ourt commenting on lack of evidence to support claimed expenses had the following to say, </w:t>
      </w:r>
    </w:p>
    <w:p w:rsidR="00A95C64" w:rsidRDefault="00A95C64" w:rsidP="00A95C64">
      <w:pPr>
        <w:spacing w:line="360" w:lineRule="auto"/>
        <w:ind w:left="720"/>
        <w:jc w:val="both"/>
        <w:rPr>
          <w:rFonts w:ascii="Times New Roman" w:hAnsi="Times New Roman" w:cs="Times New Roman"/>
          <w:sz w:val="24"/>
          <w:szCs w:val="24"/>
        </w:rPr>
      </w:pPr>
      <w:r w:rsidRPr="00A95C64">
        <w:rPr>
          <w:rFonts w:ascii="Times New Roman" w:hAnsi="Times New Roman" w:cs="Times New Roman"/>
          <w:sz w:val="24"/>
          <w:szCs w:val="24"/>
        </w:rPr>
        <w:t>It was submitted that so far as useful expenses are concerned, the amount of compensation is limited to the amount of which the value of the property has been increased or the amount of the expenses incurred by the appellant.</w:t>
      </w:r>
    </w:p>
    <w:p w:rsidR="00A95C64" w:rsidRDefault="00A95C64"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was Advocate </w:t>
      </w:r>
      <w:proofErr w:type="spellStart"/>
      <w:r>
        <w:rPr>
          <w:rFonts w:ascii="Times New Roman" w:hAnsi="Times New Roman" w:cs="Times New Roman"/>
          <w:sz w:val="28"/>
          <w:szCs w:val="28"/>
        </w:rPr>
        <w:t>Setloj</w:t>
      </w:r>
      <w:r w:rsidR="005D03C0">
        <w:rPr>
          <w:rFonts w:ascii="Times New Roman" w:hAnsi="Times New Roman" w:cs="Times New Roman"/>
          <w:sz w:val="28"/>
          <w:szCs w:val="28"/>
        </w:rPr>
        <w:t>’</w:t>
      </w:r>
      <w:r>
        <w:rPr>
          <w:rFonts w:ascii="Times New Roman" w:hAnsi="Times New Roman" w:cs="Times New Roman"/>
          <w:sz w:val="28"/>
          <w:szCs w:val="28"/>
        </w:rPr>
        <w:t>oanes</w:t>
      </w:r>
      <w:proofErr w:type="spellEnd"/>
      <w:r>
        <w:rPr>
          <w:rFonts w:ascii="Times New Roman" w:hAnsi="Times New Roman" w:cs="Times New Roman"/>
          <w:sz w:val="28"/>
          <w:szCs w:val="28"/>
        </w:rPr>
        <w:t>’ argument that the appellant is entitled to the actual amount of expenses it incurred</w:t>
      </w:r>
      <w:r w:rsidR="006877CE">
        <w:rPr>
          <w:rFonts w:ascii="Times New Roman" w:hAnsi="Times New Roman" w:cs="Times New Roman"/>
          <w:sz w:val="28"/>
          <w:szCs w:val="28"/>
        </w:rPr>
        <w:t>,</w:t>
      </w:r>
      <w:r>
        <w:rPr>
          <w:rFonts w:ascii="Times New Roman" w:hAnsi="Times New Roman" w:cs="Times New Roman"/>
          <w:sz w:val="28"/>
          <w:szCs w:val="28"/>
        </w:rPr>
        <w:t xml:space="preserve"> not what it says it incurred. There </w:t>
      </w:r>
      <w:proofErr w:type="gramStart"/>
      <w:r>
        <w:rPr>
          <w:rFonts w:ascii="Times New Roman" w:hAnsi="Times New Roman" w:cs="Times New Roman"/>
          <w:sz w:val="28"/>
          <w:szCs w:val="28"/>
        </w:rPr>
        <w:t>has to</w:t>
      </w:r>
      <w:proofErr w:type="gramEnd"/>
      <w:r>
        <w:rPr>
          <w:rFonts w:ascii="Times New Roman" w:hAnsi="Times New Roman" w:cs="Times New Roman"/>
          <w:sz w:val="28"/>
          <w:szCs w:val="28"/>
        </w:rPr>
        <w:t xml:space="preserve"> be some form of evaluation into whether those expenses are really the expenses, because one has a feeling that the amount claimed is actual used to have the appellant staying longer and enjoying the fruits of the premises. It is therefore the Court a quo to determine the exact value of the improvement.</w:t>
      </w:r>
    </w:p>
    <w:p w:rsidR="00A95C64" w:rsidRDefault="00A95C64" w:rsidP="00A95C64">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[26] </w:t>
      </w:r>
      <w:r w:rsidR="005C5C08">
        <w:rPr>
          <w:rFonts w:ascii="Times New Roman" w:hAnsi="Times New Roman" w:cs="Times New Roman"/>
          <w:b/>
          <w:sz w:val="28"/>
          <w:szCs w:val="28"/>
        </w:rPr>
        <w:t>The Issues</w:t>
      </w:r>
    </w:p>
    <w:p w:rsidR="00A95C64" w:rsidRDefault="00A95C64" w:rsidP="00A95C6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What was the tenor of this Court’s judgment in </w:t>
      </w:r>
      <w:proofErr w:type="spellStart"/>
      <w:r>
        <w:rPr>
          <w:rFonts w:ascii="Times New Roman" w:hAnsi="Times New Roman" w:cs="Times New Roman"/>
          <w:sz w:val="28"/>
          <w:szCs w:val="28"/>
        </w:rPr>
        <w:t>Motokoto’s</w:t>
      </w:r>
      <w:proofErr w:type="spellEnd"/>
      <w:r>
        <w:rPr>
          <w:rFonts w:ascii="Times New Roman" w:hAnsi="Times New Roman" w:cs="Times New Roman"/>
          <w:sz w:val="28"/>
          <w:szCs w:val="28"/>
        </w:rPr>
        <w:t xml:space="preserve"> case?</w:t>
      </w:r>
    </w:p>
    <w:p w:rsidR="00A95C64" w:rsidRDefault="00A95C64" w:rsidP="00A95C64">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Is the order appealed against a reversal of the Court’s decision in </w:t>
      </w:r>
      <w:proofErr w:type="spellStart"/>
      <w:r>
        <w:rPr>
          <w:rFonts w:ascii="Times New Roman" w:hAnsi="Times New Roman" w:cs="Times New Roman"/>
          <w:sz w:val="28"/>
          <w:szCs w:val="28"/>
        </w:rPr>
        <w:t>Motokoto</w:t>
      </w:r>
      <w:proofErr w:type="spellEnd"/>
      <w:r>
        <w:rPr>
          <w:rFonts w:ascii="Times New Roman" w:hAnsi="Times New Roman" w:cs="Times New Roman"/>
          <w:sz w:val="28"/>
          <w:szCs w:val="28"/>
        </w:rPr>
        <w:t>?</w:t>
      </w:r>
    </w:p>
    <w:p w:rsidR="00A95C64" w:rsidRDefault="00A95C64" w:rsidP="00A95C64">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3. In gra</w:t>
      </w:r>
      <w:r w:rsidR="009133C9">
        <w:rPr>
          <w:rFonts w:ascii="Times New Roman" w:hAnsi="Times New Roman" w:cs="Times New Roman"/>
          <w:sz w:val="28"/>
          <w:szCs w:val="28"/>
        </w:rPr>
        <w:t>n</w:t>
      </w:r>
      <w:r>
        <w:rPr>
          <w:rFonts w:ascii="Times New Roman" w:hAnsi="Times New Roman" w:cs="Times New Roman"/>
          <w:sz w:val="28"/>
          <w:szCs w:val="28"/>
        </w:rPr>
        <w:t>ting the Order, did the learned Judge exercise his discretion judiciously?</w:t>
      </w:r>
    </w:p>
    <w:p w:rsidR="00A95C64" w:rsidRDefault="00A95C64" w:rsidP="00A95C6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When does a lien terminate?</w:t>
      </w:r>
    </w:p>
    <w:p w:rsidR="00860632" w:rsidRDefault="00860632" w:rsidP="00860632">
      <w:pPr>
        <w:spacing w:line="360" w:lineRule="auto"/>
        <w:jc w:val="both"/>
        <w:rPr>
          <w:rFonts w:ascii="Times New Roman" w:hAnsi="Times New Roman" w:cs="Times New Roman"/>
          <w:b/>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27]</w:t>
      </w:r>
      <w:r w:rsidR="009133C9">
        <w:rPr>
          <w:rFonts w:ascii="Times New Roman" w:hAnsi="Times New Roman" w:cs="Times New Roman"/>
          <w:b/>
          <w:sz w:val="28"/>
          <w:szCs w:val="28"/>
        </w:rPr>
        <w:t>Consideration</w:t>
      </w:r>
      <w:proofErr w:type="gramEnd"/>
      <w:r w:rsidR="009133C9">
        <w:rPr>
          <w:rFonts w:ascii="Times New Roman" w:hAnsi="Times New Roman" w:cs="Times New Roman"/>
          <w:b/>
          <w:sz w:val="28"/>
          <w:szCs w:val="28"/>
        </w:rPr>
        <w:t xml:space="preserve"> of the Appeal</w:t>
      </w:r>
    </w:p>
    <w:p w:rsidR="00860632" w:rsidRDefault="00860632" w:rsidP="008606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Court said in </w:t>
      </w:r>
      <w:proofErr w:type="spellStart"/>
      <w:r w:rsidRPr="00860632">
        <w:rPr>
          <w:rFonts w:ascii="Times New Roman" w:hAnsi="Times New Roman" w:cs="Times New Roman"/>
          <w:b/>
          <w:sz w:val="28"/>
          <w:szCs w:val="28"/>
        </w:rPr>
        <w:t>Motokoto</w:t>
      </w:r>
      <w:proofErr w:type="spellEnd"/>
      <w:r>
        <w:rPr>
          <w:rFonts w:ascii="Times New Roman" w:hAnsi="Times New Roman" w:cs="Times New Roman"/>
          <w:sz w:val="28"/>
          <w:szCs w:val="28"/>
        </w:rPr>
        <w:t xml:space="preserve"> that:</w:t>
      </w:r>
    </w:p>
    <w:p w:rsidR="00860632" w:rsidRDefault="00860632" w:rsidP="00860632">
      <w:pPr>
        <w:spacing w:line="360" w:lineRule="auto"/>
        <w:ind w:left="720"/>
        <w:jc w:val="both"/>
        <w:rPr>
          <w:rFonts w:ascii="Times New Roman" w:hAnsi="Times New Roman" w:cs="Times New Roman"/>
          <w:sz w:val="24"/>
          <w:szCs w:val="24"/>
        </w:rPr>
      </w:pPr>
      <w:r w:rsidRPr="00860632">
        <w:rPr>
          <w:rFonts w:ascii="Times New Roman" w:hAnsi="Times New Roman" w:cs="Times New Roman"/>
          <w:sz w:val="24"/>
          <w:szCs w:val="24"/>
        </w:rPr>
        <w:t xml:space="preserve">A </w:t>
      </w:r>
      <w:r w:rsidRPr="00860632">
        <w:rPr>
          <w:rFonts w:ascii="Times New Roman" w:hAnsi="Times New Roman" w:cs="Times New Roman"/>
          <w:i/>
          <w:sz w:val="24"/>
          <w:szCs w:val="24"/>
        </w:rPr>
        <w:t>bona fide</w:t>
      </w:r>
      <w:r w:rsidRPr="00860632">
        <w:rPr>
          <w:rFonts w:ascii="Times New Roman" w:hAnsi="Times New Roman" w:cs="Times New Roman"/>
          <w:sz w:val="24"/>
          <w:szCs w:val="24"/>
        </w:rPr>
        <w:t xml:space="preserve"> possessor is entitled to retain fruits gathered before </w:t>
      </w:r>
      <w:r w:rsidRPr="00860632">
        <w:rPr>
          <w:rFonts w:ascii="Times New Roman" w:hAnsi="Times New Roman" w:cs="Times New Roman"/>
          <w:i/>
          <w:sz w:val="24"/>
          <w:szCs w:val="24"/>
        </w:rPr>
        <w:t>litis contestation</w:t>
      </w:r>
      <w:r w:rsidRPr="00860632">
        <w:rPr>
          <w:rFonts w:ascii="Times New Roman" w:hAnsi="Times New Roman" w:cs="Times New Roman"/>
          <w:sz w:val="24"/>
          <w:szCs w:val="24"/>
        </w:rPr>
        <w:t xml:space="preserve"> (</w:t>
      </w:r>
      <w:r w:rsidRPr="00860632">
        <w:rPr>
          <w:rFonts w:ascii="Times New Roman" w:hAnsi="Times New Roman" w:cs="Times New Roman"/>
          <w:b/>
          <w:sz w:val="24"/>
          <w:szCs w:val="24"/>
        </w:rPr>
        <w:t>Rademeyer v Rademeyer</w:t>
      </w:r>
      <w:r w:rsidRPr="00860632">
        <w:rPr>
          <w:rFonts w:ascii="Times New Roman" w:hAnsi="Times New Roman" w:cs="Times New Roman"/>
          <w:sz w:val="24"/>
          <w:szCs w:val="24"/>
        </w:rPr>
        <w:t xml:space="preserve"> 1967 (2) SA 702 (C) at 706 F-707C). He </w:t>
      </w:r>
      <w:proofErr w:type="gramStart"/>
      <w:r w:rsidRPr="00860632">
        <w:rPr>
          <w:rFonts w:ascii="Times New Roman" w:hAnsi="Times New Roman" w:cs="Times New Roman"/>
          <w:sz w:val="24"/>
          <w:szCs w:val="24"/>
        </w:rPr>
        <w:t>has to</w:t>
      </w:r>
      <w:proofErr w:type="gramEnd"/>
      <w:r w:rsidRPr="00860632">
        <w:rPr>
          <w:rFonts w:ascii="Times New Roman" w:hAnsi="Times New Roman" w:cs="Times New Roman"/>
          <w:sz w:val="24"/>
          <w:szCs w:val="24"/>
        </w:rPr>
        <w:t xml:space="preserve"> deduct from the compensation to which he is entitled, the value of fruits derived from the property occupied (</w:t>
      </w:r>
      <w:r w:rsidRPr="00860632">
        <w:rPr>
          <w:rFonts w:ascii="Times New Roman" w:hAnsi="Times New Roman" w:cs="Times New Roman"/>
          <w:b/>
          <w:sz w:val="24"/>
          <w:szCs w:val="24"/>
        </w:rPr>
        <w:t>Fletcher and Fletcher v Bulawayo Waterworks Co Ltd</w:t>
      </w:r>
      <w:r w:rsidRPr="00860632">
        <w:rPr>
          <w:rFonts w:ascii="Times New Roman" w:hAnsi="Times New Roman" w:cs="Times New Roman"/>
          <w:sz w:val="24"/>
          <w:szCs w:val="24"/>
        </w:rPr>
        <w:t xml:space="preserve"> 1915 AD 636 at 651). Fruits so-called ‘civil fruits’ </w:t>
      </w:r>
      <w:proofErr w:type="spellStart"/>
      <w:r w:rsidRPr="00860632">
        <w:rPr>
          <w:rFonts w:ascii="Times New Roman" w:hAnsi="Times New Roman" w:cs="Times New Roman"/>
          <w:sz w:val="24"/>
          <w:szCs w:val="24"/>
        </w:rPr>
        <w:t>i.e</w:t>
      </w:r>
      <w:proofErr w:type="spellEnd"/>
      <w:r w:rsidRPr="00860632">
        <w:rPr>
          <w:rFonts w:ascii="Times New Roman" w:hAnsi="Times New Roman" w:cs="Times New Roman"/>
          <w:sz w:val="24"/>
          <w:szCs w:val="24"/>
        </w:rPr>
        <w:t>, rentals received from letting out the property (</w:t>
      </w:r>
      <w:r w:rsidRPr="00860632">
        <w:rPr>
          <w:rFonts w:ascii="Times New Roman" w:hAnsi="Times New Roman" w:cs="Times New Roman"/>
          <w:b/>
          <w:sz w:val="24"/>
          <w:szCs w:val="24"/>
        </w:rPr>
        <w:t>Barnett and Others v Rudman and Another</w:t>
      </w:r>
      <w:r w:rsidRPr="00860632">
        <w:rPr>
          <w:rFonts w:ascii="Times New Roman" w:hAnsi="Times New Roman" w:cs="Times New Roman"/>
          <w:sz w:val="24"/>
          <w:szCs w:val="24"/>
        </w:rPr>
        <w:t xml:space="preserve"> 1934 AD 203 at 210). Fruits derived from the improvements made by him cannot be set off against a claim for </w:t>
      </w:r>
      <w:proofErr w:type="gramStart"/>
      <w:r w:rsidRPr="00860632">
        <w:rPr>
          <w:rFonts w:ascii="Times New Roman" w:hAnsi="Times New Roman" w:cs="Times New Roman"/>
          <w:sz w:val="24"/>
          <w:szCs w:val="24"/>
        </w:rPr>
        <w:t>compen</w:t>
      </w:r>
      <w:r w:rsidR="00895EBF">
        <w:rPr>
          <w:rFonts w:ascii="Times New Roman" w:hAnsi="Times New Roman" w:cs="Times New Roman"/>
          <w:sz w:val="24"/>
          <w:szCs w:val="24"/>
        </w:rPr>
        <w:t>sation,(</w:t>
      </w:r>
      <w:proofErr w:type="gramEnd"/>
      <w:r w:rsidR="00895EBF">
        <w:rPr>
          <w:rFonts w:ascii="Times New Roman" w:hAnsi="Times New Roman" w:cs="Times New Roman"/>
          <w:sz w:val="24"/>
          <w:szCs w:val="24"/>
        </w:rPr>
        <w:t xml:space="preserve"> </w:t>
      </w:r>
      <w:r w:rsidR="00895EBF" w:rsidRPr="009133C9">
        <w:rPr>
          <w:rFonts w:ascii="Times New Roman" w:hAnsi="Times New Roman" w:cs="Times New Roman"/>
          <w:b/>
          <w:sz w:val="24"/>
          <w:szCs w:val="24"/>
        </w:rPr>
        <w:t>Fletcher</w:t>
      </w:r>
      <w:r w:rsidR="00895EBF">
        <w:rPr>
          <w:rFonts w:ascii="Times New Roman" w:hAnsi="Times New Roman" w:cs="Times New Roman"/>
          <w:sz w:val="24"/>
          <w:szCs w:val="24"/>
        </w:rPr>
        <w:t xml:space="preserve"> case at 651) P</w:t>
      </w:r>
      <w:r w:rsidRPr="00860632">
        <w:rPr>
          <w:rFonts w:ascii="Times New Roman" w:hAnsi="Times New Roman" w:cs="Times New Roman"/>
          <w:sz w:val="24"/>
          <w:szCs w:val="24"/>
        </w:rPr>
        <w:t>ara. 10.</w:t>
      </w:r>
    </w:p>
    <w:p w:rsidR="00860632" w:rsidRDefault="00860632" w:rsidP="00860632">
      <w:pPr>
        <w:spacing w:line="360" w:lineRule="auto"/>
        <w:jc w:val="both"/>
        <w:rPr>
          <w:rFonts w:ascii="Times New Roman" w:hAnsi="Times New Roman" w:cs="Times New Roman"/>
          <w:sz w:val="28"/>
          <w:szCs w:val="28"/>
        </w:rPr>
      </w:pPr>
      <w:r>
        <w:rPr>
          <w:rFonts w:ascii="Times New Roman" w:hAnsi="Times New Roman" w:cs="Times New Roman"/>
          <w:sz w:val="28"/>
          <w:szCs w:val="28"/>
        </w:rPr>
        <w:t>[28] This court went on and said:</w:t>
      </w:r>
    </w:p>
    <w:p w:rsidR="00860632" w:rsidRDefault="00860632" w:rsidP="00860632">
      <w:pPr>
        <w:spacing w:line="360" w:lineRule="auto"/>
        <w:ind w:left="720"/>
        <w:jc w:val="both"/>
        <w:rPr>
          <w:rFonts w:ascii="Times New Roman" w:hAnsi="Times New Roman" w:cs="Times New Roman"/>
          <w:sz w:val="24"/>
          <w:szCs w:val="24"/>
        </w:rPr>
      </w:pPr>
      <w:r w:rsidRPr="00860632">
        <w:rPr>
          <w:rFonts w:ascii="Times New Roman" w:hAnsi="Times New Roman" w:cs="Times New Roman"/>
          <w:sz w:val="24"/>
          <w:szCs w:val="24"/>
        </w:rPr>
        <w:lastRenderedPageBreak/>
        <w:t xml:space="preserve">Applying that decision, </w:t>
      </w:r>
      <w:proofErr w:type="spellStart"/>
      <w:r w:rsidRPr="00860632">
        <w:rPr>
          <w:rFonts w:ascii="Times New Roman" w:hAnsi="Times New Roman" w:cs="Times New Roman"/>
          <w:sz w:val="24"/>
          <w:szCs w:val="24"/>
        </w:rPr>
        <w:t>Molete</w:t>
      </w:r>
      <w:proofErr w:type="spellEnd"/>
      <w:r w:rsidRPr="00860632">
        <w:rPr>
          <w:rFonts w:ascii="Times New Roman" w:hAnsi="Times New Roman" w:cs="Times New Roman"/>
          <w:sz w:val="24"/>
          <w:szCs w:val="24"/>
        </w:rPr>
        <w:t xml:space="preserve"> J held that the respondent was entitled to compensation for the improvements he had </w:t>
      </w:r>
      <w:proofErr w:type="gramStart"/>
      <w:r w:rsidRPr="00860632">
        <w:rPr>
          <w:rFonts w:ascii="Times New Roman" w:hAnsi="Times New Roman" w:cs="Times New Roman"/>
          <w:sz w:val="24"/>
          <w:szCs w:val="24"/>
        </w:rPr>
        <w:t>effected</w:t>
      </w:r>
      <w:proofErr w:type="gramEnd"/>
      <w:r w:rsidRPr="00860632">
        <w:rPr>
          <w:rFonts w:ascii="Times New Roman" w:hAnsi="Times New Roman" w:cs="Times New Roman"/>
          <w:sz w:val="24"/>
          <w:szCs w:val="24"/>
        </w:rPr>
        <w:t xml:space="preserve"> to the 2</w:t>
      </w:r>
      <w:r w:rsidRPr="00860632">
        <w:rPr>
          <w:rFonts w:ascii="Times New Roman" w:hAnsi="Times New Roman" w:cs="Times New Roman"/>
          <w:sz w:val="24"/>
          <w:szCs w:val="24"/>
          <w:vertAlign w:val="superscript"/>
        </w:rPr>
        <w:t>nd</w:t>
      </w:r>
      <w:r w:rsidRPr="00860632">
        <w:rPr>
          <w:rFonts w:ascii="Times New Roman" w:hAnsi="Times New Roman" w:cs="Times New Roman"/>
          <w:sz w:val="24"/>
          <w:szCs w:val="24"/>
        </w:rPr>
        <w:t xml:space="preserve"> appellant’s property a lien to enforce his claim. </w:t>
      </w:r>
      <w:proofErr w:type="gramStart"/>
      <w:r w:rsidRPr="00860632">
        <w:rPr>
          <w:rFonts w:ascii="Times New Roman" w:hAnsi="Times New Roman" w:cs="Times New Roman"/>
          <w:sz w:val="24"/>
          <w:szCs w:val="24"/>
        </w:rPr>
        <w:t>As long as</w:t>
      </w:r>
      <w:proofErr w:type="gramEnd"/>
      <w:r w:rsidRPr="00860632">
        <w:rPr>
          <w:rFonts w:ascii="Times New Roman" w:hAnsi="Times New Roman" w:cs="Times New Roman"/>
          <w:sz w:val="24"/>
          <w:szCs w:val="24"/>
        </w:rPr>
        <w:t xml:space="preserve"> it had the lien, it was entitled to possession of the property and accordingly to the relief it sought.</w:t>
      </w:r>
    </w:p>
    <w:p w:rsidR="00860632" w:rsidRPr="00860632" w:rsidRDefault="00860632" w:rsidP="00860632">
      <w:pPr>
        <w:spacing w:line="360" w:lineRule="auto"/>
        <w:jc w:val="both"/>
        <w:rPr>
          <w:rFonts w:ascii="Times New Roman" w:hAnsi="Times New Roman" w:cs="Times New Roman"/>
          <w:sz w:val="28"/>
          <w:szCs w:val="28"/>
        </w:rPr>
      </w:pPr>
      <w:r>
        <w:rPr>
          <w:rFonts w:ascii="Times New Roman" w:hAnsi="Times New Roman" w:cs="Times New Roman"/>
          <w:sz w:val="28"/>
          <w:szCs w:val="28"/>
        </w:rPr>
        <w:t>[29] The learned Judge in the Court a quo’s disposition is that, the appellant is entitled to compensation and the fruits of his improvements. Any suggestion to the contrary as can be discerned from the appellant’s arguments is erroneous. The learned Judge is not dealing with the right of the appellant to recover expenses expended on improvements and the fruits of their improvements, but with the quantum. When the total amount is due, either party has been paid</w:t>
      </w:r>
      <w:r w:rsidR="0067170A">
        <w:rPr>
          <w:rFonts w:ascii="Times New Roman" w:hAnsi="Times New Roman" w:cs="Times New Roman"/>
          <w:sz w:val="28"/>
          <w:szCs w:val="28"/>
        </w:rPr>
        <w:t xml:space="preserve"> </w:t>
      </w:r>
      <w:r>
        <w:rPr>
          <w:rFonts w:ascii="Times New Roman" w:hAnsi="Times New Roman" w:cs="Times New Roman"/>
          <w:sz w:val="28"/>
          <w:szCs w:val="28"/>
        </w:rPr>
        <w:t xml:space="preserve">a </w:t>
      </w:r>
      <w:r w:rsidR="003A1444">
        <w:rPr>
          <w:rFonts w:ascii="Times New Roman" w:hAnsi="Times New Roman" w:cs="Times New Roman"/>
          <w:sz w:val="28"/>
          <w:szCs w:val="28"/>
        </w:rPr>
        <w:t>“Release L</w:t>
      </w:r>
      <w:r>
        <w:rPr>
          <w:rFonts w:ascii="Times New Roman" w:hAnsi="Times New Roman" w:cs="Times New Roman"/>
          <w:sz w:val="28"/>
          <w:szCs w:val="28"/>
        </w:rPr>
        <w:t xml:space="preserve">ien </w:t>
      </w:r>
      <w:r w:rsidR="003A1444">
        <w:rPr>
          <w:rFonts w:ascii="Times New Roman" w:hAnsi="Times New Roman" w:cs="Times New Roman"/>
          <w:sz w:val="28"/>
          <w:szCs w:val="28"/>
        </w:rPr>
        <w:t>D</w:t>
      </w:r>
      <w:r>
        <w:rPr>
          <w:rFonts w:ascii="Times New Roman" w:hAnsi="Times New Roman" w:cs="Times New Roman"/>
          <w:sz w:val="28"/>
          <w:szCs w:val="28"/>
        </w:rPr>
        <w:t>ocument</w:t>
      </w:r>
      <w:r w:rsidR="003A1444">
        <w:rPr>
          <w:rFonts w:ascii="Times New Roman" w:hAnsi="Times New Roman" w:cs="Times New Roman"/>
          <w:sz w:val="28"/>
          <w:szCs w:val="28"/>
        </w:rPr>
        <w:t>”</w:t>
      </w:r>
      <w:r>
        <w:rPr>
          <w:rFonts w:ascii="Times New Roman" w:hAnsi="Times New Roman" w:cs="Times New Roman"/>
          <w:sz w:val="28"/>
          <w:szCs w:val="28"/>
        </w:rPr>
        <w:t xml:space="preserve"> should be generated</w:t>
      </w:r>
      <w:r w:rsidR="00AD1AD3">
        <w:rPr>
          <w:rFonts w:ascii="Times New Roman" w:hAnsi="Times New Roman" w:cs="Times New Roman"/>
          <w:sz w:val="28"/>
          <w:szCs w:val="28"/>
        </w:rPr>
        <w:t>.</w:t>
      </w:r>
    </w:p>
    <w:p w:rsidR="00A95C64" w:rsidRDefault="00743A1D" w:rsidP="00A95C64">
      <w:pPr>
        <w:spacing w:line="360" w:lineRule="auto"/>
        <w:jc w:val="both"/>
        <w:rPr>
          <w:rFonts w:ascii="Times New Roman" w:hAnsi="Times New Roman" w:cs="Times New Roman"/>
          <w:sz w:val="28"/>
          <w:szCs w:val="28"/>
        </w:rPr>
      </w:pPr>
      <w:r>
        <w:rPr>
          <w:rFonts w:ascii="Times New Roman" w:hAnsi="Times New Roman" w:cs="Times New Roman"/>
          <w:sz w:val="28"/>
          <w:szCs w:val="28"/>
        </w:rPr>
        <w:t>[30] The exercise of discretion by the Court to make interim orders has two limbs;</w:t>
      </w:r>
    </w:p>
    <w:p w:rsidR="00743A1D" w:rsidRPr="00743A1D" w:rsidRDefault="009133C9" w:rsidP="00743A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895EBF">
        <w:rPr>
          <w:rFonts w:ascii="Times New Roman" w:hAnsi="Times New Roman" w:cs="Times New Roman"/>
          <w:sz w:val="24"/>
          <w:szCs w:val="24"/>
        </w:rPr>
        <w:t>.</w:t>
      </w:r>
      <w:r>
        <w:rPr>
          <w:rFonts w:ascii="Times New Roman" w:hAnsi="Times New Roman" w:cs="Times New Roman"/>
          <w:sz w:val="24"/>
          <w:szCs w:val="24"/>
        </w:rPr>
        <w:t>)</w:t>
      </w:r>
      <w:r w:rsidR="00895EBF">
        <w:rPr>
          <w:rFonts w:ascii="Times New Roman" w:hAnsi="Times New Roman" w:cs="Times New Roman"/>
          <w:sz w:val="24"/>
          <w:szCs w:val="24"/>
        </w:rPr>
        <w:t xml:space="preserve"> T</w:t>
      </w:r>
      <w:r w:rsidR="00743A1D" w:rsidRPr="00743A1D">
        <w:rPr>
          <w:rFonts w:ascii="Times New Roman" w:hAnsi="Times New Roman" w:cs="Times New Roman"/>
          <w:sz w:val="24"/>
          <w:szCs w:val="24"/>
        </w:rPr>
        <w:t>he co</w:t>
      </w:r>
      <w:r w:rsidR="00895EBF">
        <w:rPr>
          <w:rFonts w:ascii="Times New Roman" w:hAnsi="Times New Roman" w:cs="Times New Roman"/>
          <w:sz w:val="24"/>
          <w:szCs w:val="24"/>
        </w:rPr>
        <w:t xml:space="preserve">urt has unlimited power to make </w:t>
      </w:r>
      <w:r w:rsidR="00743A1D" w:rsidRPr="00743A1D">
        <w:rPr>
          <w:rFonts w:ascii="Times New Roman" w:hAnsi="Times New Roman" w:cs="Times New Roman"/>
          <w:sz w:val="24"/>
          <w:szCs w:val="24"/>
        </w:rPr>
        <w:t>interim orders which are expe</w:t>
      </w:r>
      <w:r>
        <w:rPr>
          <w:rFonts w:ascii="Times New Roman" w:hAnsi="Times New Roman" w:cs="Times New Roman"/>
          <w:sz w:val="24"/>
          <w:szCs w:val="24"/>
        </w:rPr>
        <w:t>dient to do justice to the case; and</w:t>
      </w:r>
    </w:p>
    <w:p w:rsidR="00743A1D" w:rsidRPr="00743A1D" w:rsidRDefault="009133C9" w:rsidP="00743A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(ii</w:t>
      </w:r>
      <w:r w:rsidR="00895EBF">
        <w:rPr>
          <w:rFonts w:ascii="Times New Roman" w:hAnsi="Times New Roman" w:cs="Times New Roman"/>
          <w:sz w:val="24"/>
          <w:szCs w:val="24"/>
        </w:rPr>
        <w:t>.</w:t>
      </w:r>
      <w:r>
        <w:rPr>
          <w:rFonts w:ascii="Times New Roman" w:hAnsi="Times New Roman" w:cs="Times New Roman"/>
          <w:sz w:val="24"/>
          <w:szCs w:val="24"/>
        </w:rPr>
        <w:t>)</w:t>
      </w:r>
      <w:r w:rsidR="00895EBF">
        <w:rPr>
          <w:rFonts w:ascii="Times New Roman" w:hAnsi="Times New Roman" w:cs="Times New Roman"/>
          <w:sz w:val="24"/>
          <w:szCs w:val="24"/>
        </w:rPr>
        <w:t xml:space="preserve"> T</w:t>
      </w:r>
      <w:r w:rsidR="00743A1D" w:rsidRPr="00743A1D">
        <w:rPr>
          <w:rFonts w:ascii="Times New Roman" w:hAnsi="Times New Roman" w:cs="Times New Roman"/>
          <w:sz w:val="24"/>
          <w:szCs w:val="24"/>
        </w:rPr>
        <w:t>he appellate Court will be</w:t>
      </w:r>
      <w:r w:rsidR="00895EBF">
        <w:rPr>
          <w:rFonts w:ascii="Times New Roman" w:hAnsi="Times New Roman" w:cs="Times New Roman"/>
          <w:sz w:val="24"/>
          <w:szCs w:val="24"/>
        </w:rPr>
        <w:t xml:space="preserve"> slow to interfere with the exer</w:t>
      </w:r>
      <w:r w:rsidR="00743A1D" w:rsidRPr="00743A1D">
        <w:rPr>
          <w:rFonts w:ascii="Times New Roman" w:hAnsi="Times New Roman" w:cs="Times New Roman"/>
          <w:sz w:val="24"/>
          <w:szCs w:val="24"/>
        </w:rPr>
        <w:t>cise of discretion by the lower court.</w:t>
      </w:r>
    </w:p>
    <w:p w:rsidR="00743A1D" w:rsidRDefault="00743A1D" w:rsidP="00743A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743A1D">
        <w:rPr>
          <w:rFonts w:ascii="Times New Roman" w:hAnsi="Times New Roman" w:cs="Times New Roman"/>
          <w:b/>
          <w:sz w:val="28"/>
          <w:szCs w:val="28"/>
        </w:rPr>
        <w:t xml:space="preserve">Wilson and others v Ministry of </w:t>
      </w:r>
      <w:r w:rsidR="00895EBF">
        <w:rPr>
          <w:rFonts w:ascii="Times New Roman" w:hAnsi="Times New Roman" w:cs="Times New Roman"/>
          <w:b/>
          <w:sz w:val="28"/>
          <w:szCs w:val="28"/>
        </w:rPr>
        <w:t>state</w:t>
      </w:r>
      <w:r w:rsidRPr="00743A1D">
        <w:rPr>
          <w:rFonts w:ascii="Times New Roman" w:hAnsi="Times New Roman" w:cs="Times New Roman"/>
          <w:b/>
          <w:sz w:val="28"/>
          <w:szCs w:val="28"/>
        </w:rPr>
        <w:t xml:space="preserve"> for Trade and Industry</w:t>
      </w:r>
      <w:r>
        <w:rPr>
          <w:rFonts w:ascii="Times New Roman" w:hAnsi="Times New Roman" w:cs="Times New Roman"/>
          <w:sz w:val="28"/>
          <w:szCs w:val="28"/>
        </w:rPr>
        <w:t>, the House of Lords held that;</w:t>
      </w:r>
    </w:p>
    <w:p w:rsidR="00743A1D" w:rsidRPr="00743A1D" w:rsidRDefault="00743A1D" w:rsidP="00743A1D">
      <w:pPr>
        <w:spacing w:line="360" w:lineRule="auto"/>
        <w:ind w:left="720"/>
        <w:jc w:val="both"/>
        <w:rPr>
          <w:rFonts w:ascii="Times New Roman" w:hAnsi="Times New Roman" w:cs="Times New Roman"/>
          <w:sz w:val="24"/>
          <w:szCs w:val="24"/>
        </w:rPr>
      </w:pPr>
      <w:r w:rsidRPr="00743A1D">
        <w:rPr>
          <w:rFonts w:ascii="Times New Roman" w:hAnsi="Times New Roman" w:cs="Times New Roman"/>
          <w:sz w:val="24"/>
          <w:szCs w:val="24"/>
        </w:rPr>
        <w:t xml:space="preserve">The </w:t>
      </w:r>
      <w:r w:rsidR="00895EBF">
        <w:rPr>
          <w:rFonts w:ascii="Times New Roman" w:hAnsi="Times New Roman" w:cs="Times New Roman"/>
          <w:sz w:val="24"/>
          <w:szCs w:val="24"/>
        </w:rPr>
        <w:t>flexible exclusion of a judicia</w:t>
      </w:r>
      <w:r w:rsidRPr="00743A1D">
        <w:rPr>
          <w:rFonts w:ascii="Times New Roman" w:hAnsi="Times New Roman" w:cs="Times New Roman"/>
          <w:sz w:val="24"/>
          <w:szCs w:val="24"/>
        </w:rPr>
        <w:t>l remedy by preventing the court from doing what is j</w:t>
      </w:r>
      <w:r w:rsidR="00895EBF">
        <w:rPr>
          <w:rFonts w:ascii="Times New Roman" w:hAnsi="Times New Roman" w:cs="Times New Roman"/>
          <w:sz w:val="24"/>
          <w:szCs w:val="24"/>
        </w:rPr>
        <w:t>ust in the circumstances of the case</w:t>
      </w:r>
      <w:r w:rsidR="009133C9">
        <w:rPr>
          <w:rFonts w:ascii="Times New Roman" w:hAnsi="Times New Roman" w:cs="Times New Roman"/>
          <w:sz w:val="24"/>
          <w:szCs w:val="24"/>
        </w:rPr>
        <w:t>,</w:t>
      </w:r>
      <w:r w:rsidR="00895EBF">
        <w:rPr>
          <w:rFonts w:ascii="Times New Roman" w:hAnsi="Times New Roman" w:cs="Times New Roman"/>
          <w:sz w:val="24"/>
          <w:szCs w:val="24"/>
        </w:rPr>
        <w:t xml:space="preserve"> </w:t>
      </w:r>
      <w:r w:rsidRPr="00743A1D">
        <w:rPr>
          <w:rFonts w:ascii="Times New Roman" w:hAnsi="Times New Roman" w:cs="Times New Roman"/>
          <w:sz w:val="24"/>
          <w:szCs w:val="24"/>
        </w:rPr>
        <w:t>is disproportionate to the legitimate policy objectives.</w:t>
      </w:r>
    </w:p>
    <w:p w:rsidR="002E33F5" w:rsidRDefault="00743A1D" w:rsidP="00743A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The principles underlying the appellate Court’s review of discretionary exercise of discretion were laid </w:t>
      </w:r>
      <w:r w:rsidR="009133C9">
        <w:rPr>
          <w:rFonts w:ascii="Times New Roman" w:hAnsi="Times New Roman" w:cs="Times New Roman"/>
          <w:sz w:val="28"/>
          <w:szCs w:val="28"/>
        </w:rPr>
        <w:t xml:space="preserve">down </w:t>
      </w:r>
      <w:r>
        <w:rPr>
          <w:rFonts w:ascii="Times New Roman" w:hAnsi="Times New Roman" w:cs="Times New Roman"/>
          <w:sz w:val="28"/>
          <w:szCs w:val="28"/>
        </w:rPr>
        <w:t xml:space="preserve">in the </w:t>
      </w:r>
      <w:r w:rsidRPr="009133C9">
        <w:rPr>
          <w:rFonts w:ascii="Times New Roman" w:hAnsi="Times New Roman" w:cs="Times New Roman"/>
          <w:sz w:val="28"/>
          <w:szCs w:val="28"/>
        </w:rPr>
        <w:t>Austr</w:t>
      </w:r>
      <w:r w:rsidR="0059753C">
        <w:rPr>
          <w:rFonts w:ascii="Times New Roman" w:hAnsi="Times New Roman" w:cs="Times New Roman"/>
          <w:sz w:val="28"/>
          <w:szCs w:val="28"/>
        </w:rPr>
        <w:t>al</w:t>
      </w:r>
      <w:r w:rsidRPr="009133C9">
        <w:rPr>
          <w:rFonts w:ascii="Times New Roman" w:hAnsi="Times New Roman" w:cs="Times New Roman"/>
          <w:sz w:val="28"/>
          <w:szCs w:val="28"/>
        </w:rPr>
        <w:t>ian case of</w:t>
      </w:r>
      <w:r w:rsidRPr="00743A1D">
        <w:rPr>
          <w:rFonts w:ascii="Times New Roman" w:hAnsi="Times New Roman" w:cs="Times New Roman"/>
          <w:b/>
          <w:sz w:val="28"/>
          <w:szCs w:val="28"/>
        </w:rPr>
        <w:t xml:space="preserve"> House v King</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were it was said that:</w:t>
      </w:r>
    </w:p>
    <w:p w:rsidR="00743A1D" w:rsidRPr="00743A1D" w:rsidRDefault="00743A1D" w:rsidP="00743A1D">
      <w:pPr>
        <w:spacing w:line="360" w:lineRule="auto"/>
        <w:ind w:left="720"/>
        <w:jc w:val="both"/>
        <w:rPr>
          <w:rFonts w:ascii="Times New Roman" w:hAnsi="Times New Roman" w:cs="Times New Roman"/>
          <w:sz w:val="24"/>
          <w:szCs w:val="24"/>
        </w:rPr>
      </w:pPr>
      <w:r w:rsidRPr="00743A1D">
        <w:rPr>
          <w:rFonts w:ascii="Times New Roman" w:hAnsi="Times New Roman" w:cs="Times New Roman"/>
          <w:sz w:val="24"/>
          <w:szCs w:val="24"/>
        </w:rPr>
        <w:lastRenderedPageBreak/>
        <w:t>It is not that the Judges composing the appellate court consider that, if they had been in the position of the primary judge, they would have taken a different course. It must appear that some error has been made in exercising the discretion. If the Judge acts upon a wrong principle, if he allows extraneous or irrelevant matters to guide or affect him, if he mistakes the facts, if he does not take into account some material consideration, then his</w:t>
      </w:r>
      <w:r w:rsidR="009133C9">
        <w:rPr>
          <w:rFonts w:ascii="Times New Roman" w:hAnsi="Times New Roman" w:cs="Times New Roman"/>
          <w:sz w:val="24"/>
          <w:szCs w:val="24"/>
        </w:rPr>
        <w:t xml:space="preserve"> determination should be reviewed,</w:t>
      </w:r>
      <w:r w:rsidRPr="00743A1D">
        <w:rPr>
          <w:rFonts w:ascii="Times New Roman" w:hAnsi="Times New Roman" w:cs="Times New Roman"/>
          <w:sz w:val="24"/>
          <w:szCs w:val="24"/>
        </w:rPr>
        <w:t xml:space="preserve"> and the appellate court may exercise its own discretion in substitution for his</w:t>
      </w:r>
      <w:r w:rsidR="009133C9">
        <w:rPr>
          <w:rFonts w:ascii="Times New Roman" w:hAnsi="Times New Roman" w:cs="Times New Roman"/>
          <w:sz w:val="24"/>
          <w:szCs w:val="24"/>
        </w:rPr>
        <w:t>,</w:t>
      </w:r>
      <w:r w:rsidRPr="00743A1D">
        <w:rPr>
          <w:rFonts w:ascii="Times New Roman" w:hAnsi="Times New Roman" w:cs="Times New Roman"/>
          <w:sz w:val="24"/>
          <w:szCs w:val="24"/>
        </w:rPr>
        <w:t xml:space="preserve"> if it has materials for doing so. It may not appear how the primary Judge has reached the result embodied in his order, but if upon the facts it is unreasonable or plainly unjust, the appell</w:t>
      </w:r>
      <w:r w:rsidR="009133C9">
        <w:rPr>
          <w:rFonts w:ascii="Times New Roman" w:hAnsi="Times New Roman" w:cs="Times New Roman"/>
          <w:sz w:val="24"/>
          <w:szCs w:val="24"/>
        </w:rPr>
        <w:t xml:space="preserve">ate court may infer in some way, </w:t>
      </w:r>
      <w:r w:rsidRPr="00743A1D">
        <w:rPr>
          <w:rFonts w:ascii="Times New Roman" w:hAnsi="Times New Roman" w:cs="Times New Roman"/>
          <w:sz w:val="24"/>
          <w:szCs w:val="24"/>
        </w:rPr>
        <w:t>that there has been a failure to properly exercise the discretion which the law imposes in the court of first instance. In such a case, although the nature of the error may not be discoverable, the exercise of the discretion is reviewed on the ground</w:t>
      </w:r>
      <w:r w:rsidR="009133C9">
        <w:rPr>
          <w:rFonts w:ascii="Times New Roman" w:hAnsi="Times New Roman" w:cs="Times New Roman"/>
          <w:sz w:val="24"/>
          <w:szCs w:val="24"/>
        </w:rPr>
        <w:t>,</w:t>
      </w:r>
      <w:r w:rsidRPr="00743A1D">
        <w:rPr>
          <w:rFonts w:ascii="Times New Roman" w:hAnsi="Times New Roman" w:cs="Times New Roman"/>
          <w:sz w:val="24"/>
          <w:szCs w:val="24"/>
        </w:rPr>
        <w:t xml:space="preserve"> that a substantial wrong has in fact occurred.</w:t>
      </w:r>
    </w:p>
    <w:p w:rsidR="002E33F5" w:rsidRPr="00743A1D" w:rsidRDefault="00743A1D" w:rsidP="00743A1D">
      <w:pPr>
        <w:spacing w:line="360" w:lineRule="auto"/>
        <w:jc w:val="both"/>
        <w:rPr>
          <w:rFonts w:ascii="Times New Roman" w:hAnsi="Times New Roman" w:cs="Times New Roman"/>
          <w:sz w:val="28"/>
          <w:szCs w:val="28"/>
        </w:rPr>
      </w:pPr>
      <w:r>
        <w:rPr>
          <w:rFonts w:ascii="Times New Roman" w:hAnsi="Times New Roman" w:cs="Times New Roman"/>
          <w:sz w:val="28"/>
          <w:szCs w:val="28"/>
        </w:rPr>
        <w:t>[32] The learned judge</w:t>
      </w:r>
      <w:r w:rsidR="0059753C">
        <w:rPr>
          <w:rFonts w:ascii="Times New Roman" w:hAnsi="Times New Roman" w:cs="Times New Roman"/>
          <w:sz w:val="28"/>
          <w:szCs w:val="28"/>
        </w:rPr>
        <w:t xml:space="preserve"> has unrivalled familiarity of the </w:t>
      </w:r>
      <w:proofErr w:type="gramStart"/>
      <w:r w:rsidR="0059753C">
        <w:rPr>
          <w:rFonts w:ascii="Times New Roman" w:hAnsi="Times New Roman" w:cs="Times New Roman"/>
          <w:sz w:val="28"/>
          <w:szCs w:val="28"/>
        </w:rPr>
        <w:t>matter ,</w:t>
      </w:r>
      <w:proofErr w:type="gramEnd"/>
      <w:r w:rsidR="0059753C">
        <w:rPr>
          <w:rFonts w:ascii="Times New Roman" w:hAnsi="Times New Roman" w:cs="Times New Roman"/>
          <w:sz w:val="28"/>
          <w:szCs w:val="28"/>
        </w:rPr>
        <w:t xml:space="preserve"> as</w:t>
      </w:r>
      <w:r w:rsidR="00B640B0">
        <w:rPr>
          <w:rFonts w:ascii="Times New Roman" w:hAnsi="Times New Roman" w:cs="Times New Roman"/>
          <w:sz w:val="28"/>
          <w:szCs w:val="28"/>
        </w:rPr>
        <w:t xml:space="preserve"> he first handled it. H</w:t>
      </w:r>
      <w:r>
        <w:rPr>
          <w:rFonts w:ascii="Times New Roman" w:hAnsi="Times New Roman" w:cs="Times New Roman"/>
          <w:sz w:val="28"/>
          <w:szCs w:val="28"/>
        </w:rPr>
        <w:t xml:space="preserve">e determined that the appellant was entitled to compensation and rentals, as fruits of the appellant’s improving the property. This Court affirmed that decision in the </w:t>
      </w:r>
      <w:proofErr w:type="spellStart"/>
      <w:r w:rsidRPr="00743A1D">
        <w:rPr>
          <w:rFonts w:ascii="Times New Roman" w:hAnsi="Times New Roman" w:cs="Times New Roman"/>
          <w:b/>
          <w:sz w:val="28"/>
          <w:szCs w:val="28"/>
        </w:rPr>
        <w:t>Makotoko</w:t>
      </w:r>
      <w:proofErr w:type="spellEnd"/>
      <w:r>
        <w:rPr>
          <w:rFonts w:ascii="Times New Roman" w:hAnsi="Times New Roman" w:cs="Times New Roman"/>
          <w:sz w:val="28"/>
          <w:szCs w:val="28"/>
        </w:rPr>
        <w:t xml:space="preserve"> case</w:t>
      </w:r>
      <w:r>
        <w:rPr>
          <w:rFonts w:ascii="Times New Roman" w:hAnsi="Times New Roman" w:cs="Times New Roman"/>
          <w:i/>
          <w:sz w:val="28"/>
          <w:szCs w:val="28"/>
        </w:rPr>
        <w:t xml:space="preserve"> supra</w:t>
      </w:r>
      <w:r>
        <w:rPr>
          <w:rFonts w:ascii="Times New Roman" w:hAnsi="Times New Roman" w:cs="Times New Roman"/>
          <w:sz w:val="28"/>
          <w:szCs w:val="28"/>
        </w:rPr>
        <w:t xml:space="preserve">, that was more than seven (7) years ago. Circumstances have substantially changed, as the respondents have paid security in the sum of One Hundred Thousand </w:t>
      </w:r>
      <w:proofErr w:type="spellStart"/>
      <w:r>
        <w:rPr>
          <w:rFonts w:ascii="Times New Roman" w:hAnsi="Times New Roman" w:cs="Times New Roman"/>
          <w:sz w:val="28"/>
          <w:szCs w:val="28"/>
        </w:rPr>
        <w:t>Moloti</w:t>
      </w:r>
      <w:proofErr w:type="spellEnd"/>
      <w:r>
        <w:rPr>
          <w:rFonts w:ascii="Times New Roman" w:hAnsi="Times New Roman" w:cs="Times New Roman"/>
          <w:sz w:val="28"/>
          <w:szCs w:val="28"/>
        </w:rPr>
        <w:t xml:space="preserve"> (M100,000). </w:t>
      </w:r>
      <w:r w:rsidR="009133C9">
        <w:rPr>
          <w:rFonts w:ascii="Times New Roman" w:hAnsi="Times New Roman" w:cs="Times New Roman"/>
          <w:sz w:val="28"/>
          <w:szCs w:val="28"/>
        </w:rPr>
        <w:t>The position is not clear as to who is indebted to the other. This is a triable issue, as it is at the heart of settling this perplexing litigation.</w:t>
      </w:r>
    </w:p>
    <w:p w:rsidR="002E33F5" w:rsidRDefault="009133C9"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00743A1D">
        <w:rPr>
          <w:rFonts w:ascii="Times New Roman" w:hAnsi="Times New Roman" w:cs="Times New Roman"/>
          <w:sz w:val="28"/>
          <w:szCs w:val="28"/>
        </w:rPr>
        <w:t xml:space="preserve">] Both parties have plucked their figures from air, the Six million </w:t>
      </w:r>
      <w:proofErr w:type="spellStart"/>
      <w:r w:rsidR="00743A1D">
        <w:rPr>
          <w:rFonts w:ascii="Times New Roman" w:hAnsi="Times New Roman" w:cs="Times New Roman"/>
          <w:sz w:val="28"/>
          <w:szCs w:val="28"/>
        </w:rPr>
        <w:t>Moloti</w:t>
      </w:r>
      <w:proofErr w:type="spellEnd"/>
      <w:r w:rsidR="00B640B0">
        <w:rPr>
          <w:rFonts w:ascii="Times New Roman" w:hAnsi="Times New Roman" w:cs="Times New Roman"/>
          <w:sz w:val="28"/>
          <w:szCs w:val="28"/>
        </w:rPr>
        <w:t xml:space="preserve"> (M 6,000,000.00</w:t>
      </w:r>
      <w:r w:rsidR="00743A1D">
        <w:rPr>
          <w:rFonts w:ascii="Times New Roman" w:hAnsi="Times New Roman" w:cs="Times New Roman"/>
          <w:sz w:val="28"/>
          <w:szCs w:val="28"/>
        </w:rPr>
        <w:t xml:space="preserve">) and the one hundred thousand </w:t>
      </w:r>
      <w:proofErr w:type="spellStart"/>
      <w:r w:rsidR="00743A1D">
        <w:rPr>
          <w:rFonts w:ascii="Times New Roman" w:hAnsi="Times New Roman" w:cs="Times New Roman"/>
          <w:sz w:val="28"/>
          <w:szCs w:val="28"/>
        </w:rPr>
        <w:t>Moloti</w:t>
      </w:r>
      <w:proofErr w:type="spellEnd"/>
      <w:r w:rsidR="00743A1D">
        <w:rPr>
          <w:rFonts w:ascii="Times New Roman" w:hAnsi="Times New Roman" w:cs="Times New Roman"/>
          <w:sz w:val="28"/>
          <w:szCs w:val="28"/>
        </w:rPr>
        <w:t xml:space="preserve"> (M100,000) have no basis </w:t>
      </w:r>
      <w:proofErr w:type="spellStart"/>
      <w:r w:rsidR="00743A1D">
        <w:rPr>
          <w:rFonts w:ascii="Times New Roman" w:hAnsi="Times New Roman" w:cs="Times New Roman"/>
          <w:sz w:val="28"/>
          <w:szCs w:val="28"/>
        </w:rPr>
        <w:t>i.e</w:t>
      </w:r>
      <w:proofErr w:type="spellEnd"/>
      <w:r w:rsidR="00743A1D">
        <w:rPr>
          <w:rFonts w:ascii="Times New Roman" w:hAnsi="Times New Roman" w:cs="Times New Roman"/>
          <w:sz w:val="28"/>
          <w:szCs w:val="28"/>
        </w:rPr>
        <w:t xml:space="preserve"> bill of </w:t>
      </w:r>
      <w:r w:rsidR="005259F9">
        <w:rPr>
          <w:rFonts w:ascii="Times New Roman" w:hAnsi="Times New Roman" w:cs="Times New Roman"/>
          <w:sz w:val="28"/>
          <w:szCs w:val="28"/>
        </w:rPr>
        <w:t>quan</w:t>
      </w:r>
      <w:r w:rsidR="005D73F7">
        <w:rPr>
          <w:rFonts w:ascii="Times New Roman" w:hAnsi="Times New Roman" w:cs="Times New Roman"/>
          <w:sz w:val="28"/>
          <w:szCs w:val="28"/>
        </w:rPr>
        <w:t>ti</w:t>
      </w:r>
      <w:r w:rsidR="005259F9">
        <w:rPr>
          <w:rFonts w:ascii="Times New Roman" w:hAnsi="Times New Roman" w:cs="Times New Roman"/>
          <w:sz w:val="28"/>
          <w:szCs w:val="28"/>
        </w:rPr>
        <w:t>ties</w:t>
      </w:r>
      <w:r w:rsidR="00743A1D">
        <w:rPr>
          <w:rFonts w:ascii="Times New Roman" w:hAnsi="Times New Roman" w:cs="Times New Roman"/>
          <w:sz w:val="28"/>
          <w:szCs w:val="28"/>
        </w:rPr>
        <w:t xml:space="preserve"> (BQ’s). The learned Judge has prudently ordered that the rentals be paid to a third party and after trial the successful party will have his money intact. To interfere with such exercise of discretion, the appellate Court will be pedantically circumscribing the exercise of discretionary power of primary courts.</w:t>
      </w:r>
    </w:p>
    <w:p w:rsidR="00FA6B17" w:rsidRDefault="00FA6B17"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 We do not agree that given the changed circumstances and the appellant’s collection of rent for seven (7) years, the same Judge who green-lighted the collection of rent by the appellant can without good reason undermine his decision and that of this Court. There was security paid, which may be adequate or inadequate, that is an issue before him for determination.</w:t>
      </w:r>
    </w:p>
    <w:p w:rsidR="00743A1D" w:rsidRDefault="009133C9"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00743A1D">
        <w:rPr>
          <w:rFonts w:ascii="Times New Roman" w:hAnsi="Times New Roman" w:cs="Times New Roman"/>
          <w:sz w:val="28"/>
          <w:szCs w:val="28"/>
        </w:rPr>
        <w:t xml:space="preserve">] The lien is a charge which s dischargeable after payment of the sums due and cannot remain in perpetuity. We are indebted to Advocate </w:t>
      </w:r>
      <w:proofErr w:type="spellStart"/>
      <w:r w:rsidR="00743A1D">
        <w:rPr>
          <w:rFonts w:ascii="Times New Roman" w:hAnsi="Times New Roman" w:cs="Times New Roman"/>
          <w:sz w:val="28"/>
          <w:szCs w:val="28"/>
        </w:rPr>
        <w:t>Setloj’oane</w:t>
      </w:r>
      <w:proofErr w:type="spellEnd"/>
      <w:r w:rsidR="00743A1D">
        <w:rPr>
          <w:rFonts w:ascii="Times New Roman" w:hAnsi="Times New Roman" w:cs="Times New Roman"/>
          <w:sz w:val="28"/>
          <w:szCs w:val="28"/>
        </w:rPr>
        <w:t xml:space="preserve"> for the industrious research and his forensic brilliance in arguing for the respondents.</w:t>
      </w:r>
    </w:p>
    <w:p w:rsidR="00743A1D" w:rsidRDefault="00FA6B17" w:rsidP="007D7493">
      <w:pPr>
        <w:spacing w:line="360" w:lineRule="auto"/>
        <w:jc w:val="both"/>
        <w:rPr>
          <w:rFonts w:ascii="Times New Roman" w:hAnsi="Times New Roman" w:cs="Times New Roman"/>
          <w:b/>
          <w:sz w:val="28"/>
          <w:szCs w:val="28"/>
        </w:rPr>
      </w:pPr>
      <w:r>
        <w:rPr>
          <w:rFonts w:ascii="Times New Roman" w:hAnsi="Times New Roman" w:cs="Times New Roman"/>
          <w:sz w:val="28"/>
          <w:szCs w:val="28"/>
        </w:rPr>
        <w:t>[36</w:t>
      </w:r>
      <w:r w:rsidR="00743A1D">
        <w:rPr>
          <w:rFonts w:ascii="Times New Roman" w:hAnsi="Times New Roman" w:cs="Times New Roman"/>
          <w:sz w:val="28"/>
          <w:szCs w:val="28"/>
        </w:rPr>
        <w:t xml:space="preserve">] </w:t>
      </w:r>
      <w:r>
        <w:rPr>
          <w:rFonts w:ascii="Times New Roman" w:hAnsi="Times New Roman" w:cs="Times New Roman"/>
          <w:b/>
          <w:sz w:val="28"/>
          <w:szCs w:val="28"/>
        </w:rPr>
        <w:t>Conclusion</w:t>
      </w:r>
    </w:p>
    <w:p w:rsidR="00FA6B17" w:rsidRDefault="00FA6B17" w:rsidP="00FA6B1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43A1D">
        <w:rPr>
          <w:rFonts w:ascii="Times New Roman" w:hAnsi="Times New Roman" w:cs="Times New Roman"/>
          <w:sz w:val="28"/>
          <w:szCs w:val="28"/>
        </w:rPr>
        <w:t>The appeal is dismissed with costs</w:t>
      </w:r>
      <w:r>
        <w:rPr>
          <w:rFonts w:ascii="Times New Roman" w:hAnsi="Times New Roman" w:cs="Times New Roman"/>
          <w:sz w:val="28"/>
          <w:szCs w:val="28"/>
        </w:rPr>
        <w:t>.</w:t>
      </w:r>
    </w:p>
    <w:p w:rsidR="00743A1D" w:rsidRDefault="00FA6B17" w:rsidP="00FA6B17">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2. T</w:t>
      </w:r>
      <w:r w:rsidR="00743A1D">
        <w:rPr>
          <w:rFonts w:ascii="Times New Roman" w:hAnsi="Times New Roman" w:cs="Times New Roman"/>
          <w:sz w:val="28"/>
          <w:szCs w:val="28"/>
        </w:rPr>
        <w:t>he matte</w:t>
      </w:r>
      <w:r w:rsidR="005D73F7">
        <w:rPr>
          <w:rFonts w:ascii="Times New Roman" w:hAnsi="Times New Roman" w:cs="Times New Roman"/>
          <w:sz w:val="28"/>
          <w:szCs w:val="28"/>
        </w:rPr>
        <w:t xml:space="preserve">r is remitted back to the </w:t>
      </w:r>
      <w:r w:rsidR="00D143F8">
        <w:rPr>
          <w:rFonts w:ascii="Times New Roman" w:hAnsi="Times New Roman" w:cs="Times New Roman"/>
          <w:sz w:val="28"/>
          <w:szCs w:val="28"/>
        </w:rPr>
        <w:t xml:space="preserve">High Court </w:t>
      </w:r>
      <w:r w:rsidR="005D73F7">
        <w:rPr>
          <w:rFonts w:ascii="Times New Roman" w:hAnsi="Times New Roman" w:cs="Times New Roman"/>
          <w:sz w:val="28"/>
          <w:szCs w:val="28"/>
        </w:rPr>
        <w:t>for the continuation of the trial.</w:t>
      </w:r>
    </w:p>
    <w:p w:rsidR="00743A1D" w:rsidRDefault="00743A1D" w:rsidP="007D7493">
      <w:pPr>
        <w:spacing w:line="360" w:lineRule="auto"/>
        <w:jc w:val="both"/>
        <w:rPr>
          <w:rFonts w:ascii="Times New Roman" w:hAnsi="Times New Roman" w:cs="Times New Roman"/>
          <w:sz w:val="28"/>
          <w:szCs w:val="28"/>
        </w:rPr>
      </w:pPr>
    </w:p>
    <w:p w:rsidR="00743A1D" w:rsidRDefault="00743A1D" w:rsidP="007D7493">
      <w:pPr>
        <w:spacing w:line="360" w:lineRule="auto"/>
        <w:jc w:val="both"/>
        <w:rPr>
          <w:rFonts w:ascii="Times New Roman" w:hAnsi="Times New Roman" w:cs="Times New Roman"/>
          <w:sz w:val="28"/>
          <w:szCs w:val="28"/>
        </w:rPr>
      </w:pPr>
    </w:p>
    <w:p w:rsidR="005259F9" w:rsidRDefault="00743A1D" w:rsidP="00A62C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2470">
        <w:rPr>
          <w:rFonts w:ascii="Times New Roman" w:hAnsi="Times New Roman" w:cs="Times New Roman"/>
          <w:noProof/>
          <w:sz w:val="28"/>
          <w:szCs w:val="28"/>
          <w:lang w:val="en-ZA" w:eastAsia="en-ZA"/>
        </w:rPr>
        <w:drawing>
          <wp:inline distT="0" distB="0" distL="0" distR="0">
            <wp:extent cx="2884714" cy="1376686"/>
            <wp:effectExtent l="19050" t="0" r="0" b="0"/>
            <wp:docPr id="1" name="Picture 1" descr="C:\Users\Dr Justice Phillip M\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ustice Phillip M\Desktop\signature.jpg"/>
                    <pic:cNvPicPr>
                      <a:picLocks noChangeAspect="1" noChangeArrowheads="1"/>
                    </pic:cNvPicPr>
                  </pic:nvPicPr>
                  <pic:blipFill>
                    <a:blip r:embed="rId8" cstate="print"/>
                    <a:srcRect/>
                    <a:stretch>
                      <a:fillRect/>
                    </a:stretch>
                  </pic:blipFill>
                  <pic:spPr bwMode="auto">
                    <a:xfrm>
                      <a:off x="0" y="0"/>
                      <a:ext cx="2884142" cy="1376413"/>
                    </a:xfrm>
                    <a:prstGeom prst="rect">
                      <a:avLst/>
                    </a:prstGeom>
                    <a:noFill/>
                    <a:ln w="9525">
                      <a:noFill/>
                      <a:miter lim="800000"/>
                      <a:headEnd/>
                      <a:tailEnd/>
                    </a:ln>
                  </pic:spPr>
                </pic:pic>
              </a:graphicData>
            </a:graphic>
          </wp:inline>
        </w:drawing>
      </w:r>
    </w:p>
    <w:p w:rsidR="00743A1D" w:rsidRPr="00743A1D" w:rsidRDefault="003420DF" w:rsidP="00A62CB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Dr. PHILLIP </w:t>
      </w:r>
      <w:r w:rsidR="00743A1D" w:rsidRPr="00743A1D">
        <w:rPr>
          <w:rFonts w:ascii="Times New Roman" w:hAnsi="Times New Roman" w:cs="Times New Roman"/>
          <w:b/>
          <w:sz w:val="28"/>
          <w:szCs w:val="28"/>
        </w:rPr>
        <w:t>MUSONDA</w:t>
      </w:r>
    </w:p>
    <w:p w:rsidR="00743A1D" w:rsidRPr="00743A1D" w:rsidRDefault="00743A1D" w:rsidP="00A62CB8">
      <w:pPr>
        <w:spacing w:line="360" w:lineRule="auto"/>
        <w:jc w:val="center"/>
        <w:rPr>
          <w:rFonts w:ascii="Times New Roman" w:hAnsi="Times New Roman" w:cs="Times New Roman"/>
          <w:sz w:val="28"/>
          <w:szCs w:val="28"/>
          <w:u w:val="single"/>
        </w:rPr>
      </w:pPr>
      <w:r w:rsidRPr="00743A1D">
        <w:rPr>
          <w:rFonts w:ascii="Times New Roman" w:hAnsi="Times New Roman" w:cs="Times New Roman"/>
          <w:sz w:val="28"/>
          <w:szCs w:val="28"/>
          <w:u w:val="single"/>
        </w:rPr>
        <w:t>ACTING JUSTICE OF APPEAL</w:t>
      </w:r>
    </w:p>
    <w:p w:rsidR="00743A1D" w:rsidRDefault="00743A1D" w:rsidP="007D7493">
      <w:pPr>
        <w:spacing w:line="360" w:lineRule="auto"/>
        <w:jc w:val="both"/>
        <w:rPr>
          <w:rFonts w:ascii="Times New Roman" w:hAnsi="Times New Roman" w:cs="Times New Roman"/>
          <w:sz w:val="28"/>
          <w:szCs w:val="28"/>
        </w:rPr>
      </w:pPr>
    </w:p>
    <w:p w:rsidR="00743A1D" w:rsidRPr="00A62CB8" w:rsidRDefault="00A62CB8" w:rsidP="007D7493">
      <w:pPr>
        <w:spacing w:line="360" w:lineRule="auto"/>
        <w:jc w:val="both"/>
        <w:rPr>
          <w:rFonts w:ascii="Times New Roman" w:hAnsi="Times New Roman" w:cs="Times New Roman"/>
          <w:sz w:val="28"/>
          <w:szCs w:val="28"/>
        </w:rPr>
      </w:pPr>
      <w:r w:rsidRPr="00A62CB8">
        <w:rPr>
          <w:rFonts w:ascii="Times New Roman" w:hAnsi="Times New Roman" w:cs="Times New Roman"/>
          <w:sz w:val="28"/>
          <w:szCs w:val="28"/>
        </w:rPr>
        <w:lastRenderedPageBreak/>
        <w:t>I agree</w:t>
      </w:r>
    </w:p>
    <w:p w:rsidR="001264E8" w:rsidRDefault="00743A1D"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64E8" w:rsidRDefault="00A62CB8" w:rsidP="00A62CB8">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743A1D" w:rsidRPr="00A62CB8" w:rsidRDefault="003420DF" w:rsidP="00A62CB8">
      <w:pPr>
        <w:spacing w:line="360" w:lineRule="auto"/>
        <w:jc w:val="center"/>
        <w:rPr>
          <w:rFonts w:ascii="Times New Roman" w:hAnsi="Times New Roman" w:cs="Times New Roman"/>
          <w:sz w:val="28"/>
          <w:szCs w:val="28"/>
        </w:rPr>
      </w:pPr>
      <w:r w:rsidRPr="00A62CB8">
        <w:rPr>
          <w:rFonts w:ascii="Times New Roman" w:hAnsi="Times New Roman" w:cs="Times New Roman"/>
          <w:sz w:val="28"/>
          <w:szCs w:val="28"/>
        </w:rPr>
        <w:t>Dr. JOHANN VAN DER WES</w:t>
      </w:r>
      <w:r w:rsidR="00743A1D" w:rsidRPr="00A62CB8">
        <w:rPr>
          <w:rFonts w:ascii="Times New Roman" w:hAnsi="Times New Roman" w:cs="Times New Roman"/>
          <w:sz w:val="28"/>
          <w:szCs w:val="28"/>
        </w:rPr>
        <w:t>THUIZEN</w:t>
      </w:r>
    </w:p>
    <w:p w:rsidR="00743A1D" w:rsidRPr="00A62CB8" w:rsidRDefault="00743A1D" w:rsidP="00A62CB8">
      <w:pPr>
        <w:spacing w:line="360" w:lineRule="auto"/>
        <w:jc w:val="center"/>
        <w:rPr>
          <w:rFonts w:ascii="Times New Roman" w:hAnsi="Times New Roman" w:cs="Times New Roman"/>
          <w:sz w:val="28"/>
          <w:szCs w:val="28"/>
        </w:rPr>
      </w:pPr>
      <w:r w:rsidRPr="00A62CB8">
        <w:rPr>
          <w:rFonts w:ascii="Times New Roman" w:hAnsi="Times New Roman" w:cs="Times New Roman"/>
          <w:sz w:val="28"/>
          <w:szCs w:val="28"/>
        </w:rPr>
        <w:t>ACTING JUSTICE OF APPEAL</w:t>
      </w:r>
    </w:p>
    <w:p w:rsidR="00743A1D" w:rsidRPr="00A62CB8" w:rsidRDefault="00A62CB8" w:rsidP="007D7493">
      <w:pPr>
        <w:spacing w:line="360" w:lineRule="auto"/>
        <w:jc w:val="both"/>
        <w:rPr>
          <w:rFonts w:ascii="Times New Roman" w:hAnsi="Times New Roman" w:cs="Times New Roman"/>
          <w:sz w:val="28"/>
          <w:szCs w:val="28"/>
        </w:rPr>
      </w:pPr>
      <w:r w:rsidRPr="00A62CB8">
        <w:rPr>
          <w:rFonts w:ascii="Times New Roman" w:hAnsi="Times New Roman" w:cs="Times New Roman"/>
          <w:sz w:val="28"/>
          <w:szCs w:val="28"/>
        </w:rPr>
        <w:t>I agree</w:t>
      </w:r>
      <w:r w:rsidR="00743A1D" w:rsidRPr="00A62CB8">
        <w:rPr>
          <w:rFonts w:ascii="Times New Roman" w:hAnsi="Times New Roman" w:cs="Times New Roman"/>
          <w:sz w:val="28"/>
          <w:szCs w:val="28"/>
        </w:rPr>
        <w:t xml:space="preserve">                            </w:t>
      </w:r>
    </w:p>
    <w:p w:rsidR="00743A1D" w:rsidRDefault="00743A1D" w:rsidP="007D7493">
      <w:pPr>
        <w:spacing w:line="360" w:lineRule="auto"/>
        <w:jc w:val="both"/>
        <w:rPr>
          <w:rFonts w:ascii="Times New Roman" w:hAnsi="Times New Roman" w:cs="Times New Roman"/>
          <w:sz w:val="28"/>
          <w:szCs w:val="28"/>
        </w:rPr>
      </w:pPr>
    </w:p>
    <w:p w:rsidR="00A62CB8" w:rsidRDefault="00A62CB8" w:rsidP="00A62CB8">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743A1D" w:rsidRPr="00A62CB8" w:rsidRDefault="00743A1D" w:rsidP="00A62CB8">
      <w:pPr>
        <w:spacing w:line="360" w:lineRule="auto"/>
        <w:jc w:val="center"/>
        <w:rPr>
          <w:rFonts w:ascii="Times New Roman" w:hAnsi="Times New Roman" w:cs="Times New Roman"/>
          <w:sz w:val="28"/>
          <w:szCs w:val="28"/>
        </w:rPr>
      </w:pPr>
      <w:r w:rsidRPr="00A62CB8">
        <w:rPr>
          <w:rFonts w:ascii="Times New Roman" w:hAnsi="Times New Roman" w:cs="Times New Roman"/>
          <w:sz w:val="28"/>
          <w:szCs w:val="28"/>
        </w:rPr>
        <w:t>NOVEMBER MTSH</w:t>
      </w:r>
      <w:r w:rsidR="003420DF" w:rsidRPr="00A62CB8">
        <w:rPr>
          <w:rFonts w:ascii="Times New Roman" w:hAnsi="Times New Roman" w:cs="Times New Roman"/>
          <w:sz w:val="28"/>
          <w:szCs w:val="28"/>
        </w:rPr>
        <w:t>I</w:t>
      </w:r>
      <w:r w:rsidRPr="00A62CB8">
        <w:rPr>
          <w:rFonts w:ascii="Times New Roman" w:hAnsi="Times New Roman" w:cs="Times New Roman"/>
          <w:sz w:val="28"/>
          <w:szCs w:val="28"/>
        </w:rPr>
        <w:t>YA</w:t>
      </w:r>
    </w:p>
    <w:p w:rsidR="00743A1D" w:rsidRPr="00A62CB8" w:rsidRDefault="00743A1D" w:rsidP="00A62CB8">
      <w:pPr>
        <w:spacing w:line="360" w:lineRule="auto"/>
        <w:jc w:val="center"/>
        <w:rPr>
          <w:rFonts w:ascii="Times New Roman" w:hAnsi="Times New Roman" w:cs="Times New Roman"/>
          <w:sz w:val="28"/>
          <w:szCs w:val="28"/>
        </w:rPr>
      </w:pPr>
      <w:r w:rsidRPr="00A62CB8">
        <w:rPr>
          <w:rFonts w:ascii="Times New Roman" w:hAnsi="Times New Roman" w:cs="Times New Roman"/>
          <w:sz w:val="28"/>
          <w:szCs w:val="28"/>
        </w:rPr>
        <w:t>ACTING JUSTICE OF APPEAL</w:t>
      </w:r>
    </w:p>
    <w:p w:rsidR="00743A1D" w:rsidRPr="00A62CB8" w:rsidRDefault="00743A1D" w:rsidP="007D7493">
      <w:pPr>
        <w:spacing w:line="360" w:lineRule="auto"/>
        <w:jc w:val="both"/>
        <w:rPr>
          <w:rFonts w:ascii="Times New Roman" w:hAnsi="Times New Roman" w:cs="Times New Roman"/>
          <w:sz w:val="28"/>
          <w:szCs w:val="28"/>
        </w:rPr>
      </w:pPr>
    </w:p>
    <w:p w:rsidR="00743A1D" w:rsidRDefault="00743A1D" w:rsidP="007D7493">
      <w:pPr>
        <w:spacing w:line="360" w:lineRule="auto"/>
        <w:jc w:val="both"/>
        <w:rPr>
          <w:rFonts w:ascii="Times New Roman" w:hAnsi="Times New Roman" w:cs="Times New Roman"/>
          <w:sz w:val="28"/>
          <w:szCs w:val="28"/>
        </w:rPr>
      </w:pPr>
    </w:p>
    <w:p w:rsidR="00743A1D" w:rsidRPr="0000073B" w:rsidRDefault="00743A1D"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APPELLANT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0073B">
        <w:rPr>
          <w:rFonts w:ascii="Times New Roman" w:hAnsi="Times New Roman" w:cs="Times New Roman"/>
          <w:sz w:val="28"/>
          <w:szCs w:val="28"/>
        </w:rPr>
        <w:tab/>
      </w:r>
      <w:r>
        <w:rPr>
          <w:rFonts w:ascii="Times New Roman" w:hAnsi="Times New Roman" w:cs="Times New Roman"/>
          <w:sz w:val="28"/>
          <w:szCs w:val="28"/>
        </w:rPr>
        <w:t xml:space="preserve"> </w:t>
      </w:r>
      <w:r w:rsidR="003420DF" w:rsidRPr="0000073B">
        <w:rPr>
          <w:rFonts w:ascii="Times New Roman" w:hAnsi="Times New Roman" w:cs="Times New Roman"/>
          <w:sz w:val="28"/>
          <w:szCs w:val="28"/>
        </w:rPr>
        <w:t>Advocate M.E. Teele</w:t>
      </w:r>
      <w:r w:rsidRPr="0000073B">
        <w:rPr>
          <w:rFonts w:ascii="Times New Roman" w:hAnsi="Times New Roman" w:cs="Times New Roman"/>
          <w:sz w:val="28"/>
          <w:szCs w:val="28"/>
        </w:rPr>
        <w:t xml:space="preserve"> KC</w:t>
      </w:r>
    </w:p>
    <w:p w:rsidR="00743A1D" w:rsidRPr="0000073B" w:rsidRDefault="00743A1D" w:rsidP="007D74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RESPONDENTS:   </w:t>
      </w:r>
      <w:r w:rsidR="0000073B">
        <w:rPr>
          <w:rFonts w:ascii="Times New Roman" w:hAnsi="Times New Roman" w:cs="Times New Roman"/>
          <w:sz w:val="28"/>
          <w:szCs w:val="28"/>
        </w:rPr>
        <w:tab/>
        <w:t xml:space="preserve">Advocate R. D. </w:t>
      </w:r>
      <w:proofErr w:type="spellStart"/>
      <w:r w:rsidR="0000073B">
        <w:rPr>
          <w:rFonts w:ascii="Times New Roman" w:hAnsi="Times New Roman" w:cs="Times New Roman"/>
          <w:sz w:val="28"/>
          <w:szCs w:val="28"/>
        </w:rPr>
        <w:t>Setloj</w:t>
      </w:r>
      <w:r w:rsidR="003420DF" w:rsidRPr="0000073B">
        <w:rPr>
          <w:rFonts w:ascii="Times New Roman" w:hAnsi="Times New Roman" w:cs="Times New Roman"/>
          <w:sz w:val="28"/>
          <w:szCs w:val="28"/>
        </w:rPr>
        <w:t>oane</w:t>
      </w:r>
      <w:proofErr w:type="spellEnd"/>
    </w:p>
    <w:sectPr w:rsidR="00743A1D" w:rsidRPr="0000073B" w:rsidSect="006D42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2F" w:rsidRDefault="00C6182F" w:rsidP="00A95C64">
      <w:pPr>
        <w:spacing w:after="0" w:line="240" w:lineRule="auto"/>
      </w:pPr>
      <w:r>
        <w:separator/>
      </w:r>
    </w:p>
  </w:endnote>
  <w:endnote w:type="continuationSeparator" w:id="0">
    <w:p w:rsidR="00C6182F" w:rsidRDefault="00C6182F" w:rsidP="00A9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89360"/>
      <w:docPartObj>
        <w:docPartGallery w:val="Page Numbers (Bottom of Page)"/>
        <w:docPartUnique/>
      </w:docPartObj>
    </w:sdtPr>
    <w:sdtEndPr/>
    <w:sdtContent>
      <w:p w:rsidR="009133C9" w:rsidRDefault="00A13C7A">
        <w:pPr>
          <w:pStyle w:val="Footer"/>
          <w:jc w:val="center"/>
        </w:pPr>
        <w:r>
          <w:rPr>
            <w:noProof/>
          </w:rPr>
          <w:fldChar w:fldCharType="begin"/>
        </w:r>
        <w:r>
          <w:rPr>
            <w:noProof/>
          </w:rPr>
          <w:instrText xml:space="preserve"> PAGE   \* MERGEFORMAT </w:instrText>
        </w:r>
        <w:r>
          <w:rPr>
            <w:noProof/>
          </w:rPr>
          <w:fldChar w:fldCharType="separate"/>
        </w:r>
        <w:r w:rsidR="00A62CB8">
          <w:rPr>
            <w:noProof/>
          </w:rPr>
          <w:t>13</w:t>
        </w:r>
        <w:r>
          <w:rPr>
            <w:noProof/>
          </w:rPr>
          <w:fldChar w:fldCharType="end"/>
        </w:r>
      </w:p>
    </w:sdtContent>
  </w:sdt>
  <w:p w:rsidR="009133C9" w:rsidRDefault="00913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2F" w:rsidRDefault="00C6182F" w:rsidP="00A95C64">
      <w:pPr>
        <w:spacing w:after="0" w:line="240" w:lineRule="auto"/>
      </w:pPr>
      <w:r>
        <w:separator/>
      </w:r>
    </w:p>
  </w:footnote>
  <w:footnote w:type="continuationSeparator" w:id="0">
    <w:p w:rsidR="00C6182F" w:rsidRDefault="00C6182F" w:rsidP="00A95C64">
      <w:pPr>
        <w:spacing w:after="0" w:line="240" w:lineRule="auto"/>
      </w:pPr>
      <w:r>
        <w:continuationSeparator/>
      </w:r>
    </w:p>
  </w:footnote>
  <w:footnote w:id="1">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(2013-2014) LAC 358.</w:t>
      </w:r>
    </w:p>
  </w:footnote>
  <w:footnote w:id="2">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C OF A (CIV) 16/2011 Delivered on 21 October, 2011.</w:t>
      </w:r>
    </w:p>
  </w:footnote>
  <w:footnote w:id="3">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(2015) (5) AS 464 SCA at para 12.</w:t>
      </w:r>
    </w:p>
  </w:footnote>
  <w:footnote w:id="4">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1923 WID 45.</w:t>
      </w:r>
    </w:p>
  </w:footnote>
  <w:footnote w:id="5">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1997 (1) SA 826 (w).</w:t>
      </w:r>
    </w:p>
  </w:footnote>
  <w:footnote w:id="6">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(1922) TPD at 172 to 3.</w:t>
      </w:r>
    </w:p>
  </w:footnote>
  <w:footnote w:id="7">
    <w:p w:rsidR="009133C9" w:rsidRPr="005D03C0" w:rsidRDefault="009133C9">
      <w:pPr>
        <w:pStyle w:val="FootnoteText"/>
        <w:rPr>
          <w:rFonts w:ascii="Times New Roman" w:hAnsi="Times New Roman" w:cs="Times New Roman"/>
        </w:rPr>
      </w:pPr>
      <w:r w:rsidRPr="005D03C0">
        <w:rPr>
          <w:rStyle w:val="FootnoteReference"/>
          <w:rFonts w:ascii="Times New Roman" w:hAnsi="Times New Roman" w:cs="Times New Roman"/>
        </w:rPr>
        <w:footnoteRef/>
      </w:r>
      <w:r w:rsidRPr="005D03C0">
        <w:rPr>
          <w:rFonts w:ascii="Times New Roman" w:hAnsi="Times New Roman" w:cs="Times New Roman"/>
        </w:rPr>
        <w:t xml:space="preserve"> 45/12 [2012] LASCA 179 (29</w:t>
      </w:r>
      <w:r w:rsidRPr="005D03C0">
        <w:rPr>
          <w:rFonts w:ascii="Times New Roman" w:hAnsi="Times New Roman" w:cs="Times New Roman"/>
          <w:vertAlign w:val="superscript"/>
        </w:rPr>
        <w:t>th</w:t>
      </w:r>
      <w:r w:rsidRPr="005D03C0">
        <w:rPr>
          <w:rFonts w:ascii="Times New Roman" w:hAnsi="Times New Roman" w:cs="Times New Roman"/>
        </w:rPr>
        <w:t xml:space="preserve"> November, 2012).</w:t>
      </w:r>
    </w:p>
  </w:footnote>
  <w:footnote w:id="8">
    <w:p w:rsidR="009133C9" w:rsidRPr="00895EBF" w:rsidRDefault="009133C9">
      <w:pPr>
        <w:pStyle w:val="FootnoteText"/>
        <w:rPr>
          <w:rFonts w:ascii="Times New Roman" w:hAnsi="Times New Roman" w:cs="Times New Roman"/>
        </w:rPr>
      </w:pPr>
      <w:r w:rsidRPr="00895EBF">
        <w:rPr>
          <w:rStyle w:val="FootnoteReference"/>
          <w:rFonts w:ascii="Times New Roman" w:hAnsi="Times New Roman" w:cs="Times New Roman"/>
        </w:rPr>
        <w:footnoteRef/>
      </w:r>
      <w:r w:rsidRPr="00895EBF">
        <w:rPr>
          <w:rFonts w:ascii="Times New Roman" w:hAnsi="Times New Roman" w:cs="Times New Roman"/>
        </w:rPr>
        <w:t xml:space="preserve">(1936) 55 CIR 499 at pp 504-505.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46276"/>
    <w:multiLevelType w:val="hybridMultilevel"/>
    <w:tmpl w:val="22825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56FFC"/>
    <w:multiLevelType w:val="hybridMultilevel"/>
    <w:tmpl w:val="5AA27598"/>
    <w:lvl w:ilvl="0" w:tplc="38B626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B71F70"/>
    <w:multiLevelType w:val="hybridMultilevel"/>
    <w:tmpl w:val="B0ECCC5E"/>
    <w:lvl w:ilvl="0" w:tplc="D13227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93"/>
    <w:rsid w:val="0000073B"/>
    <w:rsid w:val="000323C8"/>
    <w:rsid w:val="000666FD"/>
    <w:rsid w:val="00091778"/>
    <w:rsid w:val="001264E8"/>
    <w:rsid w:val="00142BA7"/>
    <w:rsid w:val="00170B1A"/>
    <w:rsid w:val="00183C44"/>
    <w:rsid w:val="001D43A4"/>
    <w:rsid w:val="002E33F5"/>
    <w:rsid w:val="003420DF"/>
    <w:rsid w:val="003928FD"/>
    <w:rsid w:val="003A1444"/>
    <w:rsid w:val="003C3FA2"/>
    <w:rsid w:val="003D2ACC"/>
    <w:rsid w:val="003D59D4"/>
    <w:rsid w:val="00414804"/>
    <w:rsid w:val="00425AB3"/>
    <w:rsid w:val="004549FC"/>
    <w:rsid w:val="00455974"/>
    <w:rsid w:val="004A18DD"/>
    <w:rsid w:val="004D7EE6"/>
    <w:rsid w:val="005259F9"/>
    <w:rsid w:val="00550543"/>
    <w:rsid w:val="0059753C"/>
    <w:rsid w:val="005C5C08"/>
    <w:rsid w:val="005D03C0"/>
    <w:rsid w:val="005D73F7"/>
    <w:rsid w:val="006216AC"/>
    <w:rsid w:val="006354BE"/>
    <w:rsid w:val="00652E70"/>
    <w:rsid w:val="0067170A"/>
    <w:rsid w:val="006877CE"/>
    <w:rsid w:val="006D4258"/>
    <w:rsid w:val="006F2BF2"/>
    <w:rsid w:val="00713823"/>
    <w:rsid w:val="00743A1D"/>
    <w:rsid w:val="0079611A"/>
    <w:rsid w:val="007B3450"/>
    <w:rsid w:val="007B607A"/>
    <w:rsid w:val="007D7493"/>
    <w:rsid w:val="007F568D"/>
    <w:rsid w:val="008031E6"/>
    <w:rsid w:val="00860632"/>
    <w:rsid w:val="00863409"/>
    <w:rsid w:val="00895EBF"/>
    <w:rsid w:val="008E0450"/>
    <w:rsid w:val="008F0F42"/>
    <w:rsid w:val="009003C3"/>
    <w:rsid w:val="009133C9"/>
    <w:rsid w:val="00936593"/>
    <w:rsid w:val="0095510E"/>
    <w:rsid w:val="009A1EB7"/>
    <w:rsid w:val="009D1073"/>
    <w:rsid w:val="00A13C7A"/>
    <w:rsid w:val="00A45E19"/>
    <w:rsid w:val="00A52470"/>
    <w:rsid w:val="00A62CB8"/>
    <w:rsid w:val="00A95C64"/>
    <w:rsid w:val="00A95C74"/>
    <w:rsid w:val="00AD1AD3"/>
    <w:rsid w:val="00AE5F47"/>
    <w:rsid w:val="00AF533F"/>
    <w:rsid w:val="00B24D03"/>
    <w:rsid w:val="00B53396"/>
    <w:rsid w:val="00B640B0"/>
    <w:rsid w:val="00C6182F"/>
    <w:rsid w:val="00C84D99"/>
    <w:rsid w:val="00C91D53"/>
    <w:rsid w:val="00CF0A57"/>
    <w:rsid w:val="00D143F8"/>
    <w:rsid w:val="00D24C61"/>
    <w:rsid w:val="00E20B90"/>
    <w:rsid w:val="00EA5926"/>
    <w:rsid w:val="00F50316"/>
    <w:rsid w:val="00F76AC6"/>
    <w:rsid w:val="00F93A67"/>
    <w:rsid w:val="00FA6B17"/>
    <w:rsid w:val="00FC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3C2B"/>
  <w15:docId w15:val="{60D24FAF-5D90-4803-B9C0-E60AE7E8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C64"/>
    <w:rPr>
      <w:sz w:val="20"/>
      <w:szCs w:val="20"/>
    </w:rPr>
  </w:style>
  <w:style w:type="character" w:styleId="FootnoteReference">
    <w:name w:val="footnote reference"/>
    <w:basedOn w:val="DefaultParagraphFont"/>
    <w:uiPriority w:val="99"/>
    <w:semiHidden/>
    <w:unhideWhenUsed/>
    <w:rsid w:val="00A95C64"/>
    <w:rPr>
      <w:vertAlign w:val="superscript"/>
    </w:rPr>
  </w:style>
  <w:style w:type="paragraph" w:styleId="Header">
    <w:name w:val="header"/>
    <w:basedOn w:val="Normal"/>
    <w:link w:val="HeaderChar"/>
    <w:uiPriority w:val="99"/>
    <w:semiHidden/>
    <w:unhideWhenUsed/>
    <w:rsid w:val="00414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804"/>
  </w:style>
  <w:style w:type="paragraph" w:styleId="Footer">
    <w:name w:val="footer"/>
    <w:basedOn w:val="Normal"/>
    <w:link w:val="FooterChar"/>
    <w:uiPriority w:val="99"/>
    <w:unhideWhenUsed/>
    <w:rsid w:val="0041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04"/>
  </w:style>
  <w:style w:type="paragraph" w:styleId="BalloonText">
    <w:name w:val="Balloon Text"/>
    <w:basedOn w:val="Normal"/>
    <w:link w:val="BalloonTextChar"/>
    <w:uiPriority w:val="99"/>
    <w:semiHidden/>
    <w:unhideWhenUsed/>
    <w:rsid w:val="00A5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70"/>
    <w:rPr>
      <w:rFonts w:ascii="Tahoma" w:hAnsi="Tahoma" w:cs="Tahoma"/>
      <w:sz w:val="16"/>
      <w:szCs w:val="16"/>
    </w:rPr>
  </w:style>
  <w:style w:type="paragraph" w:styleId="ListParagraph">
    <w:name w:val="List Paragraph"/>
    <w:basedOn w:val="Normal"/>
    <w:uiPriority w:val="34"/>
    <w:qFormat/>
    <w:rsid w:val="00C9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EF33-508A-4FE7-91A9-76A4E587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Relebohile Sehapi</cp:lastModifiedBy>
  <cp:revision>10</cp:revision>
  <cp:lastPrinted>2020-05-26T11:30:00Z</cp:lastPrinted>
  <dcterms:created xsi:type="dcterms:W3CDTF">2020-05-28T08:08:00Z</dcterms:created>
  <dcterms:modified xsi:type="dcterms:W3CDTF">2020-06-18T12:08:00Z</dcterms:modified>
</cp:coreProperties>
</file>