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380A" w14:textId="77777777" w:rsidR="00620248" w:rsidRDefault="00620248" w:rsidP="006671D0">
      <w:pPr>
        <w:pStyle w:val="NoSpacing"/>
        <w:spacing w:after="120" w:line="480" w:lineRule="auto"/>
        <w:rPr>
          <w:rFonts w:ascii="Bookman Old Style" w:hAnsi="Bookman Old Style" w:cs="Arial"/>
          <w:b/>
          <w:sz w:val="28"/>
          <w:szCs w:val="28"/>
        </w:rPr>
      </w:pPr>
    </w:p>
    <w:p w14:paraId="18F979A3" w14:textId="555B7428" w:rsidR="00A60735" w:rsidRPr="007F481E" w:rsidRDefault="00A60735" w:rsidP="00620248">
      <w:pPr>
        <w:pStyle w:val="NoSpacing"/>
        <w:spacing w:after="120" w:line="480" w:lineRule="auto"/>
        <w:jc w:val="center"/>
        <w:rPr>
          <w:rFonts w:ascii="Bookman Old Style" w:hAnsi="Bookman Old Style" w:cs="Arial"/>
          <w:b/>
          <w:sz w:val="28"/>
          <w:szCs w:val="28"/>
        </w:rPr>
      </w:pPr>
      <w:r w:rsidRPr="007F481E">
        <w:rPr>
          <w:rFonts w:ascii="Bookman Old Style" w:hAnsi="Bookman Old Style" w:cs="Arial"/>
          <w:b/>
          <w:sz w:val="28"/>
          <w:szCs w:val="28"/>
        </w:rPr>
        <w:t>IN THE APPEAL COURT OF LESOTHO</w:t>
      </w:r>
    </w:p>
    <w:p w14:paraId="35BC2068" w14:textId="16335B4B" w:rsidR="00A60735" w:rsidRPr="007F481E" w:rsidRDefault="00A60735" w:rsidP="00A60735">
      <w:pPr>
        <w:pStyle w:val="NoSpacing"/>
        <w:spacing w:after="120" w:line="480" w:lineRule="auto"/>
        <w:jc w:val="both"/>
        <w:rPr>
          <w:rFonts w:ascii="Bookman Old Style" w:hAnsi="Bookman Old Style" w:cs="Arial"/>
          <w:b/>
          <w:sz w:val="28"/>
          <w:szCs w:val="28"/>
        </w:rPr>
      </w:pPr>
      <w:r w:rsidRPr="007F481E">
        <w:rPr>
          <w:rFonts w:ascii="Bookman Old Style" w:hAnsi="Bookman Old Style" w:cs="Arial"/>
          <w:b/>
          <w:sz w:val="28"/>
          <w:szCs w:val="28"/>
        </w:rPr>
        <w:t>HELD AT MASERU</w:t>
      </w:r>
      <w:r w:rsidRPr="007F481E">
        <w:rPr>
          <w:rFonts w:ascii="Bookman Old Style" w:hAnsi="Bookman Old Style" w:cs="Arial"/>
          <w:b/>
          <w:sz w:val="28"/>
          <w:szCs w:val="28"/>
        </w:rPr>
        <w:tab/>
      </w:r>
      <w:r w:rsidRPr="007F481E">
        <w:rPr>
          <w:rFonts w:ascii="Bookman Old Style" w:hAnsi="Bookman Old Style" w:cs="Arial"/>
          <w:b/>
          <w:sz w:val="28"/>
          <w:szCs w:val="28"/>
        </w:rPr>
        <w:tab/>
      </w:r>
      <w:r w:rsidRPr="007F481E">
        <w:rPr>
          <w:rFonts w:ascii="Bookman Old Style" w:hAnsi="Bookman Old Style" w:cs="Arial"/>
          <w:b/>
          <w:sz w:val="28"/>
          <w:szCs w:val="28"/>
        </w:rPr>
        <w:tab/>
        <w:t>C OF A (CIV)</w:t>
      </w:r>
      <w:r>
        <w:rPr>
          <w:rFonts w:ascii="Bookman Old Style" w:hAnsi="Bookman Old Style" w:cs="Arial"/>
          <w:b/>
          <w:sz w:val="28"/>
          <w:szCs w:val="28"/>
        </w:rPr>
        <w:t>/80</w:t>
      </w:r>
      <w:r w:rsidRPr="007F481E">
        <w:rPr>
          <w:rFonts w:ascii="Bookman Old Style" w:hAnsi="Bookman Old Style" w:cs="Arial"/>
          <w:b/>
          <w:sz w:val="28"/>
          <w:szCs w:val="28"/>
        </w:rPr>
        <w:t>/2019</w:t>
      </w:r>
    </w:p>
    <w:p w14:paraId="0D34067C" w14:textId="2FC26580" w:rsidR="00A60735" w:rsidRPr="007F481E" w:rsidRDefault="00A60735" w:rsidP="00A60735">
      <w:pPr>
        <w:pStyle w:val="NoSpacing"/>
        <w:spacing w:after="120" w:line="480" w:lineRule="auto"/>
        <w:jc w:val="both"/>
        <w:rPr>
          <w:rFonts w:ascii="Bookman Old Style" w:hAnsi="Bookman Old Style" w:cs="Arial"/>
          <w:sz w:val="28"/>
          <w:szCs w:val="28"/>
        </w:rPr>
      </w:pPr>
      <w:r w:rsidRPr="007F481E">
        <w:rPr>
          <w:rFonts w:ascii="Bookman Old Style" w:hAnsi="Bookman Old Style" w:cs="Arial"/>
          <w:sz w:val="28"/>
          <w:szCs w:val="28"/>
        </w:rPr>
        <w:t>In the matter between:</w:t>
      </w:r>
      <w:r w:rsidRPr="007F481E">
        <w:rPr>
          <w:rFonts w:ascii="Bookman Old Style" w:hAnsi="Bookman Old Style" w:cs="Arial"/>
          <w:sz w:val="28"/>
          <w:szCs w:val="28"/>
        </w:rPr>
        <w:tab/>
      </w:r>
      <w:r w:rsidRPr="007F481E">
        <w:rPr>
          <w:rFonts w:ascii="Bookman Old Style" w:hAnsi="Bookman Old Style" w:cs="Arial"/>
          <w:sz w:val="28"/>
          <w:szCs w:val="28"/>
        </w:rPr>
        <w:tab/>
      </w:r>
      <w:r w:rsidRPr="007F481E">
        <w:rPr>
          <w:rFonts w:ascii="Bookman Old Style" w:hAnsi="Bookman Old Style" w:cs="Arial"/>
          <w:sz w:val="28"/>
          <w:szCs w:val="28"/>
        </w:rPr>
        <w:tab/>
      </w:r>
      <w:r w:rsidRPr="007F481E">
        <w:rPr>
          <w:rFonts w:ascii="Bookman Old Style" w:hAnsi="Bookman Old Style" w:cs="Arial"/>
          <w:sz w:val="28"/>
          <w:szCs w:val="28"/>
        </w:rPr>
        <w:tab/>
      </w:r>
      <w:r w:rsidRPr="007F481E">
        <w:rPr>
          <w:rFonts w:ascii="Bookman Old Style" w:hAnsi="Bookman Old Style" w:cs="Arial"/>
          <w:b/>
          <w:sz w:val="28"/>
          <w:szCs w:val="28"/>
        </w:rPr>
        <w:t>C</w:t>
      </w:r>
      <w:r>
        <w:rPr>
          <w:rFonts w:ascii="Bookman Old Style" w:hAnsi="Bookman Old Style" w:cs="Arial"/>
          <w:b/>
          <w:sz w:val="28"/>
          <w:szCs w:val="28"/>
        </w:rPr>
        <w:t>CA/0122</w:t>
      </w:r>
      <w:r w:rsidRPr="007F481E">
        <w:rPr>
          <w:rFonts w:ascii="Bookman Old Style" w:hAnsi="Bookman Old Style" w:cs="Arial"/>
          <w:b/>
          <w:sz w:val="28"/>
          <w:szCs w:val="28"/>
        </w:rPr>
        <w:t>/2018</w:t>
      </w:r>
    </w:p>
    <w:p w14:paraId="1FE96837" w14:textId="77777777" w:rsidR="00A60735" w:rsidRPr="007F481E" w:rsidRDefault="00A60735" w:rsidP="00A60735">
      <w:pPr>
        <w:pStyle w:val="NoSpacing"/>
        <w:spacing w:after="120" w:line="480" w:lineRule="auto"/>
        <w:jc w:val="both"/>
        <w:rPr>
          <w:rFonts w:ascii="Bookman Old Style" w:hAnsi="Bookman Old Style" w:cs="Arial"/>
          <w:sz w:val="28"/>
          <w:szCs w:val="28"/>
        </w:rPr>
      </w:pPr>
    </w:p>
    <w:p w14:paraId="60C30898" w14:textId="77777777" w:rsidR="00A60735" w:rsidRDefault="00A60735" w:rsidP="00A60735">
      <w:pPr>
        <w:pStyle w:val="NoSpacing"/>
        <w:spacing w:after="120" w:line="480" w:lineRule="auto"/>
        <w:jc w:val="both"/>
        <w:rPr>
          <w:rFonts w:ascii="Bookman Old Style" w:hAnsi="Bookman Old Style" w:cs="Arial"/>
          <w:b/>
          <w:sz w:val="28"/>
          <w:szCs w:val="28"/>
        </w:rPr>
      </w:pPr>
    </w:p>
    <w:p w14:paraId="584FBD0D" w14:textId="547E2356" w:rsidR="00A60735" w:rsidRDefault="00A60735" w:rsidP="00A60735">
      <w:pPr>
        <w:pStyle w:val="NoSpacing"/>
        <w:spacing w:after="120" w:line="480" w:lineRule="auto"/>
        <w:jc w:val="both"/>
        <w:rPr>
          <w:rFonts w:ascii="Bookman Old Style" w:hAnsi="Bookman Old Style" w:cs="Arial"/>
          <w:b/>
          <w:sz w:val="28"/>
          <w:szCs w:val="28"/>
        </w:rPr>
      </w:pPr>
      <w:r>
        <w:rPr>
          <w:rFonts w:ascii="Bookman Old Style" w:hAnsi="Bookman Old Style" w:cs="Arial"/>
          <w:b/>
          <w:sz w:val="28"/>
          <w:szCs w:val="28"/>
        </w:rPr>
        <w:t>QINGJIAN GROUP CO. LTD</w:t>
      </w:r>
      <w:r w:rsidRPr="007F481E">
        <w:rPr>
          <w:rFonts w:ascii="Bookman Old Style" w:hAnsi="Bookman Old Style" w:cs="Arial"/>
          <w:sz w:val="28"/>
          <w:szCs w:val="28"/>
        </w:rPr>
        <w:tab/>
      </w:r>
      <w:r w:rsidRPr="007F481E">
        <w:rPr>
          <w:rFonts w:ascii="Bookman Old Style" w:hAnsi="Bookman Old Style" w:cs="Arial"/>
          <w:sz w:val="28"/>
          <w:szCs w:val="28"/>
        </w:rPr>
        <w:tab/>
      </w:r>
      <w:r>
        <w:rPr>
          <w:rFonts w:ascii="Bookman Old Style" w:hAnsi="Bookman Old Style" w:cs="Arial"/>
          <w:b/>
          <w:sz w:val="28"/>
          <w:szCs w:val="28"/>
        </w:rPr>
        <w:t xml:space="preserve">        </w:t>
      </w:r>
      <w:r w:rsidR="00D958AE">
        <w:rPr>
          <w:rFonts w:ascii="Bookman Old Style" w:hAnsi="Bookman Old Style" w:cs="Arial"/>
          <w:b/>
          <w:sz w:val="28"/>
          <w:szCs w:val="28"/>
        </w:rPr>
        <w:t xml:space="preserve"> </w:t>
      </w:r>
      <w:r w:rsidRPr="007F481E">
        <w:rPr>
          <w:rFonts w:ascii="Bookman Old Style" w:hAnsi="Bookman Old Style" w:cs="Arial"/>
          <w:b/>
          <w:sz w:val="28"/>
          <w:szCs w:val="28"/>
        </w:rPr>
        <w:t>APPELLANT</w:t>
      </w:r>
    </w:p>
    <w:p w14:paraId="18167534" w14:textId="319E131A" w:rsidR="00A60735" w:rsidRPr="007F481E" w:rsidRDefault="00A60735" w:rsidP="00A60735">
      <w:pPr>
        <w:pStyle w:val="NoSpacing"/>
        <w:spacing w:after="120" w:line="480" w:lineRule="auto"/>
        <w:jc w:val="both"/>
        <w:rPr>
          <w:rFonts w:ascii="Bookman Old Style" w:hAnsi="Bookman Old Style" w:cs="Arial"/>
          <w:sz w:val="28"/>
          <w:szCs w:val="28"/>
        </w:rPr>
      </w:pPr>
      <w:r>
        <w:rPr>
          <w:rFonts w:ascii="Bookman Old Style" w:hAnsi="Bookman Old Style" w:cs="Arial"/>
          <w:b/>
          <w:sz w:val="28"/>
          <w:szCs w:val="28"/>
        </w:rPr>
        <w:t>and</w:t>
      </w:r>
    </w:p>
    <w:p w14:paraId="061488F9" w14:textId="0E4A53D1" w:rsidR="00A60735" w:rsidRPr="007F481E" w:rsidRDefault="00A60735" w:rsidP="00A60735">
      <w:pPr>
        <w:pStyle w:val="NoSpacing"/>
        <w:spacing w:after="120" w:line="480" w:lineRule="auto"/>
        <w:jc w:val="both"/>
        <w:rPr>
          <w:rFonts w:ascii="Bookman Old Style" w:hAnsi="Bookman Old Style" w:cs="Arial"/>
          <w:sz w:val="28"/>
          <w:szCs w:val="28"/>
        </w:rPr>
      </w:pPr>
      <w:r w:rsidRPr="007F481E">
        <w:rPr>
          <w:rFonts w:ascii="Bookman Old Style" w:hAnsi="Bookman Old Style" w:cs="Arial"/>
          <w:b/>
          <w:sz w:val="28"/>
          <w:szCs w:val="28"/>
        </w:rPr>
        <w:t>P</w:t>
      </w:r>
      <w:r>
        <w:rPr>
          <w:rFonts w:ascii="Bookman Old Style" w:hAnsi="Bookman Old Style" w:cs="Arial"/>
          <w:b/>
          <w:sz w:val="28"/>
          <w:szCs w:val="28"/>
        </w:rPr>
        <w:t xml:space="preserve">ROCUREMENT UNIT                           </w:t>
      </w:r>
      <w:r w:rsidR="00D958AE">
        <w:rPr>
          <w:rFonts w:ascii="Bookman Old Style" w:hAnsi="Bookman Old Style" w:cs="Arial"/>
          <w:b/>
          <w:sz w:val="28"/>
          <w:szCs w:val="28"/>
        </w:rPr>
        <w:t xml:space="preserve">  </w:t>
      </w:r>
      <w:r>
        <w:rPr>
          <w:rFonts w:ascii="Bookman Old Style" w:hAnsi="Bookman Old Style" w:cs="Arial"/>
          <w:b/>
          <w:sz w:val="28"/>
          <w:szCs w:val="28"/>
        </w:rPr>
        <w:t>1</w:t>
      </w:r>
      <w:r w:rsidRPr="00A60735">
        <w:rPr>
          <w:rFonts w:ascii="Bookman Old Style" w:hAnsi="Bookman Old Style" w:cs="Arial"/>
          <w:b/>
          <w:sz w:val="28"/>
          <w:szCs w:val="28"/>
          <w:vertAlign w:val="superscript"/>
        </w:rPr>
        <w:t>ST</w:t>
      </w:r>
      <w:r>
        <w:rPr>
          <w:rFonts w:ascii="Bookman Old Style" w:hAnsi="Bookman Old Style" w:cs="Arial"/>
          <w:b/>
          <w:sz w:val="28"/>
          <w:szCs w:val="28"/>
        </w:rPr>
        <w:t xml:space="preserve"> RESPONDENT</w:t>
      </w:r>
      <w:r w:rsidRPr="007F481E">
        <w:rPr>
          <w:rFonts w:ascii="Bookman Old Style" w:hAnsi="Bookman Old Style" w:cs="Arial"/>
          <w:sz w:val="28"/>
          <w:szCs w:val="28"/>
        </w:rPr>
        <w:tab/>
      </w:r>
      <w:r w:rsidRPr="007F481E">
        <w:rPr>
          <w:rFonts w:ascii="Bookman Old Style" w:hAnsi="Bookman Old Style" w:cs="Arial"/>
          <w:sz w:val="28"/>
          <w:szCs w:val="28"/>
        </w:rPr>
        <w:tab/>
      </w:r>
    </w:p>
    <w:p w14:paraId="5CD7657D" w14:textId="534D017A" w:rsidR="00A60735" w:rsidRPr="007F481E" w:rsidRDefault="00A60735" w:rsidP="00A60735">
      <w:pPr>
        <w:pStyle w:val="NoSpacing"/>
        <w:spacing w:after="120" w:line="480" w:lineRule="auto"/>
        <w:jc w:val="both"/>
        <w:rPr>
          <w:rFonts w:ascii="Bookman Old Style" w:hAnsi="Bookman Old Style" w:cs="Arial"/>
          <w:sz w:val="28"/>
          <w:szCs w:val="28"/>
        </w:rPr>
      </w:pPr>
      <w:r w:rsidRPr="007F481E">
        <w:rPr>
          <w:rFonts w:ascii="Bookman Old Style" w:hAnsi="Bookman Old Style" w:cs="Arial"/>
          <w:b/>
          <w:sz w:val="28"/>
          <w:szCs w:val="28"/>
        </w:rPr>
        <w:t>P</w:t>
      </w:r>
      <w:r>
        <w:rPr>
          <w:rFonts w:ascii="Bookman Old Style" w:hAnsi="Bookman Old Style" w:cs="Arial"/>
          <w:b/>
          <w:sz w:val="28"/>
          <w:szCs w:val="28"/>
        </w:rPr>
        <w:t xml:space="preserve">PAD </w:t>
      </w:r>
      <w:r w:rsidRPr="007F481E">
        <w:rPr>
          <w:rFonts w:ascii="Bookman Old Style" w:hAnsi="Bookman Old Style" w:cs="Arial"/>
          <w:sz w:val="28"/>
          <w:szCs w:val="28"/>
        </w:rPr>
        <w:tab/>
      </w:r>
      <w:r w:rsidRPr="007F481E">
        <w:rPr>
          <w:rFonts w:ascii="Bookman Old Style" w:hAnsi="Bookman Old Style" w:cs="Arial"/>
          <w:sz w:val="28"/>
          <w:szCs w:val="28"/>
        </w:rPr>
        <w:tab/>
      </w:r>
      <w:r w:rsidRPr="007F481E">
        <w:rPr>
          <w:rFonts w:ascii="Bookman Old Style" w:hAnsi="Bookman Old Style" w:cs="Arial"/>
          <w:sz w:val="28"/>
          <w:szCs w:val="28"/>
        </w:rPr>
        <w:tab/>
        <w:t xml:space="preserve">  </w:t>
      </w:r>
      <w:r>
        <w:rPr>
          <w:rFonts w:ascii="Bookman Old Style" w:hAnsi="Bookman Old Style" w:cs="Arial"/>
          <w:sz w:val="28"/>
          <w:szCs w:val="28"/>
        </w:rPr>
        <w:t xml:space="preserve">                              </w:t>
      </w:r>
      <w:r w:rsidR="00D958AE">
        <w:rPr>
          <w:rFonts w:ascii="Bookman Old Style" w:hAnsi="Bookman Old Style" w:cs="Arial"/>
          <w:sz w:val="28"/>
          <w:szCs w:val="28"/>
        </w:rPr>
        <w:t xml:space="preserve">  </w:t>
      </w:r>
      <w:r w:rsidR="001E506B">
        <w:rPr>
          <w:rFonts w:ascii="Bookman Old Style" w:hAnsi="Bookman Old Style" w:cs="Arial"/>
          <w:b/>
          <w:sz w:val="28"/>
          <w:szCs w:val="28"/>
        </w:rPr>
        <w:t>2</w:t>
      </w:r>
      <w:r w:rsidR="001E506B" w:rsidRPr="00A60735">
        <w:rPr>
          <w:rFonts w:ascii="Bookman Old Style" w:hAnsi="Bookman Old Style" w:cs="Arial"/>
          <w:b/>
          <w:sz w:val="28"/>
          <w:szCs w:val="28"/>
          <w:vertAlign w:val="superscript"/>
        </w:rPr>
        <w:t>ND</w:t>
      </w:r>
      <w:r w:rsidR="001E506B">
        <w:rPr>
          <w:rFonts w:ascii="Bookman Old Style" w:hAnsi="Bookman Old Style" w:cs="Arial"/>
          <w:b/>
          <w:sz w:val="28"/>
          <w:szCs w:val="28"/>
        </w:rPr>
        <w:t xml:space="preserve"> </w:t>
      </w:r>
      <w:r w:rsidR="001E506B" w:rsidRPr="007F481E">
        <w:rPr>
          <w:rFonts w:ascii="Bookman Old Style" w:hAnsi="Bookman Old Style" w:cs="Arial"/>
          <w:b/>
          <w:sz w:val="28"/>
          <w:szCs w:val="28"/>
        </w:rPr>
        <w:t>RESPONDENT</w:t>
      </w:r>
    </w:p>
    <w:p w14:paraId="3F4F2709" w14:textId="77777777" w:rsidR="00A60735" w:rsidRDefault="00A60735" w:rsidP="00A60735">
      <w:pPr>
        <w:pStyle w:val="NoSpacing"/>
        <w:spacing w:after="120" w:line="480" w:lineRule="auto"/>
        <w:jc w:val="both"/>
        <w:rPr>
          <w:rFonts w:ascii="Bookman Old Style" w:hAnsi="Bookman Old Style" w:cs="Arial"/>
          <w:b/>
          <w:sz w:val="28"/>
          <w:szCs w:val="28"/>
        </w:rPr>
      </w:pPr>
      <w:r>
        <w:rPr>
          <w:rFonts w:ascii="Bookman Old Style" w:hAnsi="Bookman Old Style" w:cs="Arial"/>
          <w:b/>
          <w:sz w:val="28"/>
          <w:szCs w:val="28"/>
        </w:rPr>
        <w:t xml:space="preserve">MINISTRY OF PUBLIC WORKS </w:t>
      </w:r>
    </w:p>
    <w:p w14:paraId="4E5D4C9E" w14:textId="2EB723AA" w:rsidR="00A60735" w:rsidRPr="007F481E" w:rsidRDefault="00A60735" w:rsidP="00A60735">
      <w:pPr>
        <w:pStyle w:val="NoSpacing"/>
        <w:spacing w:after="120" w:line="480" w:lineRule="auto"/>
        <w:jc w:val="both"/>
        <w:rPr>
          <w:rFonts w:ascii="Bookman Old Style" w:hAnsi="Bookman Old Style" w:cs="Arial"/>
          <w:b/>
          <w:sz w:val="28"/>
          <w:szCs w:val="28"/>
        </w:rPr>
      </w:pPr>
      <w:r>
        <w:rPr>
          <w:rFonts w:ascii="Bookman Old Style" w:hAnsi="Bookman Old Style" w:cs="Arial"/>
          <w:b/>
          <w:sz w:val="28"/>
          <w:szCs w:val="28"/>
        </w:rPr>
        <w:t xml:space="preserve">AND TRANSPORT                                    </w:t>
      </w:r>
      <w:r w:rsidR="00D958AE">
        <w:rPr>
          <w:rFonts w:ascii="Bookman Old Style" w:hAnsi="Bookman Old Style" w:cs="Arial"/>
          <w:b/>
          <w:sz w:val="28"/>
          <w:szCs w:val="28"/>
        </w:rPr>
        <w:t xml:space="preserve"> </w:t>
      </w:r>
      <w:r>
        <w:rPr>
          <w:rFonts w:ascii="Bookman Old Style" w:hAnsi="Bookman Old Style" w:cs="Arial"/>
          <w:b/>
          <w:sz w:val="28"/>
          <w:szCs w:val="28"/>
        </w:rPr>
        <w:t>3</w:t>
      </w:r>
      <w:r w:rsidRPr="00A60735">
        <w:rPr>
          <w:rFonts w:ascii="Bookman Old Style" w:hAnsi="Bookman Old Style" w:cs="Arial"/>
          <w:b/>
          <w:sz w:val="28"/>
          <w:szCs w:val="28"/>
          <w:vertAlign w:val="superscript"/>
        </w:rPr>
        <w:t>RD</w:t>
      </w:r>
      <w:r>
        <w:rPr>
          <w:rFonts w:ascii="Bookman Old Style" w:hAnsi="Bookman Old Style" w:cs="Arial"/>
          <w:b/>
          <w:sz w:val="28"/>
          <w:szCs w:val="28"/>
        </w:rPr>
        <w:t xml:space="preserve"> RESPONDENT</w:t>
      </w:r>
      <w:r w:rsidRPr="007F481E">
        <w:rPr>
          <w:rFonts w:ascii="Bookman Old Style" w:hAnsi="Bookman Old Style" w:cs="Arial"/>
          <w:b/>
          <w:sz w:val="28"/>
          <w:szCs w:val="28"/>
        </w:rPr>
        <w:t xml:space="preserve"> </w:t>
      </w:r>
    </w:p>
    <w:p w14:paraId="43D407D1" w14:textId="77777777" w:rsidR="00A60735" w:rsidRDefault="00A60735" w:rsidP="00A60735">
      <w:pPr>
        <w:pStyle w:val="NoSpacing"/>
        <w:spacing w:after="120" w:line="480" w:lineRule="auto"/>
        <w:jc w:val="both"/>
        <w:rPr>
          <w:rFonts w:ascii="Bookman Old Style" w:hAnsi="Bookman Old Style" w:cs="Arial"/>
          <w:b/>
          <w:sz w:val="28"/>
          <w:szCs w:val="28"/>
        </w:rPr>
      </w:pPr>
      <w:r>
        <w:rPr>
          <w:rFonts w:ascii="Bookman Old Style" w:hAnsi="Bookman Old Style" w:cs="Arial"/>
          <w:b/>
          <w:sz w:val="28"/>
          <w:szCs w:val="28"/>
        </w:rPr>
        <w:t>PS MINISTRY OF PBLIC WORKS AND</w:t>
      </w:r>
    </w:p>
    <w:p w14:paraId="6C512BED" w14:textId="703C1E99" w:rsidR="00A60735" w:rsidRPr="007F481E" w:rsidRDefault="00A60735" w:rsidP="00A60735">
      <w:pPr>
        <w:pStyle w:val="NoSpacing"/>
        <w:spacing w:after="120" w:line="480" w:lineRule="auto"/>
        <w:jc w:val="both"/>
        <w:rPr>
          <w:rFonts w:ascii="Bookman Old Style" w:hAnsi="Bookman Old Style" w:cs="Arial"/>
          <w:b/>
          <w:sz w:val="28"/>
          <w:szCs w:val="28"/>
        </w:rPr>
      </w:pPr>
      <w:r>
        <w:rPr>
          <w:rFonts w:ascii="Bookman Old Style" w:hAnsi="Bookman Old Style" w:cs="Arial"/>
          <w:b/>
          <w:sz w:val="28"/>
          <w:szCs w:val="28"/>
        </w:rPr>
        <w:t xml:space="preserve">TRANSPORT                                            </w:t>
      </w:r>
      <w:r w:rsidR="00D958AE">
        <w:rPr>
          <w:rFonts w:ascii="Bookman Old Style" w:hAnsi="Bookman Old Style" w:cs="Arial"/>
          <w:b/>
          <w:sz w:val="28"/>
          <w:szCs w:val="28"/>
        </w:rPr>
        <w:t xml:space="preserve"> </w:t>
      </w:r>
      <w:r>
        <w:rPr>
          <w:rFonts w:ascii="Bookman Old Style" w:hAnsi="Bookman Old Style" w:cs="Arial"/>
          <w:b/>
          <w:sz w:val="28"/>
          <w:szCs w:val="28"/>
        </w:rPr>
        <w:t>4</w:t>
      </w:r>
      <w:r w:rsidRPr="00A60735">
        <w:rPr>
          <w:rFonts w:ascii="Bookman Old Style" w:hAnsi="Bookman Old Style" w:cs="Arial"/>
          <w:b/>
          <w:sz w:val="28"/>
          <w:szCs w:val="28"/>
          <w:vertAlign w:val="superscript"/>
        </w:rPr>
        <w:t>TH</w:t>
      </w:r>
      <w:r>
        <w:rPr>
          <w:rFonts w:ascii="Bookman Old Style" w:hAnsi="Bookman Old Style" w:cs="Arial"/>
          <w:b/>
          <w:sz w:val="28"/>
          <w:szCs w:val="28"/>
        </w:rPr>
        <w:t xml:space="preserve"> RESPONDENT</w:t>
      </w:r>
      <w:r w:rsidRPr="007F481E">
        <w:rPr>
          <w:rFonts w:ascii="Bookman Old Style" w:hAnsi="Bookman Old Style" w:cs="Arial"/>
          <w:b/>
          <w:sz w:val="28"/>
          <w:szCs w:val="28"/>
        </w:rPr>
        <w:t xml:space="preserve"> </w:t>
      </w:r>
    </w:p>
    <w:p w14:paraId="010F1DD6" w14:textId="0C3A9B3B" w:rsidR="00A60735" w:rsidRPr="007F481E" w:rsidRDefault="00A60735" w:rsidP="00A60735">
      <w:pPr>
        <w:pStyle w:val="NoSpacing"/>
        <w:spacing w:after="120" w:line="480" w:lineRule="auto"/>
        <w:jc w:val="both"/>
        <w:rPr>
          <w:rFonts w:ascii="Bookman Old Style" w:hAnsi="Bookman Old Style" w:cs="Arial"/>
          <w:b/>
          <w:sz w:val="28"/>
          <w:szCs w:val="28"/>
        </w:rPr>
      </w:pPr>
      <w:r>
        <w:rPr>
          <w:rFonts w:ascii="Bookman Old Style" w:hAnsi="Bookman Old Style" w:cs="Arial"/>
          <w:b/>
          <w:sz w:val="28"/>
          <w:szCs w:val="28"/>
        </w:rPr>
        <w:t>YAN JIAN</w:t>
      </w:r>
      <w:r w:rsidR="00D958AE">
        <w:rPr>
          <w:rFonts w:ascii="Bookman Old Style" w:hAnsi="Bookman Old Style" w:cs="Arial"/>
          <w:b/>
          <w:sz w:val="28"/>
          <w:szCs w:val="28"/>
        </w:rPr>
        <w:t xml:space="preserve"> </w:t>
      </w:r>
      <w:r>
        <w:rPr>
          <w:rFonts w:ascii="Bookman Old Style" w:hAnsi="Bookman Old Style" w:cs="Arial"/>
          <w:b/>
          <w:sz w:val="28"/>
          <w:szCs w:val="28"/>
        </w:rPr>
        <w:t>CONSTRUCTION</w:t>
      </w:r>
      <w:r w:rsidR="001E506B">
        <w:rPr>
          <w:rFonts w:ascii="Bookman Old Style" w:hAnsi="Bookman Old Style" w:cs="Arial"/>
          <w:b/>
          <w:sz w:val="28"/>
          <w:szCs w:val="28"/>
        </w:rPr>
        <w:t xml:space="preserve"> </w:t>
      </w:r>
      <w:r>
        <w:rPr>
          <w:rFonts w:ascii="Bookman Old Style" w:hAnsi="Bookman Old Style" w:cs="Arial"/>
          <w:b/>
          <w:sz w:val="28"/>
          <w:szCs w:val="28"/>
        </w:rPr>
        <w:t>(PTY) LTD         5</w:t>
      </w:r>
      <w:proofErr w:type="gramStart"/>
      <w:r w:rsidRPr="00A60735">
        <w:rPr>
          <w:rFonts w:ascii="Bookman Old Style" w:hAnsi="Bookman Old Style" w:cs="Arial"/>
          <w:b/>
          <w:sz w:val="28"/>
          <w:szCs w:val="28"/>
          <w:vertAlign w:val="superscript"/>
        </w:rPr>
        <w:t>TH</w:t>
      </w:r>
      <w:r>
        <w:rPr>
          <w:rFonts w:ascii="Bookman Old Style" w:hAnsi="Bookman Old Style" w:cs="Arial"/>
          <w:b/>
          <w:sz w:val="28"/>
          <w:szCs w:val="28"/>
        </w:rPr>
        <w:t xml:space="preserve"> </w:t>
      </w:r>
      <w:r w:rsidRPr="007F481E">
        <w:rPr>
          <w:rFonts w:ascii="Bookman Old Style" w:hAnsi="Bookman Old Style" w:cs="Arial"/>
          <w:b/>
          <w:sz w:val="28"/>
          <w:szCs w:val="28"/>
        </w:rPr>
        <w:t xml:space="preserve"> RESPONDENT</w:t>
      </w:r>
      <w:proofErr w:type="gramEnd"/>
    </w:p>
    <w:p w14:paraId="3BF83C3C" w14:textId="336030BD" w:rsidR="00A60735" w:rsidRPr="007F481E" w:rsidRDefault="00A60735" w:rsidP="00A60735">
      <w:pPr>
        <w:pStyle w:val="NoSpacing"/>
        <w:spacing w:after="120" w:line="480" w:lineRule="auto"/>
        <w:jc w:val="both"/>
        <w:rPr>
          <w:rFonts w:ascii="Bookman Old Style" w:hAnsi="Bookman Old Style" w:cs="Arial"/>
          <w:sz w:val="28"/>
          <w:szCs w:val="28"/>
        </w:rPr>
      </w:pPr>
      <w:r>
        <w:rPr>
          <w:rFonts w:ascii="Bookman Old Style" w:hAnsi="Bookman Old Style" w:cs="Arial"/>
          <w:b/>
          <w:sz w:val="28"/>
          <w:szCs w:val="28"/>
        </w:rPr>
        <w:t xml:space="preserve">ATTORNEY GENERAL                               </w:t>
      </w:r>
      <w:r w:rsidR="00D958AE">
        <w:rPr>
          <w:rFonts w:ascii="Bookman Old Style" w:hAnsi="Bookman Old Style" w:cs="Arial"/>
          <w:b/>
          <w:sz w:val="28"/>
          <w:szCs w:val="28"/>
        </w:rPr>
        <w:t xml:space="preserve"> </w:t>
      </w:r>
      <w:r w:rsidR="001E506B">
        <w:rPr>
          <w:rFonts w:ascii="Bookman Old Style" w:hAnsi="Bookman Old Style" w:cs="Arial"/>
          <w:b/>
          <w:sz w:val="28"/>
          <w:szCs w:val="28"/>
        </w:rPr>
        <w:t>6</w:t>
      </w:r>
      <w:r w:rsidR="001E506B" w:rsidRPr="00A60735">
        <w:rPr>
          <w:rFonts w:ascii="Bookman Old Style" w:hAnsi="Bookman Old Style" w:cs="Arial"/>
          <w:b/>
          <w:sz w:val="28"/>
          <w:szCs w:val="28"/>
          <w:vertAlign w:val="superscript"/>
        </w:rPr>
        <w:t>TH</w:t>
      </w:r>
      <w:r w:rsidR="001E506B">
        <w:rPr>
          <w:rFonts w:ascii="Bookman Old Style" w:hAnsi="Bookman Old Style" w:cs="Arial"/>
          <w:b/>
          <w:sz w:val="28"/>
          <w:szCs w:val="28"/>
        </w:rPr>
        <w:t xml:space="preserve"> </w:t>
      </w:r>
      <w:r w:rsidR="001E506B" w:rsidRPr="007F481E">
        <w:rPr>
          <w:rFonts w:ascii="Bookman Old Style" w:hAnsi="Bookman Old Style" w:cs="Arial"/>
          <w:b/>
          <w:sz w:val="28"/>
          <w:szCs w:val="28"/>
        </w:rPr>
        <w:t>RESPONDENT</w:t>
      </w:r>
    </w:p>
    <w:p w14:paraId="01771E3F" w14:textId="77777777" w:rsidR="00A60735" w:rsidRPr="00F541E4" w:rsidRDefault="00A60735" w:rsidP="00A60735">
      <w:pPr>
        <w:pStyle w:val="NoSpacing"/>
        <w:spacing w:after="120" w:line="480" w:lineRule="auto"/>
        <w:jc w:val="both"/>
        <w:rPr>
          <w:rFonts w:ascii="Bookman Old Style" w:hAnsi="Bookman Old Style" w:cs="Arial"/>
          <w:b/>
          <w:sz w:val="28"/>
          <w:szCs w:val="28"/>
        </w:rPr>
      </w:pPr>
    </w:p>
    <w:p w14:paraId="3FB1FECF" w14:textId="67FD82FC" w:rsidR="00A60735" w:rsidRDefault="00DE7EE1" w:rsidP="00A60735">
      <w:pPr>
        <w:pStyle w:val="NoSpacing"/>
        <w:spacing w:after="120" w:line="480" w:lineRule="auto"/>
        <w:jc w:val="both"/>
        <w:rPr>
          <w:rFonts w:ascii="Bookman Old Style" w:hAnsi="Bookman Old Style" w:cs="Arial"/>
          <w:b/>
          <w:sz w:val="28"/>
          <w:szCs w:val="28"/>
        </w:rPr>
      </w:pPr>
      <w:r w:rsidRPr="00F541E4">
        <w:rPr>
          <w:rFonts w:ascii="Bookman Old Style" w:hAnsi="Bookman Old Style" w:cs="Arial"/>
          <w:b/>
          <w:sz w:val="28"/>
          <w:szCs w:val="28"/>
        </w:rPr>
        <w:lastRenderedPageBreak/>
        <w:t xml:space="preserve">CORAM: </w:t>
      </w:r>
      <w:r w:rsidR="00A60735">
        <w:rPr>
          <w:rFonts w:ascii="Bookman Old Style" w:hAnsi="Bookman Old Style" w:cs="Arial"/>
          <w:b/>
          <w:sz w:val="28"/>
          <w:szCs w:val="28"/>
        </w:rPr>
        <w:t>DR KE MOSITO P</w:t>
      </w:r>
    </w:p>
    <w:p w14:paraId="003482FE" w14:textId="3F61CE5F" w:rsidR="00A60735" w:rsidRDefault="00A60735" w:rsidP="00A60735">
      <w:pPr>
        <w:pStyle w:val="NoSpacing"/>
        <w:spacing w:after="120" w:line="480" w:lineRule="auto"/>
        <w:jc w:val="both"/>
        <w:rPr>
          <w:rFonts w:ascii="Bookman Old Style" w:hAnsi="Bookman Old Style" w:cs="Arial"/>
          <w:b/>
          <w:sz w:val="28"/>
          <w:szCs w:val="28"/>
        </w:rPr>
      </w:pPr>
      <w:r>
        <w:rPr>
          <w:rFonts w:ascii="Bookman Old Style" w:hAnsi="Bookman Old Style" w:cs="Arial"/>
          <w:b/>
          <w:sz w:val="28"/>
          <w:szCs w:val="28"/>
        </w:rPr>
        <w:t xml:space="preserve">          </w:t>
      </w:r>
      <w:r w:rsidR="001E506B">
        <w:rPr>
          <w:rFonts w:ascii="Bookman Old Style" w:hAnsi="Bookman Old Style" w:cs="Arial"/>
          <w:b/>
          <w:sz w:val="28"/>
          <w:szCs w:val="28"/>
        </w:rPr>
        <w:t xml:space="preserve">    </w:t>
      </w:r>
      <w:r w:rsidR="00DE7EE1">
        <w:rPr>
          <w:rFonts w:ascii="Bookman Old Style" w:hAnsi="Bookman Old Style" w:cs="Arial"/>
          <w:b/>
          <w:sz w:val="28"/>
          <w:szCs w:val="28"/>
        </w:rPr>
        <w:t>P T DAMASEB</w:t>
      </w:r>
      <w:r w:rsidRPr="00F541E4">
        <w:rPr>
          <w:rFonts w:ascii="Bookman Old Style" w:hAnsi="Bookman Old Style" w:cs="Arial"/>
          <w:b/>
          <w:sz w:val="28"/>
          <w:szCs w:val="28"/>
        </w:rPr>
        <w:t xml:space="preserve"> AJA, </w:t>
      </w:r>
    </w:p>
    <w:p w14:paraId="51D01321" w14:textId="2636E53C" w:rsidR="00A60735" w:rsidRPr="00F541E4" w:rsidRDefault="00A60735" w:rsidP="00A60735">
      <w:pPr>
        <w:pStyle w:val="NoSpacing"/>
        <w:spacing w:after="120" w:line="480" w:lineRule="auto"/>
        <w:jc w:val="both"/>
        <w:rPr>
          <w:rFonts w:ascii="Bookman Old Style" w:hAnsi="Bookman Old Style" w:cs="Arial"/>
          <w:b/>
          <w:sz w:val="28"/>
          <w:szCs w:val="28"/>
        </w:rPr>
      </w:pPr>
      <w:r>
        <w:rPr>
          <w:rFonts w:ascii="Bookman Old Style" w:hAnsi="Bookman Old Style" w:cs="Arial"/>
          <w:b/>
          <w:sz w:val="28"/>
          <w:szCs w:val="28"/>
        </w:rPr>
        <w:t xml:space="preserve">         </w:t>
      </w:r>
      <w:r w:rsidR="001E506B">
        <w:rPr>
          <w:rFonts w:ascii="Bookman Old Style" w:hAnsi="Bookman Old Style" w:cs="Arial"/>
          <w:b/>
          <w:sz w:val="28"/>
          <w:szCs w:val="28"/>
        </w:rPr>
        <w:t xml:space="preserve">     </w:t>
      </w:r>
      <w:r w:rsidR="00DE7EE1">
        <w:rPr>
          <w:rFonts w:ascii="Bookman Old Style" w:hAnsi="Bookman Old Style" w:cs="Arial"/>
          <w:b/>
          <w:sz w:val="28"/>
          <w:szCs w:val="28"/>
        </w:rPr>
        <w:t>M H CHINHENGO</w:t>
      </w:r>
      <w:r w:rsidRPr="00F541E4">
        <w:rPr>
          <w:rFonts w:ascii="Bookman Old Style" w:hAnsi="Bookman Old Style" w:cs="Arial"/>
          <w:b/>
          <w:sz w:val="28"/>
          <w:szCs w:val="28"/>
        </w:rPr>
        <w:t xml:space="preserve"> AJA </w:t>
      </w:r>
    </w:p>
    <w:p w14:paraId="367AB454" w14:textId="3F47B7F7" w:rsidR="00A60735" w:rsidRPr="00D958AE" w:rsidRDefault="00A60735" w:rsidP="00A60735">
      <w:pPr>
        <w:pStyle w:val="NoSpacing"/>
        <w:spacing w:after="120" w:line="480" w:lineRule="auto"/>
        <w:jc w:val="both"/>
        <w:rPr>
          <w:rFonts w:ascii="Bookman Old Style" w:hAnsi="Bookman Old Style" w:cs="Arial"/>
          <w:bCs/>
          <w:sz w:val="28"/>
          <w:szCs w:val="28"/>
        </w:rPr>
      </w:pPr>
      <w:r w:rsidRPr="00D958AE">
        <w:rPr>
          <w:rFonts w:ascii="Bookman Old Style" w:hAnsi="Bookman Old Style" w:cs="Arial"/>
          <w:bCs/>
          <w:sz w:val="28"/>
          <w:szCs w:val="28"/>
        </w:rPr>
        <w:t>Enrolled: 15 May 2020</w:t>
      </w:r>
    </w:p>
    <w:p w14:paraId="1C64C991" w14:textId="500E2314" w:rsidR="00A60735" w:rsidRDefault="00A60735" w:rsidP="00A60735">
      <w:pPr>
        <w:pStyle w:val="NoSpacing"/>
        <w:spacing w:after="120" w:line="480" w:lineRule="auto"/>
        <w:jc w:val="both"/>
        <w:rPr>
          <w:rFonts w:ascii="Bookman Old Style" w:hAnsi="Bookman Old Style" w:cs="Arial"/>
          <w:bCs/>
          <w:sz w:val="28"/>
          <w:szCs w:val="28"/>
        </w:rPr>
      </w:pPr>
      <w:r w:rsidRPr="00D958AE">
        <w:rPr>
          <w:rFonts w:ascii="Bookman Old Style" w:hAnsi="Bookman Old Style" w:cs="Arial"/>
          <w:bCs/>
          <w:sz w:val="28"/>
          <w:szCs w:val="28"/>
        </w:rPr>
        <w:t>Delivered: 2</w:t>
      </w:r>
      <w:r w:rsidR="00385839">
        <w:rPr>
          <w:rFonts w:ascii="Bookman Old Style" w:hAnsi="Bookman Old Style" w:cs="Arial"/>
          <w:bCs/>
          <w:sz w:val="28"/>
          <w:szCs w:val="28"/>
        </w:rPr>
        <w:t xml:space="preserve"> June</w:t>
      </w:r>
      <w:r w:rsidRPr="00D958AE">
        <w:rPr>
          <w:rFonts w:ascii="Bookman Old Style" w:hAnsi="Bookman Old Style" w:cs="Arial"/>
          <w:bCs/>
          <w:sz w:val="28"/>
          <w:szCs w:val="28"/>
        </w:rPr>
        <w:t xml:space="preserve"> 2020</w:t>
      </w:r>
    </w:p>
    <w:p w14:paraId="26F73050" w14:textId="77777777" w:rsidR="00B03334" w:rsidRDefault="009F7FE2" w:rsidP="00385839">
      <w:pPr>
        <w:pStyle w:val="NoSpacing"/>
        <w:spacing w:after="120"/>
        <w:jc w:val="center"/>
        <w:rPr>
          <w:rFonts w:ascii="Bookman Old Style" w:hAnsi="Bookman Old Style" w:cs="Arial"/>
          <w:b/>
          <w:i/>
          <w:iCs/>
          <w:sz w:val="28"/>
          <w:szCs w:val="28"/>
        </w:rPr>
      </w:pPr>
      <w:r w:rsidRPr="00B03334">
        <w:rPr>
          <w:rFonts w:ascii="Bookman Old Style" w:hAnsi="Bookman Old Style" w:cs="Arial"/>
          <w:b/>
          <w:i/>
          <w:iCs/>
          <w:sz w:val="28"/>
          <w:szCs w:val="28"/>
        </w:rPr>
        <w:t>Summary</w:t>
      </w:r>
    </w:p>
    <w:p w14:paraId="20DADF7B" w14:textId="77777777" w:rsidR="00B03334" w:rsidRDefault="00ED61D3" w:rsidP="00385839">
      <w:pPr>
        <w:pStyle w:val="NoSpacing"/>
        <w:spacing w:after="120"/>
        <w:jc w:val="both"/>
        <w:rPr>
          <w:rFonts w:ascii="Bookman Old Style" w:hAnsi="Bookman Old Style" w:cs="Arial"/>
          <w:bCs/>
          <w:i/>
          <w:iCs/>
          <w:sz w:val="28"/>
          <w:szCs w:val="28"/>
        </w:rPr>
      </w:pPr>
      <w:r w:rsidRPr="00B03334">
        <w:rPr>
          <w:rFonts w:ascii="Bookman Old Style" w:hAnsi="Bookman Old Style" w:cs="Arial"/>
          <w:bCs/>
          <w:i/>
          <w:iCs/>
          <w:sz w:val="28"/>
          <w:szCs w:val="28"/>
        </w:rPr>
        <w:t>Appellant losing tender in 2012 to construct Senate Building for</w:t>
      </w:r>
      <w:r w:rsidR="00B03334">
        <w:rPr>
          <w:rFonts w:ascii="Bookman Old Style" w:hAnsi="Bookman Old Style" w:cs="Arial"/>
          <w:bCs/>
          <w:i/>
          <w:iCs/>
          <w:sz w:val="28"/>
          <w:szCs w:val="28"/>
        </w:rPr>
        <w:t xml:space="preserve"> </w:t>
      </w:r>
      <w:r w:rsidRPr="00B03334">
        <w:rPr>
          <w:rFonts w:ascii="Bookman Old Style" w:hAnsi="Bookman Old Style" w:cs="Arial"/>
          <w:bCs/>
          <w:i/>
          <w:iCs/>
          <w:sz w:val="28"/>
          <w:szCs w:val="28"/>
        </w:rPr>
        <w:t>Parliament for failure to meet tender specifications -tender not proceed</w:t>
      </w:r>
      <w:r w:rsidR="00B03334">
        <w:rPr>
          <w:rFonts w:ascii="Bookman Old Style" w:hAnsi="Bookman Old Style" w:cs="Arial"/>
          <w:bCs/>
          <w:i/>
          <w:iCs/>
          <w:sz w:val="28"/>
          <w:szCs w:val="28"/>
        </w:rPr>
        <w:t>ed</w:t>
      </w:r>
      <w:r w:rsidRPr="00B03334">
        <w:rPr>
          <w:rFonts w:ascii="Bookman Old Style" w:hAnsi="Bookman Old Style" w:cs="Arial"/>
          <w:bCs/>
          <w:i/>
          <w:iCs/>
          <w:sz w:val="28"/>
          <w:szCs w:val="28"/>
        </w:rPr>
        <w:t xml:space="preserve"> with and preferred tenderer not called to sign construction contract for almost five years – Tender cancelled but on challenge by one tenderer High Court directing that tender process must continue; Ministry in bona fide misunderstanding of court judgment ordering a re-evaluation of original tender and including appellant’s bid </w:t>
      </w:r>
      <w:r w:rsidR="00B03334">
        <w:rPr>
          <w:rFonts w:ascii="Bookman Old Style" w:hAnsi="Bookman Old Style" w:cs="Arial"/>
          <w:bCs/>
          <w:i/>
          <w:iCs/>
          <w:sz w:val="28"/>
          <w:szCs w:val="28"/>
        </w:rPr>
        <w:t xml:space="preserve">in new evaluation </w:t>
      </w:r>
      <w:r w:rsidRPr="00B03334">
        <w:rPr>
          <w:rFonts w:ascii="Bookman Old Style" w:hAnsi="Bookman Old Style" w:cs="Arial"/>
          <w:bCs/>
          <w:i/>
          <w:iCs/>
          <w:sz w:val="28"/>
          <w:szCs w:val="28"/>
        </w:rPr>
        <w:t>despite earlier disqualification and awarding contract to appellant;</w:t>
      </w:r>
    </w:p>
    <w:p w14:paraId="3EEE6B37" w14:textId="38CA38CB" w:rsidR="00B03334" w:rsidRPr="00B03334" w:rsidRDefault="00ED61D3" w:rsidP="00385839">
      <w:pPr>
        <w:pStyle w:val="NoSpacing"/>
        <w:spacing w:after="120"/>
        <w:jc w:val="both"/>
        <w:rPr>
          <w:rFonts w:ascii="Bookman Old Style" w:hAnsi="Bookman Old Style" w:cs="Arial"/>
          <w:b/>
          <w:i/>
          <w:iCs/>
          <w:sz w:val="28"/>
          <w:szCs w:val="28"/>
        </w:rPr>
      </w:pPr>
      <w:r w:rsidRPr="00B03334">
        <w:rPr>
          <w:rFonts w:ascii="Bookman Old Style" w:hAnsi="Bookman Old Style" w:cs="Arial"/>
          <w:bCs/>
          <w:i/>
          <w:iCs/>
          <w:sz w:val="28"/>
          <w:szCs w:val="28"/>
        </w:rPr>
        <w:t xml:space="preserve"> On court clarifying its judgment Ministry revoking award to appellant; Appellant applying to High Court </w:t>
      </w:r>
      <w:r w:rsidR="00B03334" w:rsidRPr="00B03334">
        <w:rPr>
          <w:rFonts w:ascii="Bookman Old Style" w:hAnsi="Bookman Old Style" w:cs="Arial"/>
          <w:bCs/>
          <w:i/>
          <w:iCs/>
          <w:sz w:val="28"/>
          <w:szCs w:val="28"/>
        </w:rPr>
        <w:t xml:space="preserve">for award to be restored to it; Court dismissing application on grounds award </w:t>
      </w:r>
      <w:r w:rsidR="00B03334">
        <w:rPr>
          <w:rFonts w:ascii="Bookman Old Style" w:hAnsi="Bookman Old Style" w:cs="Arial"/>
          <w:bCs/>
          <w:i/>
          <w:iCs/>
          <w:sz w:val="28"/>
          <w:szCs w:val="28"/>
        </w:rPr>
        <w:t>to appellant granted</w:t>
      </w:r>
      <w:r w:rsidR="00B03334" w:rsidRPr="00B03334">
        <w:rPr>
          <w:rFonts w:ascii="Bookman Old Style" w:hAnsi="Bookman Old Style" w:cs="Arial"/>
          <w:bCs/>
          <w:i/>
          <w:iCs/>
          <w:sz w:val="28"/>
          <w:szCs w:val="28"/>
        </w:rPr>
        <w:t xml:space="preserve"> in disregard of High Court judgment;</w:t>
      </w:r>
    </w:p>
    <w:p w14:paraId="356D0D55" w14:textId="344AC7B7" w:rsidR="00ED61D3" w:rsidRPr="00B03334" w:rsidRDefault="00B03334" w:rsidP="00385839">
      <w:pPr>
        <w:pStyle w:val="NoSpacing"/>
        <w:spacing w:after="120"/>
        <w:jc w:val="both"/>
        <w:rPr>
          <w:rFonts w:ascii="Bookman Old Style" w:hAnsi="Bookman Old Style" w:cs="Arial"/>
          <w:bCs/>
          <w:i/>
          <w:iCs/>
          <w:sz w:val="28"/>
          <w:szCs w:val="28"/>
          <w:u w:val="single"/>
        </w:rPr>
      </w:pPr>
      <w:r w:rsidRPr="00B03334">
        <w:rPr>
          <w:rFonts w:ascii="Bookman Old Style" w:hAnsi="Bookman Old Style" w:cs="Arial"/>
          <w:bCs/>
          <w:i/>
          <w:iCs/>
          <w:sz w:val="28"/>
          <w:szCs w:val="28"/>
        </w:rPr>
        <w:t>On appeal judgment of High Court upheld and appeal dismissed with costs</w:t>
      </w:r>
      <w:r w:rsidR="00ED61D3" w:rsidRPr="00B03334">
        <w:rPr>
          <w:rFonts w:ascii="Bookman Old Style" w:hAnsi="Bookman Old Style" w:cs="Arial"/>
          <w:bCs/>
          <w:i/>
          <w:iCs/>
          <w:sz w:val="28"/>
          <w:szCs w:val="28"/>
        </w:rPr>
        <w:t xml:space="preserve"> </w:t>
      </w:r>
    </w:p>
    <w:p w14:paraId="61958B5A" w14:textId="77777777" w:rsidR="00A60735" w:rsidRPr="00385839" w:rsidRDefault="00A60735" w:rsidP="00385839">
      <w:pPr>
        <w:pStyle w:val="NoSpacing"/>
        <w:spacing w:after="120" w:line="360" w:lineRule="auto"/>
        <w:jc w:val="both"/>
        <w:rPr>
          <w:rFonts w:ascii="Bookman Old Style" w:hAnsi="Bookman Old Style" w:cs="Arial"/>
          <w:sz w:val="28"/>
          <w:szCs w:val="28"/>
        </w:rPr>
      </w:pPr>
    </w:p>
    <w:p w14:paraId="0B76522F" w14:textId="77777777" w:rsidR="00A074A3" w:rsidRDefault="00A074A3" w:rsidP="00385839">
      <w:pPr>
        <w:pStyle w:val="NoSpacing"/>
        <w:spacing w:after="120" w:line="360" w:lineRule="auto"/>
        <w:jc w:val="both"/>
        <w:rPr>
          <w:rFonts w:ascii="Bookman Old Style" w:hAnsi="Bookman Old Style" w:cs="Arial"/>
          <w:b/>
          <w:bCs/>
          <w:sz w:val="28"/>
          <w:szCs w:val="28"/>
        </w:rPr>
      </w:pPr>
      <w:bookmarkStart w:id="0" w:name="_GoBack"/>
      <w:bookmarkEnd w:id="0"/>
    </w:p>
    <w:p w14:paraId="553B9B22" w14:textId="77777777" w:rsidR="00A074A3" w:rsidRDefault="00A074A3" w:rsidP="00385839">
      <w:pPr>
        <w:pStyle w:val="NoSpacing"/>
        <w:spacing w:after="120" w:line="360" w:lineRule="auto"/>
        <w:jc w:val="both"/>
        <w:rPr>
          <w:rFonts w:ascii="Bookman Old Style" w:hAnsi="Bookman Old Style" w:cs="Arial"/>
          <w:b/>
          <w:bCs/>
          <w:sz w:val="28"/>
          <w:szCs w:val="28"/>
        </w:rPr>
      </w:pPr>
    </w:p>
    <w:p w14:paraId="6ABB3AD2" w14:textId="77777777" w:rsidR="00A074A3" w:rsidRDefault="00A074A3" w:rsidP="00385839">
      <w:pPr>
        <w:pStyle w:val="NoSpacing"/>
        <w:spacing w:after="120" w:line="360" w:lineRule="auto"/>
        <w:jc w:val="both"/>
        <w:rPr>
          <w:rFonts w:ascii="Bookman Old Style" w:hAnsi="Bookman Old Style" w:cs="Arial"/>
          <w:b/>
          <w:bCs/>
          <w:sz w:val="28"/>
          <w:szCs w:val="28"/>
        </w:rPr>
      </w:pPr>
    </w:p>
    <w:p w14:paraId="2BCC7178" w14:textId="77777777" w:rsidR="00A074A3" w:rsidRDefault="00A074A3" w:rsidP="00385839">
      <w:pPr>
        <w:pStyle w:val="NoSpacing"/>
        <w:spacing w:after="120" w:line="360" w:lineRule="auto"/>
        <w:jc w:val="both"/>
        <w:rPr>
          <w:rFonts w:ascii="Bookman Old Style" w:hAnsi="Bookman Old Style" w:cs="Arial"/>
          <w:b/>
          <w:bCs/>
          <w:sz w:val="28"/>
          <w:szCs w:val="28"/>
        </w:rPr>
      </w:pPr>
    </w:p>
    <w:p w14:paraId="410FE711" w14:textId="583E67F9" w:rsidR="00A60735" w:rsidRPr="00385839" w:rsidRDefault="00A60735" w:rsidP="00385839">
      <w:pPr>
        <w:pStyle w:val="NoSpacing"/>
        <w:spacing w:after="120" w:line="360" w:lineRule="auto"/>
        <w:jc w:val="both"/>
        <w:rPr>
          <w:rFonts w:ascii="Bookman Old Style" w:hAnsi="Bookman Old Style" w:cs="Arial"/>
          <w:b/>
          <w:bCs/>
          <w:sz w:val="28"/>
          <w:szCs w:val="28"/>
        </w:rPr>
      </w:pPr>
      <w:r w:rsidRPr="00385839">
        <w:rPr>
          <w:rFonts w:ascii="Bookman Old Style" w:hAnsi="Bookman Old Style" w:cs="Arial"/>
          <w:b/>
          <w:bCs/>
          <w:sz w:val="28"/>
          <w:szCs w:val="28"/>
        </w:rPr>
        <w:lastRenderedPageBreak/>
        <w:t xml:space="preserve">CHINHENGO </w:t>
      </w:r>
      <w:proofErr w:type="gramStart"/>
      <w:r w:rsidRPr="00385839">
        <w:rPr>
          <w:rFonts w:ascii="Bookman Old Style" w:hAnsi="Bookman Old Style" w:cs="Arial"/>
          <w:b/>
          <w:bCs/>
          <w:sz w:val="28"/>
          <w:szCs w:val="28"/>
        </w:rPr>
        <w:t>AJA:</w:t>
      </w:r>
      <w:r w:rsidR="00D958AE" w:rsidRPr="00385839">
        <w:rPr>
          <w:rFonts w:ascii="Bookman Old Style" w:hAnsi="Bookman Old Style" w:cs="Arial"/>
          <w:b/>
          <w:bCs/>
          <w:sz w:val="28"/>
          <w:szCs w:val="28"/>
        </w:rPr>
        <w:t>-</w:t>
      </w:r>
      <w:proofErr w:type="gramEnd"/>
    </w:p>
    <w:p w14:paraId="05F4661B" w14:textId="77777777" w:rsidR="00A074A3" w:rsidRDefault="00A074A3" w:rsidP="00385839">
      <w:pPr>
        <w:pStyle w:val="NoSpacing"/>
        <w:spacing w:after="120" w:line="360" w:lineRule="auto"/>
        <w:jc w:val="both"/>
        <w:rPr>
          <w:rFonts w:ascii="Bookman Old Style" w:hAnsi="Bookman Old Style" w:cs="Arial"/>
          <w:sz w:val="28"/>
          <w:szCs w:val="28"/>
        </w:rPr>
      </w:pPr>
      <w:r>
        <w:rPr>
          <w:rFonts w:ascii="Bookman Old Style" w:hAnsi="Bookman Old Style" w:cs="Arial"/>
          <w:sz w:val="28"/>
          <w:szCs w:val="28"/>
        </w:rPr>
        <w:t xml:space="preserve"> </w:t>
      </w:r>
    </w:p>
    <w:p w14:paraId="6D27A913" w14:textId="0BFDDB00" w:rsidR="00D958AE" w:rsidRPr="00385839" w:rsidRDefault="00D958AE" w:rsidP="00385839">
      <w:pPr>
        <w:pStyle w:val="NoSpacing"/>
        <w:spacing w:after="120" w:line="360" w:lineRule="auto"/>
        <w:jc w:val="both"/>
        <w:rPr>
          <w:rFonts w:ascii="Bookman Old Style" w:hAnsi="Bookman Old Style" w:cs="Arial"/>
          <w:b/>
          <w:bCs/>
          <w:sz w:val="28"/>
          <w:szCs w:val="28"/>
        </w:rPr>
      </w:pPr>
      <w:r w:rsidRPr="00385839">
        <w:rPr>
          <w:rFonts w:ascii="Bookman Old Style" w:hAnsi="Bookman Old Style" w:cs="Arial"/>
          <w:b/>
          <w:bCs/>
          <w:sz w:val="28"/>
          <w:szCs w:val="28"/>
        </w:rPr>
        <w:t>Introduction</w:t>
      </w:r>
    </w:p>
    <w:p w14:paraId="1AB6CED6" w14:textId="559F247E" w:rsidR="002F6F23" w:rsidRPr="00385839" w:rsidRDefault="00294487"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This appeal </w:t>
      </w:r>
      <w:r w:rsidR="000F35F5" w:rsidRPr="00385839">
        <w:rPr>
          <w:rFonts w:ascii="Bookman Old Style" w:hAnsi="Bookman Old Style" w:cs="Arial"/>
          <w:sz w:val="28"/>
          <w:szCs w:val="28"/>
        </w:rPr>
        <w:t xml:space="preserve">is concerned with one issue only. </w:t>
      </w:r>
      <w:r w:rsidR="002F6F23" w:rsidRPr="00385839">
        <w:rPr>
          <w:rFonts w:ascii="Bookman Old Style" w:hAnsi="Bookman Old Style" w:cs="Arial"/>
          <w:sz w:val="28"/>
          <w:szCs w:val="28"/>
        </w:rPr>
        <w:t>Th</w:t>
      </w:r>
      <w:r w:rsidR="006B1102" w:rsidRPr="00385839">
        <w:rPr>
          <w:rFonts w:ascii="Bookman Old Style" w:hAnsi="Bookman Old Style" w:cs="Arial"/>
          <w:sz w:val="28"/>
          <w:szCs w:val="28"/>
        </w:rPr>
        <w:t>at</w:t>
      </w:r>
      <w:r w:rsidR="002F6F23" w:rsidRPr="00385839">
        <w:rPr>
          <w:rFonts w:ascii="Bookman Old Style" w:hAnsi="Bookman Old Style" w:cs="Arial"/>
          <w:sz w:val="28"/>
          <w:szCs w:val="28"/>
        </w:rPr>
        <w:t xml:space="preserve"> issue</w:t>
      </w:r>
      <w:r w:rsidR="00257C75" w:rsidRPr="00385839">
        <w:rPr>
          <w:rFonts w:ascii="Bookman Old Style" w:hAnsi="Bookman Old Style" w:cs="Arial"/>
          <w:sz w:val="28"/>
          <w:szCs w:val="28"/>
        </w:rPr>
        <w:t xml:space="preserve"> is whether the appellant is correct </w:t>
      </w:r>
      <w:r w:rsidR="002F6F23" w:rsidRPr="00385839">
        <w:rPr>
          <w:rFonts w:ascii="Bookman Old Style" w:hAnsi="Bookman Old Style" w:cs="Arial"/>
          <w:sz w:val="28"/>
          <w:szCs w:val="28"/>
        </w:rPr>
        <w:t xml:space="preserve">in its assertion </w:t>
      </w:r>
      <w:r w:rsidR="00257C75" w:rsidRPr="00385839">
        <w:rPr>
          <w:rFonts w:ascii="Bookman Old Style" w:hAnsi="Bookman Old Style" w:cs="Arial"/>
          <w:sz w:val="28"/>
          <w:szCs w:val="28"/>
        </w:rPr>
        <w:t xml:space="preserve">that </w:t>
      </w:r>
      <w:r w:rsidR="00CD7185" w:rsidRPr="00385839">
        <w:rPr>
          <w:rFonts w:ascii="Bookman Old Style" w:hAnsi="Bookman Old Style" w:cs="Arial"/>
          <w:sz w:val="28"/>
          <w:szCs w:val="28"/>
        </w:rPr>
        <w:t>it secured a</w:t>
      </w:r>
      <w:r w:rsidR="00257C75" w:rsidRPr="00385839">
        <w:rPr>
          <w:rFonts w:ascii="Bookman Old Style" w:hAnsi="Bookman Old Style" w:cs="Arial"/>
          <w:sz w:val="28"/>
          <w:szCs w:val="28"/>
        </w:rPr>
        <w:t xml:space="preserve"> contract </w:t>
      </w:r>
      <w:r w:rsidR="00CD7185" w:rsidRPr="00385839">
        <w:rPr>
          <w:rFonts w:ascii="Bookman Old Style" w:hAnsi="Bookman Old Style" w:cs="Arial"/>
          <w:sz w:val="28"/>
          <w:szCs w:val="28"/>
        </w:rPr>
        <w:t>from</w:t>
      </w:r>
      <w:r w:rsidR="00257C75" w:rsidRPr="00385839">
        <w:rPr>
          <w:rFonts w:ascii="Bookman Old Style" w:hAnsi="Bookman Old Style" w:cs="Arial"/>
          <w:sz w:val="28"/>
          <w:szCs w:val="28"/>
        </w:rPr>
        <w:t xml:space="preserve"> the respondent</w:t>
      </w:r>
      <w:r w:rsidR="002F6F23" w:rsidRPr="00385839">
        <w:rPr>
          <w:rFonts w:ascii="Bookman Old Style" w:hAnsi="Bookman Old Style" w:cs="Arial"/>
          <w:sz w:val="28"/>
          <w:szCs w:val="28"/>
        </w:rPr>
        <w:t>s</w:t>
      </w:r>
      <w:r w:rsidR="00257C75" w:rsidRPr="00385839">
        <w:rPr>
          <w:rFonts w:ascii="Bookman Old Style" w:hAnsi="Bookman Old Style" w:cs="Arial"/>
          <w:sz w:val="28"/>
          <w:szCs w:val="28"/>
        </w:rPr>
        <w:t xml:space="preserve"> to </w:t>
      </w:r>
      <w:r w:rsidR="00D51107" w:rsidRPr="00385839">
        <w:rPr>
          <w:rFonts w:ascii="Bookman Old Style" w:hAnsi="Bookman Old Style" w:cs="Arial"/>
          <w:sz w:val="28"/>
          <w:szCs w:val="28"/>
        </w:rPr>
        <w:t>construct</w:t>
      </w:r>
      <w:r w:rsidR="00257C75" w:rsidRPr="00385839">
        <w:rPr>
          <w:rFonts w:ascii="Bookman Old Style" w:hAnsi="Bookman Old Style" w:cs="Arial"/>
          <w:sz w:val="28"/>
          <w:szCs w:val="28"/>
        </w:rPr>
        <w:t xml:space="preserve"> </w:t>
      </w:r>
      <w:r w:rsidR="00D51107" w:rsidRPr="00385839">
        <w:rPr>
          <w:rFonts w:ascii="Bookman Old Style" w:hAnsi="Bookman Old Style" w:cs="Arial"/>
          <w:sz w:val="28"/>
          <w:szCs w:val="28"/>
        </w:rPr>
        <w:t xml:space="preserve">a </w:t>
      </w:r>
      <w:r w:rsidR="00257C75" w:rsidRPr="00385839">
        <w:rPr>
          <w:rFonts w:ascii="Bookman Old Style" w:hAnsi="Bookman Old Style" w:cs="Arial"/>
          <w:sz w:val="28"/>
          <w:szCs w:val="28"/>
        </w:rPr>
        <w:t xml:space="preserve">new Senate </w:t>
      </w:r>
      <w:r w:rsidR="00CD7185" w:rsidRPr="00385839">
        <w:rPr>
          <w:rFonts w:ascii="Bookman Old Style" w:hAnsi="Bookman Old Style" w:cs="Arial"/>
          <w:sz w:val="28"/>
          <w:szCs w:val="28"/>
        </w:rPr>
        <w:t>B</w:t>
      </w:r>
      <w:r w:rsidR="00257C75" w:rsidRPr="00385839">
        <w:rPr>
          <w:rFonts w:ascii="Bookman Old Style" w:hAnsi="Bookman Old Style" w:cs="Arial"/>
          <w:sz w:val="28"/>
          <w:szCs w:val="28"/>
        </w:rPr>
        <w:t xml:space="preserve">uilding </w:t>
      </w:r>
      <w:r w:rsidR="00D51107" w:rsidRPr="00385839">
        <w:rPr>
          <w:rFonts w:ascii="Bookman Old Style" w:hAnsi="Bookman Old Style" w:cs="Arial"/>
          <w:sz w:val="28"/>
          <w:szCs w:val="28"/>
        </w:rPr>
        <w:t xml:space="preserve">in Maseru </w:t>
      </w:r>
      <w:r w:rsidR="00257C75" w:rsidRPr="00385839">
        <w:rPr>
          <w:rFonts w:ascii="Bookman Old Style" w:hAnsi="Bookman Old Style" w:cs="Arial"/>
          <w:sz w:val="28"/>
          <w:szCs w:val="28"/>
        </w:rPr>
        <w:t xml:space="preserve">following </w:t>
      </w:r>
      <w:r w:rsidR="00D51107" w:rsidRPr="00385839">
        <w:rPr>
          <w:rFonts w:ascii="Bookman Old Style" w:hAnsi="Bookman Old Style" w:cs="Arial"/>
          <w:sz w:val="28"/>
          <w:szCs w:val="28"/>
        </w:rPr>
        <w:t xml:space="preserve">upon </w:t>
      </w:r>
      <w:r w:rsidR="00257C75" w:rsidRPr="00385839">
        <w:rPr>
          <w:rFonts w:ascii="Bookman Old Style" w:hAnsi="Bookman Old Style" w:cs="Arial"/>
          <w:sz w:val="28"/>
          <w:szCs w:val="28"/>
        </w:rPr>
        <w:t>tender proceedings</w:t>
      </w:r>
      <w:r w:rsidR="00D51107" w:rsidRPr="00385839">
        <w:rPr>
          <w:rFonts w:ascii="Bookman Old Style" w:hAnsi="Bookman Old Style" w:cs="Arial"/>
          <w:sz w:val="28"/>
          <w:szCs w:val="28"/>
        </w:rPr>
        <w:t xml:space="preserve"> that it alleges </w:t>
      </w:r>
      <w:r w:rsidR="000F35F5" w:rsidRPr="00385839">
        <w:rPr>
          <w:rFonts w:ascii="Bookman Old Style" w:hAnsi="Bookman Old Style" w:cs="Arial"/>
          <w:sz w:val="28"/>
          <w:szCs w:val="28"/>
        </w:rPr>
        <w:t xml:space="preserve">were </w:t>
      </w:r>
      <w:r w:rsidR="00D51107" w:rsidRPr="00385839">
        <w:rPr>
          <w:rFonts w:ascii="Bookman Old Style" w:hAnsi="Bookman Old Style" w:cs="Arial"/>
          <w:sz w:val="28"/>
          <w:szCs w:val="28"/>
        </w:rPr>
        <w:t>terminated in its favour</w:t>
      </w:r>
      <w:r w:rsidR="00257C75" w:rsidRPr="00385839">
        <w:rPr>
          <w:rFonts w:ascii="Bookman Old Style" w:hAnsi="Bookman Old Style" w:cs="Arial"/>
          <w:sz w:val="28"/>
          <w:szCs w:val="28"/>
        </w:rPr>
        <w:t xml:space="preserve">. If it did not secure </w:t>
      </w:r>
      <w:r w:rsidR="00D51107" w:rsidRPr="00385839">
        <w:rPr>
          <w:rFonts w:ascii="Bookman Old Style" w:hAnsi="Bookman Old Style" w:cs="Arial"/>
          <w:sz w:val="28"/>
          <w:szCs w:val="28"/>
        </w:rPr>
        <w:t>a</w:t>
      </w:r>
      <w:r w:rsidR="00257C75" w:rsidRPr="00385839">
        <w:rPr>
          <w:rFonts w:ascii="Bookman Old Style" w:hAnsi="Bookman Old Style" w:cs="Arial"/>
          <w:sz w:val="28"/>
          <w:szCs w:val="28"/>
        </w:rPr>
        <w:t xml:space="preserve"> contract, </w:t>
      </w:r>
      <w:proofErr w:type="spellStart"/>
      <w:r w:rsidR="00257C75" w:rsidRPr="00385839">
        <w:rPr>
          <w:rFonts w:ascii="Bookman Old Style" w:hAnsi="Bookman Old Style" w:cs="Arial"/>
          <w:i/>
          <w:iCs/>
          <w:sz w:val="28"/>
          <w:szCs w:val="28"/>
        </w:rPr>
        <w:t>cadit</w:t>
      </w:r>
      <w:proofErr w:type="spellEnd"/>
      <w:r w:rsidR="00257C75" w:rsidRPr="00385839">
        <w:rPr>
          <w:rFonts w:ascii="Bookman Old Style" w:hAnsi="Bookman Old Style" w:cs="Arial"/>
          <w:i/>
          <w:iCs/>
          <w:sz w:val="28"/>
          <w:szCs w:val="28"/>
        </w:rPr>
        <w:t xml:space="preserve"> quaestio</w:t>
      </w:r>
      <w:r w:rsidR="00257C75" w:rsidRPr="00385839">
        <w:rPr>
          <w:rFonts w:ascii="Bookman Old Style" w:hAnsi="Bookman Old Style" w:cs="Arial"/>
          <w:sz w:val="28"/>
          <w:szCs w:val="28"/>
        </w:rPr>
        <w:t>.</w:t>
      </w:r>
      <w:r w:rsidR="00DE4606" w:rsidRPr="00385839">
        <w:rPr>
          <w:rFonts w:ascii="Bookman Old Style" w:hAnsi="Bookman Old Style" w:cs="Arial"/>
          <w:sz w:val="28"/>
          <w:szCs w:val="28"/>
        </w:rPr>
        <w:t xml:space="preserve"> </w:t>
      </w:r>
    </w:p>
    <w:p w14:paraId="25A14C10" w14:textId="5547D8E7" w:rsidR="00294487" w:rsidRPr="00385839" w:rsidRDefault="00DE4606"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The grounds of appeal confirm</w:t>
      </w:r>
      <w:r w:rsidR="002F6F23" w:rsidRPr="00385839">
        <w:rPr>
          <w:rFonts w:ascii="Bookman Old Style" w:hAnsi="Bookman Old Style" w:cs="Arial"/>
          <w:sz w:val="28"/>
          <w:szCs w:val="28"/>
        </w:rPr>
        <w:t xml:space="preserve"> my assessment</w:t>
      </w:r>
      <w:r w:rsidRPr="00385839">
        <w:rPr>
          <w:rFonts w:ascii="Bookman Old Style" w:hAnsi="Bookman Old Style" w:cs="Arial"/>
          <w:sz w:val="28"/>
          <w:szCs w:val="28"/>
        </w:rPr>
        <w:t xml:space="preserve"> that the issue for decision is but one.</w:t>
      </w:r>
      <w:r w:rsidR="001A464C" w:rsidRPr="00385839">
        <w:rPr>
          <w:rFonts w:ascii="Bookman Old Style" w:hAnsi="Bookman Old Style" w:cs="Arial"/>
          <w:sz w:val="28"/>
          <w:szCs w:val="28"/>
        </w:rPr>
        <w:t xml:space="preserve"> They re</w:t>
      </w:r>
      <w:r w:rsidR="002F6F23" w:rsidRPr="00385839">
        <w:rPr>
          <w:rFonts w:ascii="Bookman Old Style" w:hAnsi="Bookman Old Style" w:cs="Arial"/>
          <w:sz w:val="28"/>
          <w:szCs w:val="28"/>
        </w:rPr>
        <w:t>ad</w:t>
      </w:r>
      <w:r w:rsidR="001A464C" w:rsidRPr="00385839">
        <w:rPr>
          <w:rFonts w:ascii="Bookman Old Style" w:hAnsi="Bookman Old Style" w:cs="Arial"/>
          <w:sz w:val="28"/>
          <w:szCs w:val="28"/>
        </w:rPr>
        <w:t xml:space="preserve"> – </w:t>
      </w:r>
    </w:p>
    <w:p w14:paraId="65C14714" w14:textId="1E9717CD" w:rsidR="00294487" w:rsidRPr="00385839" w:rsidRDefault="001A464C" w:rsidP="00CD6D01">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“1</w:t>
      </w:r>
      <w:r w:rsidR="00294487" w:rsidRPr="00385839">
        <w:rPr>
          <w:rFonts w:ascii="Bookman Old Style" w:hAnsi="Bookman Old Style" w:cs="Arial"/>
          <w:sz w:val="24"/>
          <w:szCs w:val="24"/>
        </w:rPr>
        <w:t>.</w:t>
      </w:r>
      <w:r w:rsidRPr="00385839">
        <w:rPr>
          <w:rFonts w:ascii="Bookman Old Style" w:hAnsi="Bookman Old Style" w:cs="Arial"/>
          <w:sz w:val="24"/>
          <w:szCs w:val="24"/>
        </w:rPr>
        <w:t xml:space="preserve"> The learned</w:t>
      </w:r>
      <w:r w:rsidR="00DE4606" w:rsidRPr="00385839">
        <w:rPr>
          <w:rFonts w:ascii="Bookman Old Style" w:hAnsi="Bookman Old Style" w:cs="Arial"/>
          <w:sz w:val="24"/>
          <w:szCs w:val="24"/>
        </w:rPr>
        <w:t xml:space="preserve"> judge erred </w:t>
      </w:r>
      <w:r w:rsidRPr="00385839">
        <w:rPr>
          <w:rFonts w:ascii="Bookman Old Style" w:hAnsi="Bookman Old Style" w:cs="Arial"/>
          <w:sz w:val="24"/>
          <w:szCs w:val="24"/>
        </w:rPr>
        <w:t>and misdirected himself in holding as he did</w:t>
      </w:r>
      <w:r w:rsidR="00DE4606" w:rsidRPr="00385839">
        <w:rPr>
          <w:rFonts w:ascii="Bookman Old Style" w:hAnsi="Bookman Old Style" w:cs="Arial"/>
          <w:sz w:val="24"/>
          <w:szCs w:val="24"/>
        </w:rPr>
        <w:t xml:space="preserve"> that </w:t>
      </w:r>
      <w:r w:rsidRPr="00385839">
        <w:rPr>
          <w:rFonts w:ascii="Bookman Old Style" w:hAnsi="Bookman Old Style" w:cs="Arial"/>
          <w:sz w:val="24"/>
          <w:szCs w:val="24"/>
        </w:rPr>
        <w:t>the appellants</w:t>
      </w:r>
      <w:r w:rsidR="00DE4606" w:rsidRPr="00385839">
        <w:rPr>
          <w:rFonts w:ascii="Bookman Old Style" w:hAnsi="Bookman Old Style" w:cs="Arial"/>
          <w:sz w:val="24"/>
          <w:szCs w:val="24"/>
        </w:rPr>
        <w:t xml:space="preserve"> received an offer as a result of a departure from the</w:t>
      </w:r>
      <w:r w:rsidRPr="00385839">
        <w:rPr>
          <w:rFonts w:ascii="Bookman Old Style" w:hAnsi="Bookman Old Style" w:cs="Arial"/>
          <w:sz w:val="24"/>
          <w:szCs w:val="24"/>
        </w:rPr>
        <w:t xml:space="preserve"> meaning of a</w:t>
      </w:r>
      <w:r w:rsidR="00DE4606" w:rsidRPr="00385839">
        <w:rPr>
          <w:rFonts w:ascii="Bookman Old Style" w:hAnsi="Bookman Old Style" w:cs="Arial"/>
          <w:sz w:val="24"/>
          <w:szCs w:val="24"/>
        </w:rPr>
        <w:t xml:space="preserve"> judgment </w:t>
      </w:r>
      <w:r w:rsidRPr="00385839">
        <w:rPr>
          <w:rFonts w:ascii="Bookman Old Style" w:hAnsi="Bookman Old Style" w:cs="Arial"/>
          <w:sz w:val="24"/>
          <w:szCs w:val="24"/>
        </w:rPr>
        <w:t xml:space="preserve">of the court of law </w:t>
      </w:r>
      <w:r w:rsidR="00DE4606" w:rsidRPr="00385839">
        <w:rPr>
          <w:rFonts w:ascii="Bookman Old Style" w:hAnsi="Bookman Old Style" w:cs="Arial"/>
          <w:sz w:val="24"/>
          <w:szCs w:val="24"/>
        </w:rPr>
        <w:t xml:space="preserve">in </w:t>
      </w:r>
      <w:r w:rsidRPr="00385839">
        <w:rPr>
          <w:rFonts w:ascii="Bookman Old Style" w:hAnsi="Bookman Old Style" w:cs="Arial"/>
          <w:sz w:val="24"/>
          <w:szCs w:val="24"/>
        </w:rPr>
        <w:t xml:space="preserve">a certain case being </w:t>
      </w:r>
      <w:r w:rsidR="00DE4606" w:rsidRPr="00385839">
        <w:rPr>
          <w:rFonts w:ascii="Bookman Old Style" w:hAnsi="Bookman Old Style" w:cs="Arial"/>
          <w:sz w:val="24"/>
          <w:szCs w:val="24"/>
        </w:rPr>
        <w:t>CCA</w:t>
      </w:r>
      <w:r w:rsidR="00364AC7" w:rsidRPr="00385839">
        <w:rPr>
          <w:rFonts w:ascii="Bookman Old Style" w:hAnsi="Bookman Old Style" w:cs="Arial"/>
          <w:sz w:val="24"/>
          <w:szCs w:val="24"/>
        </w:rPr>
        <w:t>/0093/14 [</w:t>
      </w:r>
      <w:r w:rsidR="00364AC7" w:rsidRPr="00385839">
        <w:rPr>
          <w:rFonts w:ascii="Bookman Old Style" w:hAnsi="Bookman Old Style" w:cs="Arial"/>
          <w:i/>
          <w:iCs/>
          <w:sz w:val="24"/>
          <w:szCs w:val="24"/>
        </w:rPr>
        <w:t xml:space="preserve">Flash </w:t>
      </w:r>
      <w:r w:rsidR="00385839" w:rsidRPr="00385839">
        <w:rPr>
          <w:rFonts w:ascii="Bookman Old Style" w:hAnsi="Bookman Old Style" w:cs="Arial"/>
          <w:i/>
          <w:iCs/>
          <w:sz w:val="24"/>
          <w:szCs w:val="24"/>
        </w:rPr>
        <w:t>Construction (</w:t>
      </w:r>
      <w:r w:rsidR="00364AC7" w:rsidRPr="00385839">
        <w:rPr>
          <w:rFonts w:ascii="Bookman Old Style" w:hAnsi="Bookman Old Style" w:cs="Arial"/>
          <w:i/>
          <w:iCs/>
          <w:sz w:val="24"/>
          <w:szCs w:val="24"/>
        </w:rPr>
        <w:t xml:space="preserve">Pty) Ltd v The Principal Secretary, Ministry of Public Works and Transport &amp; 5 Others </w:t>
      </w:r>
      <w:r w:rsidR="00364AC7" w:rsidRPr="00385839">
        <w:rPr>
          <w:rFonts w:ascii="Bookman Old Style" w:hAnsi="Bookman Old Style" w:cs="Arial"/>
          <w:sz w:val="24"/>
          <w:szCs w:val="24"/>
        </w:rPr>
        <w:t>CCA/0093/14];</w:t>
      </w:r>
      <w:r w:rsidRPr="00385839">
        <w:rPr>
          <w:rFonts w:ascii="Bookman Old Style" w:hAnsi="Bookman Old Style" w:cs="Arial"/>
          <w:sz w:val="24"/>
          <w:szCs w:val="24"/>
        </w:rPr>
        <w:t xml:space="preserve"> </w:t>
      </w:r>
    </w:p>
    <w:p w14:paraId="59C70AE2" w14:textId="2D16AD70" w:rsidR="00294487" w:rsidRPr="00385839" w:rsidRDefault="001A464C" w:rsidP="00CD6D01">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2.</w:t>
      </w:r>
      <w:r w:rsidR="006B1102" w:rsidRPr="00385839">
        <w:rPr>
          <w:rFonts w:ascii="Bookman Old Style" w:hAnsi="Bookman Old Style" w:cs="Arial"/>
          <w:sz w:val="24"/>
          <w:szCs w:val="24"/>
        </w:rPr>
        <w:t xml:space="preserve"> </w:t>
      </w:r>
      <w:r w:rsidRPr="00385839">
        <w:rPr>
          <w:rFonts w:ascii="Bookman Old Style" w:hAnsi="Bookman Old Style" w:cs="Arial"/>
          <w:sz w:val="24"/>
          <w:szCs w:val="24"/>
        </w:rPr>
        <w:t>The learned judge erred and misdirected himself</w:t>
      </w:r>
      <w:r w:rsidR="00364AC7" w:rsidRPr="00385839">
        <w:rPr>
          <w:rFonts w:ascii="Bookman Old Style" w:hAnsi="Bookman Old Style" w:cs="Arial"/>
          <w:sz w:val="24"/>
          <w:szCs w:val="24"/>
        </w:rPr>
        <w:t xml:space="preserve"> in holding </w:t>
      </w:r>
      <w:r w:rsidRPr="00385839">
        <w:rPr>
          <w:rFonts w:ascii="Bookman Old Style" w:hAnsi="Bookman Old Style" w:cs="Arial"/>
          <w:sz w:val="24"/>
          <w:szCs w:val="24"/>
        </w:rPr>
        <w:t xml:space="preserve">as he did </w:t>
      </w:r>
      <w:r w:rsidR="00364AC7" w:rsidRPr="00385839">
        <w:rPr>
          <w:rFonts w:ascii="Bookman Old Style" w:hAnsi="Bookman Old Style" w:cs="Arial"/>
          <w:sz w:val="24"/>
          <w:szCs w:val="24"/>
        </w:rPr>
        <w:t xml:space="preserve">that the </w:t>
      </w:r>
      <w:r w:rsidRPr="00385839">
        <w:rPr>
          <w:rFonts w:ascii="Bookman Old Style" w:hAnsi="Bookman Old Style" w:cs="Arial"/>
          <w:sz w:val="24"/>
          <w:szCs w:val="24"/>
        </w:rPr>
        <w:t>A</w:t>
      </w:r>
      <w:r w:rsidR="00364AC7" w:rsidRPr="00385839">
        <w:rPr>
          <w:rFonts w:ascii="Bookman Old Style" w:hAnsi="Bookman Old Style" w:cs="Arial"/>
          <w:sz w:val="24"/>
          <w:szCs w:val="24"/>
        </w:rPr>
        <w:t>ppellant</w:t>
      </w:r>
      <w:r w:rsidR="0076733B" w:rsidRPr="00385839">
        <w:rPr>
          <w:rFonts w:ascii="Bookman Old Style" w:hAnsi="Bookman Old Style" w:cs="Arial"/>
          <w:sz w:val="24"/>
          <w:szCs w:val="24"/>
        </w:rPr>
        <w:t xml:space="preserve"> </w:t>
      </w:r>
      <w:r w:rsidR="00364AC7" w:rsidRPr="00385839">
        <w:rPr>
          <w:rFonts w:ascii="Bookman Old Style" w:hAnsi="Bookman Old Style" w:cs="Arial"/>
          <w:sz w:val="24"/>
          <w:szCs w:val="24"/>
        </w:rPr>
        <w:t xml:space="preserve">won the </w:t>
      </w:r>
      <w:r w:rsidRPr="00385839">
        <w:rPr>
          <w:rFonts w:ascii="Bookman Old Style" w:hAnsi="Bookman Old Style" w:cs="Arial"/>
          <w:sz w:val="24"/>
          <w:szCs w:val="24"/>
        </w:rPr>
        <w:t>bid</w:t>
      </w:r>
      <w:r w:rsidR="00364AC7" w:rsidRPr="00385839">
        <w:rPr>
          <w:rFonts w:ascii="Bookman Old Style" w:hAnsi="Bookman Old Style" w:cs="Arial"/>
          <w:sz w:val="24"/>
          <w:szCs w:val="24"/>
        </w:rPr>
        <w:t xml:space="preserve"> as a result of a re-tender in</w:t>
      </w:r>
      <w:r w:rsidR="0076733B" w:rsidRPr="00385839">
        <w:rPr>
          <w:rFonts w:ascii="Bookman Old Style" w:hAnsi="Bookman Old Style" w:cs="Arial"/>
          <w:sz w:val="24"/>
          <w:szCs w:val="24"/>
        </w:rPr>
        <w:t xml:space="preserve"> </w:t>
      </w:r>
      <w:r w:rsidRPr="00385839">
        <w:rPr>
          <w:rFonts w:ascii="Bookman Old Style" w:hAnsi="Bookman Old Style" w:cs="Arial"/>
          <w:sz w:val="24"/>
          <w:szCs w:val="24"/>
        </w:rPr>
        <w:t>as much as</w:t>
      </w:r>
      <w:r w:rsidR="00364AC7" w:rsidRPr="00385839">
        <w:rPr>
          <w:rFonts w:ascii="Bookman Old Style" w:hAnsi="Bookman Old Style" w:cs="Arial"/>
          <w:sz w:val="24"/>
          <w:szCs w:val="24"/>
        </w:rPr>
        <w:t xml:space="preserve"> no re-tender was </w:t>
      </w:r>
      <w:r w:rsidRPr="00385839">
        <w:rPr>
          <w:rFonts w:ascii="Bookman Old Style" w:hAnsi="Bookman Old Style" w:cs="Arial"/>
          <w:sz w:val="24"/>
          <w:szCs w:val="24"/>
        </w:rPr>
        <w:t xml:space="preserve">called. </w:t>
      </w:r>
    </w:p>
    <w:p w14:paraId="52EA8278" w14:textId="77777777" w:rsidR="00294487" w:rsidRPr="00385839" w:rsidRDefault="001A464C" w:rsidP="00CD6D01">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3. The learned judge erred and misdirected himself</w:t>
      </w:r>
      <w:r w:rsidR="00364AC7" w:rsidRPr="00385839">
        <w:rPr>
          <w:rFonts w:ascii="Bookman Old Style" w:hAnsi="Bookman Old Style" w:cs="Arial"/>
          <w:sz w:val="24"/>
          <w:szCs w:val="24"/>
        </w:rPr>
        <w:t xml:space="preserve"> </w:t>
      </w:r>
      <w:r w:rsidRPr="00385839">
        <w:rPr>
          <w:rFonts w:ascii="Bookman Old Style" w:hAnsi="Bookman Old Style" w:cs="Arial"/>
          <w:sz w:val="24"/>
          <w:szCs w:val="24"/>
        </w:rPr>
        <w:t xml:space="preserve">in misinterpreting </w:t>
      </w:r>
      <w:r w:rsidR="00294487" w:rsidRPr="00385839">
        <w:rPr>
          <w:rFonts w:ascii="Bookman Old Style" w:hAnsi="Bookman Old Style" w:cs="Arial"/>
          <w:sz w:val="24"/>
          <w:szCs w:val="24"/>
        </w:rPr>
        <w:t>the judgment in CCA/0093/14 as he did to mean that the judgment precluded</w:t>
      </w:r>
      <w:r w:rsidR="00364AC7" w:rsidRPr="00385839">
        <w:rPr>
          <w:rFonts w:ascii="Bookman Old Style" w:hAnsi="Bookman Old Style" w:cs="Arial"/>
          <w:sz w:val="24"/>
          <w:szCs w:val="24"/>
        </w:rPr>
        <w:t xml:space="preserve"> re-evaluation </w:t>
      </w:r>
      <w:r w:rsidR="00294487" w:rsidRPr="00385839">
        <w:rPr>
          <w:rFonts w:ascii="Bookman Old Style" w:hAnsi="Bookman Old Style" w:cs="Arial"/>
          <w:sz w:val="24"/>
          <w:szCs w:val="24"/>
        </w:rPr>
        <w:t xml:space="preserve">in as much as the judgment precluded re-tendering. </w:t>
      </w:r>
    </w:p>
    <w:p w14:paraId="1FBC476C" w14:textId="43F96D7F" w:rsidR="00294487" w:rsidRPr="00385839" w:rsidRDefault="00294487" w:rsidP="00CD6D01">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 xml:space="preserve">4. The learned judge misdirected himself </w:t>
      </w:r>
      <w:r w:rsidR="0076733B" w:rsidRPr="00385839">
        <w:rPr>
          <w:rFonts w:ascii="Bookman Old Style" w:hAnsi="Bookman Old Style" w:cs="Arial"/>
          <w:sz w:val="24"/>
          <w:szCs w:val="24"/>
        </w:rPr>
        <w:t xml:space="preserve">in holding that the offer </w:t>
      </w:r>
      <w:r w:rsidRPr="00385839">
        <w:rPr>
          <w:rFonts w:ascii="Bookman Old Style" w:hAnsi="Bookman Old Style" w:cs="Arial"/>
          <w:sz w:val="24"/>
          <w:szCs w:val="24"/>
        </w:rPr>
        <w:t xml:space="preserve">and acceptance by </w:t>
      </w:r>
      <w:r w:rsidR="0076733B" w:rsidRPr="00385839">
        <w:rPr>
          <w:rFonts w:ascii="Bookman Old Style" w:hAnsi="Bookman Old Style" w:cs="Arial"/>
          <w:sz w:val="24"/>
          <w:szCs w:val="24"/>
        </w:rPr>
        <w:t xml:space="preserve">the appellant </w:t>
      </w:r>
      <w:r w:rsidRPr="00385839">
        <w:rPr>
          <w:rFonts w:ascii="Bookman Old Style" w:hAnsi="Bookman Old Style" w:cs="Arial"/>
          <w:sz w:val="24"/>
          <w:szCs w:val="24"/>
        </w:rPr>
        <w:t>i</w:t>
      </w:r>
      <w:r w:rsidR="0076733B" w:rsidRPr="00385839">
        <w:rPr>
          <w:rFonts w:ascii="Bookman Old Style" w:hAnsi="Bookman Old Style" w:cs="Arial"/>
          <w:sz w:val="24"/>
          <w:szCs w:val="24"/>
        </w:rPr>
        <w:t>s of no consequence.</w:t>
      </w:r>
      <w:r w:rsidRPr="00385839">
        <w:rPr>
          <w:rFonts w:ascii="Bookman Old Style" w:hAnsi="Bookman Old Style" w:cs="Arial"/>
          <w:sz w:val="24"/>
          <w:szCs w:val="24"/>
        </w:rPr>
        <w:t>”</w:t>
      </w:r>
    </w:p>
    <w:p w14:paraId="0A716F78" w14:textId="48644557" w:rsidR="00670B34" w:rsidRPr="00385839" w:rsidRDefault="0076733B"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 </w:t>
      </w:r>
      <w:proofErr w:type="gramStart"/>
      <w:r w:rsidR="002F6F23" w:rsidRPr="00385839">
        <w:rPr>
          <w:rFonts w:ascii="Bookman Old Style" w:hAnsi="Bookman Old Style" w:cs="Arial"/>
          <w:sz w:val="28"/>
          <w:szCs w:val="28"/>
        </w:rPr>
        <w:t>It can be seen that t</w:t>
      </w:r>
      <w:r w:rsidRPr="00385839">
        <w:rPr>
          <w:rFonts w:ascii="Bookman Old Style" w:hAnsi="Bookman Old Style" w:cs="Arial"/>
          <w:sz w:val="28"/>
          <w:szCs w:val="28"/>
        </w:rPr>
        <w:t>hese</w:t>
      </w:r>
      <w:proofErr w:type="gramEnd"/>
      <w:r w:rsidRPr="00385839">
        <w:rPr>
          <w:rFonts w:ascii="Bookman Old Style" w:hAnsi="Bookman Old Style" w:cs="Arial"/>
          <w:sz w:val="28"/>
          <w:szCs w:val="28"/>
        </w:rPr>
        <w:t xml:space="preserve"> grounds of appeal, each on its </w:t>
      </w:r>
      <w:r w:rsidR="002F6F23" w:rsidRPr="00385839">
        <w:rPr>
          <w:rFonts w:ascii="Bookman Old Style" w:hAnsi="Bookman Old Style" w:cs="Arial"/>
          <w:sz w:val="28"/>
          <w:szCs w:val="28"/>
        </w:rPr>
        <w:t xml:space="preserve">own </w:t>
      </w:r>
      <w:r w:rsidRPr="00385839">
        <w:rPr>
          <w:rFonts w:ascii="Bookman Old Style" w:hAnsi="Bookman Old Style" w:cs="Arial"/>
          <w:sz w:val="28"/>
          <w:szCs w:val="28"/>
        </w:rPr>
        <w:t xml:space="preserve">or </w:t>
      </w:r>
      <w:r w:rsidR="002F6F23" w:rsidRPr="00385839">
        <w:rPr>
          <w:rFonts w:ascii="Bookman Old Style" w:hAnsi="Bookman Old Style" w:cs="Arial"/>
          <w:sz w:val="28"/>
          <w:szCs w:val="28"/>
        </w:rPr>
        <w:t xml:space="preserve">all of them </w:t>
      </w:r>
      <w:r w:rsidRPr="00385839">
        <w:rPr>
          <w:rFonts w:ascii="Bookman Old Style" w:hAnsi="Bookman Old Style" w:cs="Arial"/>
          <w:sz w:val="28"/>
          <w:szCs w:val="28"/>
        </w:rPr>
        <w:t>together</w:t>
      </w:r>
      <w:r w:rsidR="006B1102" w:rsidRPr="00385839">
        <w:rPr>
          <w:rFonts w:ascii="Bookman Old Style" w:hAnsi="Bookman Old Style" w:cs="Arial"/>
          <w:sz w:val="28"/>
          <w:szCs w:val="28"/>
        </w:rPr>
        <w:t>,</w:t>
      </w:r>
      <w:r w:rsidRPr="00385839">
        <w:rPr>
          <w:rFonts w:ascii="Bookman Old Style" w:hAnsi="Bookman Old Style" w:cs="Arial"/>
          <w:sz w:val="28"/>
          <w:szCs w:val="28"/>
        </w:rPr>
        <w:t xml:space="preserve"> </w:t>
      </w:r>
      <w:r w:rsidR="002F6F23" w:rsidRPr="00385839">
        <w:rPr>
          <w:rFonts w:ascii="Bookman Old Style" w:hAnsi="Bookman Old Style" w:cs="Arial"/>
          <w:sz w:val="28"/>
          <w:szCs w:val="28"/>
        </w:rPr>
        <w:t xml:space="preserve">revolve around </w:t>
      </w:r>
      <w:r w:rsidR="000B4113" w:rsidRPr="00385839">
        <w:rPr>
          <w:rFonts w:ascii="Bookman Old Style" w:hAnsi="Bookman Old Style" w:cs="Arial"/>
          <w:sz w:val="28"/>
          <w:szCs w:val="28"/>
        </w:rPr>
        <w:t xml:space="preserve">the question </w:t>
      </w:r>
      <w:r w:rsidR="002F6F23" w:rsidRPr="00385839">
        <w:rPr>
          <w:rFonts w:ascii="Bookman Old Style" w:hAnsi="Bookman Old Style" w:cs="Arial"/>
          <w:sz w:val="28"/>
          <w:szCs w:val="28"/>
        </w:rPr>
        <w:t>whether or not a contract was entered into b</w:t>
      </w:r>
      <w:r w:rsidR="006B1102" w:rsidRPr="00385839">
        <w:rPr>
          <w:rFonts w:ascii="Bookman Old Style" w:hAnsi="Bookman Old Style" w:cs="Arial"/>
          <w:sz w:val="28"/>
          <w:szCs w:val="28"/>
        </w:rPr>
        <w:t>etween</w:t>
      </w:r>
      <w:r w:rsidR="002F6F23" w:rsidRPr="00385839">
        <w:rPr>
          <w:rFonts w:ascii="Bookman Old Style" w:hAnsi="Bookman Old Style" w:cs="Arial"/>
          <w:sz w:val="28"/>
          <w:szCs w:val="28"/>
        </w:rPr>
        <w:t xml:space="preserve"> the parties, that being the basic contention of the appellant.</w:t>
      </w:r>
      <w:r w:rsidR="00670B34" w:rsidRPr="00385839">
        <w:rPr>
          <w:rFonts w:ascii="Bookman Old Style" w:hAnsi="Bookman Old Style" w:cs="Arial"/>
          <w:sz w:val="28"/>
          <w:szCs w:val="28"/>
        </w:rPr>
        <w:t xml:space="preserve"> The appellant had sought</w:t>
      </w:r>
      <w:r w:rsidR="000B4113" w:rsidRPr="00385839">
        <w:rPr>
          <w:rFonts w:ascii="Bookman Old Style" w:hAnsi="Bookman Old Style" w:cs="Arial"/>
          <w:sz w:val="28"/>
          <w:szCs w:val="28"/>
        </w:rPr>
        <w:t>,</w:t>
      </w:r>
      <w:r w:rsidR="00670B34" w:rsidRPr="00385839">
        <w:rPr>
          <w:rFonts w:ascii="Bookman Old Style" w:hAnsi="Bookman Old Style" w:cs="Arial"/>
          <w:sz w:val="28"/>
          <w:szCs w:val="28"/>
        </w:rPr>
        <w:t xml:space="preserve"> by </w:t>
      </w:r>
      <w:r w:rsidR="00670B34" w:rsidRPr="00385839">
        <w:rPr>
          <w:rFonts w:ascii="Bookman Old Style" w:hAnsi="Bookman Old Style" w:cs="Arial"/>
          <w:sz w:val="28"/>
          <w:szCs w:val="28"/>
        </w:rPr>
        <w:lastRenderedPageBreak/>
        <w:t>notice of motion in the High Court</w:t>
      </w:r>
      <w:r w:rsidR="000B4113" w:rsidRPr="00385839">
        <w:rPr>
          <w:rFonts w:ascii="Bookman Old Style" w:hAnsi="Bookman Old Style" w:cs="Arial"/>
          <w:sz w:val="28"/>
          <w:szCs w:val="28"/>
        </w:rPr>
        <w:t>, for an order</w:t>
      </w:r>
      <w:r w:rsidR="00670B34" w:rsidRPr="00385839">
        <w:rPr>
          <w:rFonts w:ascii="Bookman Old Style" w:hAnsi="Bookman Old Style" w:cs="Arial"/>
          <w:sz w:val="28"/>
          <w:szCs w:val="28"/>
        </w:rPr>
        <w:t xml:space="preserve"> calling upon the respondents to show cause why the following substantive relief should not be </w:t>
      </w:r>
      <w:r w:rsidR="000B4113" w:rsidRPr="00385839">
        <w:rPr>
          <w:rFonts w:ascii="Bookman Old Style" w:hAnsi="Bookman Old Style" w:cs="Arial"/>
          <w:sz w:val="28"/>
          <w:szCs w:val="28"/>
        </w:rPr>
        <w:t>grant</w:t>
      </w:r>
      <w:r w:rsidR="00670B34" w:rsidRPr="00385839">
        <w:rPr>
          <w:rFonts w:ascii="Bookman Old Style" w:hAnsi="Bookman Old Style" w:cs="Arial"/>
          <w:sz w:val="28"/>
          <w:szCs w:val="28"/>
        </w:rPr>
        <w:t xml:space="preserve">ed – </w:t>
      </w:r>
    </w:p>
    <w:p w14:paraId="3A3E56EA" w14:textId="132D8B13" w:rsidR="006F424F" w:rsidRPr="00385839" w:rsidRDefault="00670B34" w:rsidP="00CD6D01">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“(b) The 1</w:t>
      </w:r>
      <w:r w:rsidRPr="00385839">
        <w:rPr>
          <w:rFonts w:ascii="Bookman Old Style" w:hAnsi="Bookman Old Style" w:cs="Arial"/>
          <w:sz w:val="24"/>
          <w:szCs w:val="24"/>
          <w:vertAlign w:val="superscript"/>
        </w:rPr>
        <w:t>st</w:t>
      </w:r>
      <w:r w:rsidRPr="00385839">
        <w:rPr>
          <w:rFonts w:ascii="Bookman Old Style" w:hAnsi="Bookman Old Style" w:cs="Arial"/>
          <w:sz w:val="24"/>
          <w:szCs w:val="24"/>
        </w:rPr>
        <w:t xml:space="preserve"> to 3</w:t>
      </w:r>
      <w:r w:rsidRPr="00385839">
        <w:rPr>
          <w:rFonts w:ascii="Bookman Old Style" w:hAnsi="Bookman Old Style" w:cs="Arial"/>
          <w:sz w:val="24"/>
          <w:szCs w:val="24"/>
          <w:vertAlign w:val="superscript"/>
        </w:rPr>
        <w:t>rd</w:t>
      </w:r>
      <w:r w:rsidRPr="00385839">
        <w:rPr>
          <w:rFonts w:ascii="Bookman Old Style" w:hAnsi="Bookman Old Style" w:cs="Arial"/>
          <w:sz w:val="24"/>
          <w:szCs w:val="24"/>
        </w:rPr>
        <w:t xml:space="preserve"> respondents shall not be interdicted from signing a written contract with the 6</w:t>
      </w:r>
      <w:r w:rsidRPr="00385839">
        <w:rPr>
          <w:rFonts w:ascii="Bookman Old Style" w:hAnsi="Bookman Old Style" w:cs="Arial"/>
          <w:sz w:val="24"/>
          <w:szCs w:val="24"/>
          <w:vertAlign w:val="superscript"/>
        </w:rPr>
        <w:t>th</w:t>
      </w:r>
      <w:r w:rsidRPr="00385839">
        <w:rPr>
          <w:rFonts w:ascii="Bookman Old Style" w:hAnsi="Bookman Old Style" w:cs="Arial"/>
          <w:sz w:val="24"/>
          <w:szCs w:val="24"/>
        </w:rPr>
        <w:t xml:space="preserve"> respondent</w:t>
      </w:r>
      <w:r w:rsidR="000B4113" w:rsidRPr="00385839">
        <w:rPr>
          <w:rFonts w:ascii="Bookman Old Style" w:hAnsi="Bookman Old Style" w:cs="Arial"/>
          <w:sz w:val="24"/>
          <w:szCs w:val="24"/>
        </w:rPr>
        <w:t xml:space="preserve"> [5</w:t>
      </w:r>
      <w:r w:rsidR="000B4113" w:rsidRPr="00385839">
        <w:rPr>
          <w:rFonts w:ascii="Bookman Old Style" w:hAnsi="Bookman Old Style" w:cs="Arial"/>
          <w:sz w:val="24"/>
          <w:szCs w:val="24"/>
          <w:vertAlign w:val="superscript"/>
        </w:rPr>
        <w:t>th</w:t>
      </w:r>
      <w:r w:rsidR="000B4113" w:rsidRPr="00385839">
        <w:rPr>
          <w:rFonts w:ascii="Bookman Old Style" w:hAnsi="Bookman Old Style" w:cs="Arial"/>
          <w:sz w:val="24"/>
          <w:szCs w:val="24"/>
        </w:rPr>
        <w:t xml:space="preserve"> respondent on appeal]</w:t>
      </w:r>
      <w:r w:rsidRPr="00385839">
        <w:rPr>
          <w:rFonts w:ascii="Bookman Old Style" w:hAnsi="Bookman Old Style" w:cs="Arial"/>
          <w:sz w:val="24"/>
          <w:szCs w:val="24"/>
        </w:rPr>
        <w:t xml:space="preserve"> relating to the tender of the construction of the new Senate Building pending the outcome of the proceedings in CCT/0369/2018. </w:t>
      </w:r>
    </w:p>
    <w:p w14:paraId="3378BB7B" w14:textId="1C60530F" w:rsidR="006B1102" w:rsidRPr="00385839" w:rsidRDefault="00670B34" w:rsidP="00CD6D01">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(c) The decision of the 1</w:t>
      </w:r>
      <w:r w:rsidRPr="00385839">
        <w:rPr>
          <w:rFonts w:ascii="Bookman Old Style" w:hAnsi="Bookman Old Style" w:cs="Arial"/>
          <w:sz w:val="24"/>
          <w:szCs w:val="24"/>
          <w:vertAlign w:val="superscript"/>
        </w:rPr>
        <w:t>st</w:t>
      </w:r>
      <w:r w:rsidRPr="00385839">
        <w:rPr>
          <w:rFonts w:ascii="Bookman Old Style" w:hAnsi="Bookman Old Style" w:cs="Arial"/>
          <w:sz w:val="24"/>
          <w:szCs w:val="24"/>
        </w:rPr>
        <w:t xml:space="preserve"> respondent to nominate the 6</w:t>
      </w:r>
      <w:r w:rsidRPr="00385839">
        <w:rPr>
          <w:rFonts w:ascii="Bookman Old Style" w:hAnsi="Bookman Old Style" w:cs="Arial"/>
          <w:sz w:val="24"/>
          <w:szCs w:val="24"/>
          <w:vertAlign w:val="superscript"/>
        </w:rPr>
        <w:t>th</w:t>
      </w:r>
      <w:r w:rsidRPr="00385839">
        <w:rPr>
          <w:rFonts w:ascii="Bookman Old Style" w:hAnsi="Bookman Old Style" w:cs="Arial"/>
          <w:sz w:val="24"/>
          <w:szCs w:val="24"/>
        </w:rPr>
        <w:t xml:space="preserve"> respondent shall not be set aside for want of compliance with the law of contract and procedures outlined in the Public Procurement Regulations 2007.</w:t>
      </w:r>
      <w:r w:rsidR="006F424F" w:rsidRPr="00385839">
        <w:rPr>
          <w:rFonts w:ascii="Bookman Old Style" w:hAnsi="Bookman Old Style" w:cs="Arial"/>
          <w:sz w:val="24"/>
          <w:szCs w:val="24"/>
        </w:rPr>
        <w:t>”</w:t>
      </w:r>
    </w:p>
    <w:p w14:paraId="5337AC74" w14:textId="1AF7361B" w:rsidR="00DE4606" w:rsidRPr="00385839" w:rsidRDefault="006B1102" w:rsidP="00385839">
      <w:pPr>
        <w:pStyle w:val="NoSpacing"/>
        <w:spacing w:after="120" w:line="360" w:lineRule="auto"/>
        <w:ind w:left="720"/>
        <w:jc w:val="both"/>
        <w:rPr>
          <w:rFonts w:ascii="Bookman Old Style" w:hAnsi="Bookman Old Style" w:cs="Arial"/>
          <w:b/>
          <w:bCs/>
          <w:sz w:val="28"/>
          <w:szCs w:val="28"/>
        </w:rPr>
      </w:pPr>
      <w:r w:rsidRPr="00385839">
        <w:rPr>
          <w:rFonts w:ascii="Bookman Old Style" w:hAnsi="Bookman Old Style" w:cs="Arial"/>
          <w:b/>
          <w:bCs/>
          <w:sz w:val="28"/>
          <w:szCs w:val="28"/>
        </w:rPr>
        <w:t>History of dispute</w:t>
      </w:r>
      <w:r w:rsidR="0076733B" w:rsidRPr="00385839">
        <w:rPr>
          <w:rFonts w:ascii="Bookman Old Style" w:hAnsi="Bookman Old Style" w:cs="Arial"/>
          <w:b/>
          <w:bCs/>
          <w:sz w:val="28"/>
          <w:szCs w:val="28"/>
        </w:rPr>
        <w:t xml:space="preserve"> </w:t>
      </w:r>
    </w:p>
    <w:p w14:paraId="52641332" w14:textId="6F23F1BA" w:rsidR="000F35F5" w:rsidRPr="00385839" w:rsidRDefault="000F35F5"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It necessary that I set out the history of the dispute between the parties in order to show that this appeal revolves around the one issue </w:t>
      </w:r>
      <w:proofErr w:type="gramStart"/>
      <w:r w:rsidRPr="00385839">
        <w:rPr>
          <w:rFonts w:ascii="Bookman Old Style" w:hAnsi="Bookman Old Style" w:cs="Arial"/>
          <w:sz w:val="28"/>
          <w:szCs w:val="28"/>
        </w:rPr>
        <w:t>whether or not</w:t>
      </w:r>
      <w:proofErr w:type="gramEnd"/>
      <w:r w:rsidRPr="00385839">
        <w:rPr>
          <w:rFonts w:ascii="Bookman Old Style" w:hAnsi="Bookman Old Style" w:cs="Arial"/>
          <w:sz w:val="28"/>
          <w:szCs w:val="28"/>
        </w:rPr>
        <w:t xml:space="preserve"> the parties entered into a contract from which the respondents are not entitled to </w:t>
      </w:r>
      <w:proofErr w:type="spellStart"/>
      <w:r w:rsidRPr="00385839">
        <w:rPr>
          <w:rFonts w:ascii="Bookman Old Style" w:hAnsi="Bookman Old Style" w:cs="Arial"/>
          <w:sz w:val="28"/>
          <w:szCs w:val="28"/>
        </w:rPr>
        <w:t>resile</w:t>
      </w:r>
      <w:proofErr w:type="spellEnd"/>
      <w:r w:rsidRPr="00385839">
        <w:rPr>
          <w:rFonts w:ascii="Bookman Old Style" w:hAnsi="Bookman Old Style" w:cs="Arial"/>
          <w:sz w:val="28"/>
          <w:szCs w:val="28"/>
        </w:rPr>
        <w:t>.</w:t>
      </w:r>
    </w:p>
    <w:p w14:paraId="065A9956" w14:textId="1E40D17C" w:rsidR="003C4EF2" w:rsidRPr="00385839" w:rsidRDefault="00D51107"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The history of this matter begins in </w:t>
      </w:r>
      <w:r w:rsidR="00E44768" w:rsidRPr="00385839">
        <w:rPr>
          <w:rFonts w:ascii="Bookman Old Style" w:hAnsi="Bookman Old Style" w:cs="Arial"/>
          <w:sz w:val="28"/>
          <w:szCs w:val="28"/>
        </w:rPr>
        <w:t xml:space="preserve">July </w:t>
      </w:r>
      <w:r w:rsidRPr="00385839">
        <w:rPr>
          <w:rFonts w:ascii="Bookman Old Style" w:hAnsi="Bookman Old Style" w:cs="Arial"/>
          <w:sz w:val="28"/>
          <w:szCs w:val="28"/>
        </w:rPr>
        <w:t xml:space="preserve">2012 when the </w:t>
      </w:r>
      <w:r w:rsidR="002F6F23" w:rsidRPr="00385839">
        <w:rPr>
          <w:rFonts w:ascii="Bookman Old Style" w:hAnsi="Bookman Old Style" w:cs="Arial"/>
          <w:sz w:val="28"/>
          <w:szCs w:val="28"/>
        </w:rPr>
        <w:t>respondents put out a tender for the construction of a new Senate Building</w:t>
      </w:r>
      <w:r w:rsidR="006B1102" w:rsidRPr="00385839">
        <w:rPr>
          <w:rFonts w:ascii="Bookman Old Style" w:hAnsi="Bookman Old Style" w:cs="Arial"/>
          <w:sz w:val="28"/>
          <w:szCs w:val="28"/>
        </w:rPr>
        <w:t xml:space="preserve"> (“the </w:t>
      </w:r>
      <w:r w:rsidR="000E7EB0" w:rsidRPr="00385839">
        <w:rPr>
          <w:rFonts w:ascii="Bookman Old Style" w:hAnsi="Bookman Old Style" w:cs="Arial"/>
          <w:sz w:val="28"/>
          <w:szCs w:val="28"/>
        </w:rPr>
        <w:t>July 2012 tender”)</w:t>
      </w:r>
      <w:r w:rsidR="002F6F23" w:rsidRPr="00385839">
        <w:rPr>
          <w:rFonts w:ascii="Bookman Old Style" w:hAnsi="Bookman Old Style" w:cs="Arial"/>
          <w:sz w:val="28"/>
          <w:szCs w:val="28"/>
        </w:rPr>
        <w:t xml:space="preserve">. It is not in dispute that the appellant </w:t>
      </w:r>
      <w:r w:rsidR="000F35F5" w:rsidRPr="00385839">
        <w:rPr>
          <w:rFonts w:ascii="Bookman Old Style" w:hAnsi="Bookman Old Style" w:cs="Arial"/>
          <w:sz w:val="28"/>
          <w:szCs w:val="28"/>
        </w:rPr>
        <w:t>failed to be nominated as</w:t>
      </w:r>
      <w:r w:rsidR="002F6F23" w:rsidRPr="00385839">
        <w:rPr>
          <w:rFonts w:ascii="Bookman Old Style" w:hAnsi="Bookman Old Style" w:cs="Arial"/>
          <w:sz w:val="28"/>
          <w:szCs w:val="28"/>
        </w:rPr>
        <w:t xml:space="preserve"> the preferred bidder</w:t>
      </w:r>
      <w:r w:rsidR="006B1102" w:rsidRPr="00385839">
        <w:rPr>
          <w:rFonts w:ascii="Bookman Old Style" w:hAnsi="Bookman Old Style" w:cs="Arial"/>
          <w:sz w:val="28"/>
          <w:szCs w:val="28"/>
        </w:rPr>
        <w:t xml:space="preserve"> </w:t>
      </w:r>
      <w:r w:rsidR="000F35F5" w:rsidRPr="00385839">
        <w:rPr>
          <w:rFonts w:ascii="Bookman Old Style" w:hAnsi="Bookman Old Style" w:cs="Arial"/>
          <w:sz w:val="28"/>
          <w:szCs w:val="28"/>
        </w:rPr>
        <w:t>when the bids were adjudicated upon.</w:t>
      </w:r>
      <w:r w:rsidR="00A8530E" w:rsidRPr="00385839">
        <w:rPr>
          <w:rFonts w:ascii="Bookman Old Style" w:hAnsi="Bookman Old Style" w:cs="Arial"/>
          <w:sz w:val="28"/>
          <w:szCs w:val="28"/>
        </w:rPr>
        <w:t xml:space="preserve"> </w:t>
      </w:r>
      <w:r w:rsidR="006B1102" w:rsidRPr="00385839">
        <w:rPr>
          <w:rFonts w:ascii="Bookman Old Style" w:hAnsi="Bookman Old Style" w:cs="Arial"/>
          <w:sz w:val="28"/>
          <w:szCs w:val="28"/>
        </w:rPr>
        <w:t xml:space="preserve">Its tender was rejected for non-compliance with certain specified requirements. </w:t>
      </w:r>
      <w:r w:rsidR="00A8530E" w:rsidRPr="00385839">
        <w:rPr>
          <w:rFonts w:ascii="Bookman Old Style" w:hAnsi="Bookman Old Style" w:cs="Arial"/>
          <w:sz w:val="28"/>
          <w:szCs w:val="28"/>
        </w:rPr>
        <w:t>T</w:t>
      </w:r>
      <w:r w:rsidR="006B1102" w:rsidRPr="00385839">
        <w:rPr>
          <w:rFonts w:ascii="Bookman Old Style" w:hAnsi="Bookman Old Style" w:cs="Arial"/>
          <w:sz w:val="28"/>
          <w:szCs w:val="28"/>
        </w:rPr>
        <w:t xml:space="preserve">he </w:t>
      </w:r>
      <w:r w:rsidR="000B4113" w:rsidRPr="00385839">
        <w:rPr>
          <w:rFonts w:ascii="Bookman Old Style" w:hAnsi="Bookman Old Style" w:cs="Arial"/>
          <w:sz w:val="28"/>
          <w:szCs w:val="28"/>
        </w:rPr>
        <w:t>5</w:t>
      </w:r>
      <w:r w:rsidR="002F6F23" w:rsidRPr="00385839">
        <w:rPr>
          <w:rFonts w:ascii="Bookman Old Style" w:hAnsi="Bookman Old Style" w:cs="Arial"/>
          <w:sz w:val="28"/>
          <w:szCs w:val="28"/>
          <w:vertAlign w:val="superscript"/>
        </w:rPr>
        <w:t>th</w:t>
      </w:r>
      <w:r w:rsidR="006F5E5A" w:rsidRPr="00385839">
        <w:rPr>
          <w:rFonts w:ascii="Bookman Old Style" w:hAnsi="Bookman Old Style" w:cs="Arial"/>
          <w:sz w:val="28"/>
          <w:szCs w:val="28"/>
        </w:rPr>
        <w:t xml:space="preserve"> respondent</w:t>
      </w:r>
      <w:r w:rsidR="002F6F23" w:rsidRPr="00385839">
        <w:rPr>
          <w:rFonts w:ascii="Bookman Old Style" w:hAnsi="Bookman Old Style" w:cs="Arial"/>
          <w:sz w:val="28"/>
          <w:szCs w:val="28"/>
        </w:rPr>
        <w:t xml:space="preserve"> won the tender. </w:t>
      </w:r>
      <w:r w:rsidR="003A78E0" w:rsidRPr="00385839">
        <w:rPr>
          <w:rFonts w:ascii="Bookman Old Style" w:hAnsi="Bookman Old Style" w:cs="Arial"/>
          <w:sz w:val="28"/>
          <w:szCs w:val="28"/>
        </w:rPr>
        <w:t xml:space="preserve">There followed a long period during which, </w:t>
      </w:r>
      <w:r w:rsidR="006B1102" w:rsidRPr="00385839">
        <w:rPr>
          <w:rFonts w:ascii="Bookman Old Style" w:hAnsi="Bookman Old Style" w:cs="Arial"/>
          <w:sz w:val="28"/>
          <w:szCs w:val="28"/>
        </w:rPr>
        <w:t>among other things,</w:t>
      </w:r>
      <w:r w:rsidR="003A78E0" w:rsidRPr="00385839">
        <w:rPr>
          <w:rFonts w:ascii="Bookman Old Style" w:hAnsi="Bookman Old Style" w:cs="Arial"/>
          <w:sz w:val="28"/>
          <w:szCs w:val="28"/>
        </w:rPr>
        <w:t xml:space="preserve"> </w:t>
      </w:r>
      <w:r w:rsidR="000B4113" w:rsidRPr="00385839">
        <w:rPr>
          <w:rFonts w:ascii="Bookman Old Style" w:hAnsi="Bookman Old Style" w:cs="Arial"/>
          <w:sz w:val="28"/>
          <w:szCs w:val="28"/>
        </w:rPr>
        <w:t>the July 2012 tender was cancelled,</w:t>
      </w:r>
      <w:r w:rsidR="00A8530E" w:rsidRPr="00385839">
        <w:rPr>
          <w:rFonts w:ascii="Bookman Old Style" w:hAnsi="Bookman Old Style" w:cs="Arial"/>
          <w:sz w:val="28"/>
          <w:szCs w:val="28"/>
        </w:rPr>
        <w:t xml:space="preserve"> </w:t>
      </w:r>
      <w:r w:rsidR="00FC0D9F" w:rsidRPr="00385839">
        <w:rPr>
          <w:rFonts w:ascii="Bookman Old Style" w:hAnsi="Bookman Old Style" w:cs="Arial"/>
          <w:sz w:val="28"/>
          <w:szCs w:val="28"/>
        </w:rPr>
        <w:t>a</w:t>
      </w:r>
      <w:r w:rsidR="00A8530E" w:rsidRPr="00385839">
        <w:rPr>
          <w:rFonts w:ascii="Bookman Old Style" w:hAnsi="Bookman Old Style" w:cs="Arial"/>
          <w:sz w:val="28"/>
          <w:szCs w:val="28"/>
        </w:rPr>
        <w:t xml:space="preserve"> judgment in </w:t>
      </w:r>
      <w:r w:rsidR="00FC0D9F" w:rsidRPr="00385839">
        <w:rPr>
          <w:rFonts w:ascii="Bookman Old Style" w:hAnsi="Bookman Old Style" w:cs="Arial"/>
          <w:sz w:val="28"/>
          <w:szCs w:val="28"/>
        </w:rPr>
        <w:t xml:space="preserve">a related matter, </w:t>
      </w:r>
      <w:r w:rsidR="00A8530E" w:rsidRPr="00385839">
        <w:rPr>
          <w:rFonts w:ascii="Bookman Old Style" w:hAnsi="Bookman Old Style" w:cs="Arial"/>
          <w:i/>
          <w:iCs/>
          <w:sz w:val="28"/>
          <w:szCs w:val="28"/>
        </w:rPr>
        <w:t>Flash Construction</w:t>
      </w:r>
      <w:r w:rsidR="00A8530E" w:rsidRPr="00385839">
        <w:rPr>
          <w:rFonts w:ascii="Bookman Old Style" w:hAnsi="Bookman Old Style" w:cs="Arial"/>
          <w:sz w:val="28"/>
          <w:szCs w:val="28"/>
        </w:rPr>
        <w:t xml:space="preserve"> </w:t>
      </w:r>
      <w:r w:rsidR="00FC0D9F" w:rsidRPr="00385839">
        <w:rPr>
          <w:rFonts w:ascii="Bookman Old Style" w:hAnsi="Bookman Old Style" w:cs="Arial"/>
          <w:i/>
          <w:iCs/>
          <w:sz w:val="28"/>
          <w:szCs w:val="28"/>
        </w:rPr>
        <w:t xml:space="preserve">(Pty) Ltd v The Principal Secretary, Ministry of Public Works and Transport &amp; 5 Others </w:t>
      </w:r>
      <w:r w:rsidR="00FC0D9F" w:rsidRPr="00385839">
        <w:rPr>
          <w:rFonts w:ascii="Bookman Old Style" w:hAnsi="Bookman Old Style" w:cs="Arial"/>
          <w:sz w:val="28"/>
          <w:szCs w:val="28"/>
        </w:rPr>
        <w:t xml:space="preserve">CCA/0093/14 </w:t>
      </w:r>
      <w:r w:rsidR="00A8530E" w:rsidRPr="00385839">
        <w:rPr>
          <w:rFonts w:ascii="Bookman Old Style" w:hAnsi="Bookman Old Style" w:cs="Arial"/>
          <w:sz w:val="28"/>
          <w:szCs w:val="28"/>
        </w:rPr>
        <w:t xml:space="preserve">was handed down, </w:t>
      </w:r>
      <w:r w:rsidR="00FC0D9F" w:rsidRPr="00385839">
        <w:rPr>
          <w:rFonts w:ascii="Bookman Old Style" w:hAnsi="Bookman Old Style" w:cs="Arial"/>
          <w:sz w:val="28"/>
          <w:szCs w:val="28"/>
        </w:rPr>
        <w:t xml:space="preserve">a change of guard occurred at the Ministry of Public Works and Transport in 2017 </w:t>
      </w:r>
      <w:r w:rsidR="00FC0D9F" w:rsidRPr="00385839">
        <w:rPr>
          <w:rFonts w:ascii="Bookman Old Style" w:hAnsi="Bookman Old Style" w:cs="Arial"/>
          <w:sz w:val="28"/>
          <w:szCs w:val="28"/>
        </w:rPr>
        <w:lastRenderedPageBreak/>
        <w:t>when the 4</w:t>
      </w:r>
      <w:r w:rsidR="00FC0D9F" w:rsidRPr="00385839">
        <w:rPr>
          <w:rFonts w:ascii="Bookman Old Style" w:hAnsi="Bookman Old Style" w:cs="Arial"/>
          <w:sz w:val="28"/>
          <w:szCs w:val="28"/>
          <w:vertAlign w:val="superscript"/>
        </w:rPr>
        <w:t>th</w:t>
      </w:r>
      <w:r w:rsidR="00FC0D9F" w:rsidRPr="00385839">
        <w:rPr>
          <w:rFonts w:ascii="Bookman Old Style" w:hAnsi="Bookman Old Style" w:cs="Arial"/>
          <w:sz w:val="28"/>
          <w:szCs w:val="28"/>
        </w:rPr>
        <w:t xml:space="preserve"> respondent took over as Permanent Secretary, </w:t>
      </w:r>
      <w:r w:rsidR="00A8530E" w:rsidRPr="00385839">
        <w:rPr>
          <w:rFonts w:ascii="Bookman Old Style" w:hAnsi="Bookman Old Style" w:cs="Arial"/>
          <w:sz w:val="28"/>
          <w:szCs w:val="28"/>
        </w:rPr>
        <w:t xml:space="preserve">a re-evaluation of the July 2012 bids was </w:t>
      </w:r>
      <w:r w:rsidR="00FC0D9F" w:rsidRPr="00385839">
        <w:rPr>
          <w:rFonts w:ascii="Bookman Old Style" w:hAnsi="Bookman Old Style" w:cs="Arial"/>
          <w:sz w:val="28"/>
          <w:szCs w:val="28"/>
        </w:rPr>
        <w:t>undertaken</w:t>
      </w:r>
      <w:r w:rsidR="00A8530E" w:rsidRPr="00385839">
        <w:rPr>
          <w:rFonts w:ascii="Bookman Old Style" w:hAnsi="Bookman Old Style" w:cs="Arial"/>
          <w:sz w:val="28"/>
          <w:szCs w:val="28"/>
        </w:rPr>
        <w:t xml:space="preserve"> by the respondents and the tender for the construction of the Senate Building was awarded to the appellant.</w:t>
      </w:r>
      <w:r w:rsidR="003A78E0" w:rsidRPr="00385839">
        <w:rPr>
          <w:rFonts w:ascii="Bookman Old Style" w:hAnsi="Bookman Old Style" w:cs="Arial"/>
          <w:sz w:val="28"/>
          <w:szCs w:val="28"/>
        </w:rPr>
        <w:t xml:space="preserve"> </w:t>
      </w:r>
    </w:p>
    <w:p w14:paraId="77DDBE35" w14:textId="2D3D8818" w:rsidR="00B20D02" w:rsidRPr="00385839" w:rsidRDefault="003C4EF2"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The detailed chronology of the above events is</w:t>
      </w:r>
      <w:r w:rsidR="00FC0D9F" w:rsidRPr="00385839">
        <w:rPr>
          <w:rFonts w:ascii="Bookman Old Style" w:hAnsi="Bookman Old Style" w:cs="Arial"/>
          <w:sz w:val="28"/>
          <w:szCs w:val="28"/>
        </w:rPr>
        <w:t xml:space="preserve"> difficult to clearly understand,</w:t>
      </w:r>
      <w:r w:rsidRPr="00385839">
        <w:rPr>
          <w:rFonts w:ascii="Bookman Old Style" w:hAnsi="Bookman Old Style" w:cs="Arial"/>
          <w:sz w:val="28"/>
          <w:szCs w:val="28"/>
        </w:rPr>
        <w:t xml:space="preserve"> </w:t>
      </w:r>
      <w:r w:rsidR="00FC0D9F" w:rsidRPr="00385839">
        <w:rPr>
          <w:rFonts w:ascii="Bookman Old Style" w:hAnsi="Bookman Old Style" w:cs="Arial"/>
          <w:sz w:val="28"/>
          <w:szCs w:val="28"/>
        </w:rPr>
        <w:t xml:space="preserve">but it is </w:t>
      </w:r>
      <w:r w:rsidRPr="00385839">
        <w:rPr>
          <w:rFonts w:ascii="Bookman Old Style" w:hAnsi="Bookman Old Style" w:cs="Arial"/>
          <w:sz w:val="28"/>
          <w:szCs w:val="28"/>
        </w:rPr>
        <w:t>as follows.</w:t>
      </w:r>
      <w:r w:rsidR="00B20D02" w:rsidRPr="00385839">
        <w:rPr>
          <w:rFonts w:ascii="Bookman Old Style" w:hAnsi="Bookman Old Style" w:cs="Arial"/>
          <w:sz w:val="28"/>
          <w:szCs w:val="28"/>
        </w:rPr>
        <w:t xml:space="preserve"> </w:t>
      </w:r>
    </w:p>
    <w:p w14:paraId="19D9F32E" w14:textId="2D5F4359" w:rsidR="00B97B3E" w:rsidRPr="00385839" w:rsidRDefault="00B20D02"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There were eight tenderers for the construction of the Senate Bu</w:t>
      </w:r>
      <w:r w:rsidR="003A6740" w:rsidRPr="00385839">
        <w:rPr>
          <w:rFonts w:ascii="Bookman Old Style" w:hAnsi="Bookman Old Style" w:cs="Arial"/>
          <w:sz w:val="28"/>
          <w:szCs w:val="28"/>
        </w:rPr>
        <w:t>i</w:t>
      </w:r>
      <w:r w:rsidRPr="00385839">
        <w:rPr>
          <w:rFonts w:ascii="Bookman Old Style" w:hAnsi="Bookman Old Style" w:cs="Arial"/>
          <w:sz w:val="28"/>
          <w:szCs w:val="28"/>
        </w:rPr>
        <w:t xml:space="preserve">lding. The appellant, the </w:t>
      </w:r>
      <w:r w:rsidR="00FC0D9F" w:rsidRPr="00385839">
        <w:rPr>
          <w:rFonts w:ascii="Bookman Old Style" w:hAnsi="Bookman Old Style" w:cs="Arial"/>
          <w:sz w:val="28"/>
          <w:szCs w:val="28"/>
        </w:rPr>
        <w:t>5</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and Flash Construction were among them. The appellant and another foreign company, China Shanxi Construction</w:t>
      </w:r>
      <w:r w:rsidR="00385839" w:rsidRPr="00385839">
        <w:rPr>
          <w:rFonts w:ascii="Bookman Old Style" w:hAnsi="Bookman Old Style" w:cs="Arial"/>
          <w:sz w:val="28"/>
          <w:szCs w:val="28"/>
        </w:rPr>
        <w:t>, were</w:t>
      </w:r>
      <w:r w:rsidRPr="00385839">
        <w:rPr>
          <w:rFonts w:ascii="Bookman Old Style" w:hAnsi="Bookman Old Style" w:cs="Arial"/>
          <w:sz w:val="28"/>
          <w:szCs w:val="28"/>
        </w:rPr>
        <w:t xml:space="preserve"> disqualified for failure to submit all their tender documents in the English language and authenticated by the Chinese Embassy in Maseru. Five of the tenderers met all the technical requirements and were accordingly evaluated financially. In this financial evaluation Flash Construction was the second lowest bidder and the </w:t>
      </w:r>
      <w:r w:rsidR="00FC0D9F" w:rsidRPr="00385839">
        <w:rPr>
          <w:rFonts w:ascii="Bookman Old Style" w:hAnsi="Bookman Old Style" w:cs="Arial"/>
          <w:sz w:val="28"/>
          <w:szCs w:val="28"/>
        </w:rPr>
        <w:t>5</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came up as the lowest and best bidder. The evaluation </w:t>
      </w:r>
      <w:r w:rsidR="00F6391D" w:rsidRPr="00385839">
        <w:rPr>
          <w:rFonts w:ascii="Bookman Old Style" w:hAnsi="Bookman Old Style" w:cs="Arial"/>
          <w:sz w:val="28"/>
          <w:szCs w:val="28"/>
        </w:rPr>
        <w:t xml:space="preserve">team recommended the </w:t>
      </w:r>
      <w:r w:rsidR="00FC0D9F" w:rsidRPr="00385839">
        <w:rPr>
          <w:rFonts w:ascii="Bookman Old Style" w:hAnsi="Bookman Old Style" w:cs="Arial"/>
          <w:sz w:val="28"/>
          <w:szCs w:val="28"/>
        </w:rPr>
        <w:t>5</w:t>
      </w:r>
      <w:r w:rsidR="00F6391D" w:rsidRPr="00385839">
        <w:rPr>
          <w:rFonts w:ascii="Bookman Old Style" w:hAnsi="Bookman Old Style" w:cs="Arial"/>
          <w:sz w:val="28"/>
          <w:szCs w:val="28"/>
          <w:vertAlign w:val="superscript"/>
        </w:rPr>
        <w:t>th</w:t>
      </w:r>
      <w:r w:rsidR="00F6391D" w:rsidRPr="00385839">
        <w:rPr>
          <w:rFonts w:ascii="Bookman Old Style" w:hAnsi="Bookman Old Style" w:cs="Arial"/>
          <w:sz w:val="28"/>
          <w:szCs w:val="28"/>
        </w:rPr>
        <w:t xml:space="preserve"> respondent in glowing terms: </w:t>
      </w:r>
    </w:p>
    <w:p w14:paraId="5F1D3A02" w14:textId="48883F2C" w:rsidR="00B97B3E" w:rsidRPr="00385839" w:rsidRDefault="00F6391D" w:rsidP="00CD6D01">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 xml:space="preserve">“Yan Jian Group </w:t>
      </w:r>
      <w:r w:rsidR="00FC0D9F" w:rsidRPr="00385839">
        <w:rPr>
          <w:rFonts w:ascii="Bookman Old Style" w:hAnsi="Bookman Old Style" w:cs="Arial"/>
          <w:sz w:val="24"/>
          <w:szCs w:val="24"/>
        </w:rPr>
        <w:t>[5</w:t>
      </w:r>
      <w:r w:rsidRPr="00385839">
        <w:rPr>
          <w:rFonts w:ascii="Bookman Old Style" w:hAnsi="Bookman Old Style" w:cs="Arial"/>
          <w:sz w:val="24"/>
          <w:szCs w:val="24"/>
          <w:vertAlign w:val="superscript"/>
        </w:rPr>
        <w:t>th</w:t>
      </w:r>
      <w:r w:rsidRPr="00385839">
        <w:rPr>
          <w:rFonts w:ascii="Bookman Old Style" w:hAnsi="Bookman Old Style" w:cs="Arial"/>
          <w:sz w:val="24"/>
          <w:szCs w:val="24"/>
        </w:rPr>
        <w:t xml:space="preserve"> respondent</w:t>
      </w:r>
      <w:r w:rsidR="00FC0D9F" w:rsidRPr="00385839">
        <w:rPr>
          <w:rFonts w:ascii="Bookman Old Style" w:hAnsi="Bookman Old Style" w:cs="Arial"/>
          <w:sz w:val="24"/>
          <w:szCs w:val="24"/>
        </w:rPr>
        <w:t>]</w:t>
      </w:r>
      <w:r w:rsidRPr="00385839">
        <w:rPr>
          <w:rFonts w:ascii="Bookman Old Style" w:hAnsi="Bookman Old Style" w:cs="Arial"/>
          <w:sz w:val="24"/>
          <w:szCs w:val="24"/>
        </w:rPr>
        <w:t xml:space="preserve"> has a vast experience in construction as shown by their record period of the last three years. Over the last three years the total turnover of their projects is </w:t>
      </w:r>
      <w:r w:rsidRPr="00385839">
        <w:rPr>
          <w:rFonts w:ascii="Bookman Old Style" w:hAnsi="Bookman Old Style" w:cs="Arial"/>
          <w:color w:val="000000" w:themeColor="text1"/>
          <w:sz w:val="24"/>
          <w:szCs w:val="24"/>
        </w:rPr>
        <w:t>M2 401 353</w:t>
      </w:r>
      <w:r w:rsidR="009A2AB2" w:rsidRPr="00385839">
        <w:rPr>
          <w:rFonts w:ascii="Bookman Old Style" w:hAnsi="Bookman Old Style" w:cs="Arial"/>
          <w:color w:val="000000" w:themeColor="text1"/>
          <w:sz w:val="24"/>
          <w:szCs w:val="24"/>
        </w:rPr>
        <w:t xml:space="preserve"> 540</w:t>
      </w:r>
      <w:r w:rsidRPr="00385839">
        <w:rPr>
          <w:rFonts w:ascii="Bookman Old Style" w:hAnsi="Bookman Old Style" w:cs="Arial"/>
          <w:color w:val="000000" w:themeColor="text1"/>
          <w:sz w:val="24"/>
          <w:szCs w:val="24"/>
        </w:rPr>
        <w:t>.46</w:t>
      </w:r>
      <w:r w:rsidRPr="00385839">
        <w:rPr>
          <w:rFonts w:ascii="Bookman Old Style" w:hAnsi="Bookman Old Style" w:cs="Arial"/>
          <w:sz w:val="24"/>
          <w:szCs w:val="24"/>
        </w:rPr>
        <w:t>. Yan Jian Group</w:t>
      </w:r>
      <w:r w:rsidR="00B97B3E" w:rsidRPr="00385839">
        <w:rPr>
          <w:rFonts w:ascii="Bookman Old Style" w:hAnsi="Bookman Old Style" w:cs="Arial"/>
          <w:sz w:val="24"/>
          <w:szCs w:val="24"/>
        </w:rPr>
        <w:t xml:space="preserve"> </w:t>
      </w:r>
      <w:r w:rsidRPr="00385839">
        <w:rPr>
          <w:rFonts w:ascii="Bookman Old Style" w:hAnsi="Bookman Old Style" w:cs="Arial"/>
          <w:sz w:val="24"/>
          <w:szCs w:val="24"/>
        </w:rPr>
        <w:t xml:space="preserve">has just completed the project of the National Assembly for the new Lesotho Parliament, to the value of M106 059 180.97 through its branch Yan Tai Construction. The new Senate is going to be constructed just behind the new National Assembly and this National Assembly will be in operation by then as it was just opened this month. Yan Jian Group can be best suited for this project and its project manager is the same person who managed the construction of the National Assembly. </w:t>
      </w:r>
      <w:proofErr w:type="gramStart"/>
      <w:r w:rsidRPr="00385839">
        <w:rPr>
          <w:rFonts w:ascii="Bookman Old Style" w:hAnsi="Bookman Old Style" w:cs="Arial"/>
          <w:sz w:val="24"/>
          <w:szCs w:val="24"/>
        </w:rPr>
        <w:lastRenderedPageBreak/>
        <w:t>Furthermore</w:t>
      </w:r>
      <w:proofErr w:type="gramEnd"/>
      <w:r w:rsidRPr="00385839">
        <w:rPr>
          <w:rFonts w:ascii="Bookman Old Style" w:hAnsi="Bookman Old Style" w:cs="Arial"/>
          <w:sz w:val="24"/>
          <w:szCs w:val="24"/>
        </w:rPr>
        <w:t xml:space="preserve"> Yan Jian Group is the lowest of the three tenderers. </w:t>
      </w:r>
    </w:p>
    <w:p w14:paraId="6C5FECAE" w14:textId="77777777" w:rsidR="00B97B3E" w:rsidRPr="00385839" w:rsidRDefault="00394A52" w:rsidP="00CD6D01">
      <w:pPr>
        <w:pStyle w:val="NoSpacing"/>
        <w:spacing w:after="120"/>
        <w:ind w:left="1440" w:right="567"/>
        <w:jc w:val="both"/>
        <w:rPr>
          <w:rFonts w:ascii="Bookman Old Style" w:hAnsi="Bookman Old Style" w:cs="Arial"/>
          <w:b/>
          <w:bCs/>
          <w:sz w:val="24"/>
          <w:szCs w:val="24"/>
        </w:rPr>
      </w:pPr>
      <w:r w:rsidRPr="00385839">
        <w:rPr>
          <w:rFonts w:ascii="Bookman Old Style" w:hAnsi="Bookman Old Style" w:cs="Arial"/>
          <w:b/>
          <w:bCs/>
          <w:sz w:val="24"/>
          <w:szCs w:val="24"/>
        </w:rPr>
        <w:t xml:space="preserve">Departmental recommendation </w:t>
      </w:r>
    </w:p>
    <w:p w14:paraId="3CEB36EA" w14:textId="7F474646" w:rsidR="00394A52" w:rsidRPr="00385839" w:rsidRDefault="00F6391D" w:rsidP="00CD6D01">
      <w:pPr>
        <w:pStyle w:val="NoSpacing"/>
        <w:spacing w:after="120"/>
        <w:ind w:left="1440" w:right="567"/>
        <w:jc w:val="both"/>
        <w:rPr>
          <w:rFonts w:ascii="Bookman Old Style" w:hAnsi="Bookman Old Style" w:cs="Arial"/>
          <w:sz w:val="24"/>
          <w:szCs w:val="24"/>
        </w:rPr>
      </w:pPr>
      <w:proofErr w:type="gramStart"/>
      <w:r w:rsidRPr="00385839">
        <w:rPr>
          <w:rFonts w:ascii="Bookman Old Style" w:hAnsi="Bookman Old Style" w:cs="Arial"/>
          <w:sz w:val="24"/>
          <w:szCs w:val="24"/>
        </w:rPr>
        <w:t>In light of</w:t>
      </w:r>
      <w:proofErr w:type="gramEnd"/>
      <w:r w:rsidRPr="00385839">
        <w:rPr>
          <w:rFonts w:ascii="Bookman Old Style" w:hAnsi="Bookman Old Style" w:cs="Arial"/>
          <w:sz w:val="24"/>
          <w:szCs w:val="24"/>
        </w:rPr>
        <w:t xml:space="preserve"> the above analysis and consideration</w:t>
      </w:r>
      <w:r w:rsidR="00394A52" w:rsidRPr="00385839">
        <w:rPr>
          <w:rFonts w:ascii="Bookman Old Style" w:hAnsi="Bookman Old Style" w:cs="Arial"/>
          <w:sz w:val="24"/>
          <w:szCs w:val="24"/>
        </w:rPr>
        <w:t>, we would like to propose that the tender for Yan Jian Group to the tune of M84 564 207.22 inclusive of VAT be considered for the award.”</w:t>
      </w:r>
    </w:p>
    <w:p w14:paraId="6202EE82" w14:textId="3A52DBDF" w:rsidR="00026451" w:rsidRPr="00385839" w:rsidRDefault="00026451"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It is important to understand the reason for the disqualification of the appellant at this stage because that reason features prominently in the appellant’s submissions on appeal. It is stated in the papers before us that </w:t>
      </w:r>
      <w:r w:rsidR="00FC0D9F" w:rsidRPr="00385839">
        <w:rPr>
          <w:rFonts w:ascii="Bookman Old Style" w:hAnsi="Bookman Old Style" w:cs="Arial"/>
          <w:sz w:val="28"/>
          <w:szCs w:val="28"/>
        </w:rPr>
        <w:t xml:space="preserve">some of </w:t>
      </w:r>
      <w:r w:rsidRPr="00385839">
        <w:rPr>
          <w:rFonts w:ascii="Bookman Old Style" w:hAnsi="Bookman Old Style" w:cs="Arial"/>
          <w:sz w:val="28"/>
          <w:szCs w:val="28"/>
        </w:rPr>
        <w:t>the appellant</w:t>
      </w:r>
      <w:r w:rsidR="00FC0D9F" w:rsidRPr="00385839">
        <w:rPr>
          <w:rFonts w:ascii="Bookman Old Style" w:hAnsi="Bookman Old Style" w:cs="Arial"/>
          <w:sz w:val="28"/>
          <w:szCs w:val="28"/>
        </w:rPr>
        <w:t>’s tender</w:t>
      </w:r>
      <w:r w:rsidRPr="00385839">
        <w:rPr>
          <w:rFonts w:ascii="Bookman Old Style" w:hAnsi="Bookman Old Style" w:cs="Arial"/>
          <w:sz w:val="28"/>
          <w:szCs w:val="28"/>
        </w:rPr>
        <w:t xml:space="preserve"> documents </w:t>
      </w:r>
      <w:r w:rsidR="00F022F6" w:rsidRPr="00385839">
        <w:rPr>
          <w:rFonts w:ascii="Bookman Old Style" w:hAnsi="Bookman Old Style" w:cs="Arial"/>
          <w:sz w:val="28"/>
          <w:szCs w:val="28"/>
        </w:rPr>
        <w:t xml:space="preserve">were not </w:t>
      </w:r>
      <w:r w:rsidRPr="00385839">
        <w:rPr>
          <w:rFonts w:ascii="Bookman Old Style" w:hAnsi="Bookman Old Style" w:cs="Arial"/>
          <w:sz w:val="28"/>
          <w:szCs w:val="28"/>
        </w:rPr>
        <w:t>translated into the English language</w:t>
      </w:r>
      <w:r w:rsidR="00FC0D9F" w:rsidRPr="00385839">
        <w:rPr>
          <w:rFonts w:ascii="Bookman Old Style" w:hAnsi="Bookman Old Style" w:cs="Arial"/>
          <w:sz w:val="28"/>
          <w:szCs w:val="28"/>
        </w:rPr>
        <w:t xml:space="preserve"> and authenticated by the Chinese Embassy</w:t>
      </w:r>
      <w:r w:rsidR="00627EF6" w:rsidRPr="00385839">
        <w:rPr>
          <w:rFonts w:ascii="Bookman Old Style" w:hAnsi="Bookman Old Style" w:cs="Arial"/>
          <w:sz w:val="28"/>
          <w:szCs w:val="28"/>
        </w:rPr>
        <w:t xml:space="preserve"> as required in the tender specifications</w:t>
      </w:r>
      <w:r w:rsidRPr="00385839">
        <w:rPr>
          <w:rFonts w:ascii="Bookman Old Style" w:hAnsi="Bookman Old Style" w:cs="Arial"/>
          <w:sz w:val="28"/>
          <w:szCs w:val="28"/>
        </w:rPr>
        <w:t xml:space="preserve">. When the tender panel noticed </w:t>
      </w:r>
      <w:proofErr w:type="gramStart"/>
      <w:r w:rsidRPr="00385839">
        <w:rPr>
          <w:rFonts w:ascii="Bookman Old Style" w:hAnsi="Bookman Old Style" w:cs="Arial"/>
          <w:sz w:val="28"/>
          <w:szCs w:val="28"/>
        </w:rPr>
        <w:t>this</w:t>
      </w:r>
      <w:proofErr w:type="gramEnd"/>
      <w:r w:rsidRPr="00385839">
        <w:rPr>
          <w:rFonts w:ascii="Bookman Old Style" w:hAnsi="Bookman Old Style" w:cs="Arial"/>
          <w:sz w:val="28"/>
          <w:szCs w:val="28"/>
        </w:rPr>
        <w:t xml:space="preserve"> they took those papers to the Chinese Embassy to have them translated </w:t>
      </w:r>
      <w:r w:rsidR="00627EF6" w:rsidRPr="00385839">
        <w:rPr>
          <w:rFonts w:ascii="Bookman Old Style" w:hAnsi="Bookman Old Style" w:cs="Arial"/>
          <w:sz w:val="28"/>
          <w:szCs w:val="28"/>
        </w:rPr>
        <w:t>into English and</w:t>
      </w:r>
      <w:r w:rsidRPr="00385839">
        <w:rPr>
          <w:rFonts w:ascii="Bookman Old Style" w:hAnsi="Bookman Old Style" w:cs="Arial"/>
          <w:sz w:val="28"/>
          <w:szCs w:val="28"/>
        </w:rPr>
        <w:t xml:space="preserve"> certified</w:t>
      </w:r>
      <w:r w:rsidR="00627EF6" w:rsidRPr="00385839">
        <w:rPr>
          <w:rFonts w:ascii="Bookman Old Style" w:hAnsi="Bookman Old Style" w:cs="Arial"/>
          <w:sz w:val="28"/>
          <w:szCs w:val="28"/>
        </w:rPr>
        <w:t xml:space="preserve">. </w:t>
      </w:r>
      <w:r w:rsidRPr="00385839">
        <w:rPr>
          <w:rFonts w:ascii="Bookman Old Style" w:hAnsi="Bookman Old Style" w:cs="Arial"/>
          <w:sz w:val="28"/>
          <w:szCs w:val="28"/>
        </w:rPr>
        <w:t xml:space="preserve">It is stated that the Chinese Embassy refused to </w:t>
      </w:r>
      <w:r w:rsidR="00F022F6" w:rsidRPr="00385839">
        <w:rPr>
          <w:rFonts w:ascii="Bookman Old Style" w:hAnsi="Bookman Old Style" w:cs="Arial"/>
          <w:sz w:val="28"/>
          <w:szCs w:val="28"/>
        </w:rPr>
        <w:t>do so</w:t>
      </w:r>
      <w:r w:rsidRPr="00385839">
        <w:rPr>
          <w:rFonts w:ascii="Bookman Old Style" w:hAnsi="Bookman Old Style" w:cs="Arial"/>
          <w:sz w:val="28"/>
          <w:szCs w:val="28"/>
        </w:rPr>
        <w:t xml:space="preserve"> and told the officials to advise the appellant to bring the papers to the Embassy</w:t>
      </w:r>
      <w:r w:rsidR="00F022F6" w:rsidRPr="00385839">
        <w:rPr>
          <w:rFonts w:ascii="Bookman Old Style" w:hAnsi="Bookman Old Style" w:cs="Arial"/>
          <w:sz w:val="28"/>
          <w:szCs w:val="28"/>
        </w:rPr>
        <w:t xml:space="preserve"> itself</w:t>
      </w:r>
      <w:r w:rsidRPr="00385839">
        <w:rPr>
          <w:rFonts w:ascii="Bookman Old Style" w:hAnsi="Bookman Old Style" w:cs="Arial"/>
          <w:sz w:val="28"/>
          <w:szCs w:val="28"/>
        </w:rPr>
        <w:t xml:space="preserve">. The appellant only did so </w:t>
      </w:r>
      <w:r w:rsidR="00F022F6" w:rsidRPr="00385839">
        <w:rPr>
          <w:rFonts w:ascii="Bookman Old Style" w:hAnsi="Bookman Old Style" w:cs="Arial"/>
          <w:sz w:val="28"/>
          <w:szCs w:val="28"/>
        </w:rPr>
        <w:t>on</w:t>
      </w:r>
      <w:r w:rsidR="000305A9" w:rsidRPr="00385839">
        <w:rPr>
          <w:rFonts w:ascii="Bookman Old Style" w:hAnsi="Bookman Old Style" w:cs="Arial"/>
          <w:sz w:val="28"/>
          <w:szCs w:val="28"/>
        </w:rPr>
        <w:t xml:space="preserve"> or about 13 September 2012</w:t>
      </w:r>
      <w:r w:rsidR="00F022F6" w:rsidRPr="00385839">
        <w:rPr>
          <w:rFonts w:ascii="Bookman Old Style" w:hAnsi="Bookman Old Style" w:cs="Arial"/>
          <w:sz w:val="28"/>
          <w:szCs w:val="28"/>
        </w:rPr>
        <w:t>, which was about one month</w:t>
      </w:r>
      <w:r w:rsidR="000305A9" w:rsidRPr="00385839">
        <w:rPr>
          <w:rFonts w:ascii="Bookman Old Style" w:hAnsi="Bookman Old Style" w:cs="Arial"/>
          <w:sz w:val="28"/>
          <w:szCs w:val="28"/>
        </w:rPr>
        <w:t xml:space="preserve"> </w:t>
      </w:r>
      <w:r w:rsidRPr="00385839">
        <w:rPr>
          <w:rFonts w:ascii="Bookman Old Style" w:hAnsi="Bookman Old Style" w:cs="Arial"/>
          <w:sz w:val="28"/>
          <w:szCs w:val="28"/>
        </w:rPr>
        <w:t xml:space="preserve">after </w:t>
      </w:r>
      <w:r w:rsidR="00627EF6" w:rsidRPr="00385839">
        <w:rPr>
          <w:rFonts w:ascii="Bookman Old Style" w:hAnsi="Bookman Old Style" w:cs="Arial"/>
          <w:sz w:val="28"/>
          <w:szCs w:val="28"/>
        </w:rPr>
        <w:t>its</w:t>
      </w:r>
      <w:r w:rsidRPr="00385839">
        <w:rPr>
          <w:rFonts w:ascii="Bookman Old Style" w:hAnsi="Bookman Old Style" w:cs="Arial"/>
          <w:sz w:val="28"/>
          <w:szCs w:val="28"/>
        </w:rPr>
        <w:t xml:space="preserve"> disqualification</w:t>
      </w:r>
      <w:r w:rsidR="00627EF6" w:rsidRPr="00385839">
        <w:rPr>
          <w:rFonts w:ascii="Bookman Old Style" w:hAnsi="Bookman Old Style" w:cs="Arial"/>
          <w:sz w:val="28"/>
          <w:szCs w:val="28"/>
        </w:rPr>
        <w:t xml:space="preserve"> from the tender process</w:t>
      </w:r>
      <w:r w:rsidR="000305A9" w:rsidRPr="00385839">
        <w:rPr>
          <w:rFonts w:ascii="Bookman Old Style" w:hAnsi="Bookman Old Style" w:cs="Arial"/>
          <w:sz w:val="28"/>
          <w:szCs w:val="28"/>
        </w:rPr>
        <w:t xml:space="preserve"> on 15 August 2012</w:t>
      </w:r>
      <w:r w:rsidRPr="00385839">
        <w:rPr>
          <w:rFonts w:ascii="Bookman Old Style" w:hAnsi="Bookman Old Style" w:cs="Arial"/>
          <w:sz w:val="28"/>
          <w:szCs w:val="28"/>
        </w:rPr>
        <w:t>. This is what the 4</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later considered as an unfair basis for disqualifying the appellant: an omission which he thought could have been rectified without excluding the appellant’s bid from being evaluated. </w:t>
      </w:r>
    </w:p>
    <w:p w14:paraId="217D45D4" w14:textId="6D8A717A" w:rsidR="00B97B3E" w:rsidRPr="00385839" w:rsidRDefault="00394A52"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The construction contract was</w:t>
      </w:r>
      <w:r w:rsidR="00F022F6" w:rsidRPr="00385839">
        <w:rPr>
          <w:rFonts w:ascii="Bookman Old Style" w:hAnsi="Bookman Old Style" w:cs="Arial"/>
          <w:sz w:val="28"/>
          <w:szCs w:val="28"/>
        </w:rPr>
        <w:t>,</w:t>
      </w:r>
      <w:r w:rsidRPr="00385839">
        <w:rPr>
          <w:rFonts w:ascii="Bookman Old Style" w:hAnsi="Bookman Old Style" w:cs="Arial"/>
          <w:sz w:val="28"/>
          <w:szCs w:val="28"/>
        </w:rPr>
        <w:t xml:space="preserve"> however</w:t>
      </w:r>
      <w:r w:rsidR="00F022F6" w:rsidRPr="00385839">
        <w:rPr>
          <w:rFonts w:ascii="Bookman Old Style" w:hAnsi="Bookman Old Style" w:cs="Arial"/>
          <w:sz w:val="28"/>
          <w:szCs w:val="28"/>
        </w:rPr>
        <w:t>, not</w:t>
      </w:r>
      <w:r w:rsidRPr="00385839">
        <w:rPr>
          <w:rFonts w:ascii="Bookman Old Style" w:hAnsi="Bookman Old Style" w:cs="Arial"/>
          <w:sz w:val="28"/>
          <w:szCs w:val="28"/>
        </w:rPr>
        <w:t xml:space="preserve"> awarded to the preferred bidder</w:t>
      </w:r>
      <w:r w:rsidR="000305A9" w:rsidRPr="00385839">
        <w:rPr>
          <w:rFonts w:ascii="Bookman Old Style" w:hAnsi="Bookman Old Style" w:cs="Arial"/>
          <w:sz w:val="28"/>
          <w:szCs w:val="28"/>
        </w:rPr>
        <w:t>, the 5</w:t>
      </w:r>
      <w:r w:rsidR="000305A9" w:rsidRPr="00385839">
        <w:rPr>
          <w:rFonts w:ascii="Bookman Old Style" w:hAnsi="Bookman Old Style" w:cs="Arial"/>
          <w:sz w:val="28"/>
          <w:szCs w:val="28"/>
          <w:vertAlign w:val="superscript"/>
        </w:rPr>
        <w:t>th</w:t>
      </w:r>
      <w:r w:rsidR="000305A9" w:rsidRPr="00385839">
        <w:rPr>
          <w:rFonts w:ascii="Bookman Old Style" w:hAnsi="Bookman Old Style" w:cs="Arial"/>
          <w:sz w:val="28"/>
          <w:szCs w:val="28"/>
        </w:rPr>
        <w:t xml:space="preserve"> respondent</w:t>
      </w:r>
      <w:r w:rsidRPr="00385839">
        <w:rPr>
          <w:rFonts w:ascii="Bookman Old Style" w:hAnsi="Bookman Old Style" w:cs="Arial"/>
          <w:sz w:val="28"/>
          <w:szCs w:val="28"/>
        </w:rPr>
        <w:t xml:space="preserve">. </w:t>
      </w:r>
      <w:r w:rsidR="00385839" w:rsidRPr="00385839">
        <w:rPr>
          <w:rFonts w:ascii="Bookman Old Style" w:hAnsi="Bookman Old Style" w:cs="Arial"/>
          <w:sz w:val="28"/>
          <w:szCs w:val="28"/>
        </w:rPr>
        <w:t>The 4th</w:t>
      </w:r>
      <w:r w:rsidR="000305A9" w:rsidRPr="00385839">
        <w:rPr>
          <w:rFonts w:ascii="Bookman Old Style" w:hAnsi="Bookman Old Style" w:cs="Arial"/>
          <w:sz w:val="28"/>
          <w:szCs w:val="28"/>
        </w:rPr>
        <w:t xml:space="preserve"> </w:t>
      </w:r>
      <w:r w:rsidRPr="00385839">
        <w:rPr>
          <w:rFonts w:ascii="Bookman Old Style" w:hAnsi="Bookman Old Style" w:cs="Arial"/>
          <w:sz w:val="28"/>
          <w:szCs w:val="28"/>
        </w:rPr>
        <w:t>respondent</w:t>
      </w:r>
      <w:r w:rsidR="000305A9" w:rsidRPr="00385839">
        <w:rPr>
          <w:rFonts w:ascii="Bookman Old Style" w:hAnsi="Bookman Old Style" w:cs="Arial"/>
          <w:sz w:val="28"/>
          <w:szCs w:val="28"/>
        </w:rPr>
        <w:t>, then a different Permanent Secretary,</w:t>
      </w:r>
      <w:r w:rsidRPr="00385839">
        <w:rPr>
          <w:rFonts w:ascii="Bookman Old Style" w:hAnsi="Bookman Old Style" w:cs="Arial"/>
          <w:sz w:val="28"/>
          <w:szCs w:val="28"/>
        </w:rPr>
        <w:t xml:space="preserve"> cancelled the entire tender process </w:t>
      </w:r>
      <w:r w:rsidR="000305A9" w:rsidRPr="00385839">
        <w:rPr>
          <w:rFonts w:ascii="Bookman Old Style" w:hAnsi="Bookman Old Style" w:cs="Arial"/>
          <w:sz w:val="28"/>
          <w:szCs w:val="28"/>
        </w:rPr>
        <w:t xml:space="preserve">on or about April 2014 </w:t>
      </w:r>
      <w:r w:rsidRPr="00385839">
        <w:rPr>
          <w:rFonts w:ascii="Bookman Old Style" w:hAnsi="Bookman Old Style" w:cs="Arial"/>
          <w:sz w:val="28"/>
          <w:szCs w:val="28"/>
        </w:rPr>
        <w:t>and issued instructions for a re-</w:t>
      </w:r>
      <w:r w:rsidR="000305A9" w:rsidRPr="00385839">
        <w:rPr>
          <w:rFonts w:ascii="Bookman Old Style" w:hAnsi="Bookman Old Style" w:cs="Arial"/>
          <w:sz w:val="28"/>
          <w:szCs w:val="28"/>
        </w:rPr>
        <w:lastRenderedPageBreak/>
        <w:t>tender of the project</w:t>
      </w:r>
      <w:r w:rsidRPr="00385839">
        <w:rPr>
          <w:rFonts w:ascii="Bookman Old Style" w:hAnsi="Bookman Old Style" w:cs="Arial"/>
          <w:sz w:val="28"/>
          <w:szCs w:val="28"/>
        </w:rPr>
        <w:t>. This prompted Flash Construction to approach the High Court challenging the decision of the 4</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w:t>
      </w:r>
      <w:r w:rsidR="00E44768" w:rsidRPr="00385839">
        <w:rPr>
          <w:rFonts w:ascii="Bookman Old Style" w:hAnsi="Bookman Old Style" w:cs="Arial"/>
          <w:sz w:val="28"/>
          <w:szCs w:val="28"/>
        </w:rPr>
        <w:t xml:space="preserve"> Flash Construction</w:t>
      </w:r>
      <w:r w:rsidR="002F6F23" w:rsidRPr="00385839">
        <w:rPr>
          <w:rFonts w:ascii="Bookman Old Style" w:hAnsi="Bookman Old Style" w:cs="Arial"/>
          <w:sz w:val="28"/>
          <w:szCs w:val="28"/>
        </w:rPr>
        <w:t xml:space="preserve"> was dissatisfied with the </w:t>
      </w:r>
      <w:proofErr w:type="gramStart"/>
      <w:r w:rsidR="002F6F23" w:rsidRPr="00385839">
        <w:rPr>
          <w:rFonts w:ascii="Bookman Old Style" w:hAnsi="Bookman Old Style" w:cs="Arial"/>
          <w:sz w:val="28"/>
          <w:szCs w:val="28"/>
        </w:rPr>
        <w:t>manner in which</w:t>
      </w:r>
      <w:proofErr w:type="gramEnd"/>
      <w:r w:rsidR="002F6F23" w:rsidRPr="00385839">
        <w:rPr>
          <w:rFonts w:ascii="Bookman Old Style" w:hAnsi="Bookman Old Style" w:cs="Arial"/>
          <w:sz w:val="28"/>
          <w:szCs w:val="28"/>
        </w:rPr>
        <w:t xml:space="preserve"> the </w:t>
      </w:r>
      <w:r w:rsidR="000E7EB0" w:rsidRPr="00385839">
        <w:rPr>
          <w:rFonts w:ascii="Bookman Old Style" w:hAnsi="Bookman Old Style" w:cs="Arial"/>
          <w:sz w:val="28"/>
          <w:szCs w:val="28"/>
        </w:rPr>
        <w:t xml:space="preserve">events </w:t>
      </w:r>
      <w:r w:rsidR="000305A9" w:rsidRPr="00385839">
        <w:rPr>
          <w:rFonts w:ascii="Bookman Old Style" w:hAnsi="Bookman Old Style" w:cs="Arial"/>
          <w:sz w:val="28"/>
          <w:szCs w:val="28"/>
        </w:rPr>
        <w:t xml:space="preserve">were </w:t>
      </w:r>
      <w:r w:rsidR="000E7EB0" w:rsidRPr="00385839">
        <w:rPr>
          <w:rFonts w:ascii="Bookman Old Style" w:hAnsi="Bookman Old Style" w:cs="Arial"/>
          <w:sz w:val="28"/>
          <w:szCs w:val="28"/>
        </w:rPr>
        <w:t>unfold</w:t>
      </w:r>
      <w:r w:rsidR="000305A9" w:rsidRPr="00385839">
        <w:rPr>
          <w:rFonts w:ascii="Bookman Old Style" w:hAnsi="Bookman Old Style" w:cs="Arial"/>
          <w:sz w:val="28"/>
          <w:szCs w:val="28"/>
        </w:rPr>
        <w:t>ing in relation to the</w:t>
      </w:r>
      <w:r w:rsidR="000E7EB0" w:rsidRPr="00385839">
        <w:rPr>
          <w:rFonts w:ascii="Bookman Old Style" w:hAnsi="Bookman Old Style" w:cs="Arial"/>
          <w:sz w:val="28"/>
          <w:szCs w:val="28"/>
        </w:rPr>
        <w:t xml:space="preserve"> tender for the Senate Building</w:t>
      </w:r>
      <w:r w:rsidR="00E44768" w:rsidRPr="00385839">
        <w:rPr>
          <w:rFonts w:ascii="Bookman Old Style" w:hAnsi="Bookman Old Style" w:cs="Arial"/>
          <w:sz w:val="28"/>
          <w:szCs w:val="28"/>
        </w:rPr>
        <w:t xml:space="preserve"> and</w:t>
      </w:r>
      <w:r w:rsidR="00E44768" w:rsidRPr="00385839">
        <w:rPr>
          <w:rFonts w:ascii="Bookman Old Style" w:hAnsi="Bookman Old Style" w:cs="Arial"/>
          <w:i/>
          <w:iCs/>
          <w:sz w:val="20"/>
          <w:szCs w:val="20"/>
        </w:rPr>
        <w:t xml:space="preserve"> </w:t>
      </w:r>
      <w:r w:rsidR="00B97B3E" w:rsidRPr="00385839">
        <w:rPr>
          <w:rFonts w:ascii="Bookman Old Style" w:hAnsi="Bookman Old Style" w:cs="Arial"/>
          <w:sz w:val="28"/>
          <w:szCs w:val="28"/>
        </w:rPr>
        <w:t xml:space="preserve">thus </w:t>
      </w:r>
      <w:r w:rsidR="00E44768" w:rsidRPr="00385839">
        <w:rPr>
          <w:rFonts w:ascii="Bookman Old Style" w:hAnsi="Bookman Old Style" w:cs="Arial"/>
          <w:sz w:val="28"/>
          <w:szCs w:val="28"/>
        </w:rPr>
        <w:t>applied</w:t>
      </w:r>
      <w:r w:rsidR="00C10253" w:rsidRPr="00385839">
        <w:rPr>
          <w:rFonts w:ascii="Bookman Old Style" w:hAnsi="Bookman Old Style" w:cs="Arial"/>
          <w:sz w:val="28"/>
          <w:szCs w:val="28"/>
        </w:rPr>
        <w:t xml:space="preserve">, by way of </w:t>
      </w:r>
      <w:r w:rsidR="00F022F6" w:rsidRPr="00385839">
        <w:rPr>
          <w:rFonts w:ascii="Bookman Old Style" w:hAnsi="Bookman Old Style" w:cs="Arial"/>
          <w:sz w:val="28"/>
          <w:szCs w:val="28"/>
        </w:rPr>
        <w:t xml:space="preserve">a </w:t>
      </w:r>
      <w:r w:rsidR="00C10253" w:rsidRPr="00385839">
        <w:rPr>
          <w:rFonts w:ascii="Bookman Old Style" w:hAnsi="Bookman Old Style" w:cs="Arial"/>
          <w:sz w:val="28"/>
          <w:szCs w:val="28"/>
        </w:rPr>
        <w:t>review,</w:t>
      </w:r>
      <w:r w:rsidR="00E44768" w:rsidRPr="00385839">
        <w:rPr>
          <w:rFonts w:ascii="Bookman Old Style" w:hAnsi="Bookman Old Style" w:cs="Arial"/>
          <w:sz w:val="28"/>
          <w:szCs w:val="28"/>
        </w:rPr>
        <w:t xml:space="preserve"> for the </w:t>
      </w:r>
      <w:r w:rsidR="00C10253" w:rsidRPr="00385839">
        <w:rPr>
          <w:rFonts w:ascii="Bookman Old Style" w:hAnsi="Bookman Old Style" w:cs="Arial"/>
          <w:sz w:val="28"/>
          <w:szCs w:val="28"/>
        </w:rPr>
        <w:t xml:space="preserve">decision to cancel the tender and </w:t>
      </w:r>
      <w:r w:rsidR="000305A9" w:rsidRPr="00385839">
        <w:rPr>
          <w:rFonts w:ascii="Bookman Old Style" w:hAnsi="Bookman Old Style" w:cs="Arial"/>
          <w:sz w:val="28"/>
          <w:szCs w:val="28"/>
        </w:rPr>
        <w:t>re-</w:t>
      </w:r>
      <w:r w:rsidR="00E44768" w:rsidRPr="00385839">
        <w:rPr>
          <w:rFonts w:ascii="Bookman Old Style" w:hAnsi="Bookman Old Style" w:cs="Arial"/>
          <w:sz w:val="28"/>
          <w:szCs w:val="28"/>
        </w:rPr>
        <w:t>tender</w:t>
      </w:r>
      <w:r w:rsidR="00B97B3E" w:rsidRPr="00385839">
        <w:rPr>
          <w:rFonts w:ascii="Bookman Old Style" w:hAnsi="Bookman Old Style" w:cs="Arial"/>
          <w:sz w:val="28"/>
          <w:szCs w:val="28"/>
        </w:rPr>
        <w:t xml:space="preserve"> </w:t>
      </w:r>
      <w:r w:rsidR="00E44768" w:rsidRPr="00385839">
        <w:rPr>
          <w:rFonts w:ascii="Bookman Old Style" w:hAnsi="Bookman Old Style" w:cs="Arial"/>
          <w:sz w:val="28"/>
          <w:szCs w:val="28"/>
        </w:rPr>
        <w:t>to be set aside.</w:t>
      </w:r>
      <w:r w:rsidR="003B2C88" w:rsidRPr="00385839">
        <w:rPr>
          <w:rFonts w:ascii="Bookman Old Style" w:hAnsi="Bookman Old Style" w:cs="Arial"/>
          <w:sz w:val="28"/>
          <w:szCs w:val="28"/>
        </w:rPr>
        <w:t xml:space="preserve"> The </w:t>
      </w:r>
      <w:r w:rsidR="000305A9" w:rsidRPr="00385839">
        <w:rPr>
          <w:rFonts w:ascii="Bookman Old Style" w:hAnsi="Bookman Old Style" w:cs="Arial"/>
          <w:sz w:val="28"/>
          <w:szCs w:val="28"/>
        </w:rPr>
        <w:t>5</w:t>
      </w:r>
      <w:r w:rsidR="003B2C88" w:rsidRPr="00385839">
        <w:rPr>
          <w:rFonts w:ascii="Bookman Old Style" w:hAnsi="Bookman Old Style" w:cs="Arial"/>
          <w:sz w:val="28"/>
          <w:szCs w:val="28"/>
          <w:vertAlign w:val="superscript"/>
        </w:rPr>
        <w:t>th</w:t>
      </w:r>
      <w:r w:rsidR="003B2C88" w:rsidRPr="00385839">
        <w:rPr>
          <w:rFonts w:ascii="Bookman Old Style" w:hAnsi="Bookman Old Style" w:cs="Arial"/>
          <w:sz w:val="28"/>
          <w:szCs w:val="28"/>
        </w:rPr>
        <w:t xml:space="preserve"> respondent was joined as a party to those proceeding</w:t>
      </w:r>
      <w:r w:rsidR="00F022F6" w:rsidRPr="00385839">
        <w:rPr>
          <w:rFonts w:ascii="Bookman Old Style" w:hAnsi="Bookman Old Style" w:cs="Arial"/>
          <w:sz w:val="28"/>
          <w:szCs w:val="28"/>
        </w:rPr>
        <w:t>s</w:t>
      </w:r>
      <w:r w:rsidR="003B2C88" w:rsidRPr="00385839">
        <w:rPr>
          <w:rFonts w:ascii="Bookman Old Style" w:hAnsi="Bookman Old Style" w:cs="Arial"/>
          <w:sz w:val="28"/>
          <w:szCs w:val="28"/>
        </w:rPr>
        <w:t xml:space="preserve">. </w:t>
      </w:r>
    </w:p>
    <w:p w14:paraId="4C7999FD" w14:textId="184F70B5" w:rsidR="00D51107" w:rsidRPr="00385839" w:rsidRDefault="003B2C88"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The relief that Flash </w:t>
      </w:r>
      <w:r w:rsidR="00B97B3E" w:rsidRPr="00385839">
        <w:rPr>
          <w:rFonts w:ascii="Bookman Old Style" w:hAnsi="Bookman Old Style" w:cs="Arial"/>
          <w:sz w:val="28"/>
          <w:szCs w:val="28"/>
        </w:rPr>
        <w:t xml:space="preserve">Construction </w:t>
      </w:r>
      <w:r w:rsidRPr="00385839">
        <w:rPr>
          <w:rFonts w:ascii="Bookman Old Style" w:hAnsi="Bookman Old Style" w:cs="Arial"/>
          <w:sz w:val="28"/>
          <w:szCs w:val="28"/>
        </w:rPr>
        <w:t>sought was for an order interdicting the respondents from proceeding with or receiving, opening or considering</w:t>
      </w:r>
      <w:r w:rsidR="006F5E5A" w:rsidRPr="00385839">
        <w:rPr>
          <w:rFonts w:ascii="Bookman Old Style" w:hAnsi="Bookman Old Style" w:cs="Arial"/>
          <w:sz w:val="28"/>
          <w:szCs w:val="28"/>
        </w:rPr>
        <w:t xml:space="preserve"> tender</w:t>
      </w:r>
      <w:r w:rsidRPr="00385839">
        <w:rPr>
          <w:rFonts w:ascii="Bookman Old Style" w:hAnsi="Bookman Old Style" w:cs="Arial"/>
          <w:sz w:val="28"/>
          <w:szCs w:val="28"/>
        </w:rPr>
        <w:t>s they had received</w:t>
      </w:r>
      <w:r w:rsidR="006F5E5A" w:rsidRPr="00385839">
        <w:rPr>
          <w:rFonts w:ascii="Bookman Old Style" w:hAnsi="Bookman Old Style" w:cs="Arial"/>
          <w:sz w:val="28"/>
          <w:szCs w:val="28"/>
        </w:rPr>
        <w:t xml:space="preserve"> for the construction of the </w:t>
      </w:r>
      <w:r w:rsidRPr="00385839">
        <w:rPr>
          <w:rFonts w:ascii="Bookman Old Style" w:hAnsi="Bookman Old Style" w:cs="Arial"/>
          <w:sz w:val="28"/>
          <w:szCs w:val="28"/>
        </w:rPr>
        <w:t>Senate Building</w:t>
      </w:r>
      <w:r w:rsidR="00E67AE3" w:rsidRPr="00385839">
        <w:rPr>
          <w:rFonts w:ascii="Bookman Old Style" w:hAnsi="Bookman Old Style" w:cs="Arial"/>
          <w:sz w:val="28"/>
          <w:szCs w:val="28"/>
        </w:rPr>
        <w:t xml:space="preserve">; setting aside the </w:t>
      </w:r>
      <w:r w:rsidR="00B97B3E" w:rsidRPr="00385839">
        <w:rPr>
          <w:rFonts w:ascii="Bookman Old Style" w:hAnsi="Bookman Old Style" w:cs="Arial"/>
          <w:sz w:val="28"/>
          <w:szCs w:val="28"/>
        </w:rPr>
        <w:t>4</w:t>
      </w:r>
      <w:r w:rsidR="00B97B3E" w:rsidRPr="00385839">
        <w:rPr>
          <w:rFonts w:ascii="Bookman Old Style" w:hAnsi="Bookman Old Style" w:cs="Arial"/>
          <w:sz w:val="28"/>
          <w:szCs w:val="28"/>
          <w:vertAlign w:val="superscript"/>
        </w:rPr>
        <w:t>th</w:t>
      </w:r>
      <w:r w:rsidR="00B97B3E" w:rsidRPr="00385839">
        <w:rPr>
          <w:rFonts w:ascii="Bookman Old Style" w:hAnsi="Bookman Old Style" w:cs="Arial"/>
          <w:sz w:val="28"/>
          <w:szCs w:val="28"/>
        </w:rPr>
        <w:t xml:space="preserve"> respondent’s </w:t>
      </w:r>
      <w:r w:rsidR="00E67AE3" w:rsidRPr="00385839">
        <w:rPr>
          <w:rFonts w:ascii="Bookman Old Style" w:hAnsi="Bookman Old Style" w:cs="Arial"/>
          <w:sz w:val="28"/>
          <w:szCs w:val="28"/>
        </w:rPr>
        <w:t>decision to cancel the</w:t>
      </w:r>
      <w:r w:rsidR="000E7EB0" w:rsidRPr="00385839">
        <w:rPr>
          <w:rFonts w:ascii="Bookman Old Style" w:hAnsi="Bookman Old Style" w:cs="Arial"/>
          <w:sz w:val="28"/>
          <w:szCs w:val="28"/>
        </w:rPr>
        <w:t xml:space="preserve"> July </w:t>
      </w:r>
      <w:r w:rsidR="00C10253" w:rsidRPr="00385839">
        <w:rPr>
          <w:rFonts w:ascii="Bookman Old Style" w:hAnsi="Bookman Old Style" w:cs="Arial"/>
          <w:sz w:val="28"/>
          <w:szCs w:val="28"/>
        </w:rPr>
        <w:t xml:space="preserve">2012 </w:t>
      </w:r>
      <w:r w:rsidR="00E67AE3" w:rsidRPr="00385839">
        <w:rPr>
          <w:rFonts w:ascii="Bookman Old Style" w:hAnsi="Bookman Old Style" w:cs="Arial"/>
          <w:sz w:val="28"/>
          <w:szCs w:val="28"/>
        </w:rPr>
        <w:t>tender process on the basis that that decision was irregular and therefore unlawful</w:t>
      </w:r>
      <w:r w:rsidR="00F022F6" w:rsidRPr="00385839">
        <w:rPr>
          <w:rFonts w:ascii="Bookman Old Style" w:hAnsi="Bookman Old Style" w:cs="Arial"/>
          <w:sz w:val="28"/>
          <w:szCs w:val="28"/>
        </w:rPr>
        <w:t>, and</w:t>
      </w:r>
      <w:r w:rsidR="00E67AE3" w:rsidRPr="00385839">
        <w:rPr>
          <w:rFonts w:ascii="Bookman Old Style" w:hAnsi="Bookman Old Style" w:cs="Arial"/>
          <w:sz w:val="28"/>
          <w:szCs w:val="28"/>
        </w:rPr>
        <w:t xml:space="preserve"> declaring the decision to re-tender consequent upon the decision to cancel also irregular and unlawful</w:t>
      </w:r>
      <w:r w:rsidR="003A78E0" w:rsidRPr="00385839">
        <w:rPr>
          <w:rFonts w:ascii="Bookman Old Style" w:hAnsi="Bookman Old Style" w:cs="Arial"/>
          <w:sz w:val="28"/>
          <w:szCs w:val="28"/>
        </w:rPr>
        <w:t>.</w:t>
      </w:r>
    </w:p>
    <w:p w14:paraId="0421148B" w14:textId="599CE892" w:rsidR="003A6740" w:rsidRPr="00385839" w:rsidRDefault="00CD54A1" w:rsidP="00385839">
      <w:pPr>
        <w:pStyle w:val="NoSpacing"/>
        <w:numPr>
          <w:ilvl w:val="0"/>
          <w:numId w:val="1"/>
        </w:numPr>
        <w:spacing w:after="120" w:line="360" w:lineRule="auto"/>
        <w:jc w:val="both"/>
        <w:rPr>
          <w:rFonts w:ascii="Bookman Old Style" w:hAnsi="Bookman Old Style" w:cs="Arial"/>
          <w:b/>
          <w:bCs/>
          <w:sz w:val="28"/>
          <w:szCs w:val="28"/>
        </w:rPr>
      </w:pPr>
      <w:r w:rsidRPr="00385839">
        <w:rPr>
          <w:rFonts w:ascii="Bookman Old Style" w:hAnsi="Bookman Old Style" w:cs="Arial"/>
          <w:sz w:val="28"/>
          <w:szCs w:val="28"/>
        </w:rPr>
        <w:t xml:space="preserve">The matter came before </w:t>
      </w:r>
      <w:r w:rsidR="00F022F6" w:rsidRPr="00385839">
        <w:rPr>
          <w:rFonts w:ascii="Bookman Old Style" w:hAnsi="Bookman Old Style" w:cs="Arial"/>
          <w:sz w:val="28"/>
          <w:szCs w:val="28"/>
        </w:rPr>
        <w:t xml:space="preserve">CHAKA-MAHKOOANE J </w:t>
      </w:r>
      <w:r w:rsidRPr="00385839">
        <w:rPr>
          <w:rFonts w:ascii="Bookman Old Style" w:hAnsi="Bookman Old Style" w:cs="Arial"/>
          <w:sz w:val="28"/>
          <w:szCs w:val="28"/>
        </w:rPr>
        <w:t>in the Commercial Court. The learned judge</w:t>
      </w:r>
      <w:r w:rsidR="00C10253" w:rsidRPr="00385839">
        <w:rPr>
          <w:rFonts w:ascii="Bookman Old Style" w:hAnsi="Bookman Old Style" w:cs="Arial"/>
          <w:sz w:val="28"/>
          <w:szCs w:val="28"/>
        </w:rPr>
        <w:t xml:space="preserve"> heard the matter on 15 November 2015 and handed down her decision</w:t>
      </w:r>
      <w:r w:rsidR="003A6740" w:rsidRPr="00385839">
        <w:rPr>
          <w:rFonts w:ascii="Bookman Old Style" w:hAnsi="Bookman Old Style" w:cs="Arial"/>
          <w:sz w:val="28"/>
          <w:szCs w:val="28"/>
        </w:rPr>
        <w:t xml:space="preserve"> on 13 May 2016</w:t>
      </w:r>
      <w:r w:rsidR="00C10253" w:rsidRPr="00385839">
        <w:rPr>
          <w:rFonts w:ascii="Bookman Old Style" w:hAnsi="Bookman Old Style" w:cs="Arial"/>
          <w:sz w:val="28"/>
          <w:szCs w:val="28"/>
        </w:rPr>
        <w:t>. She held that the new invitation to tender and the decision to cancel the July 2012 tender were both unlawful and set them aside. Her Ladyship’s decision has been</w:t>
      </w:r>
      <w:r w:rsidRPr="00385839">
        <w:rPr>
          <w:rFonts w:ascii="Bookman Old Style" w:hAnsi="Bookman Old Style" w:cs="Arial"/>
          <w:sz w:val="28"/>
          <w:szCs w:val="28"/>
        </w:rPr>
        <w:t xml:space="preserve"> interpreted differently by the parties, hence the appellant’s grounds of appeal 1 and 3 are concerned with </w:t>
      </w:r>
      <w:r w:rsidR="00F022F6" w:rsidRPr="00385839">
        <w:rPr>
          <w:rFonts w:ascii="Bookman Old Style" w:hAnsi="Bookman Old Style" w:cs="Arial"/>
          <w:sz w:val="28"/>
          <w:szCs w:val="28"/>
        </w:rPr>
        <w:t xml:space="preserve">the </w:t>
      </w:r>
      <w:r w:rsidRPr="00385839">
        <w:rPr>
          <w:rFonts w:ascii="Bookman Old Style" w:hAnsi="Bookman Old Style" w:cs="Arial"/>
          <w:sz w:val="28"/>
          <w:szCs w:val="28"/>
        </w:rPr>
        <w:t xml:space="preserve">interpretation </w:t>
      </w:r>
      <w:r w:rsidR="00B97B3E" w:rsidRPr="00385839">
        <w:rPr>
          <w:rFonts w:ascii="Bookman Old Style" w:hAnsi="Bookman Old Style" w:cs="Arial"/>
          <w:sz w:val="28"/>
          <w:szCs w:val="28"/>
        </w:rPr>
        <w:t xml:space="preserve">thereof. Before dealing with the judgment of her Ladyship it is necessary to advert to the correspondence that passed between the appellant and the </w:t>
      </w:r>
      <w:r w:rsidR="00B97B3E" w:rsidRPr="00385839">
        <w:rPr>
          <w:rFonts w:ascii="Bookman Old Style" w:hAnsi="Bookman Old Style" w:cs="Arial"/>
          <w:sz w:val="28"/>
          <w:szCs w:val="28"/>
        </w:rPr>
        <w:lastRenderedPageBreak/>
        <w:t>office of the 4</w:t>
      </w:r>
      <w:r w:rsidR="00B97B3E" w:rsidRPr="00385839">
        <w:rPr>
          <w:rFonts w:ascii="Bookman Old Style" w:hAnsi="Bookman Old Style" w:cs="Arial"/>
          <w:sz w:val="28"/>
          <w:szCs w:val="28"/>
          <w:vertAlign w:val="superscript"/>
        </w:rPr>
        <w:t>th</w:t>
      </w:r>
      <w:r w:rsidR="00B97B3E" w:rsidRPr="00385839">
        <w:rPr>
          <w:rFonts w:ascii="Bookman Old Style" w:hAnsi="Bookman Old Style" w:cs="Arial"/>
          <w:sz w:val="28"/>
          <w:szCs w:val="28"/>
        </w:rPr>
        <w:t xml:space="preserve"> respondent. That is the correspondence upon which the appellant relies for the assertion that the respondents should be bound to the contract entered between them and specifically perform on it</w:t>
      </w:r>
      <w:r w:rsidR="003A6740" w:rsidRPr="00385839">
        <w:rPr>
          <w:rFonts w:ascii="Bookman Old Style" w:hAnsi="Bookman Old Style" w:cs="Arial"/>
          <w:sz w:val="28"/>
          <w:szCs w:val="28"/>
        </w:rPr>
        <w:t xml:space="preserve">. </w:t>
      </w:r>
    </w:p>
    <w:p w14:paraId="1C9A65F0" w14:textId="3B10873D" w:rsidR="00B97B3E" w:rsidRPr="00385839" w:rsidRDefault="00B97B3E" w:rsidP="00385839">
      <w:pPr>
        <w:pStyle w:val="NoSpacing"/>
        <w:spacing w:after="120" w:line="360" w:lineRule="auto"/>
        <w:ind w:left="720"/>
        <w:jc w:val="both"/>
        <w:rPr>
          <w:rFonts w:ascii="Bookman Old Style" w:hAnsi="Bookman Old Style" w:cs="Arial"/>
          <w:b/>
          <w:bCs/>
          <w:sz w:val="28"/>
          <w:szCs w:val="28"/>
        </w:rPr>
      </w:pPr>
      <w:r w:rsidRPr="00385839">
        <w:rPr>
          <w:rFonts w:ascii="Bookman Old Style" w:hAnsi="Bookman Old Style" w:cs="Arial"/>
          <w:b/>
          <w:bCs/>
          <w:sz w:val="28"/>
          <w:szCs w:val="28"/>
        </w:rPr>
        <w:t>Correspondence resulting in alleged contract between appellant and respondents</w:t>
      </w:r>
    </w:p>
    <w:p w14:paraId="51B5BAB7" w14:textId="7047EB8A" w:rsidR="001748A9" w:rsidRPr="00385839" w:rsidRDefault="006F424F"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The deponent to the appellant’s founding affidavit, </w:t>
      </w:r>
      <w:proofErr w:type="spellStart"/>
      <w:r w:rsidRPr="00385839">
        <w:rPr>
          <w:rFonts w:ascii="Bookman Old Style" w:hAnsi="Bookman Old Style" w:cs="Arial"/>
          <w:sz w:val="28"/>
          <w:szCs w:val="28"/>
        </w:rPr>
        <w:t>Jongbo</w:t>
      </w:r>
      <w:proofErr w:type="spellEnd"/>
      <w:r w:rsidRPr="00385839">
        <w:rPr>
          <w:rFonts w:ascii="Bookman Old Style" w:hAnsi="Bookman Old Style" w:cs="Arial"/>
          <w:sz w:val="28"/>
          <w:szCs w:val="28"/>
        </w:rPr>
        <w:t xml:space="preserve"> Zhang, was niggardly with the facts</w:t>
      </w:r>
      <w:r w:rsidR="00F022F6" w:rsidRPr="00385839">
        <w:rPr>
          <w:rFonts w:ascii="Bookman Old Style" w:hAnsi="Bookman Old Style" w:cs="Arial"/>
          <w:sz w:val="28"/>
          <w:szCs w:val="28"/>
        </w:rPr>
        <w:t xml:space="preserve"> in the affidavit</w:t>
      </w:r>
      <w:r w:rsidRPr="00385839">
        <w:rPr>
          <w:rFonts w:ascii="Bookman Old Style" w:hAnsi="Bookman Old Style" w:cs="Arial"/>
          <w:sz w:val="28"/>
          <w:szCs w:val="28"/>
        </w:rPr>
        <w:t>. He did not relate several events that took place between 2012 and 2017. He devoted t</w:t>
      </w:r>
      <w:r w:rsidR="001748A9" w:rsidRPr="00385839">
        <w:rPr>
          <w:rFonts w:ascii="Bookman Old Style" w:hAnsi="Bookman Old Style" w:cs="Arial"/>
          <w:sz w:val="28"/>
          <w:szCs w:val="28"/>
        </w:rPr>
        <w:t>hree</w:t>
      </w:r>
      <w:r w:rsidRPr="00385839">
        <w:rPr>
          <w:rFonts w:ascii="Bookman Old Style" w:hAnsi="Bookman Old Style" w:cs="Arial"/>
          <w:sz w:val="28"/>
          <w:szCs w:val="28"/>
        </w:rPr>
        <w:t xml:space="preserve"> short </w:t>
      </w:r>
      <w:proofErr w:type="gramStart"/>
      <w:r w:rsidRPr="00385839">
        <w:rPr>
          <w:rFonts w:ascii="Bookman Old Style" w:hAnsi="Bookman Old Style" w:cs="Arial"/>
          <w:sz w:val="28"/>
          <w:szCs w:val="28"/>
        </w:rPr>
        <w:t>paragraph</w:t>
      </w:r>
      <w:proofErr w:type="gramEnd"/>
      <w:r w:rsidRPr="00385839">
        <w:rPr>
          <w:rFonts w:ascii="Bookman Old Style" w:hAnsi="Bookman Old Style" w:cs="Arial"/>
          <w:sz w:val="28"/>
          <w:szCs w:val="28"/>
        </w:rPr>
        <w:t xml:space="preserve"> to that long and relevant history of this matter, clearly preferring to start his narration from 2017 and </w:t>
      </w:r>
      <w:r w:rsidR="007D365B" w:rsidRPr="00385839">
        <w:rPr>
          <w:rFonts w:ascii="Bookman Old Style" w:hAnsi="Bookman Old Style" w:cs="Arial"/>
          <w:sz w:val="28"/>
          <w:szCs w:val="28"/>
        </w:rPr>
        <w:t xml:space="preserve">almost </w:t>
      </w:r>
      <w:r w:rsidRPr="00385839">
        <w:rPr>
          <w:rFonts w:ascii="Bookman Old Style" w:hAnsi="Bookman Old Style" w:cs="Arial"/>
          <w:sz w:val="28"/>
          <w:szCs w:val="28"/>
        </w:rPr>
        <w:t xml:space="preserve">ignoring events of more than 4 years from when this matter started. </w:t>
      </w:r>
      <w:r w:rsidR="007D365B" w:rsidRPr="00385839">
        <w:rPr>
          <w:rFonts w:ascii="Bookman Old Style" w:hAnsi="Bookman Old Style" w:cs="Arial"/>
          <w:sz w:val="28"/>
          <w:szCs w:val="28"/>
        </w:rPr>
        <w:t>H</w:t>
      </w:r>
      <w:r w:rsidRPr="00385839">
        <w:rPr>
          <w:rFonts w:ascii="Bookman Old Style" w:hAnsi="Bookman Old Style" w:cs="Arial"/>
          <w:sz w:val="28"/>
          <w:szCs w:val="28"/>
        </w:rPr>
        <w:t xml:space="preserve">is short narration is at para 4.1 </w:t>
      </w:r>
      <w:r w:rsidR="001748A9" w:rsidRPr="00385839">
        <w:rPr>
          <w:rFonts w:ascii="Bookman Old Style" w:hAnsi="Bookman Old Style" w:cs="Arial"/>
          <w:sz w:val="28"/>
          <w:szCs w:val="28"/>
        </w:rPr>
        <w:t>to</w:t>
      </w:r>
      <w:r w:rsidRPr="00385839">
        <w:rPr>
          <w:rFonts w:ascii="Bookman Old Style" w:hAnsi="Bookman Old Style" w:cs="Arial"/>
          <w:sz w:val="28"/>
          <w:szCs w:val="28"/>
        </w:rPr>
        <w:t xml:space="preserve"> 4.</w:t>
      </w:r>
      <w:r w:rsidR="001748A9" w:rsidRPr="00385839">
        <w:rPr>
          <w:rFonts w:ascii="Bookman Old Style" w:hAnsi="Bookman Old Style" w:cs="Arial"/>
          <w:sz w:val="28"/>
          <w:szCs w:val="28"/>
        </w:rPr>
        <w:t>3</w:t>
      </w:r>
      <w:r w:rsidRPr="00385839">
        <w:rPr>
          <w:rFonts w:ascii="Bookman Old Style" w:hAnsi="Bookman Old Style" w:cs="Arial"/>
          <w:sz w:val="28"/>
          <w:szCs w:val="28"/>
        </w:rPr>
        <w:t xml:space="preserve"> of the founding affidavit: </w:t>
      </w:r>
    </w:p>
    <w:p w14:paraId="0C7E43B0" w14:textId="5C111D6F" w:rsidR="001748A9" w:rsidRPr="00385839" w:rsidRDefault="006F424F" w:rsidP="00CD6D01">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“4.1 The Ministry of Public Works and Transport invited tenders to b</w:t>
      </w:r>
      <w:r w:rsidR="007D365B" w:rsidRPr="00385839">
        <w:rPr>
          <w:rFonts w:ascii="Bookman Old Style" w:hAnsi="Bookman Old Style" w:cs="Arial"/>
          <w:sz w:val="24"/>
          <w:szCs w:val="24"/>
        </w:rPr>
        <w:t>i</w:t>
      </w:r>
      <w:r w:rsidRPr="00385839">
        <w:rPr>
          <w:rFonts w:ascii="Bookman Old Style" w:hAnsi="Bookman Old Style" w:cs="Arial"/>
          <w:sz w:val="24"/>
          <w:szCs w:val="24"/>
        </w:rPr>
        <w:t>d for the proposed construction of the new senate of the parliament of Lesotho. In so doing the 1</w:t>
      </w:r>
      <w:r w:rsidRPr="00385839">
        <w:rPr>
          <w:rFonts w:ascii="Bookman Old Style" w:hAnsi="Bookman Old Style" w:cs="Arial"/>
          <w:sz w:val="24"/>
          <w:szCs w:val="24"/>
          <w:vertAlign w:val="superscript"/>
        </w:rPr>
        <w:t>st</w:t>
      </w:r>
      <w:r w:rsidRPr="00385839">
        <w:rPr>
          <w:rFonts w:ascii="Bookman Old Style" w:hAnsi="Bookman Old Style" w:cs="Arial"/>
          <w:sz w:val="24"/>
          <w:szCs w:val="24"/>
        </w:rPr>
        <w:t xml:space="preserve"> respondent complied with regulation 7 of Public Procurement Regulations 2007.  </w:t>
      </w:r>
    </w:p>
    <w:p w14:paraId="480DBDF0" w14:textId="77777777" w:rsidR="001748A9" w:rsidRPr="00385839" w:rsidRDefault="006F424F" w:rsidP="00CD6D01">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4.2 In 2012, the applicant was not considered to be the preferred bidder</w:t>
      </w:r>
      <w:r w:rsidR="001748A9" w:rsidRPr="00385839">
        <w:rPr>
          <w:rFonts w:ascii="Bookman Old Style" w:hAnsi="Bookman Old Style" w:cs="Arial"/>
          <w:sz w:val="24"/>
          <w:szCs w:val="24"/>
        </w:rPr>
        <w:t xml:space="preserve">; </w:t>
      </w:r>
      <w:proofErr w:type="gramStart"/>
      <w:r w:rsidR="001748A9" w:rsidRPr="00385839">
        <w:rPr>
          <w:rFonts w:ascii="Bookman Old Style" w:hAnsi="Bookman Old Style" w:cs="Arial"/>
          <w:sz w:val="24"/>
          <w:szCs w:val="24"/>
        </w:rPr>
        <w:t>in essence the</w:t>
      </w:r>
      <w:proofErr w:type="gramEnd"/>
      <w:r w:rsidR="001748A9" w:rsidRPr="00385839">
        <w:rPr>
          <w:rFonts w:ascii="Bookman Old Style" w:hAnsi="Bookman Old Style" w:cs="Arial"/>
          <w:sz w:val="24"/>
          <w:szCs w:val="24"/>
        </w:rPr>
        <w:t xml:space="preserve"> whole tender process was cancelled sometime in 2017. I attach hereto a letter of Regret from the 1</w:t>
      </w:r>
      <w:r w:rsidR="001748A9" w:rsidRPr="00385839">
        <w:rPr>
          <w:rFonts w:ascii="Bookman Old Style" w:hAnsi="Bookman Old Style" w:cs="Arial"/>
          <w:sz w:val="24"/>
          <w:szCs w:val="24"/>
          <w:vertAlign w:val="superscript"/>
        </w:rPr>
        <w:t>st</w:t>
      </w:r>
      <w:r w:rsidR="001748A9" w:rsidRPr="00385839">
        <w:rPr>
          <w:rFonts w:ascii="Bookman Old Style" w:hAnsi="Bookman Old Style" w:cs="Arial"/>
          <w:sz w:val="24"/>
          <w:szCs w:val="24"/>
        </w:rPr>
        <w:t xml:space="preserve"> respondent and mark it “QJ1”. The said letter detailed the reasons for the cancellation being that the scope of work had increased. </w:t>
      </w:r>
    </w:p>
    <w:p w14:paraId="68F28621" w14:textId="7F2EB905" w:rsidR="003A6740" w:rsidRPr="00385839" w:rsidRDefault="001748A9" w:rsidP="00CD6D01">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 xml:space="preserve">4.3 It transpired that prior to the said cancellation, court proceedings in the case of CCA/0093/2014 ensued wherein a judgment was </w:t>
      </w:r>
      <w:r w:rsidR="00385839" w:rsidRPr="00385839">
        <w:rPr>
          <w:rFonts w:ascii="Bookman Old Style" w:hAnsi="Bookman Old Style" w:cs="Arial"/>
          <w:sz w:val="24"/>
          <w:szCs w:val="24"/>
        </w:rPr>
        <w:t>obtained the</w:t>
      </w:r>
      <w:r w:rsidRPr="00385839">
        <w:rPr>
          <w:rFonts w:ascii="Bookman Old Style" w:hAnsi="Bookman Old Style" w:cs="Arial"/>
          <w:sz w:val="24"/>
          <w:szCs w:val="24"/>
        </w:rPr>
        <w:t xml:space="preserve"> terms of which were that the above cancellation as per the letter of regret be revoked and the tender process be extended. Accordingly, in compliance to the said judgment, another letter eliciting the 3</w:t>
      </w:r>
      <w:r w:rsidRPr="00385839">
        <w:rPr>
          <w:rFonts w:ascii="Bookman Old Style" w:hAnsi="Bookman Old Style" w:cs="Arial"/>
          <w:sz w:val="24"/>
          <w:szCs w:val="24"/>
          <w:vertAlign w:val="superscript"/>
        </w:rPr>
        <w:t>rd</w:t>
      </w:r>
      <w:r w:rsidRPr="00385839">
        <w:rPr>
          <w:rFonts w:ascii="Bookman Old Style" w:hAnsi="Bookman Old Style" w:cs="Arial"/>
          <w:sz w:val="24"/>
          <w:szCs w:val="24"/>
        </w:rPr>
        <w:t xml:space="preserve"> respondent’s decision to award the tender and complete the tender process was made </w:t>
      </w:r>
      <w:r w:rsidRPr="00385839">
        <w:rPr>
          <w:rFonts w:ascii="Bookman Old Style" w:hAnsi="Bookman Old Style" w:cs="Arial"/>
          <w:sz w:val="24"/>
          <w:szCs w:val="24"/>
        </w:rPr>
        <w:lastRenderedPageBreak/>
        <w:t>thus quashing or revoking the initial letter “QJ1”. I attach the said letter and mark it “QJ3”.</w:t>
      </w:r>
    </w:p>
    <w:p w14:paraId="1A6BA2D7" w14:textId="38943602" w:rsidR="001748A9" w:rsidRPr="00385839" w:rsidRDefault="001748A9"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The appellant </w:t>
      </w:r>
      <w:r w:rsidR="00F022F6" w:rsidRPr="00385839">
        <w:rPr>
          <w:rFonts w:ascii="Bookman Old Style" w:hAnsi="Bookman Old Style" w:cs="Arial"/>
          <w:sz w:val="28"/>
          <w:szCs w:val="28"/>
        </w:rPr>
        <w:t>deals</w:t>
      </w:r>
      <w:r w:rsidRPr="00385839">
        <w:rPr>
          <w:rFonts w:ascii="Bookman Old Style" w:hAnsi="Bookman Old Style" w:cs="Arial"/>
          <w:sz w:val="28"/>
          <w:szCs w:val="28"/>
        </w:rPr>
        <w:t xml:space="preserve"> w</w:t>
      </w:r>
      <w:r w:rsidR="00F022F6" w:rsidRPr="00385839">
        <w:rPr>
          <w:rFonts w:ascii="Bookman Old Style" w:hAnsi="Bookman Old Style" w:cs="Arial"/>
          <w:sz w:val="28"/>
          <w:szCs w:val="28"/>
        </w:rPr>
        <w:t xml:space="preserve">ith </w:t>
      </w:r>
      <w:r w:rsidR="00FC5B67" w:rsidRPr="00385839">
        <w:rPr>
          <w:rFonts w:ascii="Bookman Old Style" w:hAnsi="Bookman Old Style" w:cs="Arial"/>
          <w:sz w:val="28"/>
          <w:szCs w:val="28"/>
        </w:rPr>
        <w:t>the</w:t>
      </w:r>
      <w:r w:rsidRPr="00385839">
        <w:rPr>
          <w:rFonts w:ascii="Bookman Old Style" w:hAnsi="Bookman Old Style" w:cs="Arial"/>
          <w:sz w:val="28"/>
          <w:szCs w:val="28"/>
        </w:rPr>
        <w:t xml:space="preserve"> correspondence </w:t>
      </w:r>
      <w:r w:rsidR="00FC5B67" w:rsidRPr="00385839">
        <w:rPr>
          <w:rFonts w:ascii="Bookman Old Style" w:hAnsi="Bookman Old Style" w:cs="Arial"/>
          <w:sz w:val="28"/>
          <w:szCs w:val="28"/>
        </w:rPr>
        <w:t xml:space="preserve">that </w:t>
      </w:r>
      <w:r w:rsidRPr="00385839">
        <w:rPr>
          <w:rFonts w:ascii="Bookman Old Style" w:hAnsi="Bookman Old Style" w:cs="Arial"/>
          <w:sz w:val="28"/>
          <w:szCs w:val="28"/>
        </w:rPr>
        <w:t xml:space="preserve">passed between it and the </w:t>
      </w:r>
      <w:r w:rsidR="00FC5B67" w:rsidRPr="00385839">
        <w:rPr>
          <w:rFonts w:ascii="Bookman Old Style" w:hAnsi="Bookman Old Style" w:cs="Arial"/>
          <w:sz w:val="28"/>
          <w:szCs w:val="28"/>
        </w:rPr>
        <w:t>4</w:t>
      </w:r>
      <w:r w:rsidR="00FC5B67"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respondent’s office</w:t>
      </w:r>
      <w:r w:rsidR="00AF74A2" w:rsidRPr="00385839">
        <w:rPr>
          <w:rFonts w:ascii="Bookman Old Style" w:hAnsi="Bookman Old Style" w:cs="Arial"/>
          <w:sz w:val="28"/>
          <w:szCs w:val="28"/>
        </w:rPr>
        <w:t xml:space="preserve"> leading to the conclusion of the contract that it alleges should be upheld</w:t>
      </w:r>
      <w:r w:rsidRPr="00385839">
        <w:rPr>
          <w:rFonts w:ascii="Bookman Old Style" w:hAnsi="Bookman Old Style" w:cs="Arial"/>
          <w:sz w:val="28"/>
          <w:szCs w:val="28"/>
        </w:rPr>
        <w:t>.</w:t>
      </w:r>
    </w:p>
    <w:p w14:paraId="7E2ACDFB" w14:textId="77777777" w:rsidR="00FC5B67" w:rsidRPr="00385839" w:rsidRDefault="00581F65"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The appellant attaches to the founding affidavit sev</w:t>
      </w:r>
      <w:r w:rsidR="00FC5B67" w:rsidRPr="00385839">
        <w:rPr>
          <w:rFonts w:ascii="Bookman Old Style" w:hAnsi="Bookman Old Style" w:cs="Arial"/>
          <w:sz w:val="28"/>
          <w:szCs w:val="28"/>
        </w:rPr>
        <w:t>e</w:t>
      </w:r>
      <w:r w:rsidRPr="00385839">
        <w:rPr>
          <w:rFonts w:ascii="Bookman Old Style" w:hAnsi="Bookman Old Style" w:cs="Arial"/>
          <w:sz w:val="28"/>
          <w:szCs w:val="28"/>
        </w:rPr>
        <w:t xml:space="preserve">ral annexures to prove that it was awarded the contract by the respondents. The first one addressed to it by “Procurement </w:t>
      </w:r>
      <w:proofErr w:type="spellStart"/>
      <w:r w:rsidRPr="00385839">
        <w:rPr>
          <w:rFonts w:ascii="Bookman Old Style" w:hAnsi="Bookman Old Style" w:cs="Arial"/>
          <w:sz w:val="28"/>
          <w:szCs w:val="28"/>
        </w:rPr>
        <w:t>Manager-MoPW&amp;T</w:t>
      </w:r>
      <w:proofErr w:type="spellEnd"/>
      <w:r w:rsidRPr="00385839">
        <w:rPr>
          <w:rFonts w:ascii="Bookman Old Style" w:hAnsi="Bookman Old Style" w:cs="Arial"/>
          <w:sz w:val="28"/>
          <w:szCs w:val="28"/>
        </w:rPr>
        <w:t xml:space="preserve">” is “QJ1” dated </w:t>
      </w:r>
      <w:r w:rsidRPr="00385839">
        <w:rPr>
          <w:rFonts w:ascii="Bookman Old Style" w:hAnsi="Bookman Old Style" w:cs="Arial"/>
          <w:color w:val="FF0000"/>
          <w:sz w:val="28"/>
          <w:szCs w:val="28"/>
        </w:rPr>
        <w:t xml:space="preserve">24 July 2017 </w:t>
      </w:r>
      <w:r w:rsidRPr="00385839">
        <w:rPr>
          <w:rFonts w:ascii="Bookman Old Style" w:hAnsi="Bookman Old Style" w:cs="Arial"/>
          <w:sz w:val="28"/>
          <w:szCs w:val="28"/>
        </w:rPr>
        <w:t xml:space="preserve">and reads- </w:t>
      </w:r>
    </w:p>
    <w:p w14:paraId="2F0E5AD8" w14:textId="77777777" w:rsidR="00FC5B67" w:rsidRPr="00385839" w:rsidRDefault="00FC5B67" w:rsidP="00385839">
      <w:pPr>
        <w:pStyle w:val="NoSpacing"/>
        <w:spacing w:after="120" w:line="360" w:lineRule="auto"/>
        <w:ind w:left="720"/>
        <w:jc w:val="center"/>
        <w:rPr>
          <w:rFonts w:ascii="Bookman Old Style" w:hAnsi="Bookman Old Style" w:cs="Arial"/>
          <w:b/>
          <w:bCs/>
        </w:rPr>
      </w:pPr>
    </w:p>
    <w:p w14:paraId="623C0DFB" w14:textId="77777777" w:rsidR="00FC5B67" w:rsidRPr="00385839" w:rsidRDefault="00FC5B67" w:rsidP="00385839">
      <w:pPr>
        <w:pStyle w:val="NoSpacing"/>
        <w:spacing w:after="120"/>
        <w:ind w:left="720" w:right="567"/>
        <w:jc w:val="center"/>
        <w:rPr>
          <w:rFonts w:ascii="Bookman Old Style" w:hAnsi="Bookman Old Style" w:cs="Arial"/>
          <w:b/>
          <w:bCs/>
          <w:sz w:val="24"/>
          <w:szCs w:val="24"/>
        </w:rPr>
      </w:pPr>
    </w:p>
    <w:p w14:paraId="1D9250C3" w14:textId="54BFEEE1" w:rsidR="00FC5B67" w:rsidRPr="00385839" w:rsidRDefault="00581F65" w:rsidP="00385839">
      <w:pPr>
        <w:pStyle w:val="NoSpacing"/>
        <w:spacing w:after="120"/>
        <w:ind w:left="720" w:right="567"/>
        <w:jc w:val="center"/>
        <w:rPr>
          <w:rFonts w:ascii="Bookman Old Style" w:hAnsi="Bookman Old Style" w:cs="Arial"/>
          <w:b/>
          <w:bCs/>
          <w:sz w:val="24"/>
          <w:szCs w:val="24"/>
        </w:rPr>
      </w:pPr>
      <w:r w:rsidRPr="00385839">
        <w:rPr>
          <w:rFonts w:ascii="Bookman Old Style" w:hAnsi="Bookman Old Style" w:cs="Arial"/>
          <w:b/>
          <w:bCs/>
          <w:sz w:val="24"/>
          <w:szCs w:val="24"/>
        </w:rPr>
        <w:t>“Letter of Regret</w:t>
      </w:r>
    </w:p>
    <w:p w14:paraId="288091AA" w14:textId="77777777" w:rsidR="00FC5B67" w:rsidRPr="00385839" w:rsidRDefault="00581F65" w:rsidP="00385839">
      <w:pPr>
        <w:pStyle w:val="NoSpacing"/>
        <w:spacing w:after="120"/>
        <w:ind w:left="720" w:right="567"/>
        <w:jc w:val="both"/>
        <w:rPr>
          <w:rFonts w:ascii="Bookman Old Style" w:hAnsi="Bookman Old Style" w:cs="Arial"/>
          <w:sz w:val="24"/>
          <w:szCs w:val="24"/>
        </w:rPr>
      </w:pPr>
      <w:r w:rsidRPr="00385839">
        <w:rPr>
          <w:rFonts w:ascii="Bookman Old Style" w:hAnsi="Bookman Old Style" w:cs="Arial"/>
          <w:b/>
          <w:bCs/>
          <w:sz w:val="24"/>
          <w:szCs w:val="24"/>
        </w:rPr>
        <w:t>Re: Construction of new Senate for Parliament of Lesotho</w:t>
      </w:r>
      <w:r w:rsidRPr="00385839">
        <w:rPr>
          <w:rFonts w:ascii="Bookman Old Style" w:hAnsi="Bookman Old Style" w:cs="Arial"/>
          <w:sz w:val="24"/>
          <w:szCs w:val="24"/>
        </w:rPr>
        <w:t xml:space="preserve"> </w:t>
      </w:r>
    </w:p>
    <w:p w14:paraId="23B62E46" w14:textId="34F14F6B" w:rsidR="00FC5B67" w:rsidRPr="00385839" w:rsidRDefault="00581F65" w:rsidP="00385839">
      <w:pPr>
        <w:pStyle w:val="NoSpacing"/>
        <w:spacing w:after="120"/>
        <w:ind w:left="720" w:right="567"/>
        <w:jc w:val="both"/>
        <w:rPr>
          <w:rFonts w:ascii="Bookman Old Style" w:hAnsi="Bookman Old Style" w:cs="Arial"/>
          <w:sz w:val="24"/>
          <w:szCs w:val="24"/>
        </w:rPr>
      </w:pPr>
      <w:r w:rsidRPr="00385839">
        <w:rPr>
          <w:rFonts w:ascii="Bookman Old Style" w:hAnsi="Bookman Old Style" w:cs="Arial"/>
          <w:sz w:val="24"/>
          <w:szCs w:val="24"/>
        </w:rPr>
        <w:t>Further to a tender you submitted on Wednesday 15</w:t>
      </w:r>
      <w:r w:rsidRPr="00385839">
        <w:rPr>
          <w:rFonts w:ascii="Bookman Old Style" w:hAnsi="Bookman Old Style" w:cs="Arial"/>
          <w:sz w:val="24"/>
          <w:szCs w:val="24"/>
          <w:vertAlign w:val="superscript"/>
        </w:rPr>
        <w:t>th</w:t>
      </w:r>
      <w:r w:rsidRPr="00385839">
        <w:rPr>
          <w:rFonts w:ascii="Bookman Old Style" w:hAnsi="Bookman Old Style" w:cs="Arial"/>
          <w:sz w:val="24"/>
          <w:szCs w:val="24"/>
        </w:rPr>
        <w:t xml:space="preserve"> August 2012 for the above mentioned project, you are hereby regrettably notified that the project has been cancelled due to the fact that the scope of the project has been increased thus the estimate for it has changed as well as causing a variation value to be more than 15% of which the Procurement Regulations 2007 do not allow for the project to proceed.”</w:t>
      </w:r>
      <w:r w:rsidR="00444D31" w:rsidRPr="00385839">
        <w:rPr>
          <w:rFonts w:ascii="Bookman Old Style" w:hAnsi="Bookman Old Style" w:cs="Arial"/>
          <w:sz w:val="24"/>
          <w:szCs w:val="24"/>
        </w:rPr>
        <w:t xml:space="preserve"> </w:t>
      </w:r>
    </w:p>
    <w:p w14:paraId="12825080" w14:textId="57EAE2BF" w:rsidR="00E62240" w:rsidRPr="00385839" w:rsidRDefault="00444D31"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By letter dated 9 August 2017</w:t>
      </w:r>
      <w:r w:rsidR="00107470" w:rsidRPr="00385839">
        <w:rPr>
          <w:rFonts w:ascii="Bookman Old Style" w:hAnsi="Bookman Old Style" w:cs="Arial"/>
          <w:sz w:val="28"/>
          <w:szCs w:val="28"/>
        </w:rPr>
        <w:t>, “QJ2”,</w:t>
      </w:r>
      <w:r w:rsidRPr="00385839">
        <w:rPr>
          <w:rFonts w:ascii="Bookman Old Style" w:hAnsi="Bookman Old Style" w:cs="Arial"/>
          <w:sz w:val="28"/>
          <w:szCs w:val="28"/>
        </w:rPr>
        <w:t xml:space="preserve"> the </w:t>
      </w:r>
      <w:r w:rsidR="00FC5B67" w:rsidRPr="00385839">
        <w:rPr>
          <w:rFonts w:ascii="Bookman Old Style" w:hAnsi="Bookman Old Style" w:cs="Arial"/>
          <w:sz w:val="28"/>
          <w:szCs w:val="28"/>
        </w:rPr>
        <w:t>4</w:t>
      </w:r>
      <w:r w:rsidR="00FC5B67"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Principal Secretary of the Ministry, advised the appellant as follows- </w:t>
      </w:r>
    </w:p>
    <w:p w14:paraId="3BDB9A52" w14:textId="77777777" w:rsidR="00E62240" w:rsidRPr="00385839" w:rsidRDefault="00444D31" w:rsidP="00385839">
      <w:pPr>
        <w:pStyle w:val="NoSpacing"/>
        <w:spacing w:after="120"/>
        <w:ind w:left="1440" w:right="567"/>
        <w:jc w:val="center"/>
        <w:rPr>
          <w:rFonts w:ascii="Bookman Old Style" w:hAnsi="Bookman Old Style" w:cs="Arial"/>
          <w:b/>
          <w:bCs/>
          <w:sz w:val="24"/>
          <w:szCs w:val="24"/>
        </w:rPr>
      </w:pPr>
      <w:r w:rsidRPr="00385839">
        <w:rPr>
          <w:rFonts w:ascii="Bookman Old Style" w:hAnsi="Bookman Old Style" w:cs="Arial"/>
          <w:b/>
          <w:bCs/>
          <w:sz w:val="24"/>
          <w:szCs w:val="24"/>
        </w:rPr>
        <w:t>“</w:t>
      </w:r>
      <w:r w:rsidR="00E62240" w:rsidRPr="00385839">
        <w:rPr>
          <w:rFonts w:ascii="Bookman Old Style" w:hAnsi="Bookman Old Style" w:cs="Arial"/>
          <w:b/>
          <w:bCs/>
          <w:sz w:val="24"/>
          <w:szCs w:val="24"/>
        </w:rPr>
        <w:t>Re: New Senate Building Tender</w:t>
      </w:r>
    </w:p>
    <w:p w14:paraId="1DCA5E4A" w14:textId="65ADB4DD" w:rsidR="00E62240" w:rsidRPr="00385839" w:rsidRDefault="00E62240" w:rsidP="00385839">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 xml:space="preserve">The above matter </w:t>
      </w:r>
      <w:r w:rsidR="00385839" w:rsidRPr="00385839">
        <w:rPr>
          <w:rFonts w:ascii="Bookman Old Style" w:hAnsi="Bookman Old Style" w:cs="Arial"/>
          <w:sz w:val="24"/>
          <w:szCs w:val="24"/>
        </w:rPr>
        <w:t>bears reference</w:t>
      </w:r>
      <w:r w:rsidRPr="00385839">
        <w:rPr>
          <w:rFonts w:ascii="Bookman Old Style" w:hAnsi="Bookman Old Style" w:cs="Arial"/>
          <w:sz w:val="24"/>
          <w:szCs w:val="24"/>
        </w:rPr>
        <w:t>.</w:t>
      </w:r>
      <w:r w:rsidR="00444D31" w:rsidRPr="00385839">
        <w:rPr>
          <w:rFonts w:ascii="Bookman Old Style" w:hAnsi="Bookman Old Style" w:cs="Arial"/>
          <w:sz w:val="24"/>
          <w:szCs w:val="24"/>
        </w:rPr>
        <w:t xml:space="preserve"> </w:t>
      </w:r>
    </w:p>
    <w:p w14:paraId="69B3F7B1" w14:textId="0270792C" w:rsidR="00E62240" w:rsidRPr="00385839" w:rsidRDefault="00444D31" w:rsidP="00385839">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 xml:space="preserve">The Ministry of Public Works and Transport kindly request to revoke the letter we wrote to your company informing you of rejecting all tenders for proposed New Senate Building Tender. This is </w:t>
      </w:r>
      <w:proofErr w:type="gramStart"/>
      <w:r w:rsidRPr="00385839">
        <w:rPr>
          <w:rFonts w:ascii="Bookman Old Style" w:hAnsi="Bookman Old Style" w:cs="Arial"/>
          <w:sz w:val="24"/>
          <w:szCs w:val="24"/>
        </w:rPr>
        <w:t>due to the fact that</w:t>
      </w:r>
      <w:proofErr w:type="gramEnd"/>
      <w:r w:rsidRPr="00385839">
        <w:rPr>
          <w:rFonts w:ascii="Bookman Old Style" w:hAnsi="Bookman Old Style" w:cs="Arial"/>
          <w:sz w:val="24"/>
          <w:szCs w:val="24"/>
        </w:rPr>
        <w:t xml:space="preserve"> as the Ministry we had overlooked the May 2016 judgment of the commercial court (CCA/0093/2014) which is something which should not be countenanced. The court showed in CCA/0093/2014</w:t>
      </w:r>
      <w:r w:rsidR="00FC5B67" w:rsidRPr="00385839">
        <w:rPr>
          <w:rFonts w:ascii="Bookman Old Style" w:hAnsi="Bookman Old Style" w:cs="Arial"/>
          <w:sz w:val="24"/>
          <w:szCs w:val="24"/>
        </w:rPr>
        <w:t xml:space="preserve"> </w:t>
      </w:r>
      <w:r w:rsidRPr="00385839">
        <w:rPr>
          <w:rFonts w:ascii="Bookman Old Style" w:hAnsi="Bookman Old Style" w:cs="Arial"/>
          <w:sz w:val="24"/>
          <w:szCs w:val="24"/>
        </w:rPr>
        <w:t xml:space="preserve">that a </w:t>
      </w:r>
      <w:r w:rsidRPr="00385839">
        <w:rPr>
          <w:rFonts w:ascii="Bookman Old Style" w:hAnsi="Bookman Old Style" w:cs="Arial"/>
          <w:sz w:val="24"/>
          <w:szCs w:val="24"/>
        </w:rPr>
        <w:lastRenderedPageBreak/>
        <w:t xml:space="preserve">tender process can legally be extended. In particular, the court was </w:t>
      </w:r>
      <w:proofErr w:type="gramStart"/>
      <w:r w:rsidRPr="00385839">
        <w:rPr>
          <w:rFonts w:ascii="Bookman Old Style" w:hAnsi="Bookman Old Style" w:cs="Arial"/>
          <w:sz w:val="24"/>
          <w:szCs w:val="24"/>
        </w:rPr>
        <w:t>making reference</w:t>
      </w:r>
      <w:proofErr w:type="gramEnd"/>
      <w:r w:rsidRPr="00385839">
        <w:rPr>
          <w:rFonts w:ascii="Bookman Old Style" w:hAnsi="Bookman Old Style" w:cs="Arial"/>
          <w:sz w:val="24"/>
          <w:szCs w:val="24"/>
        </w:rPr>
        <w:t xml:space="preserve"> to this tender in question. </w:t>
      </w:r>
    </w:p>
    <w:p w14:paraId="0042624C" w14:textId="3C06F891" w:rsidR="00E62240" w:rsidRPr="00385839" w:rsidRDefault="00444D31" w:rsidP="00385839">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 xml:space="preserve">We therefore have decided to award the tender and complete the tender process. The Ministry therefore apologises for </w:t>
      </w:r>
      <w:r w:rsidR="00FC5B67" w:rsidRPr="00385839">
        <w:rPr>
          <w:rFonts w:ascii="Bookman Old Style" w:hAnsi="Bookman Old Style" w:cs="Arial"/>
          <w:sz w:val="24"/>
          <w:szCs w:val="24"/>
        </w:rPr>
        <w:t xml:space="preserve">inconvenience </w:t>
      </w:r>
      <w:r w:rsidRPr="00385839">
        <w:rPr>
          <w:rFonts w:ascii="Bookman Old Style" w:hAnsi="Bookman Old Style" w:cs="Arial"/>
          <w:sz w:val="24"/>
          <w:szCs w:val="24"/>
        </w:rPr>
        <w:t>we may have caused. …”.</w:t>
      </w:r>
    </w:p>
    <w:p w14:paraId="609D4A1E" w14:textId="12F29B74" w:rsidR="000F6CD4" w:rsidRPr="00385839" w:rsidRDefault="00444D31" w:rsidP="00385839">
      <w:pPr>
        <w:pStyle w:val="NoSpacing"/>
        <w:spacing w:after="120"/>
        <w:ind w:left="1440" w:right="567"/>
        <w:jc w:val="both"/>
        <w:rPr>
          <w:rFonts w:ascii="Bookman Old Style" w:hAnsi="Bookman Old Style" w:cs="Arial"/>
          <w:sz w:val="24"/>
          <w:szCs w:val="24"/>
        </w:rPr>
      </w:pPr>
      <w:r w:rsidRPr="00385839">
        <w:rPr>
          <w:rFonts w:ascii="Bookman Old Style" w:hAnsi="Bookman Old Style" w:cs="Arial"/>
          <w:sz w:val="24"/>
          <w:szCs w:val="24"/>
        </w:rPr>
        <w:t xml:space="preserve"> </w:t>
      </w:r>
    </w:p>
    <w:p w14:paraId="40CD5F02" w14:textId="0BE95F1D" w:rsidR="00E62240" w:rsidRPr="00385839" w:rsidRDefault="00444D31"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On 8 September 2017, the “Procurement Manager- </w:t>
      </w:r>
      <w:proofErr w:type="spellStart"/>
      <w:r w:rsidRPr="00385839">
        <w:rPr>
          <w:rFonts w:ascii="Bookman Old Style" w:hAnsi="Bookman Old Style" w:cs="Arial"/>
          <w:sz w:val="28"/>
          <w:szCs w:val="28"/>
        </w:rPr>
        <w:t>MoPW</w:t>
      </w:r>
      <w:proofErr w:type="spellEnd"/>
      <w:r w:rsidR="00E62240" w:rsidRPr="00385839">
        <w:rPr>
          <w:rFonts w:ascii="Bookman Old Style" w:hAnsi="Bookman Old Style" w:cs="Arial"/>
          <w:sz w:val="28"/>
          <w:szCs w:val="28"/>
        </w:rPr>
        <w:t xml:space="preserve"> </w:t>
      </w:r>
      <w:r w:rsidRPr="00385839">
        <w:rPr>
          <w:rFonts w:ascii="Bookman Old Style" w:hAnsi="Bookman Old Style" w:cs="Arial"/>
          <w:sz w:val="28"/>
          <w:szCs w:val="28"/>
        </w:rPr>
        <w:t>&amp;</w:t>
      </w:r>
      <w:r w:rsidR="00E62240" w:rsidRPr="00385839">
        <w:rPr>
          <w:rFonts w:ascii="Bookman Old Style" w:hAnsi="Bookman Old Style" w:cs="Arial"/>
          <w:sz w:val="28"/>
          <w:szCs w:val="28"/>
        </w:rPr>
        <w:t xml:space="preserve"> </w:t>
      </w:r>
      <w:r w:rsidRPr="00385839">
        <w:rPr>
          <w:rFonts w:ascii="Bookman Old Style" w:hAnsi="Bookman Old Style" w:cs="Arial"/>
          <w:sz w:val="28"/>
          <w:szCs w:val="28"/>
        </w:rPr>
        <w:t>T”</w:t>
      </w:r>
      <w:r w:rsidR="00C7517F" w:rsidRPr="00385839">
        <w:rPr>
          <w:rFonts w:ascii="Bookman Old Style" w:hAnsi="Bookman Old Style" w:cs="Arial"/>
          <w:sz w:val="28"/>
          <w:szCs w:val="28"/>
        </w:rPr>
        <w:t xml:space="preserve"> sent a letter</w:t>
      </w:r>
      <w:r w:rsidR="00E62240" w:rsidRPr="00385839">
        <w:rPr>
          <w:rFonts w:ascii="Bookman Old Style" w:hAnsi="Bookman Old Style" w:cs="Arial"/>
          <w:sz w:val="28"/>
          <w:szCs w:val="28"/>
        </w:rPr>
        <w:t>,</w:t>
      </w:r>
      <w:r w:rsidR="00C7517F" w:rsidRPr="00385839">
        <w:rPr>
          <w:rFonts w:ascii="Bookman Old Style" w:hAnsi="Bookman Old Style" w:cs="Arial"/>
          <w:sz w:val="28"/>
          <w:szCs w:val="28"/>
        </w:rPr>
        <w:t xml:space="preserve"> </w:t>
      </w:r>
      <w:r w:rsidR="00E62240" w:rsidRPr="00385839">
        <w:rPr>
          <w:rFonts w:ascii="Bookman Old Style" w:hAnsi="Bookman Old Style" w:cs="Arial"/>
          <w:sz w:val="28"/>
          <w:szCs w:val="28"/>
        </w:rPr>
        <w:t xml:space="preserve">“QJ3”, </w:t>
      </w:r>
      <w:r w:rsidR="00C7517F" w:rsidRPr="00385839">
        <w:rPr>
          <w:rFonts w:ascii="Bookman Old Style" w:hAnsi="Bookman Old Style" w:cs="Arial"/>
          <w:sz w:val="28"/>
          <w:szCs w:val="28"/>
        </w:rPr>
        <w:t>to the appellant in these terms:</w:t>
      </w:r>
    </w:p>
    <w:p w14:paraId="7C921AF5" w14:textId="1F731D56" w:rsidR="00E62240" w:rsidRPr="00385839" w:rsidRDefault="00C7517F" w:rsidP="00385839">
      <w:pPr>
        <w:pStyle w:val="NoSpacing"/>
        <w:spacing w:after="120"/>
        <w:ind w:left="1440"/>
        <w:jc w:val="center"/>
        <w:rPr>
          <w:rFonts w:ascii="Bookman Old Style" w:hAnsi="Bookman Old Style" w:cs="Arial"/>
          <w:b/>
          <w:bCs/>
          <w:sz w:val="24"/>
          <w:szCs w:val="24"/>
        </w:rPr>
      </w:pPr>
      <w:r w:rsidRPr="00385839">
        <w:rPr>
          <w:rFonts w:ascii="Bookman Old Style" w:hAnsi="Bookman Old Style" w:cs="Arial"/>
          <w:b/>
          <w:bCs/>
          <w:sz w:val="24"/>
          <w:szCs w:val="24"/>
        </w:rPr>
        <w:t>“Letter of Offer</w:t>
      </w:r>
    </w:p>
    <w:p w14:paraId="6BB5D059" w14:textId="77777777" w:rsidR="00E62240" w:rsidRPr="00385839" w:rsidRDefault="00C7517F" w:rsidP="00385839">
      <w:pPr>
        <w:pStyle w:val="NoSpacing"/>
        <w:spacing w:after="120"/>
        <w:ind w:left="1440"/>
        <w:jc w:val="both"/>
        <w:rPr>
          <w:rFonts w:ascii="Bookman Old Style" w:hAnsi="Bookman Old Style" w:cs="Arial"/>
          <w:b/>
          <w:bCs/>
          <w:sz w:val="24"/>
          <w:szCs w:val="24"/>
        </w:rPr>
      </w:pPr>
      <w:r w:rsidRPr="00385839">
        <w:rPr>
          <w:rFonts w:ascii="Bookman Old Style" w:hAnsi="Bookman Old Style" w:cs="Arial"/>
          <w:b/>
          <w:bCs/>
          <w:sz w:val="24"/>
          <w:szCs w:val="24"/>
        </w:rPr>
        <w:t>Re</w:t>
      </w:r>
      <w:r w:rsidR="00E62240" w:rsidRPr="00385839">
        <w:rPr>
          <w:rFonts w:ascii="Bookman Old Style" w:hAnsi="Bookman Old Style" w:cs="Arial"/>
          <w:b/>
          <w:bCs/>
          <w:sz w:val="24"/>
          <w:szCs w:val="24"/>
        </w:rPr>
        <w:t>:</w:t>
      </w:r>
      <w:r w:rsidRPr="00385839">
        <w:rPr>
          <w:rFonts w:ascii="Bookman Old Style" w:hAnsi="Bookman Old Style" w:cs="Arial"/>
          <w:b/>
          <w:bCs/>
          <w:sz w:val="24"/>
          <w:szCs w:val="24"/>
        </w:rPr>
        <w:t xml:space="preserve"> Proposed Construction of New Senate Building for Parliament of Lesotho </w:t>
      </w:r>
    </w:p>
    <w:p w14:paraId="56F81C69" w14:textId="77777777" w:rsidR="00E62240" w:rsidRPr="00385839" w:rsidRDefault="00C7517F" w:rsidP="00385839">
      <w:pPr>
        <w:pStyle w:val="NoSpacing"/>
        <w:spacing w:after="120"/>
        <w:ind w:left="1440"/>
        <w:jc w:val="both"/>
        <w:rPr>
          <w:rFonts w:ascii="Bookman Old Style" w:hAnsi="Bookman Old Style" w:cs="Arial"/>
          <w:sz w:val="24"/>
          <w:szCs w:val="24"/>
        </w:rPr>
      </w:pPr>
      <w:r w:rsidRPr="00385839">
        <w:rPr>
          <w:rFonts w:ascii="Bookman Old Style" w:hAnsi="Bookman Old Style" w:cs="Arial"/>
          <w:sz w:val="24"/>
          <w:szCs w:val="24"/>
        </w:rPr>
        <w:t xml:space="preserve">This serves to inform you that you have been awarded the tender for the construction of the </w:t>
      </w:r>
      <w:proofErr w:type="gramStart"/>
      <w:r w:rsidRPr="00385839">
        <w:rPr>
          <w:rFonts w:ascii="Bookman Old Style" w:hAnsi="Bookman Old Style" w:cs="Arial"/>
          <w:sz w:val="24"/>
          <w:szCs w:val="24"/>
        </w:rPr>
        <w:t>above mentioned</w:t>
      </w:r>
      <w:proofErr w:type="gramEnd"/>
      <w:r w:rsidRPr="00385839">
        <w:rPr>
          <w:rFonts w:ascii="Bookman Old Style" w:hAnsi="Bookman Old Style" w:cs="Arial"/>
          <w:sz w:val="24"/>
          <w:szCs w:val="24"/>
        </w:rPr>
        <w:t xml:space="preserve"> works to the sum of M75 589 613.49 [… in words]. </w:t>
      </w:r>
    </w:p>
    <w:p w14:paraId="0FE4276A" w14:textId="77777777" w:rsidR="00E62240" w:rsidRPr="00385839" w:rsidRDefault="00C7517F" w:rsidP="00385839">
      <w:pPr>
        <w:pStyle w:val="NoSpacing"/>
        <w:spacing w:after="120"/>
        <w:ind w:left="1440"/>
        <w:jc w:val="both"/>
        <w:rPr>
          <w:rFonts w:ascii="Bookman Old Style" w:hAnsi="Bookman Old Style" w:cs="Arial"/>
          <w:sz w:val="24"/>
          <w:szCs w:val="24"/>
        </w:rPr>
      </w:pPr>
      <w:r w:rsidRPr="00385839">
        <w:rPr>
          <w:rFonts w:ascii="Bookman Old Style" w:hAnsi="Bookman Old Style" w:cs="Arial"/>
          <w:sz w:val="24"/>
          <w:szCs w:val="24"/>
        </w:rPr>
        <w:t>Since the project was tendered for on 15</w:t>
      </w:r>
      <w:r w:rsidRPr="00385839">
        <w:rPr>
          <w:rFonts w:ascii="Bookman Old Style" w:hAnsi="Bookman Old Style" w:cs="Arial"/>
          <w:sz w:val="24"/>
          <w:szCs w:val="24"/>
          <w:vertAlign w:val="superscript"/>
        </w:rPr>
        <w:t>th</w:t>
      </w:r>
      <w:r w:rsidRPr="00385839">
        <w:rPr>
          <w:rFonts w:ascii="Bookman Old Style" w:hAnsi="Bookman Old Style" w:cs="Arial"/>
          <w:sz w:val="24"/>
          <w:szCs w:val="24"/>
        </w:rPr>
        <w:t xml:space="preserve"> August 2012, it was estimated that the construction period will be two</w:t>
      </w:r>
      <w:r w:rsidR="00E62240" w:rsidRPr="00385839">
        <w:rPr>
          <w:rFonts w:ascii="Bookman Old Style" w:hAnsi="Bookman Old Style" w:cs="Arial"/>
          <w:sz w:val="24"/>
          <w:szCs w:val="24"/>
        </w:rPr>
        <w:t xml:space="preserve"> </w:t>
      </w:r>
      <w:r w:rsidRPr="00385839">
        <w:rPr>
          <w:rFonts w:ascii="Bookman Old Style" w:hAnsi="Bookman Old Style" w:cs="Arial"/>
          <w:sz w:val="24"/>
          <w:szCs w:val="24"/>
        </w:rPr>
        <w:t xml:space="preserve">years. This means that the rates were fixed for that two years. The tender is only being awarded 5 years later, therefore the Ministry applied an escalation factor to every bidder with a 1.4509 factor. </w:t>
      </w:r>
    </w:p>
    <w:p w14:paraId="391B98A3" w14:textId="77777777" w:rsidR="00E62240" w:rsidRPr="00385839" w:rsidRDefault="00C7517F" w:rsidP="00385839">
      <w:pPr>
        <w:pStyle w:val="NoSpacing"/>
        <w:spacing w:after="120"/>
        <w:ind w:left="1440"/>
        <w:jc w:val="both"/>
        <w:rPr>
          <w:rFonts w:ascii="Bookman Old Style" w:hAnsi="Bookman Old Style" w:cs="Arial"/>
          <w:sz w:val="24"/>
          <w:szCs w:val="24"/>
        </w:rPr>
      </w:pPr>
      <w:r w:rsidRPr="00385839">
        <w:rPr>
          <w:rFonts w:ascii="Bookman Old Style" w:hAnsi="Bookman Old Style" w:cs="Arial"/>
          <w:sz w:val="24"/>
          <w:szCs w:val="24"/>
        </w:rPr>
        <w:t xml:space="preserve">Please note that all matters concerning a contract will be considered after debriefing process which is 15 days from now in terms of clause 32 of the Public Procurement Regulations 2007. You will remain as the preferred bidder during a period of 15 days starting from the date of this letter within which to confirm </w:t>
      </w:r>
      <w:r w:rsidR="00E62240" w:rsidRPr="00385839">
        <w:rPr>
          <w:rFonts w:ascii="Bookman Old Style" w:hAnsi="Bookman Old Style" w:cs="Arial"/>
          <w:sz w:val="24"/>
          <w:szCs w:val="24"/>
        </w:rPr>
        <w:t>your position to enter into a contract agreement. The period ends on 29</w:t>
      </w:r>
      <w:r w:rsidR="00E62240" w:rsidRPr="00385839">
        <w:rPr>
          <w:rFonts w:ascii="Bookman Old Style" w:hAnsi="Bookman Old Style" w:cs="Arial"/>
          <w:sz w:val="24"/>
          <w:szCs w:val="24"/>
          <w:vertAlign w:val="superscript"/>
        </w:rPr>
        <w:t>th</w:t>
      </w:r>
      <w:r w:rsidR="00E62240" w:rsidRPr="00385839">
        <w:rPr>
          <w:rFonts w:ascii="Bookman Old Style" w:hAnsi="Bookman Old Style" w:cs="Arial"/>
          <w:sz w:val="24"/>
          <w:szCs w:val="24"/>
        </w:rPr>
        <w:t xml:space="preserve"> September 2017. </w:t>
      </w:r>
    </w:p>
    <w:p w14:paraId="4607CF57" w14:textId="3EC8D18B" w:rsidR="00444D31" w:rsidRPr="00385839" w:rsidRDefault="00E62240" w:rsidP="00385839">
      <w:pPr>
        <w:pStyle w:val="NoSpacing"/>
        <w:spacing w:after="120"/>
        <w:ind w:left="1440"/>
        <w:jc w:val="both"/>
        <w:rPr>
          <w:rFonts w:ascii="Bookman Old Style" w:hAnsi="Bookman Old Style" w:cs="Arial"/>
          <w:sz w:val="24"/>
          <w:szCs w:val="24"/>
        </w:rPr>
      </w:pPr>
      <w:r w:rsidRPr="00385839">
        <w:rPr>
          <w:rFonts w:ascii="Bookman Old Style" w:hAnsi="Bookman Old Style" w:cs="Arial"/>
          <w:sz w:val="24"/>
          <w:szCs w:val="24"/>
        </w:rPr>
        <w:t>We trust you will find this in order and treat accordingly.”</w:t>
      </w:r>
    </w:p>
    <w:p w14:paraId="18C4EEDC" w14:textId="0F5D346B" w:rsidR="00FC5B67" w:rsidRPr="00385839" w:rsidRDefault="00FC5B67"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w:t>
      </w:r>
      <w:r w:rsidR="00E62240" w:rsidRPr="00385839">
        <w:rPr>
          <w:rFonts w:ascii="Bookman Old Style" w:hAnsi="Bookman Old Style" w:cs="Arial"/>
          <w:sz w:val="28"/>
          <w:szCs w:val="28"/>
        </w:rPr>
        <w:t>he appellant accepted the offer by letter dated 28 September 2017 “QJ4”</w:t>
      </w:r>
      <w:r w:rsidRPr="00385839">
        <w:rPr>
          <w:rFonts w:ascii="Bookman Old Style" w:hAnsi="Bookman Old Style" w:cs="Arial"/>
          <w:sz w:val="28"/>
          <w:szCs w:val="28"/>
        </w:rPr>
        <w:t>. The acceptance letter was</w:t>
      </w:r>
      <w:r w:rsidR="00E62240" w:rsidRPr="00385839">
        <w:rPr>
          <w:rFonts w:ascii="Bookman Old Style" w:hAnsi="Bookman Old Style" w:cs="Arial"/>
          <w:sz w:val="28"/>
          <w:szCs w:val="28"/>
        </w:rPr>
        <w:t xml:space="preserve"> received by the Ministry on the same day.</w:t>
      </w:r>
      <w:r w:rsidR="00107470" w:rsidRPr="00385839">
        <w:rPr>
          <w:rFonts w:ascii="Bookman Old Style" w:hAnsi="Bookman Old Style" w:cs="Arial"/>
          <w:sz w:val="28"/>
          <w:szCs w:val="28"/>
        </w:rPr>
        <w:t xml:space="preserve"> Thereafter nothing happened</w:t>
      </w:r>
      <w:r w:rsidRPr="00385839">
        <w:rPr>
          <w:rFonts w:ascii="Bookman Old Style" w:hAnsi="Bookman Old Style" w:cs="Arial"/>
          <w:sz w:val="28"/>
          <w:szCs w:val="28"/>
        </w:rPr>
        <w:t>.</w:t>
      </w:r>
      <w:r w:rsidR="00107470" w:rsidRPr="00385839">
        <w:rPr>
          <w:rFonts w:ascii="Bookman Old Style" w:hAnsi="Bookman Old Style" w:cs="Arial"/>
          <w:sz w:val="28"/>
          <w:szCs w:val="28"/>
        </w:rPr>
        <w:t xml:space="preserve"> </w:t>
      </w:r>
      <w:r w:rsidRPr="00385839">
        <w:rPr>
          <w:rFonts w:ascii="Bookman Old Style" w:hAnsi="Bookman Old Style" w:cs="Arial"/>
          <w:sz w:val="28"/>
          <w:szCs w:val="28"/>
        </w:rPr>
        <w:t>T</w:t>
      </w:r>
      <w:r w:rsidR="00107470" w:rsidRPr="00385839">
        <w:rPr>
          <w:rFonts w:ascii="Bookman Old Style" w:hAnsi="Bookman Old Style" w:cs="Arial"/>
          <w:sz w:val="28"/>
          <w:szCs w:val="28"/>
        </w:rPr>
        <w:t>he appellant, through its lawyers</w:t>
      </w:r>
      <w:r w:rsidRPr="00385839">
        <w:rPr>
          <w:rFonts w:ascii="Bookman Old Style" w:hAnsi="Bookman Old Style" w:cs="Arial"/>
          <w:sz w:val="28"/>
          <w:szCs w:val="28"/>
        </w:rPr>
        <w:t>,</w:t>
      </w:r>
      <w:r w:rsidR="00107470" w:rsidRPr="00385839">
        <w:rPr>
          <w:rFonts w:ascii="Bookman Old Style" w:hAnsi="Bookman Old Style" w:cs="Arial"/>
          <w:sz w:val="28"/>
          <w:szCs w:val="28"/>
        </w:rPr>
        <w:t xml:space="preserve"> approached the Ministry by letter dated 12 January 2018, complaining that there had been no progress after they accepted the offer and that the </w:t>
      </w:r>
      <w:r w:rsidR="00385839" w:rsidRPr="00385839">
        <w:rPr>
          <w:rFonts w:ascii="Bookman Old Style" w:hAnsi="Bookman Old Style" w:cs="Arial"/>
          <w:sz w:val="28"/>
          <w:szCs w:val="28"/>
        </w:rPr>
        <w:t>meeting which</w:t>
      </w:r>
      <w:r w:rsidR="00107470" w:rsidRPr="00385839">
        <w:rPr>
          <w:rFonts w:ascii="Bookman Old Style" w:hAnsi="Bookman Old Style" w:cs="Arial"/>
          <w:sz w:val="28"/>
          <w:szCs w:val="28"/>
        </w:rPr>
        <w:t xml:space="preserve"> had to take place on 29 September 2017 had not been </w:t>
      </w:r>
      <w:r w:rsidR="00107470" w:rsidRPr="00385839">
        <w:rPr>
          <w:rFonts w:ascii="Bookman Old Style" w:hAnsi="Bookman Old Style" w:cs="Arial"/>
          <w:sz w:val="28"/>
          <w:szCs w:val="28"/>
        </w:rPr>
        <w:lastRenderedPageBreak/>
        <w:t>called. The letter contained a veiled threat to the Ministry</w:t>
      </w:r>
      <w:r w:rsidR="009A2AB2" w:rsidRPr="00385839">
        <w:rPr>
          <w:rFonts w:ascii="Bookman Old Style" w:hAnsi="Bookman Old Style" w:cs="Arial"/>
          <w:sz w:val="28"/>
          <w:szCs w:val="28"/>
        </w:rPr>
        <w:t>,</w:t>
      </w:r>
      <w:r w:rsidR="00107470" w:rsidRPr="00385839">
        <w:rPr>
          <w:rFonts w:ascii="Bookman Old Style" w:hAnsi="Bookman Old Style" w:cs="Arial"/>
          <w:sz w:val="28"/>
          <w:szCs w:val="28"/>
        </w:rPr>
        <w:t xml:space="preserve"> for it stated- </w:t>
      </w:r>
    </w:p>
    <w:p w14:paraId="2A1F5B17" w14:textId="77777777" w:rsidR="00FC5B67" w:rsidRPr="00B04DA1" w:rsidRDefault="00107470" w:rsidP="00B04DA1">
      <w:pPr>
        <w:pStyle w:val="NoSpacing"/>
        <w:spacing w:after="120"/>
        <w:ind w:left="720" w:right="567"/>
        <w:jc w:val="both"/>
        <w:rPr>
          <w:rFonts w:ascii="Bookman Old Style" w:hAnsi="Bookman Old Style" w:cs="Arial"/>
          <w:sz w:val="24"/>
          <w:szCs w:val="24"/>
        </w:rPr>
      </w:pPr>
      <w:r w:rsidRPr="00B04DA1">
        <w:rPr>
          <w:rFonts w:ascii="Bookman Old Style" w:hAnsi="Bookman Old Style" w:cs="Arial"/>
          <w:sz w:val="24"/>
          <w:szCs w:val="24"/>
        </w:rPr>
        <w:t xml:space="preserve">“The conduct of the Ministry, is under the circumstances a flagrant disregard of the Public Procurement Regulations No.1 of 2007 in particular sections 30(3) and 32(1) which are both couched in peremptory terms thus not permitting the Ministry any other option save to proceed and engage client on the project. </w:t>
      </w:r>
    </w:p>
    <w:p w14:paraId="100A8711" w14:textId="77777777" w:rsidR="00FC5B67" w:rsidRPr="00B04DA1" w:rsidRDefault="00107470" w:rsidP="00B04DA1">
      <w:pPr>
        <w:pStyle w:val="NoSpacing"/>
        <w:spacing w:after="120"/>
        <w:ind w:left="720" w:right="567"/>
        <w:jc w:val="both"/>
        <w:rPr>
          <w:rFonts w:ascii="Bookman Old Style" w:hAnsi="Bookman Old Style" w:cs="Arial"/>
          <w:sz w:val="24"/>
          <w:szCs w:val="24"/>
        </w:rPr>
      </w:pPr>
      <w:proofErr w:type="gramStart"/>
      <w:r w:rsidRPr="00B04DA1">
        <w:rPr>
          <w:rFonts w:ascii="Bookman Old Style" w:hAnsi="Bookman Old Style" w:cs="Arial"/>
          <w:sz w:val="24"/>
          <w:szCs w:val="24"/>
        </w:rPr>
        <w:t>On the basis of</w:t>
      </w:r>
      <w:proofErr w:type="gramEnd"/>
      <w:r w:rsidRPr="00B04DA1">
        <w:rPr>
          <w:rFonts w:ascii="Bookman Old Style" w:hAnsi="Bookman Old Style" w:cs="Arial"/>
          <w:sz w:val="24"/>
          <w:szCs w:val="24"/>
        </w:rPr>
        <w:t xml:space="preserve"> the foregoing we are instructed, as we hereby do, to strongly urge you the recipients hereof</w:t>
      </w:r>
      <w:r w:rsidR="00A744E6" w:rsidRPr="00B04DA1">
        <w:rPr>
          <w:rFonts w:ascii="Bookman Old Style" w:hAnsi="Bookman Old Style" w:cs="Arial"/>
          <w:sz w:val="24"/>
          <w:szCs w:val="24"/>
        </w:rPr>
        <w:t xml:space="preserve"> to expedite the outstanding matters in ensuring that our client is placed in a position where it can resume with the project per the award. </w:t>
      </w:r>
    </w:p>
    <w:p w14:paraId="482CCF08" w14:textId="77777777" w:rsidR="00FC5B67" w:rsidRPr="00B04DA1" w:rsidRDefault="00A744E6" w:rsidP="00B04DA1">
      <w:pPr>
        <w:pStyle w:val="NoSpacing"/>
        <w:spacing w:after="120"/>
        <w:ind w:left="720" w:right="567"/>
        <w:jc w:val="both"/>
        <w:rPr>
          <w:rFonts w:ascii="Bookman Old Style" w:hAnsi="Bookman Old Style" w:cs="Arial"/>
          <w:sz w:val="24"/>
          <w:szCs w:val="24"/>
        </w:rPr>
      </w:pPr>
      <w:r w:rsidRPr="00B04DA1">
        <w:rPr>
          <w:rFonts w:ascii="Bookman Old Style" w:hAnsi="Bookman Old Style" w:cs="Arial"/>
          <w:sz w:val="24"/>
          <w:szCs w:val="24"/>
        </w:rPr>
        <w:t xml:space="preserve">Kindly take notice that client is very reluctant to take this matter to the Courts of Law for intervention </w:t>
      </w:r>
      <w:proofErr w:type="gramStart"/>
      <w:r w:rsidRPr="00B04DA1">
        <w:rPr>
          <w:rFonts w:ascii="Bookman Old Style" w:hAnsi="Bookman Old Style" w:cs="Arial"/>
          <w:sz w:val="24"/>
          <w:szCs w:val="24"/>
        </w:rPr>
        <w:t>as yet</w:t>
      </w:r>
      <w:proofErr w:type="gramEnd"/>
      <w:r w:rsidRPr="00B04DA1">
        <w:rPr>
          <w:rFonts w:ascii="Bookman Old Style" w:hAnsi="Bookman Old Style" w:cs="Arial"/>
          <w:sz w:val="24"/>
          <w:szCs w:val="24"/>
        </w:rPr>
        <w:t xml:space="preserve">, hence our humble request that the matter be resolved at this level. </w:t>
      </w:r>
    </w:p>
    <w:p w14:paraId="481FDA0B" w14:textId="7EEC3EA9" w:rsidR="00C7517F" w:rsidRPr="00B04DA1" w:rsidRDefault="00A744E6" w:rsidP="00B04DA1">
      <w:pPr>
        <w:pStyle w:val="NoSpacing"/>
        <w:spacing w:after="120"/>
        <w:ind w:left="720" w:right="567"/>
        <w:jc w:val="both"/>
        <w:rPr>
          <w:rFonts w:ascii="Bookman Old Style" w:hAnsi="Bookman Old Style" w:cs="Arial"/>
          <w:sz w:val="24"/>
          <w:szCs w:val="24"/>
        </w:rPr>
      </w:pPr>
      <w:r w:rsidRPr="00B04DA1">
        <w:rPr>
          <w:rFonts w:ascii="Bookman Old Style" w:hAnsi="Bookman Old Style" w:cs="Arial"/>
          <w:sz w:val="24"/>
          <w:szCs w:val="24"/>
        </w:rPr>
        <w:t>Kindly note, however, that should no progress be visible within a space of a week from receipt hereof, client will be forced to proceed to the Court and will further claim all costs and expenses associated with the delay.”</w:t>
      </w:r>
    </w:p>
    <w:p w14:paraId="0E31C434" w14:textId="440FF1FC" w:rsidR="00A744E6" w:rsidRPr="00385839" w:rsidRDefault="00A744E6"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The appellant’s lawyers did not get a response to their letter</w:t>
      </w:r>
      <w:r w:rsidR="009A2AB2" w:rsidRPr="00385839">
        <w:rPr>
          <w:rFonts w:ascii="Bookman Old Style" w:hAnsi="Bookman Old Style" w:cs="Arial"/>
          <w:sz w:val="28"/>
          <w:szCs w:val="28"/>
        </w:rPr>
        <w:t>. O</w:t>
      </w:r>
      <w:r w:rsidRPr="00385839">
        <w:rPr>
          <w:rFonts w:ascii="Bookman Old Style" w:hAnsi="Bookman Old Style" w:cs="Arial"/>
          <w:sz w:val="28"/>
          <w:szCs w:val="28"/>
        </w:rPr>
        <w:t>n 12 April 2018 they wrote another latter, “QJ6”, among other things</w:t>
      </w:r>
      <w:r w:rsidR="009A2AB2" w:rsidRPr="00385839">
        <w:rPr>
          <w:rFonts w:ascii="Bookman Old Style" w:hAnsi="Bookman Old Style" w:cs="Arial"/>
          <w:sz w:val="28"/>
          <w:szCs w:val="28"/>
        </w:rPr>
        <w:t>,</w:t>
      </w:r>
      <w:r w:rsidRPr="00385839">
        <w:rPr>
          <w:rFonts w:ascii="Bookman Old Style" w:hAnsi="Bookman Old Style" w:cs="Arial"/>
          <w:sz w:val="28"/>
          <w:szCs w:val="28"/>
        </w:rPr>
        <w:t xml:space="preserve"> threatening legal action if the construction site was not handed over to their client within fourteen days.</w:t>
      </w:r>
    </w:p>
    <w:p w14:paraId="37DA6A7D" w14:textId="57A335F4" w:rsidR="00A74447" w:rsidRPr="00385839" w:rsidRDefault="00AE7448"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The principal legal officer in the Ministry replied the appellant’s lawyers on 25 April 2018. H</w:t>
      </w:r>
      <w:r w:rsidR="00A74447" w:rsidRPr="00385839">
        <w:rPr>
          <w:rFonts w:ascii="Bookman Old Style" w:hAnsi="Bookman Old Style" w:cs="Arial"/>
          <w:sz w:val="28"/>
          <w:szCs w:val="28"/>
        </w:rPr>
        <w:t>e</w:t>
      </w:r>
      <w:r w:rsidRPr="00385839">
        <w:rPr>
          <w:rFonts w:ascii="Bookman Old Style" w:hAnsi="Bookman Old Style" w:cs="Arial"/>
          <w:sz w:val="28"/>
          <w:szCs w:val="28"/>
        </w:rPr>
        <w:t xml:space="preserve"> advised that certain issues had been raised by the Senate and the Directorate on Corruption and Economic Offences and the latter had ordered that the tender process be stopped until they had completed their investigations. On its part the Senate had refused to sign and issue Form G-66 to confirm the availability of funds for the construction project</w:t>
      </w:r>
      <w:r w:rsidR="00A74447" w:rsidRPr="00385839">
        <w:rPr>
          <w:rFonts w:ascii="Bookman Old Style" w:hAnsi="Bookman Old Style" w:cs="Arial"/>
          <w:sz w:val="28"/>
          <w:szCs w:val="28"/>
        </w:rPr>
        <w:t>, also on suspicion that the tender had not been regularly handled</w:t>
      </w:r>
      <w:r w:rsidRPr="00385839">
        <w:rPr>
          <w:rFonts w:ascii="Bookman Old Style" w:hAnsi="Bookman Old Style" w:cs="Arial"/>
          <w:sz w:val="28"/>
          <w:szCs w:val="28"/>
        </w:rPr>
        <w:t>. The principal legal officer concluded his letter by stating</w:t>
      </w:r>
      <w:r w:rsidR="00A74447" w:rsidRPr="00385839">
        <w:rPr>
          <w:rFonts w:ascii="Bookman Old Style" w:hAnsi="Bookman Old Style" w:cs="Arial"/>
          <w:sz w:val="28"/>
          <w:szCs w:val="28"/>
        </w:rPr>
        <w:t xml:space="preserve"> -</w:t>
      </w:r>
      <w:r w:rsidRPr="00385839">
        <w:rPr>
          <w:rFonts w:ascii="Bookman Old Style" w:hAnsi="Bookman Old Style" w:cs="Arial"/>
          <w:sz w:val="28"/>
          <w:szCs w:val="28"/>
        </w:rPr>
        <w:t xml:space="preserve"> </w:t>
      </w:r>
    </w:p>
    <w:p w14:paraId="3EAFA25C" w14:textId="644CB526" w:rsidR="00AE7448" w:rsidRPr="00B04DA1" w:rsidRDefault="00AE7448"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lastRenderedPageBreak/>
        <w:t>“… we do not intend in any way to frustrate the progress in this project. We confirm that we are ready to handover site to your client as soon as GP6</w:t>
      </w:r>
      <w:r w:rsidR="00A74447" w:rsidRPr="00B04DA1">
        <w:rPr>
          <w:rFonts w:ascii="Bookman Old Style" w:hAnsi="Bookman Old Style" w:cs="Arial"/>
          <w:sz w:val="24"/>
          <w:szCs w:val="24"/>
        </w:rPr>
        <w:t>6</w:t>
      </w:r>
      <w:r w:rsidRPr="00B04DA1">
        <w:rPr>
          <w:rFonts w:ascii="Bookman Old Style" w:hAnsi="Bookman Old Style" w:cs="Arial"/>
          <w:sz w:val="24"/>
          <w:szCs w:val="24"/>
        </w:rPr>
        <w:t xml:space="preserve"> is signed by Senate, and the undue delay caused to your client is highly regretted.”</w:t>
      </w:r>
    </w:p>
    <w:p w14:paraId="62385ABE" w14:textId="77777777" w:rsidR="00CF0233" w:rsidRPr="00385839" w:rsidRDefault="00AE7448"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On 18 September 2018, the bombshell came: the </w:t>
      </w:r>
      <w:r w:rsidR="00CF0233" w:rsidRPr="00385839">
        <w:rPr>
          <w:rFonts w:ascii="Bookman Old Style" w:hAnsi="Bookman Old Style" w:cs="Arial"/>
          <w:sz w:val="28"/>
          <w:szCs w:val="28"/>
        </w:rPr>
        <w:t>“</w:t>
      </w:r>
      <w:r w:rsidRPr="00385839">
        <w:rPr>
          <w:rFonts w:ascii="Bookman Old Style" w:hAnsi="Bookman Old Style" w:cs="Arial"/>
          <w:sz w:val="28"/>
          <w:szCs w:val="28"/>
        </w:rPr>
        <w:t xml:space="preserve">Procurement </w:t>
      </w:r>
      <w:r w:rsidR="00CF0233" w:rsidRPr="00385839">
        <w:rPr>
          <w:rFonts w:ascii="Bookman Old Style" w:hAnsi="Bookman Old Style" w:cs="Arial"/>
          <w:sz w:val="28"/>
          <w:szCs w:val="28"/>
        </w:rPr>
        <w:t>M</w:t>
      </w:r>
      <w:r w:rsidRPr="00385839">
        <w:rPr>
          <w:rFonts w:ascii="Bookman Old Style" w:hAnsi="Bookman Old Style" w:cs="Arial"/>
          <w:sz w:val="28"/>
          <w:szCs w:val="28"/>
        </w:rPr>
        <w:t>anager</w:t>
      </w:r>
      <w:r w:rsidR="00CF0233" w:rsidRPr="00385839">
        <w:rPr>
          <w:rFonts w:ascii="Bookman Old Style" w:hAnsi="Bookman Old Style" w:cs="Arial"/>
          <w:sz w:val="28"/>
          <w:szCs w:val="28"/>
        </w:rPr>
        <w:t>-</w:t>
      </w:r>
      <w:r w:rsidRPr="00385839">
        <w:rPr>
          <w:rFonts w:ascii="Bookman Old Style" w:hAnsi="Bookman Old Style" w:cs="Arial"/>
          <w:sz w:val="28"/>
          <w:szCs w:val="28"/>
        </w:rPr>
        <w:t xml:space="preserve"> </w:t>
      </w:r>
      <w:proofErr w:type="spellStart"/>
      <w:r w:rsidRPr="00385839">
        <w:rPr>
          <w:rFonts w:ascii="Bookman Old Style" w:hAnsi="Bookman Old Style" w:cs="Arial"/>
          <w:sz w:val="28"/>
          <w:szCs w:val="28"/>
        </w:rPr>
        <w:t>MoPW</w:t>
      </w:r>
      <w:proofErr w:type="spellEnd"/>
      <w:r w:rsidRPr="00385839">
        <w:rPr>
          <w:rFonts w:ascii="Bookman Old Style" w:hAnsi="Bookman Old Style" w:cs="Arial"/>
          <w:sz w:val="28"/>
          <w:szCs w:val="28"/>
        </w:rPr>
        <w:t xml:space="preserve"> &amp; T</w:t>
      </w:r>
      <w:r w:rsidR="00CF0233" w:rsidRPr="00385839">
        <w:rPr>
          <w:rFonts w:ascii="Bookman Old Style" w:hAnsi="Bookman Old Style" w:cs="Arial"/>
          <w:sz w:val="28"/>
          <w:szCs w:val="28"/>
        </w:rPr>
        <w:t xml:space="preserve">” sent the following letter, “QJ7”, to the appellant: </w:t>
      </w:r>
    </w:p>
    <w:p w14:paraId="31847DEA" w14:textId="54248D75" w:rsidR="004B70B8" w:rsidRPr="00CD6D01" w:rsidRDefault="00CF0233" w:rsidP="00B04DA1">
      <w:pPr>
        <w:pStyle w:val="NoSpacing"/>
        <w:spacing w:after="120"/>
        <w:ind w:left="1440" w:right="567"/>
        <w:jc w:val="center"/>
        <w:rPr>
          <w:rFonts w:ascii="Bookman Old Style" w:hAnsi="Bookman Old Style" w:cs="Arial"/>
          <w:b/>
          <w:bCs/>
          <w:sz w:val="24"/>
          <w:szCs w:val="24"/>
        </w:rPr>
      </w:pPr>
      <w:r w:rsidRPr="00CD6D01">
        <w:rPr>
          <w:rFonts w:ascii="Bookman Old Style" w:hAnsi="Bookman Old Style" w:cs="Arial"/>
          <w:b/>
          <w:bCs/>
          <w:sz w:val="24"/>
          <w:szCs w:val="24"/>
        </w:rPr>
        <w:t>“Letter of Regret</w:t>
      </w:r>
    </w:p>
    <w:p w14:paraId="0AD1C955" w14:textId="77777777" w:rsidR="004B70B8" w:rsidRPr="00CD6D01" w:rsidRDefault="00CF0233" w:rsidP="00B04DA1">
      <w:pPr>
        <w:pStyle w:val="NoSpacing"/>
        <w:spacing w:after="120"/>
        <w:ind w:left="1440" w:right="567"/>
        <w:jc w:val="both"/>
        <w:rPr>
          <w:rFonts w:ascii="Bookman Old Style" w:hAnsi="Bookman Old Style" w:cs="Arial"/>
          <w:b/>
          <w:bCs/>
          <w:sz w:val="24"/>
          <w:szCs w:val="24"/>
        </w:rPr>
      </w:pPr>
      <w:r w:rsidRPr="00CD6D01">
        <w:rPr>
          <w:rFonts w:ascii="Bookman Old Style" w:hAnsi="Bookman Old Style" w:cs="Arial"/>
          <w:b/>
          <w:bCs/>
          <w:sz w:val="24"/>
          <w:szCs w:val="24"/>
        </w:rPr>
        <w:t xml:space="preserve">Re: Proposed construction of New Senate for Parliament of Lesotho </w:t>
      </w:r>
    </w:p>
    <w:p w14:paraId="0645447C" w14:textId="77777777" w:rsidR="004B70B8" w:rsidRPr="00CD6D01" w:rsidRDefault="00CF0233" w:rsidP="00B04DA1">
      <w:pPr>
        <w:pStyle w:val="NoSpacing"/>
        <w:spacing w:after="120"/>
        <w:ind w:left="1440" w:right="567"/>
        <w:jc w:val="both"/>
        <w:rPr>
          <w:rFonts w:ascii="Bookman Old Style" w:hAnsi="Bookman Old Style" w:cs="Arial"/>
          <w:sz w:val="24"/>
          <w:szCs w:val="24"/>
        </w:rPr>
      </w:pPr>
      <w:r w:rsidRPr="00CD6D01">
        <w:rPr>
          <w:rFonts w:ascii="Bookman Old Style" w:hAnsi="Bookman Old Style" w:cs="Arial"/>
          <w:sz w:val="24"/>
          <w:szCs w:val="24"/>
        </w:rPr>
        <w:t>Further to a tender you submitted on 15</w:t>
      </w:r>
      <w:r w:rsidRPr="00CD6D01">
        <w:rPr>
          <w:rFonts w:ascii="Bookman Old Style" w:hAnsi="Bookman Old Style" w:cs="Arial"/>
          <w:sz w:val="24"/>
          <w:szCs w:val="24"/>
          <w:vertAlign w:val="superscript"/>
        </w:rPr>
        <w:t>th</w:t>
      </w:r>
      <w:r w:rsidRPr="00CD6D01">
        <w:rPr>
          <w:rFonts w:ascii="Bookman Old Style" w:hAnsi="Bookman Old Style" w:cs="Arial"/>
          <w:sz w:val="24"/>
          <w:szCs w:val="24"/>
        </w:rPr>
        <w:t xml:space="preserve"> August 2012 for the </w:t>
      </w:r>
      <w:proofErr w:type="gramStart"/>
      <w:r w:rsidRPr="00CD6D01">
        <w:rPr>
          <w:rFonts w:ascii="Bookman Old Style" w:hAnsi="Bookman Old Style" w:cs="Arial"/>
          <w:sz w:val="24"/>
          <w:szCs w:val="24"/>
        </w:rPr>
        <w:t>above mentioned</w:t>
      </w:r>
      <w:proofErr w:type="gramEnd"/>
      <w:r w:rsidRPr="00CD6D01">
        <w:rPr>
          <w:rFonts w:ascii="Bookman Old Style" w:hAnsi="Bookman Old Style" w:cs="Arial"/>
          <w:sz w:val="24"/>
          <w:szCs w:val="24"/>
        </w:rPr>
        <w:t xml:space="preserve"> project, you are herewith regrettably notified that your tender was not successful. Tender Panel of the Ministry has accepted Yan Jian Construction’s offer and is therefore the preferred bidder at the tender amount of M84 564 207.22 VAT inclusive. </w:t>
      </w:r>
    </w:p>
    <w:p w14:paraId="6AB99F78" w14:textId="6E27C1DE" w:rsidR="004B70B8" w:rsidRPr="00CD6D01" w:rsidRDefault="004B70B8" w:rsidP="00B04DA1">
      <w:pPr>
        <w:pStyle w:val="NoSpacing"/>
        <w:spacing w:after="120"/>
        <w:ind w:left="1440" w:right="567"/>
        <w:jc w:val="both"/>
        <w:rPr>
          <w:rFonts w:ascii="Bookman Old Style" w:hAnsi="Bookman Old Style" w:cs="Arial"/>
          <w:sz w:val="24"/>
          <w:szCs w:val="24"/>
        </w:rPr>
      </w:pPr>
      <w:r w:rsidRPr="00CD6D01">
        <w:rPr>
          <w:rFonts w:ascii="Bookman Old Style" w:hAnsi="Bookman Old Style" w:cs="Arial"/>
          <w:sz w:val="24"/>
          <w:szCs w:val="24"/>
        </w:rPr>
        <w:t>You are also informed that the initial award has been revoked.</w:t>
      </w:r>
    </w:p>
    <w:p w14:paraId="63630DC4" w14:textId="20FFC95A" w:rsidR="004B70B8" w:rsidRPr="00CD6D01" w:rsidRDefault="00CF0233" w:rsidP="00B04DA1">
      <w:pPr>
        <w:pStyle w:val="NoSpacing"/>
        <w:spacing w:after="120"/>
        <w:ind w:left="1440" w:right="567"/>
        <w:jc w:val="both"/>
        <w:rPr>
          <w:rFonts w:ascii="Bookman Old Style" w:hAnsi="Bookman Old Style" w:cs="Arial"/>
          <w:sz w:val="24"/>
          <w:szCs w:val="24"/>
        </w:rPr>
      </w:pPr>
      <w:r w:rsidRPr="00CD6D01">
        <w:rPr>
          <w:rFonts w:ascii="Bookman Old Style" w:hAnsi="Bookman Old Style" w:cs="Arial"/>
          <w:sz w:val="24"/>
          <w:szCs w:val="24"/>
        </w:rPr>
        <w:t>There will be a cooling off period of 15 days starting from the date of this l</w:t>
      </w:r>
      <w:r w:rsidR="00A74447" w:rsidRPr="00CD6D01">
        <w:rPr>
          <w:rFonts w:ascii="Bookman Old Style" w:hAnsi="Bookman Old Style" w:cs="Arial"/>
          <w:sz w:val="24"/>
          <w:szCs w:val="24"/>
        </w:rPr>
        <w:t>e</w:t>
      </w:r>
      <w:r w:rsidRPr="00CD6D01">
        <w:rPr>
          <w:rFonts w:ascii="Bookman Old Style" w:hAnsi="Bookman Old Style" w:cs="Arial"/>
          <w:sz w:val="24"/>
          <w:szCs w:val="24"/>
        </w:rPr>
        <w:t xml:space="preserve">tter within which you may object in writing to the contract being awarded to the preferred bidder. </w:t>
      </w:r>
    </w:p>
    <w:p w14:paraId="361EB184" w14:textId="2A60ECA4" w:rsidR="00AE7448" w:rsidRPr="00CD6D01" w:rsidRDefault="00CF0233" w:rsidP="00B04DA1">
      <w:pPr>
        <w:pStyle w:val="NoSpacing"/>
        <w:spacing w:after="120"/>
        <w:ind w:left="1440" w:right="567"/>
        <w:jc w:val="both"/>
        <w:rPr>
          <w:rFonts w:ascii="Bookman Old Style" w:hAnsi="Bookman Old Style" w:cs="Arial"/>
          <w:sz w:val="24"/>
          <w:szCs w:val="24"/>
        </w:rPr>
      </w:pPr>
      <w:r w:rsidRPr="00CD6D01">
        <w:rPr>
          <w:rFonts w:ascii="Bookman Old Style" w:hAnsi="Bookman Old Style" w:cs="Arial"/>
          <w:sz w:val="24"/>
          <w:szCs w:val="24"/>
        </w:rPr>
        <w:t>Please note that debriefing can be arranged after receipt of a request from the unsuccessful tenderer which must take place not later than a month after the contract has been awarded and all unsuccessful tenders are informed.”</w:t>
      </w:r>
    </w:p>
    <w:p w14:paraId="502D22A9" w14:textId="77777777" w:rsidR="00A74447" w:rsidRPr="00385839" w:rsidRDefault="009D3551"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The appellant responded to the bombshell by letter of its lawyers dated 24 September 2018</w:t>
      </w:r>
      <w:r w:rsidR="002C5366" w:rsidRPr="00385839">
        <w:rPr>
          <w:rFonts w:ascii="Bookman Old Style" w:hAnsi="Bookman Old Style" w:cs="Arial"/>
          <w:sz w:val="28"/>
          <w:szCs w:val="28"/>
        </w:rPr>
        <w:t>,</w:t>
      </w:r>
      <w:r w:rsidRPr="00385839">
        <w:rPr>
          <w:rFonts w:ascii="Bookman Old Style" w:hAnsi="Bookman Old Style" w:cs="Arial"/>
          <w:sz w:val="28"/>
          <w:szCs w:val="28"/>
        </w:rPr>
        <w:t xml:space="preserve"> </w:t>
      </w:r>
      <w:r w:rsidR="002C5366" w:rsidRPr="00385839">
        <w:rPr>
          <w:rFonts w:ascii="Bookman Old Style" w:hAnsi="Bookman Old Style" w:cs="Arial"/>
          <w:sz w:val="28"/>
          <w:szCs w:val="28"/>
        </w:rPr>
        <w:t xml:space="preserve">“QJ8”, </w:t>
      </w:r>
      <w:r w:rsidRPr="00385839">
        <w:rPr>
          <w:rFonts w:ascii="Bookman Old Style" w:hAnsi="Bookman Old Style" w:cs="Arial"/>
          <w:sz w:val="28"/>
          <w:szCs w:val="28"/>
        </w:rPr>
        <w:t>objecting to the course taken by the Ministry and drawing its attention to the fact that the appellant “was the successful bidder in terms of section 30(1) of the Public Procurement Regulations 2007… more evidenced by a letter from [the] Ministry … dated 08</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September 2018”</w:t>
      </w:r>
      <w:r w:rsidR="00A74447" w:rsidRPr="00385839">
        <w:rPr>
          <w:rFonts w:ascii="Bookman Old Style" w:hAnsi="Bookman Old Style" w:cs="Arial"/>
          <w:sz w:val="28"/>
          <w:szCs w:val="28"/>
        </w:rPr>
        <w:t>,</w:t>
      </w:r>
      <w:r w:rsidRPr="00385839">
        <w:rPr>
          <w:rFonts w:ascii="Bookman Old Style" w:hAnsi="Bookman Old Style" w:cs="Arial"/>
          <w:sz w:val="28"/>
          <w:szCs w:val="28"/>
        </w:rPr>
        <w:t xml:space="preserve"> and further that the appellant “was still awaiting the debriefing period in terms of s 32(1)” of the Regulations. </w:t>
      </w:r>
      <w:r w:rsidR="002C5366" w:rsidRPr="00385839">
        <w:rPr>
          <w:rFonts w:ascii="Bookman Old Style" w:hAnsi="Bookman Old Style" w:cs="Arial"/>
          <w:sz w:val="28"/>
          <w:szCs w:val="28"/>
        </w:rPr>
        <w:t>In another letter dated 3 Oct</w:t>
      </w:r>
      <w:r w:rsidR="00A74447" w:rsidRPr="00385839">
        <w:rPr>
          <w:rFonts w:ascii="Bookman Old Style" w:hAnsi="Bookman Old Style" w:cs="Arial"/>
          <w:sz w:val="28"/>
          <w:szCs w:val="28"/>
        </w:rPr>
        <w:t>o</w:t>
      </w:r>
      <w:r w:rsidR="002C5366" w:rsidRPr="00385839">
        <w:rPr>
          <w:rFonts w:ascii="Bookman Old Style" w:hAnsi="Bookman Old Style" w:cs="Arial"/>
          <w:sz w:val="28"/>
          <w:szCs w:val="28"/>
        </w:rPr>
        <w:t>ber</w:t>
      </w:r>
      <w:r w:rsidR="00A74447" w:rsidRPr="00385839">
        <w:rPr>
          <w:rFonts w:ascii="Bookman Old Style" w:hAnsi="Bookman Old Style" w:cs="Arial"/>
          <w:sz w:val="28"/>
          <w:szCs w:val="28"/>
        </w:rPr>
        <w:t xml:space="preserve"> 2018</w:t>
      </w:r>
      <w:r w:rsidR="002C5366" w:rsidRPr="00385839">
        <w:rPr>
          <w:rFonts w:ascii="Bookman Old Style" w:hAnsi="Bookman Old Style" w:cs="Arial"/>
          <w:sz w:val="28"/>
          <w:szCs w:val="28"/>
        </w:rPr>
        <w:t xml:space="preserve"> the </w:t>
      </w:r>
      <w:r w:rsidR="002C5366" w:rsidRPr="00385839">
        <w:rPr>
          <w:rFonts w:ascii="Bookman Old Style" w:hAnsi="Bookman Old Style" w:cs="Arial"/>
          <w:sz w:val="28"/>
          <w:szCs w:val="28"/>
        </w:rPr>
        <w:lastRenderedPageBreak/>
        <w:t xml:space="preserve">appellant’s lawyers pressed for a response. When it did not receive it, the lawyers wrote yet another letter, this time containing a formal complaint, dated 11 October 2018. The complaint was: </w:t>
      </w:r>
    </w:p>
    <w:p w14:paraId="48DDBB6E" w14:textId="77777777" w:rsidR="00A74447" w:rsidRPr="00CD6D01" w:rsidRDefault="002C5366" w:rsidP="00B04DA1">
      <w:pPr>
        <w:pStyle w:val="NoSpacing"/>
        <w:spacing w:after="120"/>
        <w:ind w:left="1440" w:right="567"/>
        <w:jc w:val="both"/>
        <w:rPr>
          <w:rFonts w:ascii="Bookman Old Style" w:hAnsi="Bookman Old Style" w:cs="Arial"/>
          <w:sz w:val="24"/>
          <w:szCs w:val="24"/>
        </w:rPr>
      </w:pPr>
      <w:r w:rsidRPr="00CD6D01">
        <w:rPr>
          <w:rFonts w:ascii="Bookman Old Style" w:hAnsi="Bookman Old Style" w:cs="Arial"/>
          <w:sz w:val="24"/>
          <w:szCs w:val="24"/>
        </w:rPr>
        <w:t>“3. The sole basis for this complaint is that pursuant to the letter of regret dated 8</w:t>
      </w:r>
      <w:r w:rsidRPr="00CD6D01">
        <w:rPr>
          <w:rFonts w:ascii="Bookman Old Style" w:hAnsi="Bookman Old Style" w:cs="Arial"/>
          <w:sz w:val="24"/>
          <w:szCs w:val="24"/>
          <w:vertAlign w:val="superscript"/>
        </w:rPr>
        <w:t>th</w:t>
      </w:r>
      <w:r w:rsidRPr="00CD6D01">
        <w:rPr>
          <w:rFonts w:ascii="Bookman Old Style" w:hAnsi="Bookman Old Style" w:cs="Arial"/>
          <w:sz w:val="24"/>
          <w:szCs w:val="24"/>
        </w:rPr>
        <w:t xml:space="preserve"> September 2018, we were informed that our tender was not successful and further that the Tender Panel of the Ministry of Public Works has consequently accepted the offer of Yan Jian Construction….</w:t>
      </w:r>
    </w:p>
    <w:p w14:paraId="64324283" w14:textId="6E979937" w:rsidR="00A74447" w:rsidRPr="00CD6D01" w:rsidRDefault="002C5366" w:rsidP="00B04DA1">
      <w:pPr>
        <w:pStyle w:val="NoSpacing"/>
        <w:spacing w:after="120"/>
        <w:ind w:left="1440" w:right="567"/>
        <w:jc w:val="both"/>
        <w:rPr>
          <w:rFonts w:ascii="Bookman Old Style" w:hAnsi="Bookman Old Style" w:cs="Arial"/>
          <w:sz w:val="24"/>
          <w:szCs w:val="24"/>
        </w:rPr>
      </w:pPr>
      <w:r w:rsidRPr="00CD6D01">
        <w:rPr>
          <w:rFonts w:ascii="Bookman Old Style" w:hAnsi="Bookman Old Style" w:cs="Arial"/>
          <w:sz w:val="24"/>
          <w:szCs w:val="24"/>
        </w:rPr>
        <w:t xml:space="preserve"> 4. In terms of the </w:t>
      </w:r>
      <w:proofErr w:type="gramStart"/>
      <w:r w:rsidRPr="00CD6D01">
        <w:rPr>
          <w:rFonts w:ascii="Bookman Old Style" w:hAnsi="Bookman Old Style" w:cs="Arial"/>
          <w:sz w:val="24"/>
          <w:szCs w:val="24"/>
        </w:rPr>
        <w:t>above mentioned</w:t>
      </w:r>
      <w:proofErr w:type="gramEnd"/>
      <w:r w:rsidRPr="00CD6D01">
        <w:rPr>
          <w:rFonts w:ascii="Bookman Old Style" w:hAnsi="Bookman Old Style" w:cs="Arial"/>
          <w:sz w:val="24"/>
          <w:szCs w:val="24"/>
        </w:rPr>
        <w:t xml:space="preserve"> letter, it was a requirement that we object in writing to the contract being awarded to Yan Jian Construction, compliance thereto was made yet </w:t>
      </w:r>
      <w:r w:rsidR="00080E92" w:rsidRPr="00CD6D01">
        <w:rPr>
          <w:rFonts w:ascii="Bookman Old Style" w:hAnsi="Bookman Old Style" w:cs="Arial"/>
          <w:sz w:val="24"/>
          <w:szCs w:val="24"/>
        </w:rPr>
        <w:t>however</w:t>
      </w:r>
      <w:r w:rsidRPr="00CD6D01">
        <w:rPr>
          <w:rFonts w:ascii="Bookman Old Style" w:hAnsi="Bookman Old Style" w:cs="Arial"/>
          <w:sz w:val="24"/>
          <w:szCs w:val="24"/>
        </w:rPr>
        <w:t xml:space="preserve"> to this day</w:t>
      </w:r>
      <w:r w:rsidR="00080E92" w:rsidRPr="00CD6D01">
        <w:rPr>
          <w:rFonts w:ascii="Bookman Old Style" w:hAnsi="Bookman Old Style" w:cs="Arial"/>
          <w:sz w:val="24"/>
          <w:szCs w:val="24"/>
        </w:rPr>
        <w:t xml:space="preserve">, no response was made to the objections raised. …”. </w:t>
      </w:r>
    </w:p>
    <w:p w14:paraId="4AFD414B" w14:textId="231BBC3F" w:rsidR="00E27500" w:rsidRPr="00385839" w:rsidRDefault="00080E92"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The letter acknowledged that a debriefing was held </w:t>
      </w:r>
      <w:proofErr w:type="gramStart"/>
      <w:r w:rsidRPr="00385839">
        <w:rPr>
          <w:rFonts w:ascii="Bookman Old Style" w:hAnsi="Bookman Old Style" w:cs="Arial"/>
          <w:sz w:val="28"/>
          <w:szCs w:val="28"/>
        </w:rPr>
        <w:t>as a consequence of</w:t>
      </w:r>
      <w:proofErr w:type="gramEnd"/>
      <w:r w:rsidRPr="00385839">
        <w:rPr>
          <w:rFonts w:ascii="Bookman Old Style" w:hAnsi="Bookman Old Style" w:cs="Arial"/>
          <w:sz w:val="28"/>
          <w:szCs w:val="28"/>
        </w:rPr>
        <w:t xml:space="preserve"> the Ministry’s letter of 9 October 2018 and that the appellant was advised thereat that its bid had been unsuccessful for the reason that the documents that they tendered were “invalid”. </w:t>
      </w:r>
      <w:r w:rsidR="00A74447" w:rsidRPr="00385839">
        <w:rPr>
          <w:rFonts w:ascii="Bookman Old Style" w:hAnsi="Bookman Old Style" w:cs="Arial"/>
          <w:sz w:val="28"/>
          <w:szCs w:val="28"/>
        </w:rPr>
        <w:t>It seems to me that the appellant and the Ministry were at this stage talking at cross-purposes. The Ministry was no doubt referring to the July 2012 tender</w:t>
      </w:r>
      <w:r w:rsidR="0084212F" w:rsidRPr="00385839">
        <w:rPr>
          <w:rFonts w:ascii="Bookman Old Style" w:hAnsi="Bookman Old Style" w:cs="Arial"/>
          <w:sz w:val="28"/>
          <w:szCs w:val="28"/>
        </w:rPr>
        <w:t xml:space="preserve"> because they referred in </w:t>
      </w:r>
      <w:r w:rsidR="00385839" w:rsidRPr="00385839">
        <w:rPr>
          <w:rFonts w:ascii="Bookman Old Style" w:hAnsi="Bookman Old Style" w:cs="Arial"/>
          <w:sz w:val="28"/>
          <w:szCs w:val="28"/>
        </w:rPr>
        <w:t>their</w:t>
      </w:r>
      <w:r w:rsidR="0084212F" w:rsidRPr="00385839">
        <w:rPr>
          <w:rFonts w:ascii="Bookman Old Style" w:hAnsi="Bookman Old Style" w:cs="Arial"/>
          <w:sz w:val="28"/>
          <w:szCs w:val="28"/>
        </w:rPr>
        <w:t xml:space="preserve"> letter of regret to the appellant’s tender submitted on 15 August 2012. The appellant</w:t>
      </w:r>
      <w:r w:rsidR="009A2AB2" w:rsidRPr="00385839">
        <w:rPr>
          <w:rFonts w:ascii="Bookman Old Style" w:hAnsi="Bookman Old Style" w:cs="Arial"/>
          <w:sz w:val="28"/>
          <w:szCs w:val="28"/>
        </w:rPr>
        <w:t>,</w:t>
      </w:r>
      <w:r w:rsidR="0084212F" w:rsidRPr="00385839">
        <w:rPr>
          <w:rFonts w:ascii="Bookman Old Style" w:hAnsi="Bookman Old Style" w:cs="Arial"/>
          <w:sz w:val="28"/>
          <w:szCs w:val="28"/>
        </w:rPr>
        <w:t xml:space="preserve"> on the other hand</w:t>
      </w:r>
      <w:r w:rsidR="009A2AB2" w:rsidRPr="00385839">
        <w:rPr>
          <w:rFonts w:ascii="Bookman Old Style" w:hAnsi="Bookman Old Style" w:cs="Arial"/>
          <w:sz w:val="28"/>
          <w:szCs w:val="28"/>
        </w:rPr>
        <w:t>,</w:t>
      </w:r>
      <w:r w:rsidR="0084212F" w:rsidRPr="00385839">
        <w:rPr>
          <w:rFonts w:ascii="Bookman Old Style" w:hAnsi="Bookman Old Style" w:cs="Arial"/>
          <w:sz w:val="28"/>
          <w:szCs w:val="28"/>
        </w:rPr>
        <w:t xml:space="preserve"> w</w:t>
      </w:r>
      <w:r w:rsidR="009A2AB2" w:rsidRPr="00385839">
        <w:rPr>
          <w:rFonts w:ascii="Bookman Old Style" w:hAnsi="Bookman Old Style" w:cs="Arial"/>
          <w:sz w:val="28"/>
          <w:szCs w:val="28"/>
        </w:rPr>
        <w:t>as</w:t>
      </w:r>
      <w:r w:rsidR="0084212F" w:rsidRPr="00385839">
        <w:rPr>
          <w:rFonts w:ascii="Bookman Old Style" w:hAnsi="Bookman Old Style" w:cs="Arial"/>
          <w:sz w:val="28"/>
          <w:szCs w:val="28"/>
        </w:rPr>
        <w:t xml:space="preserve"> referring to the offer that they had accepted on 28 September 2017. </w:t>
      </w:r>
      <w:r w:rsidRPr="00385839">
        <w:rPr>
          <w:rFonts w:ascii="Bookman Old Style" w:hAnsi="Bookman Old Style" w:cs="Arial"/>
          <w:sz w:val="28"/>
          <w:szCs w:val="28"/>
        </w:rPr>
        <w:t>The</w:t>
      </w:r>
      <w:r w:rsidR="0084212F" w:rsidRPr="00385839">
        <w:rPr>
          <w:rFonts w:ascii="Bookman Old Style" w:hAnsi="Bookman Old Style" w:cs="Arial"/>
          <w:sz w:val="28"/>
          <w:szCs w:val="28"/>
        </w:rPr>
        <w:t xml:space="preserve"> appellant thus</w:t>
      </w:r>
      <w:r w:rsidRPr="00385839">
        <w:rPr>
          <w:rFonts w:ascii="Bookman Old Style" w:hAnsi="Bookman Old Style" w:cs="Arial"/>
          <w:sz w:val="28"/>
          <w:szCs w:val="28"/>
        </w:rPr>
        <w:t xml:space="preserve"> contested the alleged invalidity of the documents that the appellant had submitted and asserted that their documents were fully compliant. The letter continued: </w:t>
      </w:r>
    </w:p>
    <w:p w14:paraId="5DC7D068" w14:textId="77777777" w:rsidR="00E27500" w:rsidRPr="00CD6D01" w:rsidRDefault="00080E92" w:rsidP="00B04DA1">
      <w:pPr>
        <w:pStyle w:val="NoSpacing"/>
        <w:spacing w:after="120"/>
        <w:ind w:left="1440" w:right="567"/>
        <w:jc w:val="both"/>
        <w:rPr>
          <w:rFonts w:ascii="Bookman Old Style" w:hAnsi="Bookman Old Style" w:cs="Arial"/>
          <w:sz w:val="24"/>
          <w:szCs w:val="24"/>
        </w:rPr>
      </w:pPr>
      <w:r w:rsidRPr="00CD6D01">
        <w:rPr>
          <w:rFonts w:ascii="Bookman Old Style" w:hAnsi="Bookman Old Style" w:cs="Arial"/>
          <w:sz w:val="24"/>
          <w:szCs w:val="24"/>
        </w:rPr>
        <w:t>“</w:t>
      </w:r>
      <w:proofErr w:type="gramStart"/>
      <w:r w:rsidRPr="00CD6D01">
        <w:rPr>
          <w:rFonts w:ascii="Bookman Old Style" w:hAnsi="Bookman Old Style" w:cs="Arial"/>
          <w:sz w:val="24"/>
          <w:szCs w:val="24"/>
        </w:rPr>
        <w:t>8..</w:t>
      </w:r>
      <w:proofErr w:type="gramEnd"/>
      <w:r w:rsidRPr="00CD6D01">
        <w:rPr>
          <w:rFonts w:ascii="Bookman Old Style" w:hAnsi="Bookman Old Style" w:cs="Arial"/>
          <w:sz w:val="24"/>
          <w:szCs w:val="24"/>
        </w:rPr>
        <w:t xml:space="preserve"> </w:t>
      </w:r>
    </w:p>
    <w:p w14:paraId="4E5F9282" w14:textId="70BEAB8A" w:rsidR="00E27500" w:rsidRPr="00CD6D01" w:rsidRDefault="00080E92" w:rsidP="00B04DA1">
      <w:pPr>
        <w:pStyle w:val="NoSpacing"/>
        <w:spacing w:after="120"/>
        <w:ind w:left="1440" w:right="567"/>
        <w:jc w:val="both"/>
        <w:rPr>
          <w:rFonts w:ascii="Bookman Old Style" w:hAnsi="Bookman Old Style" w:cs="Arial"/>
          <w:sz w:val="24"/>
          <w:szCs w:val="24"/>
        </w:rPr>
      </w:pPr>
      <w:r w:rsidRPr="00CD6D01">
        <w:rPr>
          <w:rFonts w:ascii="Bookman Old Style" w:hAnsi="Bookman Old Style" w:cs="Arial"/>
          <w:sz w:val="24"/>
          <w:szCs w:val="24"/>
        </w:rPr>
        <w:t>(c)</w:t>
      </w:r>
      <w:r w:rsidR="002C5366" w:rsidRPr="00CD6D01">
        <w:rPr>
          <w:rFonts w:ascii="Bookman Old Style" w:hAnsi="Bookman Old Style" w:cs="Arial"/>
          <w:sz w:val="24"/>
          <w:szCs w:val="24"/>
        </w:rPr>
        <w:t xml:space="preserve"> </w:t>
      </w:r>
      <w:r w:rsidRPr="00CD6D01">
        <w:rPr>
          <w:rFonts w:ascii="Bookman Old Style" w:hAnsi="Bookman Old Style" w:cs="Arial"/>
          <w:sz w:val="24"/>
          <w:szCs w:val="24"/>
        </w:rPr>
        <w:t xml:space="preserve">the </w:t>
      </w:r>
      <w:proofErr w:type="gramStart"/>
      <w:r w:rsidRPr="00CD6D01">
        <w:rPr>
          <w:rFonts w:ascii="Bookman Old Style" w:hAnsi="Bookman Old Style" w:cs="Arial"/>
          <w:sz w:val="24"/>
          <w:szCs w:val="24"/>
        </w:rPr>
        <w:t>offer</w:t>
      </w:r>
      <w:proofErr w:type="gramEnd"/>
      <w:r w:rsidRPr="00CD6D01">
        <w:rPr>
          <w:rFonts w:ascii="Bookman Old Style" w:hAnsi="Bookman Old Style" w:cs="Arial"/>
          <w:sz w:val="24"/>
          <w:szCs w:val="24"/>
        </w:rPr>
        <w:t xml:space="preserve"> which was rendered to us and accepted by us, in terms of the law of contract and was no longer available to be </w:t>
      </w:r>
      <w:r w:rsidRPr="00CD6D01">
        <w:rPr>
          <w:rFonts w:ascii="Bookman Old Style" w:hAnsi="Bookman Old Style" w:cs="Arial"/>
          <w:sz w:val="24"/>
          <w:szCs w:val="24"/>
        </w:rPr>
        <w:lastRenderedPageBreak/>
        <w:t>made to any other bidder. The offer and acceptance marked the completion of the bidding process</w:t>
      </w:r>
      <w:r w:rsidR="00E27500" w:rsidRPr="00CD6D01">
        <w:rPr>
          <w:rFonts w:ascii="Bookman Old Style" w:hAnsi="Bookman Old Style" w:cs="Arial"/>
          <w:sz w:val="24"/>
          <w:szCs w:val="24"/>
        </w:rPr>
        <w:t xml:space="preserve">. The dictates of regulation 30(1) of the Public Procurement </w:t>
      </w:r>
      <w:proofErr w:type="gramStart"/>
      <w:r w:rsidR="00E27500" w:rsidRPr="00CD6D01">
        <w:rPr>
          <w:rFonts w:ascii="Bookman Old Style" w:hAnsi="Bookman Old Style" w:cs="Arial"/>
          <w:sz w:val="24"/>
          <w:szCs w:val="24"/>
        </w:rPr>
        <w:t>Regulations  therefore</w:t>
      </w:r>
      <w:proofErr w:type="gramEnd"/>
      <w:r w:rsidR="00E27500" w:rsidRPr="00CD6D01">
        <w:rPr>
          <w:rFonts w:ascii="Bookman Old Style" w:hAnsi="Bookman Old Style" w:cs="Arial"/>
          <w:sz w:val="24"/>
          <w:szCs w:val="24"/>
        </w:rPr>
        <w:t xml:space="preserve"> applied to us.” </w:t>
      </w:r>
    </w:p>
    <w:p w14:paraId="2542BC82" w14:textId="307E3A24" w:rsidR="00CF0233" w:rsidRPr="00385839" w:rsidRDefault="00E27500"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They demanded that the respondents recognise that the award to the </w:t>
      </w:r>
      <w:r w:rsidR="0084212F" w:rsidRPr="00385839">
        <w:rPr>
          <w:rFonts w:ascii="Bookman Old Style" w:hAnsi="Bookman Old Style" w:cs="Arial"/>
          <w:sz w:val="28"/>
          <w:szCs w:val="28"/>
        </w:rPr>
        <w:t>5</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was null and void.</w:t>
      </w:r>
    </w:p>
    <w:p w14:paraId="2A2E37D7" w14:textId="447EBF8D" w:rsidR="008807E9" w:rsidRPr="00385839" w:rsidRDefault="009A0992"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The point that the appellant </w:t>
      </w:r>
      <w:r w:rsidR="0084212F" w:rsidRPr="00385839">
        <w:rPr>
          <w:rFonts w:ascii="Bookman Old Style" w:hAnsi="Bookman Old Style" w:cs="Arial"/>
          <w:sz w:val="28"/>
          <w:szCs w:val="28"/>
        </w:rPr>
        <w:t>wa</w:t>
      </w:r>
      <w:r w:rsidRPr="00385839">
        <w:rPr>
          <w:rFonts w:ascii="Bookman Old Style" w:hAnsi="Bookman Old Style" w:cs="Arial"/>
          <w:sz w:val="28"/>
          <w:szCs w:val="28"/>
        </w:rPr>
        <w:t>s oblivious to or simply refuse</w:t>
      </w:r>
      <w:r w:rsidR="0084212F" w:rsidRPr="00385839">
        <w:rPr>
          <w:rFonts w:ascii="Bookman Old Style" w:hAnsi="Bookman Old Style" w:cs="Arial"/>
          <w:sz w:val="28"/>
          <w:szCs w:val="28"/>
        </w:rPr>
        <w:t>d</w:t>
      </w:r>
      <w:r w:rsidRPr="00385839">
        <w:rPr>
          <w:rFonts w:ascii="Bookman Old Style" w:hAnsi="Bookman Old Style" w:cs="Arial"/>
          <w:sz w:val="28"/>
          <w:szCs w:val="28"/>
        </w:rPr>
        <w:t xml:space="preserve"> to acknowledge </w:t>
      </w:r>
      <w:r w:rsidR="0084212F" w:rsidRPr="00385839">
        <w:rPr>
          <w:rFonts w:ascii="Bookman Old Style" w:hAnsi="Bookman Old Style" w:cs="Arial"/>
          <w:sz w:val="28"/>
          <w:szCs w:val="28"/>
        </w:rPr>
        <w:t>wa</w:t>
      </w:r>
      <w:r w:rsidRPr="00385839">
        <w:rPr>
          <w:rFonts w:ascii="Bookman Old Style" w:hAnsi="Bookman Old Style" w:cs="Arial"/>
          <w:sz w:val="28"/>
          <w:szCs w:val="28"/>
        </w:rPr>
        <w:t>s that Chaka-</w:t>
      </w:r>
      <w:proofErr w:type="spellStart"/>
      <w:r w:rsidRPr="00385839">
        <w:rPr>
          <w:rFonts w:ascii="Bookman Old Style" w:hAnsi="Bookman Old Style" w:cs="Arial"/>
          <w:sz w:val="28"/>
          <w:szCs w:val="28"/>
        </w:rPr>
        <w:t>Mahkooane</w:t>
      </w:r>
      <w:proofErr w:type="spellEnd"/>
      <w:r w:rsidRPr="00385839">
        <w:rPr>
          <w:rFonts w:ascii="Bookman Old Style" w:hAnsi="Bookman Old Style" w:cs="Arial"/>
          <w:sz w:val="28"/>
          <w:szCs w:val="28"/>
        </w:rPr>
        <w:t xml:space="preserve"> J’s judgment </w:t>
      </w:r>
      <w:r w:rsidR="0084212F" w:rsidRPr="00385839">
        <w:rPr>
          <w:rFonts w:ascii="Bookman Old Style" w:hAnsi="Bookman Old Style" w:cs="Arial"/>
          <w:sz w:val="28"/>
          <w:szCs w:val="28"/>
        </w:rPr>
        <w:t>had direct</w:t>
      </w:r>
      <w:r w:rsidRPr="00385839">
        <w:rPr>
          <w:rFonts w:ascii="Bookman Old Style" w:hAnsi="Bookman Old Style" w:cs="Arial"/>
          <w:sz w:val="28"/>
          <w:szCs w:val="28"/>
        </w:rPr>
        <w:t xml:space="preserve">ed that the </w:t>
      </w:r>
      <w:r w:rsidR="0084212F" w:rsidRPr="00385839">
        <w:rPr>
          <w:rFonts w:ascii="Bookman Old Style" w:hAnsi="Bookman Old Style" w:cs="Arial"/>
          <w:sz w:val="28"/>
          <w:szCs w:val="28"/>
        </w:rPr>
        <w:t xml:space="preserve">July 2012 </w:t>
      </w:r>
      <w:r w:rsidRPr="00385839">
        <w:rPr>
          <w:rFonts w:ascii="Bookman Old Style" w:hAnsi="Bookman Old Style" w:cs="Arial"/>
          <w:sz w:val="28"/>
          <w:szCs w:val="28"/>
        </w:rPr>
        <w:t xml:space="preserve">tender process be proceeded with from the point when the </w:t>
      </w:r>
      <w:r w:rsidR="0084212F" w:rsidRPr="00385839">
        <w:rPr>
          <w:rFonts w:ascii="Bookman Old Style" w:hAnsi="Bookman Old Style" w:cs="Arial"/>
          <w:sz w:val="28"/>
          <w:szCs w:val="28"/>
        </w:rPr>
        <w:t>5</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was declared the preferred bidder. The appellant </w:t>
      </w:r>
      <w:r w:rsidR="0084212F" w:rsidRPr="00385839">
        <w:rPr>
          <w:rFonts w:ascii="Bookman Old Style" w:hAnsi="Bookman Old Style" w:cs="Arial"/>
          <w:sz w:val="28"/>
          <w:szCs w:val="28"/>
        </w:rPr>
        <w:t xml:space="preserve">clearly </w:t>
      </w:r>
      <w:r w:rsidRPr="00385839">
        <w:rPr>
          <w:rFonts w:ascii="Bookman Old Style" w:hAnsi="Bookman Old Style" w:cs="Arial"/>
          <w:sz w:val="28"/>
          <w:szCs w:val="28"/>
        </w:rPr>
        <w:t>d</w:t>
      </w:r>
      <w:r w:rsidR="0084212F" w:rsidRPr="00385839">
        <w:rPr>
          <w:rFonts w:ascii="Bookman Old Style" w:hAnsi="Bookman Old Style" w:cs="Arial"/>
          <w:sz w:val="28"/>
          <w:szCs w:val="28"/>
        </w:rPr>
        <w:t>id</w:t>
      </w:r>
      <w:r w:rsidRPr="00385839">
        <w:rPr>
          <w:rFonts w:ascii="Bookman Old Style" w:hAnsi="Bookman Old Style" w:cs="Arial"/>
          <w:sz w:val="28"/>
          <w:szCs w:val="28"/>
        </w:rPr>
        <w:t xml:space="preserve"> not </w:t>
      </w:r>
      <w:r w:rsidR="0084212F" w:rsidRPr="00385839">
        <w:rPr>
          <w:rFonts w:ascii="Bookman Old Style" w:hAnsi="Bookman Old Style" w:cs="Arial"/>
          <w:sz w:val="28"/>
          <w:szCs w:val="28"/>
        </w:rPr>
        <w:t>advert to</w:t>
      </w:r>
      <w:r w:rsidRPr="00385839">
        <w:rPr>
          <w:rFonts w:ascii="Bookman Old Style" w:hAnsi="Bookman Old Style" w:cs="Arial"/>
          <w:sz w:val="28"/>
          <w:szCs w:val="28"/>
        </w:rPr>
        <w:t xml:space="preserve"> this fact and the fact that its nomination as the preferred bidder only came as a result of a faulty </w:t>
      </w:r>
      <w:r w:rsidR="0084212F" w:rsidRPr="00385839">
        <w:rPr>
          <w:rFonts w:ascii="Bookman Old Style" w:hAnsi="Bookman Old Style" w:cs="Arial"/>
          <w:sz w:val="28"/>
          <w:szCs w:val="28"/>
        </w:rPr>
        <w:t xml:space="preserve">and irregular </w:t>
      </w:r>
      <w:r w:rsidRPr="00385839">
        <w:rPr>
          <w:rFonts w:ascii="Bookman Old Style" w:hAnsi="Bookman Old Style" w:cs="Arial"/>
          <w:sz w:val="28"/>
          <w:szCs w:val="28"/>
        </w:rPr>
        <w:t>process that</w:t>
      </w:r>
      <w:r w:rsidR="0084212F" w:rsidRPr="00385839">
        <w:rPr>
          <w:rFonts w:ascii="Bookman Old Style" w:hAnsi="Bookman Old Style" w:cs="Arial"/>
          <w:sz w:val="28"/>
          <w:szCs w:val="28"/>
        </w:rPr>
        <w:t xml:space="preserve"> </w:t>
      </w:r>
      <w:r w:rsidR="00B04DA1" w:rsidRPr="00385839">
        <w:rPr>
          <w:rFonts w:ascii="Bookman Old Style" w:hAnsi="Bookman Old Style" w:cs="Arial"/>
          <w:sz w:val="28"/>
          <w:szCs w:val="28"/>
        </w:rPr>
        <w:t>had ignored</w:t>
      </w:r>
      <w:r w:rsidRPr="00385839">
        <w:rPr>
          <w:rFonts w:ascii="Bookman Old Style" w:hAnsi="Bookman Old Style" w:cs="Arial"/>
          <w:sz w:val="28"/>
          <w:szCs w:val="28"/>
        </w:rPr>
        <w:t xml:space="preserve"> the existence of her Ladyship’s judgment. The 4</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explains the position very clearly at paragraph 8 of his answering affidavit where he says- </w:t>
      </w:r>
    </w:p>
    <w:p w14:paraId="4C93B604" w14:textId="508C2E44" w:rsidR="008807E9" w:rsidRPr="00B04DA1" w:rsidRDefault="008807E9" w:rsidP="00B04DA1">
      <w:pPr>
        <w:pStyle w:val="NoSpacing"/>
        <w:spacing w:after="120"/>
        <w:ind w:left="1440" w:right="567"/>
        <w:jc w:val="both"/>
        <w:rPr>
          <w:rFonts w:ascii="Bookman Old Style" w:hAnsi="Bookman Old Style" w:cs="Arial"/>
          <w:sz w:val="24"/>
          <w:szCs w:val="24"/>
        </w:rPr>
      </w:pPr>
      <w:proofErr w:type="gramStart"/>
      <w:r w:rsidRPr="00B04DA1">
        <w:rPr>
          <w:rFonts w:ascii="Bookman Old Style" w:hAnsi="Bookman Old Style" w:cs="Arial"/>
          <w:sz w:val="24"/>
          <w:szCs w:val="24"/>
        </w:rPr>
        <w:t>“ 8</w:t>
      </w:r>
      <w:proofErr w:type="gramEnd"/>
      <w:r w:rsidRPr="00B04DA1">
        <w:rPr>
          <w:rFonts w:ascii="Bookman Old Style" w:hAnsi="Bookman Old Style" w:cs="Arial"/>
          <w:sz w:val="24"/>
          <w:szCs w:val="24"/>
        </w:rPr>
        <w:t>.</w:t>
      </w:r>
    </w:p>
    <w:p w14:paraId="6BDE8C6D" w14:textId="5FC2BB2E" w:rsidR="008807E9" w:rsidRPr="00B04DA1" w:rsidRDefault="009A0992"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b/>
          <w:bCs/>
          <w:sz w:val="24"/>
          <w:szCs w:val="24"/>
        </w:rPr>
        <w:t>Ad para 7</w:t>
      </w:r>
      <w:r w:rsidRPr="00B04DA1">
        <w:rPr>
          <w:rFonts w:ascii="Bookman Old Style" w:hAnsi="Bookman Old Style" w:cs="Arial"/>
          <w:sz w:val="24"/>
          <w:szCs w:val="24"/>
        </w:rPr>
        <w:t xml:space="preserve"> </w:t>
      </w:r>
    </w:p>
    <w:p w14:paraId="27690F94" w14:textId="77777777" w:rsidR="0084212F" w:rsidRPr="00B04DA1" w:rsidRDefault="009A0992"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 xml:space="preserve">Before answering the </w:t>
      </w:r>
      <w:proofErr w:type="spellStart"/>
      <w:r w:rsidRPr="00B04DA1">
        <w:rPr>
          <w:rFonts w:ascii="Bookman Old Style" w:hAnsi="Bookman Old Style" w:cs="Arial"/>
          <w:sz w:val="24"/>
          <w:szCs w:val="24"/>
        </w:rPr>
        <w:t>subparas</w:t>
      </w:r>
      <w:proofErr w:type="spellEnd"/>
      <w:r w:rsidRPr="00B04DA1">
        <w:rPr>
          <w:rFonts w:ascii="Bookman Old Style" w:hAnsi="Bookman Old Style" w:cs="Arial"/>
          <w:sz w:val="24"/>
          <w:szCs w:val="24"/>
        </w:rPr>
        <w:t xml:space="preserve"> in specifics, I wish to lay a brief background </w:t>
      </w:r>
      <w:r w:rsidR="00F70BEF" w:rsidRPr="00B04DA1">
        <w:rPr>
          <w:rFonts w:ascii="Bookman Old Style" w:hAnsi="Bookman Old Style" w:cs="Arial"/>
          <w:sz w:val="24"/>
          <w:szCs w:val="24"/>
        </w:rPr>
        <w:t xml:space="preserve">which led to the issuance of QJ8. </w:t>
      </w:r>
    </w:p>
    <w:p w14:paraId="6FD89A4F" w14:textId="59276421" w:rsidR="008807E9" w:rsidRPr="00B04DA1" w:rsidRDefault="00F70BEF"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8.1 It is common cause that at the very inception</w:t>
      </w:r>
      <w:r w:rsidR="008807E9" w:rsidRPr="00B04DA1">
        <w:rPr>
          <w:rFonts w:ascii="Bookman Old Style" w:hAnsi="Bookman Old Style" w:cs="Arial"/>
          <w:sz w:val="24"/>
          <w:szCs w:val="24"/>
        </w:rPr>
        <w:t xml:space="preserve"> </w:t>
      </w:r>
      <w:r w:rsidRPr="00B04DA1">
        <w:rPr>
          <w:rFonts w:ascii="Bookman Old Style" w:hAnsi="Bookman Old Style" w:cs="Arial"/>
          <w:sz w:val="24"/>
          <w:szCs w:val="24"/>
        </w:rPr>
        <w:t>of the tender, the applicant and others were disqualified for non-conformance with specifications of the tender Document. This was in 2013. They were disqualified because their attachments were not authenticated and translated as required by the Tender Document.</w:t>
      </w:r>
      <w:r w:rsidR="008807E9" w:rsidRPr="00B04DA1">
        <w:rPr>
          <w:rFonts w:ascii="Bookman Old Style" w:hAnsi="Bookman Old Style" w:cs="Arial"/>
          <w:sz w:val="24"/>
          <w:szCs w:val="24"/>
        </w:rPr>
        <w:t xml:space="preserve"> </w:t>
      </w:r>
      <w:r w:rsidRPr="00B04DA1">
        <w:rPr>
          <w:rFonts w:ascii="Bookman Old Style" w:hAnsi="Bookman Old Style" w:cs="Arial"/>
          <w:sz w:val="24"/>
          <w:szCs w:val="24"/>
        </w:rPr>
        <w:t>I annex her</w:t>
      </w:r>
      <w:r w:rsidR="008807E9" w:rsidRPr="00B04DA1">
        <w:rPr>
          <w:rFonts w:ascii="Bookman Old Style" w:hAnsi="Bookman Old Style" w:cs="Arial"/>
          <w:sz w:val="24"/>
          <w:szCs w:val="24"/>
        </w:rPr>
        <w:t>e</w:t>
      </w:r>
      <w:r w:rsidRPr="00B04DA1">
        <w:rPr>
          <w:rFonts w:ascii="Bookman Old Style" w:hAnsi="Bookman Old Style" w:cs="Arial"/>
          <w:sz w:val="24"/>
          <w:szCs w:val="24"/>
        </w:rPr>
        <w:t>w</w:t>
      </w:r>
      <w:r w:rsidR="008807E9" w:rsidRPr="00B04DA1">
        <w:rPr>
          <w:rFonts w:ascii="Bookman Old Style" w:hAnsi="Bookman Old Style" w:cs="Arial"/>
          <w:sz w:val="24"/>
          <w:szCs w:val="24"/>
        </w:rPr>
        <w:t>i</w:t>
      </w:r>
      <w:r w:rsidRPr="00B04DA1">
        <w:rPr>
          <w:rFonts w:ascii="Bookman Old Style" w:hAnsi="Bookman Old Style" w:cs="Arial"/>
          <w:sz w:val="24"/>
          <w:szCs w:val="24"/>
        </w:rPr>
        <w:t xml:space="preserve">th such Tender Document which was </w:t>
      </w:r>
      <w:r w:rsidR="0084212F" w:rsidRPr="00B04DA1">
        <w:rPr>
          <w:rFonts w:ascii="Bookman Old Style" w:hAnsi="Bookman Old Style" w:cs="Arial"/>
          <w:sz w:val="24"/>
          <w:szCs w:val="24"/>
        </w:rPr>
        <w:t>a</w:t>
      </w:r>
      <w:r w:rsidRPr="00B04DA1">
        <w:rPr>
          <w:rFonts w:ascii="Bookman Old Style" w:hAnsi="Bookman Old Style" w:cs="Arial"/>
          <w:sz w:val="24"/>
          <w:szCs w:val="24"/>
        </w:rPr>
        <w:t xml:space="preserve">n addendum and mark “MP1”. </w:t>
      </w:r>
    </w:p>
    <w:p w14:paraId="41A85B0E" w14:textId="6887D98B" w:rsidR="008807E9" w:rsidRPr="00B04DA1" w:rsidRDefault="00F70BEF"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 xml:space="preserve">8.2 </w:t>
      </w:r>
      <w:r w:rsidR="008807E9" w:rsidRPr="00B04DA1">
        <w:rPr>
          <w:rFonts w:ascii="Bookman Old Style" w:hAnsi="Bookman Old Style" w:cs="Arial"/>
          <w:sz w:val="24"/>
          <w:szCs w:val="24"/>
        </w:rPr>
        <w:t>T</w:t>
      </w:r>
      <w:r w:rsidRPr="00B04DA1">
        <w:rPr>
          <w:rFonts w:ascii="Bookman Old Style" w:hAnsi="Bookman Old Style" w:cs="Arial"/>
          <w:sz w:val="24"/>
          <w:szCs w:val="24"/>
        </w:rPr>
        <w:t xml:space="preserve">he company by the name Yan Jian Construction </w:t>
      </w:r>
      <w:r w:rsidR="0084212F" w:rsidRPr="00B04DA1">
        <w:rPr>
          <w:rFonts w:ascii="Bookman Old Style" w:hAnsi="Bookman Old Style" w:cs="Arial"/>
          <w:sz w:val="24"/>
          <w:szCs w:val="24"/>
        </w:rPr>
        <w:t>[5</w:t>
      </w:r>
      <w:r w:rsidRPr="00B04DA1">
        <w:rPr>
          <w:rFonts w:ascii="Bookman Old Style" w:hAnsi="Bookman Old Style" w:cs="Arial"/>
          <w:sz w:val="24"/>
          <w:szCs w:val="24"/>
          <w:vertAlign w:val="superscript"/>
        </w:rPr>
        <w:t>th</w:t>
      </w:r>
      <w:r w:rsidRPr="00B04DA1">
        <w:rPr>
          <w:rFonts w:ascii="Bookman Old Style" w:hAnsi="Bookman Old Style" w:cs="Arial"/>
          <w:sz w:val="24"/>
          <w:szCs w:val="24"/>
        </w:rPr>
        <w:t xml:space="preserve"> respondent</w:t>
      </w:r>
      <w:r w:rsidR="0084212F" w:rsidRPr="00B04DA1">
        <w:rPr>
          <w:rFonts w:ascii="Bookman Old Style" w:hAnsi="Bookman Old Style" w:cs="Arial"/>
          <w:sz w:val="24"/>
          <w:szCs w:val="24"/>
        </w:rPr>
        <w:t>]</w:t>
      </w:r>
      <w:r w:rsidRPr="00B04DA1">
        <w:rPr>
          <w:rFonts w:ascii="Bookman Old Style" w:hAnsi="Bookman Old Style" w:cs="Arial"/>
          <w:sz w:val="24"/>
          <w:szCs w:val="24"/>
        </w:rPr>
        <w:t xml:space="preserve"> was recommended the preferred bidder, however it was never awarded the contract. This tender process was cancelled at some stage. Flash Construction, another tenderer, successfully challenged the tender cancellation. Everything remained at halt until 2017 when I assumed office. </w:t>
      </w:r>
    </w:p>
    <w:p w14:paraId="172CBBFB" w14:textId="272476AD" w:rsidR="009A0992" w:rsidRPr="00B04DA1" w:rsidRDefault="00F70BEF"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lastRenderedPageBreak/>
        <w:t xml:space="preserve">8.3 In 2017, I commenced the project process. I learned that some firms including the applicant had been disqualified for failure to </w:t>
      </w:r>
      <w:r w:rsidR="0084212F" w:rsidRPr="00B04DA1">
        <w:rPr>
          <w:rFonts w:ascii="Bookman Old Style" w:hAnsi="Bookman Old Style" w:cs="Arial"/>
          <w:sz w:val="24"/>
          <w:szCs w:val="24"/>
        </w:rPr>
        <w:t xml:space="preserve">comply </w:t>
      </w:r>
      <w:r w:rsidRPr="00B04DA1">
        <w:rPr>
          <w:rFonts w:ascii="Bookman Old Style" w:hAnsi="Bookman Old Style" w:cs="Arial"/>
          <w:sz w:val="24"/>
          <w:szCs w:val="24"/>
        </w:rPr>
        <w:t xml:space="preserve">with the Tender Document “MP1”. I </w:t>
      </w:r>
      <w:proofErr w:type="gramStart"/>
      <w:r w:rsidRPr="00B04DA1">
        <w:rPr>
          <w:rFonts w:ascii="Bookman Old Style" w:hAnsi="Bookman Old Style" w:cs="Arial"/>
          <w:sz w:val="24"/>
          <w:szCs w:val="24"/>
        </w:rPr>
        <w:t>made a decision</w:t>
      </w:r>
      <w:proofErr w:type="gramEnd"/>
      <w:r w:rsidRPr="00B04DA1">
        <w:rPr>
          <w:rFonts w:ascii="Bookman Old Style" w:hAnsi="Bookman Old Style" w:cs="Arial"/>
          <w:sz w:val="24"/>
          <w:szCs w:val="24"/>
        </w:rPr>
        <w:t xml:space="preserve"> that such companies be given an opportunity to comply. I then ordered a re-evaluation of the tender process thereafter. The re-evaluation was </w:t>
      </w:r>
      <w:proofErr w:type="gramStart"/>
      <w:r w:rsidRPr="00B04DA1">
        <w:rPr>
          <w:rFonts w:ascii="Bookman Old Style" w:hAnsi="Bookman Old Style" w:cs="Arial"/>
          <w:sz w:val="24"/>
          <w:szCs w:val="24"/>
        </w:rPr>
        <w:t>done</w:t>
      </w:r>
      <w:proofErr w:type="gramEnd"/>
      <w:r w:rsidR="008807E9" w:rsidRPr="00B04DA1">
        <w:rPr>
          <w:rFonts w:ascii="Bookman Old Style" w:hAnsi="Bookman Old Style" w:cs="Arial"/>
          <w:sz w:val="24"/>
          <w:szCs w:val="24"/>
        </w:rPr>
        <w:t xml:space="preserve"> and the applicant was recommended. When all this was happening, this court had reviewed the decision to cancel the tender. In my </w:t>
      </w:r>
      <w:r w:rsidR="008807E9" w:rsidRPr="00B04DA1">
        <w:rPr>
          <w:rFonts w:ascii="Bookman Old Style" w:hAnsi="Bookman Old Style" w:cs="Arial"/>
          <w:i/>
          <w:iCs/>
          <w:sz w:val="24"/>
          <w:szCs w:val="24"/>
        </w:rPr>
        <w:t>bona fide</w:t>
      </w:r>
      <w:r w:rsidR="008807E9" w:rsidRPr="00B04DA1">
        <w:rPr>
          <w:rFonts w:ascii="Bookman Old Style" w:hAnsi="Bookman Old Style" w:cs="Arial"/>
          <w:sz w:val="24"/>
          <w:szCs w:val="24"/>
        </w:rPr>
        <w:t xml:space="preserve"> understanding of the judgment</w:t>
      </w:r>
      <w:r w:rsidR="0084212F" w:rsidRPr="00B04DA1">
        <w:rPr>
          <w:rFonts w:ascii="Bookman Old Style" w:hAnsi="Bookman Old Style" w:cs="Arial"/>
          <w:sz w:val="24"/>
          <w:szCs w:val="24"/>
        </w:rPr>
        <w:t>,</w:t>
      </w:r>
      <w:r w:rsidR="008807E9" w:rsidRPr="00B04DA1">
        <w:rPr>
          <w:rFonts w:ascii="Bookman Old Style" w:hAnsi="Bookman Old Style" w:cs="Arial"/>
          <w:sz w:val="24"/>
          <w:szCs w:val="24"/>
        </w:rPr>
        <w:t xml:space="preserve"> I thought I was complying until when the court clarified its judgment that what was envisaged in the judgment was that the tender process should proceed from where they were before cancellation. This means that in view of the decision in CCA/0093/14</w:t>
      </w:r>
      <w:r w:rsidR="0084212F" w:rsidRPr="00B04DA1">
        <w:rPr>
          <w:rFonts w:ascii="Bookman Old Style" w:hAnsi="Bookman Old Style" w:cs="Arial"/>
          <w:sz w:val="24"/>
          <w:szCs w:val="24"/>
        </w:rPr>
        <w:t>, w</w:t>
      </w:r>
      <w:r w:rsidR="008807E9" w:rsidRPr="00B04DA1">
        <w:rPr>
          <w:rFonts w:ascii="Bookman Old Style" w:hAnsi="Bookman Old Style" w:cs="Arial"/>
          <w:sz w:val="24"/>
          <w:szCs w:val="24"/>
        </w:rPr>
        <w:t>e had no alternative but to revoke our offer to the applicant. I annex herewith such judgment and mark [it] “MP2”.</w:t>
      </w:r>
    </w:p>
    <w:p w14:paraId="7A3D5D7F" w14:textId="3592757A" w:rsidR="00F70BEF" w:rsidRPr="00385839" w:rsidRDefault="008807E9"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The 4</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states that the offer to the appellant was revoked </w:t>
      </w:r>
      <w:r w:rsidR="002D7D2B" w:rsidRPr="00385839">
        <w:rPr>
          <w:rFonts w:ascii="Bookman Old Style" w:hAnsi="Bookman Old Style" w:cs="Arial"/>
          <w:sz w:val="28"/>
          <w:szCs w:val="28"/>
        </w:rPr>
        <w:t>“by operation of law” because it had come about as a result of a re-evaluation process that the court had disapprove</w:t>
      </w:r>
      <w:r w:rsidR="0084212F" w:rsidRPr="00385839">
        <w:rPr>
          <w:rFonts w:ascii="Bookman Old Style" w:hAnsi="Bookman Old Style" w:cs="Arial"/>
          <w:sz w:val="28"/>
          <w:szCs w:val="28"/>
        </w:rPr>
        <w:t>d</w:t>
      </w:r>
      <w:r w:rsidR="002D7D2B" w:rsidRPr="00385839">
        <w:rPr>
          <w:rFonts w:ascii="Bookman Old Style" w:hAnsi="Bookman Old Style" w:cs="Arial"/>
          <w:sz w:val="28"/>
          <w:szCs w:val="28"/>
        </w:rPr>
        <w:t xml:space="preserve"> of. This meant that the results of the original process back in 2012/2013 were to be upheld and that</w:t>
      </w:r>
      <w:r w:rsidR="0084212F" w:rsidRPr="00385839">
        <w:rPr>
          <w:rFonts w:ascii="Bookman Old Style" w:hAnsi="Bookman Old Style" w:cs="Arial"/>
          <w:sz w:val="28"/>
          <w:szCs w:val="28"/>
        </w:rPr>
        <w:t>,</w:t>
      </w:r>
      <w:r w:rsidR="002D7D2B" w:rsidRPr="00385839">
        <w:rPr>
          <w:rFonts w:ascii="Bookman Old Style" w:hAnsi="Bookman Old Style" w:cs="Arial"/>
          <w:sz w:val="28"/>
          <w:szCs w:val="28"/>
        </w:rPr>
        <w:t xml:space="preserve"> in turn</w:t>
      </w:r>
      <w:r w:rsidR="0084212F" w:rsidRPr="00385839">
        <w:rPr>
          <w:rFonts w:ascii="Bookman Old Style" w:hAnsi="Bookman Old Style" w:cs="Arial"/>
          <w:sz w:val="28"/>
          <w:szCs w:val="28"/>
        </w:rPr>
        <w:t>,</w:t>
      </w:r>
      <w:r w:rsidR="002D7D2B" w:rsidRPr="00385839">
        <w:rPr>
          <w:rFonts w:ascii="Bookman Old Style" w:hAnsi="Bookman Old Style" w:cs="Arial"/>
          <w:sz w:val="28"/>
          <w:szCs w:val="28"/>
        </w:rPr>
        <w:t xml:space="preserve"> meant that the </w:t>
      </w:r>
      <w:r w:rsidR="0084212F" w:rsidRPr="00385839">
        <w:rPr>
          <w:rFonts w:ascii="Bookman Old Style" w:hAnsi="Bookman Old Style" w:cs="Arial"/>
          <w:sz w:val="28"/>
          <w:szCs w:val="28"/>
        </w:rPr>
        <w:t>5</w:t>
      </w:r>
      <w:r w:rsidR="002D7D2B" w:rsidRPr="00385839">
        <w:rPr>
          <w:rFonts w:ascii="Bookman Old Style" w:hAnsi="Bookman Old Style" w:cs="Arial"/>
          <w:sz w:val="28"/>
          <w:szCs w:val="28"/>
          <w:vertAlign w:val="superscript"/>
        </w:rPr>
        <w:t>th</w:t>
      </w:r>
      <w:r w:rsidR="002D7D2B" w:rsidRPr="00385839">
        <w:rPr>
          <w:rFonts w:ascii="Bookman Old Style" w:hAnsi="Bookman Old Style" w:cs="Arial"/>
          <w:sz w:val="28"/>
          <w:szCs w:val="28"/>
        </w:rPr>
        <w:t xml:space="preserve"> respondent remained the preferred bidder with whom the construction contract had to be finalised.</w:t>
      </w:r>
    </w:p>
    <w:p w14:paraId="1124C5FD" w14:textId="12E86918" w:rsidR="00E82CC7" w:rsidRPr="00385839" w:rsidRDefault="002D7D2B"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The </w:t>
      </w:r>
      <w:r w:rsidR="0084212F" w:rsidRPr="00385839">
        <w:rPr>
          <w:rFonts w:ascii="Bookman Old Style" w:hAnsi="Bookman Old Style" w:cs="Arial"/>
          <w:sz w:val="28"/>
          <w:szCs w:val="28"/>
        </w:rPr>
        <w:t>5</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w:t>
      </w:r>
      <w:r w:rsidR="00D22DA8" w:rsidRPr="00385839">
        <w:rPr>
          <w:rFonts w:ascii="Bookman Old Style" w:hAnsi="Bookman Old Style" w:cs="Arial"/>
          <w:sz w:val="28"/>
          <w:szCs w:val="28"/>
        </w:rPr>
        <w:t xml:space="preserve">narrates the history of the tender process and points out at paragraph 16 of the answering affidavit that whilst it was awarded the tender </w:t>
      </w:r>
      <w:r w:rsidR="0084212F" w:rsidRPr="00385839">
        <w:rPr>
          <w:rFonts w:ascii="Bookman Old Style" w:hAnsi="Bookman Old Style" w:cs="Arial"/>
          <w:sz w:val="28"/>
          <w:szCs w:val="28"/>
        </w:rPr>
        <w:t>in</w:t>
      </w:r>
      <w:r w:rsidR="00D22DA8" w:rsidRPr="00385839">
        <w:rPr>
          <w:rFonts w:ascii="Bookman Old Style" w:hAnsi="Bookman Old Style" w:cs="Arial"/>
          <w:sz w:val="28"/>
          <w:szCs w:val="28"/>
        </w:rPr>
        <w:t xml:space="preserve"> 2012</w:t>
      </w:r>
      <w:r w:rsidR="0084212F" w:rsidRPr="00385839">
        <w:rPr>
          <w:rFonts w:ascii="Bookman Old Style" w:hAnsi="Bookman Old Style" w:cs="Arial"/>
          <w:sz w:val="28"/>
          <w:szCs w:val="28"/>
        </w:rPr>
        <w:t>,</w:t>
      </w:r>
      <w:r w:rsidR="00D22DA8" w:rsidRPr="00385839">
        <w:rPr>
          <w:rFonts w:ascii="Bookman Old Style" w:hAnsi="Bookman Old Style" w:cs="Arial"/>
          <w:sz w:val="28"/>
          <w:szCs w:val="28"/>
        </w:rPr>
        <w:t xml:space="preserve"> it </w:t>
      </w:r>
      <w:r w:rsidR="0084212F" w:rsidRPr="00385839">
        <w:rPr>
          <w:rFonts w:ascii="Bookman Old Style" w:hAnsi="Bookman Old Style" w:cs="Arial"/>
          <w:sz w:val="28"/>
          <w:szCs w:val="28"/>
        </w:rPr>
        <w:t xml:space="preserve">later </w:t>
      </w:r>
      <w:r w:rsidR="00D22DA8" w:rsidRPr="00385839">
        <w:rPr>
          <w:rFonts w:ascii="Bookman Old Style" w:hAnsi="Bookman Old Style" w:cs="Arial"/>
          <w:sz w:val="28"/>
          <w:szCs w:val="28"/>
        </w:rPr>
        <w:t xml:space="preserve">learnt that the tender process had been cancelled for reasons that it was not advised about. </w:t>
      </w:r>
      <w:r w:rsidR="0084212F" w:rsidRPr="00385839">
        <w:rPr>
          <w:rFonts w:ascii="Bookman Old Style" w:hAnsi="Bookman Old Style" w:cs="Arial"/>
          <w:sz w:val="28"/>
          <w:szCs w:val="28"/>
        </w:rPr>
        <w:t>A</w:t>
      </w:r>
      <w:r w:rsidR="00D22DA8" w:rsidRPr="00385839">
        <w:rPr>
          <w:rFonts w:ascii="Bookman Old Style" w:hAnsi="Bookman Old Style" w:cs="Arial"/>
          <w:sz w:val="28"/>
          <w:szCs w:val="28"/>
        </w:rPr>
        <w:t>fter the can</w:t>
      </w:r>
      <w:r w:rsidR="00E82CC7" w:rsidRPr="00385839">
        <w:rPr>
          <w:rFonts w:ascii="Bookman Old Style" w:hAnsi="Bookman Old Style" w:cs="Arial"/>
          <w:sz w:val="28"/>
          <w:szCs w:val="28"/>
        </w:rPr>
        <w:t>c</w:t>
      </w:r>
      <w:r w:rsidR="00D22DA8" w:rsidRPr="00385839">
        <w:rPr>
          <w:rFonts w:ascii="Bookman Old Style" w:hAnsi="Bookman Old Style" w:cs="Arial"/>
          <w:sz w:val="28"/>
          <w:szCs w:val="28"/>
        </w:rPr>
        <w:t>ellation the Chief Account</w:t>
      </w:r>
      <w:r w:rsidR="009A2AB2" w:rsidRPr="00385839">
        <w:rPr>
          <w:rFonts w:ascii="Bookman Old Style" w:hAnsi="Bookman Old Style" w:cs="Arial"/>
          <w:sz w:val="28"/>
          <w:szCs w:val="28"/>
        </w:rPr>
        <w:t>ing</w:t>
      </w:r>
      <w:r w:rsidR="00D22DA8" w:rsidRPr="00385839">
        <w:rPr>
          <w:rFonts w:ascii="Bookman Old Style" w:hAnsi="Bookman Old Style" w:cs="Arial"/>
          <w:sz w:val="28"/>
          <w:szCs w:val="28"/>
        </w:rPr>
        <w:t xml:space="preserve"> officer of the Ministry </w:t>
      </w:r>
      <w:r w:rsidR="0084212F" w:rsidRPr="00385839">
        <w:rPr>
          <w:rFonts w:ascii="Bookman Old Style" w:hAnsi="Bookman Old Style" w:cs="Arial"/>
          <w:sz w:val="28"/>
          <w:szCs w:val="28"/>
        </w:rPr>
        <w:t xml:space="preserve">gave an </w:t>
      </w:r>
      <w:r w:rsidR="00D22DA8" w:rsidRPr="00385839">
        <w:rPr>
          <w:rFonts w:ascii="Bookman Old Style" w:hAnsi="Bookman Old Style" w:cs="Arial"/>
          <w:sz w:val="28"/>
          <w:szCs w:val="28"/>
        </w:rPr>
        <w:t>instruct</w:t>
      </w:r>
      <w:r w:rsidR="0084212F" w:rsidRPr="00385839">
        <w:rPr>
          <w:rFonts w:ascii="Bookman Old Style" w:hAnsi="Bookman Old Style" w:cs="Arial"/>
          <w:sz w:val="28"/>
          <w:szCs w:val="28"/>
        </w:rPr>
        <w:t>ion</w:t>
      </w:r>
      <w:r w:rsidR="00D22DA8" w:rsidRPr="00385839">
        <w:rPr>
          <w:rFonts w:ascii="Bookman Old Style" w:hAnsi="Bookman Old Style" w:cs="Arial"/>
          <w:sz w:val="28"/>
          <w:szCs w:val="28"/>
        </w:rPr>
        <w:t xml:space="preserve"> in 2014 that “a re-tendering” must take place</w:t>
      </w:r>
      <w:r w:rsidR="00F94486" w:rsidRPr="00385839">
        <w:rPr>
          <w:rFonts w:ascii="Bookman Old Style" w:hAnsi="Bookman Old Style" w:cs="Arial"/>
          <w:sz w:val="28"/>
          <w:szCs w:val="28"/>
        </w:rPr>
        <w:t>. It is then that</w:t>
      </w:r>
      <w:r w:rsidR="00D22DA8" w:rsidRPr="00385839">
        <w:rPr>
          <w:rFonts w:ascii="Bookman Old Style" w:hAnsi="Bookman Old Style" w:cs="Arial"/>
          <w:sz w:val="28"/>
          <w:szCs w:val="28"/>
        </w:rPr>
        <w:t xml:space="preserve"> proceedings were instituted by Flash Construction in CCA/0093/2014. In October 2016, after the judgment, it learnt that the Ministry had advised the Senate </w:t>
      </w:r>
      <w:r w:rsidR="009A2AB2" w:rsidRPr="00385839">
        <w:rPr>
          <w:rFonts w:ascii="Bookman Old Style" w:hAnsi="Bookman Old Style" w:cs="Arial"/>
          <w:sz w:val="28"/>
          <w:szCs w:val="28"/>
        </w:rPr>
        <w:t>about</w:t>
      </w:r>
      <w:r w:rsidR="00D22DA8" w:rsidRPr="00385839">
        <w:rPr>
          <w:rFonts w:ascii="Bookman Old Style" w:hAnsi="Bookman Old Style" w:cs="Arial"/>
          <w:sz w:val="28"/>
          <w:szCs w:val="28"/>
        </w:rPr>
        <w:t xml:space="preserve"> the award to it of the </w:t>
      </w:r>
      <w:proofErr w:type="gramStart"/>
      <w:r w:rsidR="00D22DA8" w:rsidRPr="00385839">
        <w:rPr>
          <w:rFonts w:ascii="Bookman Old Style" w:hAnsi="Bookman Old Style" w:cs="Arial"/>
          <w:sz w:val="28"/>
          <w:szCs w:val="28"/>
        </w:rPr>
        <w:t>contract</w:t>
      </w:r>
      <w:proofErr w:type="gramEnd"/>
      <w:r w:rsidR="00D22DA8" w:rsidRPr="00385839">
        <w:rPr>
          <w:rFonts w:ascii="Bookman Old Style" w:hAnsi="Bookman Old Style" w:cs="Arial"/>
          <w:sz w:val="28"/>
          <w:szCs w:val="28"/>
        </w:rPr>
        <w:t xml:space="preserve"> but </w:t>
      </w:r>
      <w:r w:rsidR="00D22DA8" w:rsidRPr="00385839">
        <w:rPr>
          <w:rFonts w:ascii="Bookman Old Style" w:hAnsi="Bookman Old Style" w:cs="Arial"/>
          <w:sz w:val="28"/>
          <w:szCs w:val="28"/>
        </w:rPr>
        <w:lastRenderedPageBreak/>
        <w:t>nothing further happened. Thereafter the Ministry directed that a re-evaluation should take place</w:t>
      </w:r>
      <w:r w:rsidR="00DF70E4" w:rsidRPr="00385839">
        <w:rPr>
          <w:rFonts w:ascii="Bookman Old Style" w:hAnsi="Bookman Old Style" w:cs="Arial"/>
          <w:sz w:val="28"/>
          <w:szCs w:val="28"/>
        </w:rPr>
        <w:t xml:space="preserve"> because some bidders had been unfairly disqualified. A new evaluation team was composed. That team did not </w:t>
      </w:r>
      <w:proofErr w:type="gramStart"/>
      <w:r w:rsidR="00DF70E4" w:rsidRPr="00385839">
        <w:rPr>
          <w:rFonts w:ascii="Bookman Old Style" w:hAnsi="Bookman Old Style" w:cs="Arial"/>
          <w:sz w:val="28"/>
          <w:szCs w:val="28"/>
        </w:rPr>
        <w:t>take into account</w:t>
      </w:r>
      <w:proofErr w:type="gramEnd"/>
      <w:r w:rsidR="00DF70E4" w:rsidRPr="00385839">
        <w:rPr>
          <w:rFonts w:ascii="Bookman Old Style" w:hAnsi="Bookman Old Style" w:cs="Arial"/>
          <w:sz w:val="28"/>
          <w:szCs w:val="28"/>
        </w:rPr>
        <w:t xml:space="preserve"> a document (Addendum No. 1</w:t>
      </w:r>
      <w:r w:rsidR="00385839" w:rsidRPr="00385839">
        <w:rPr>
          <w:rFonts w:ascii="Bookman Old Style" w:hAnsi="Bookman Old Style" w:cs="Arial"/>
          <w:sz w:val="28"/>
          <w:szCs w:val="28"/>
        </w:rPr>
        <w:t>) which</w:t>
      </w:r>
      <w:r w:rsidR="00DF70E4" w:rsidRPr="00385839">
        <w:rPr>
          <w:rFonts w:ascii="Bookman Old Style" w:hAnsi="Bookman Old Style" w:cs="Arial"/>
          <w:sz w:val="28"/>
          <w:szCs w:val="28"/>
        </w:rPr>
        <w:t xml:space="preserve"> required properly translated and authenticated documents during the initial evaluation process</w:t>
      </w:r>
      <w:r w:rsidR="00F94486" w:rsidRPr="00385839">
        <w:rPr>
          <w:rFonts w:ascii="Bookman Old Style" w:hAnsi="Bookman Old Style" w:cs="Arial"/>
          <w:sz w:val="28"/>
          <w:szCs w:val="28"/>
        </w:rPr>
        <w:t xml:space="preserve"> -</w:t>
      </w:r>
      <w:r w:rsidR="00DF70E4" w:rsidRPr="00385839">
        <w:rPr>
          <w:rFonts w:ascii="Bookman Old Style" w:hAnsi="Bookman Old Style" w:cs="Arial"/>
          <w:sz w:val="28"/>
          <w:szCs w:val="28"/>
        </w:rPr>
        <w:t xml:space="preserve"> </w:t>
      </w:r>
      <w:r w:rsidR="00F94486" w:rsidRPr="00385839">
        <w:rPr>
          <w:rFonts w:ascii="Bookman Old Style" w:hAnsi="Bookman Old Style" w:cs="Arial"/>
          <w:sz w:val="28"/>
          <w:szCs w:val="28"/>
        </w:rPr>
        <w:t>a</w:t>
      </w:r>
      <w:r w:rsidR="00DF70E4" w:rsidRPr="00385839">
        <w:rPr>
          <w:rFonts w:ascii="Bookman Old Style" w:hAnsi="Bookman Old Style" w:cs="Arial"/>
          <w:sz w:val="28"/>
          <w:szCs w:val="28"/>
        </w:rPr>
        <w:t xml:space="preserve"> requirement that had led to the disqualification of the appellant back in 2012.</w:t>
      </w:r>
      <w:r w:rsidR="00E82CC7" w:rsidRPr="00385839">
        <w:rPr>
          <w:rFonts w:ascii="Bookman Old Style" w:hAnsi="Bookman Old Style" w:cs="Arial"/>
          <w:sz w:val="28"/>
          <w:szCs w:val="28"/>
        </w:rPr>
        <w:t xml:space="preserve"> </w:t>
      </w:r>
      <w:r w:rsidR="00DF70E4" w:rsidRPr="00385839">
        <w:rPr>
          <w:rFonts w:ascii="Bookman Old Style" w:hAnsi="Bookman Old Style" w:cs="Arial"/>
          <w:sz w:val="28"/>
          <w:szCs w:val="28"/>
        </w:rPr>
        <w:t>Thereafter</w:t>
      </w:r>
      <w:r w:rsidR="00F94486" w:rsidRPr="00385839">
        <w:rPr>
          <w:rFonts w:ascii="Bookman Old Style" w:hAnsi="Bookman Old Style" w:cs="Arial"/>
          <w:sz w:val="28"/>
          <w:szCs w:val="28"/>
        </w:rPr>
        <w:t>,</w:t>
      </w:r>
      <w:r w:rsidR="00DF70E4" w:rsidRPr="00385839">
        <w:rPr>
          <w:rFonts w:ascii="Bookman Old Style" w:hAnsi="Bookman Old Style" w:cs="Arial"/>
          <w:sz w:val="28"/>
          <w:szCs w:val="28"/>
        </w:rPr>
        <w:t xml:space="preserve"> when the second evaluation team recommended </w:t>
      </w:r>
      <w:r w:rsidR="00F94486" w:rsidRPr="00385839">
        <w:rPr>
          <w:rFonts w:ascii="Bookman Old Style" w:hAnsi="Bookman Old Style" w:cs="Arial"/>
          <w:sz w:val="28"/>
          <w:szCs w:val="28"/>
        </w:rPr>
        <w:t xml:space="preserve">that </w:t>
      </w:r>
      <w:r w:rsidR="00DF70E4" w:rsidRPr="00385839">
        <w:rPr>
          <w:rFonts w:ascii="Bookman Old Style" w:hAnsi="Bookman Old Style" w:cs="Arial"/>
          <w:sz w:val="28"/>
          <w:szCs w:val="28"/>
        </w:rPr>
        <w:t xml:space="preserve">the </w:t>
      </w:r>
      <w:r w:rsidR="00F94486" w:rsidRPr="00385839">
        <w:rPr>
          <w:rFonts w:ascii="Bookman Old Style" w:hAnsi="Bookman Old Style" w:cs="Arial"/>
          <w:sz w:val="28"/>
          <w:szCs w:val="28"/>
        </w:rPr>
        <w:t xml:space="preserve">tender be </w:t>
      </w:r>
      <w:r w:rsidR="00DF70E4" w:rsidRPr="00385839">
        <w:rPr>
          <w:rFonts w:ascii="Bookman Old Style" w:hAnsi="Bookman Old Style" w:cs="Arial"/>
          <w:sz w:val="28"/>
          <w:szCs w:val="28"/>
        </w:rPr>
        <w:t>award</w:t>
      </w:r>
      <w:r w:rsidR="00F94486" w:rsidRPr="00385839">
        <w:rPr>
          <w:rFonts w:ascii="Bookman Old Style" w:hAnsi="Bookman Old Style" w:cs="Arial"/>
          <w:sz w:val="28"/>
          <w:szCs w:val="28"/>
        </w:rPr>
        <w:t>ed</w:t>
      </w:r>
      <w:r w:rsidR="00DF70E4" w:rsidRPr="00385839">
        <w:rPr>
          <w:rFonts w:ascii="Bookman Old Style" w:hAnsi="Bookman Old Style" w:cs="Arial"/>
          <w:sz w:val="28"/>
          <w:szCs w:val="28"/>
        </w:rPr>
        <w:t xml:space="preserve"> to the </w:t>
      </w:r>
      <w:proofErr w:type="gramStart"/>
      <w:r w:rsidR="00DF70E4" w:rsidRPr="00385839">
        <w:rPr>
          <w:rFonts w:ascii="Bookman Old Style" w:hAnsi="Bookman Old Style" w:cs="Arial"/>
          <w:sz w:val="28"/>
          <w:szCs w:val="28"/>
        </w:rPr>
        <w:t>appellant</w:t>
      </w:r>
      <w:r w:rsidR="00F94486" w:rsidRPr="00385839">
        <w:rPr>
          <w:rFonts w:ascii="Bookman Old Style" w:hAnsi="Bookman Old Style" w:cs="Arial"/>
          <w:sz w:val="28"/>
          <w:szCs w:val="28"/>
        </w:rPr>
        <w:t>,</w:t>
      </w:r>
      <w:r w:rsidR="00DF70E4" w:rsidRPr="00385839">
        <w:rPr>
          <w:rFonts w:ascii="Bookman Old Style" w:hAnsi="Bookman Old Style" w:cs="Arial"/>
          <w:sz w:val="28"/>
          <w:szCs w:val="28"/>
        </w:rPr>
        <w:t xml:space="preserve">  the</w:t>
      </w:r>
      <w:proofErr w:type="gramEnd"/>
      <w:r w:rsidR="00DF70E4" w:rsidRPr="00385839">
        <w:rPr>
          <w:rFonts w:ascii="Bookman Old Style" w:hAnsi="Bookman Old Style" w:cs="Arial"/>
          <w:sz w:val="28"/>
          <w:szCs w:val="28"/>
        </w:rPr>
        <w:t xml:space="preserve"> Senate</w:t>
      </w:r>
      <w:r w:rsidR="00F94486" w:rsidRPr="00385839">
        <w:rPr>
          <w:rFonts w:ascii="Bookman Old Style" w:hAnsi="Bookman Old Style" w:cs="Arial"/>
          <w:sz w:val="28"/>
          <w:szCs w:val="28"/>
        </w:rPr>
        <w:t xml:space="preserve"> did not approve it</w:t>
      </w:r>
      <w:r w:rsidR="00DF70E4" w:rsidRPr="00385839">
        <w:rPr>
          <w:rFonts w:ascii="Bookman Old Style" w:hAnsi="Bookman Old Style" w:cs="Arial"/>
          <w:sz w:val="28"/>
          <w:szCs w:val="28"/>
        </w:rPr>
        <w:t xml:space="preserve">. </w:t>
      </w:r>
      <w:r w:rsidR="00F94486" w:rsidRPr="00385839">
        <w:rPr>
          <w:rFonts w:ascii="Bookman Old Style" w:hAnsi="Bookman Old Style" w:cs="Arial"/>
          <w:sz w:val="28"/>
          <w:szCs w:val="28"/>
        </w:rPr>
        <w:t>It</w:t>
      </w:r>
      <w:r w:rsidR="00DF70E4" w:rsidRPr="00385839">
        <w:rPr>
          <w:rFonts w:ascii="Bookman Old Style" w:hAnsi="Bookman Old Style" w:cs="Arial"/>
          <w:sz w:val="28"/>
          <w:szCs w:val="28"/>
        </w:rPr>
        <w:t xml:space="preserve"> susp</w:t>
      </w:r>
      <w:r w:rsidR="00F94486" w:rsidRPr="00385839">
        <w:rPr>
          <w:rFonts w:ascii="Bookman Old Style" w:hAnsi="Bookman Old Style" w:cs="Arial"/>
          <w:sz w:val="28"/>
          <w:szCs w:val="28"/>
        </w:rPr>
        <w:t>ected</w:t>
      </w:r>
      <w:r w:rsidR="00DF70E4" w:rsidRPr="00385839">
        <w:rPr>
          <w:rFonts w:ascii="Bookman Old Style" w:hAnsi="Bookman Old Style" w:cs="Arial"/>
          <w:sz w:val="28"/>
          <w:szCs w:val="28"/>
        </w:rPr>
        <w:t xml:space="preserve"> that the tender had not been regularly handled</w:t>
      </w:r>
      <w:r w:rsidR="00E82CC7" w:rsidRPr="00385839">
        <w:rPr>
          <w:rFonts w:ascii="Bookman Old Style" w:hAnsi="Bookman Old Style" w:cs="Arial"/>
          <w:sz w:val="28"/>
          <w:szCs w:val="28"/>
        </w:rPr>
        <w:t xml:space="preserve"> and that it did not answer to the judgment of the court in CCA/0093/2014.</w:t>
      </w:r>
    </w:p>
    <w:p w14:paraId="58E6E405" w14:textId="299B081A" w:rsidR="00F94486" w:rsidRPr="00385839" w:rsidRDefault="00F94486" w:rsidP="00385839">
      <w:pPr>
        <w:pStyle w:val="NoSpacing"/>
        <w:spacing w:after="120" w:line="360" w:lineRule="auto"/>
        <w:ind w:left="720"/>
        <w:jc w:val="both"/>
        <w:rPr>
          <w:rFonts w:ascii="Bookman Old Style" w:hAnsi="Bookman Old Style" w:cs="Arial"/>
          <w:b/>
          <w:bCs/>
          <w:sz w:val="28"/>
          <w:szCs w:val="28"/>
        </w:rPr>
      </w:pPr>
      <w:r w:rsidRPr="00385839">
        <w:rPr>
          <w:rFonts w:ascii="Bookman Old Style" w:hAnsi="Bookman Old Style" w:cs="Arial"/>
          <w:b/>
          <w:bCs/>
          <w:sz w:val="28"/>
          <w:szCs w:val="28"/>
        </w:rPr>
        <w:t xml:space="preserve">Judgement in </w:t>
      </w:r>
      <w:r w:rsidRPr="00385839">
        <w:rPr>
          <w:rFonts w:ascii="Bookman Old Style" w:hAnsi="Bookman Old Style" w:cs="Arial"/>
          <w:b/>
          <w:bCs/>
          <w:i/>
          <w:iCs/>
          <w:sz w:val="28"/>
          <w:szCs w:val="28"/>
        </w:rPr>
        <w:t>Flash Construction</w:t>
      </w:r>
    </w:p>
    <w:p w14:paraId="7FCFFF3D" w14:textId="77777777" w:rsidR="00F94486" w:rsidRPr="00385839" w:rsidRDefault="00E82CC7"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I have stated at the beginning of this judgement that the real issue for decision is whether as a matter of fact and law the appellant and the respondents concluded a valid and binding contract. This brings me to the judgment in </w:t>
      </w:r>
      <w:r w:rsidRPr="00385839">
        <w:rPr>
          <w:rFonts w:ascii="Bookman Old Style" w:hAnsi="Bookman Old Style" w:cs="Arial"/>
          <w:i/>
          <w:iCs/>
          <w:sz w:val="28"/>
          <w:szCs w:val="28"/>
        </w:rPr>
        <w:t>Flash Construction</w:t>
      </w:r>
      <w:r w:rsidRPr="00385839">
        <w:rPr>
          <w:rFonts w:ascii="Bookman Old Style" w:hAnsi="Bookman Old Style" w:cs="Arial"/>
          <w:sz w:val="28"/>
          <w:szCs w:val="28"/>
        </w:rPr>
        <w:t>.</w:t>
      </w:r>
      <w:r w:rsidR="00D753C6" w:rsidRPr="00385839">
        <w:rPr>
          <w:rFonts w:ascii="Bookman Old Style" w:hAnsi="Bookman Old Style" w:cs="Arial"/>
          <w:sz w:val="28"/>
          <w:szCs w:val="28"/>
        </w:rPr>
        <w:t xml:space="preserve"> </w:t>
      </w:r>
    </w:p>
    <w:p w14:paraId="38D28237" w14:textId="4335B7BA" w:rsidR="00F94486" w:rsidRPr="00385839" w:rsidRDefault="00D753C6"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The learned judge had before </w:t>
      </w:r>
      <w:r w:rsidR="00F94486" w:rsidRPr="00385839">
        <w:rPr>
          <w:rFonts w:ascii="Bookman Old Style" w:hAnsi="Bookman Old Style" w:cs="Arial"/>
          <w:sz w:val="28"/>
          <w:szCs w:val="28"/>
        </w:rPr>
        <w:t>her</w:t>
      </w:r>
      <w:r w:rsidRPr="00385839">
        <w:rPr>
          <w:rFonts w:ascii="Bookman Old Style" w:hAnsi="Bookman Old Style" w:cs="Arial"/>
          <w:sz w:val="28"/>
          <w:szCs w:val="28"/>
        </w:rPr>
        <w:t xml:space="preserve"> an application to invalidate the decision cancel</w:t>
      </w:r>
      <w:r w:rsidR="00F94486" w:rsidRPr="00385839">
        <w:rPr>
          <w:rFonts w:ascii="Bookman Old Style" w:hAnsi="Bookman Old Style" w:cs="Arial"/>
          <w:sz w:val="28"/>
          <w:szCs w:val="28"/>
        </w:rPr>
        <w:t>ling</w:t>
      </w:r>
      <w:r w:rsidRPr="00385839">
        <w:rPr>
          <w:rFonts w:ascii="Bookman Old Style" w:hAnsi="Bookman Old Style" w:cs="Arial"/>
          <w:sz w:val="28"/>
          <w:szCs w:val="28"/>
        </w:rPr>
        <w:t xml:space="preserve"> the July 2012 tender process and set</w:t>
      </w:r>
      <w:r w:rsidR="00F94486" w:rsidRPr="00385839">
        <w:rPr>
          <w:rFonts w:ascii="Bookman Old Style" w:hAnsi="Bookman Old Style" w:cs="Arial"/>
          <w:sz w:val="28"/>
          <w:szCs w:val="28"/>
        </w:rPr>
        <w:t>ting</w:t>
      </w:r>
      <w:r w:rsidRPr="00385839">
        <w:rPr>
          <w:rFonts w:ascii="Bookman Old Style" w:hAnsi="Bookman Old Style" w:cs="Arial"/>
          <w:sz w:val="28"/>
          <w:szCs w:val="28"/>
        </w:rPr>
        <w:t xml:space="preserve"> aside the intended re-tendering </w:t>
      </w:r>
      <w:r w:rsidR="00F94486" w:rsidRPr="00385839">
        <w:rPr>
          <w:rFonts w:ascii="Bookman Old Style" w:hAnsi="Bookman Old Style" w:cs="Arial"/>
          <w:sz w:val="28"/>
          <w:szCs w:val="28"/>
        </w:rPr>
        <w:t>for</w:t>
      </w:r>
      <w:r w:rsidRPr="00385839">
        <w:rPr>
          <w:rFonts w:ascii="Bookman Old Style" w:hAnsi="Bookman Old Style" w:cs="Arial"/>
          <w:sz w:val="28"/>
          <w:szCs w:val="28"/>
        </w:rPr>
        <w:t xml:space="preserve"> the construction project. This is clear from the judgment at paragraph </w:t>
      </w:r>
      <w:r w:rsidR="00F94486" w:rsidRPr="00385839">
        <w:rPr>
          <w:rFonts w:ascii="Bookman Old Style" w:hAnsi="Bookman Old Style" w:cs="Arial"/>
          <w:sz w:val="28"/>
          <w:szCs w:val="28"/>
        </w:rPr>
        <w:t>[</w:t>
      </w:r>
      <w:r w:rsidRPr="00385839">
        <w:rPr>
          <w:rFonts w:ascii="Bookman Old Style" w:hAnsi="Bookman Old Style" w:cs="Arial"/>
          <w:sz w:val="28"/>
          <w:szCs w:val="28"/>
        </w:rPr>
        <w:t>4</w:t>
      </w:r>
      <w:r w:rsidR="00F94486" w:rsidRPr="00385839">
        <w:rPr>
          <w:rFonts w:ascii="Bookman Old Style" w:hAnsi="Bookman Old Style" w:cs="Arial"/>
          <w:sz w:val="28"/>
          <w:szCs w:val="28"/>
        </w:rPr>
        <w:t>],</w:t>
      </w:r>
      <w:r w:rsidRPr="00385839">
        <w:rPr>
          <w:rFonts w:ascii="Bookman Old Style" w:hAnsi="Bookman Old Style" w:cs="Arial"/>
          <w:sz w:val="28"/>
          <w:szCs w:val="28"/>
        </w:rPr>
        <w:t xml:space="preserve"> where the judge says – </w:t>
      </w:r>
    </w:p>
    <w:p w14:paraId="57AFCB83" w14:textId="12A2271C" w:rsidR="0051352E" w:rsidRPr="00B04DA1" w:rsidRDefault="00D753C6"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“The initial tender was publicised around 4</w:t>
      </w:r>
      <w:r w:rsidRPr="00B04DA1">
        <w:rPr>
          <w:rFonts w:ascii="Bookman Old Style" w:hAnsi="Bookman Old Style" w:cs="Arial"/>
          <w:sz w:val="24"/>
          <w:szCs w:val="24"/>
          <w:vertAlign w:val="superscript"/>
        </w:rPr>
        <w:t>th</w:t>
      </w:r>
      <w:r w:rsidR="00F94486" w:rsidRPr="00B04DA1">
        <w:rPr>
          <w:rFonts w:ascii="Bookman Old Style" w:hAnsi="Bookman Old Style" w:cs="Arial"/>
          <w:sz w:val="24"/>
          <w:szCs w:val="24"/>
        </w:rPr>
        <w:t xml:space="preserve"> - </w:t>
      </w:r>
      <w:r w:rsidRPr="00B04DA1">
        <w:rPr>
          <w:rFonts w:ascii="Bookman Old Style" w:hAnsi="Bookman Old Style" w:cs="Arial"/>
          <w:sz w:val="24"/>
          <w:szCs w:val="24"/>
        </w:rPr>
        <w:t>9</w:t>
      </w:r>
      <w:r w:rsidRPr="00B04DA1">
        <w:rPr>
          <w:rFonts w:ascii="Bookman Old Style" w:hAnsi="Bookman Old Style" w:cs="Arial"/>
          <w:sz w:val="24"/>
          <w:szCs w:val="24"/>
          <w:vertAlign w:val="superscript"/>
        </w:rPr>
        <w:t>th</w:t>
      </w:r>
      <w:r w:rsidRPr="00B04DA1">
        <w:rPr>
          <w:rFonts w:ascii="Bookman Old Style" w:hAnsi="Bookman Old Style" w:cs="Arial"/>
          <w:sz w:val="24"/>
          <w:szCs w:val="24"/>
        </w:rPr>
        <w:t xml:space="preserve"> July 2012 in the following newspapers – the Public Eye, the Sunday Times and the Informative. The tender invitation </w:t>
      </w:r>
      <w:r w:rsidR="00ED6A50" w:rsidRPr="00B04DA1">
        <w:rPr>
          <w:rFonts w:ascii="Bookman Old Style" w:hAnsi="Bookman Old Style" w:cs="Arial"/>
          <w:sz w:val="24"/>
          <w:szCs w:val="24"/>
        </w:rPr>
        <w:t>came with terms and conditions as set out in the publications and they included inter alia, that the preference margins applied by the 2</w:t>
      </w:r>
      <w:r w:rsidR="00ED6A50" w:rsidRPr="00B04DA1">
        <w:rPr>
          <w:rFonts w:ascii="Bookman Old Style" w:hAnsi="Bookman Old Style" w:cs="Arial"/>
          <w:sz w:val="24"/>
          <w:szCs w:val="24"/>
          <w:vertAlign w:val="superscript"/>
        </w:rPr>
        <w:t>nd</w:t>
      </w:r>
      <w:r w:rsidR="00ED6A50" w:rsidRPr="00B04DA1">
        <w:rPr>
          <w:rFonts w:ascii="Bookman Old Style" w:hAnsi="Bookman Old Style" w:cs="Arial"/>
          <w:sz w:val="24"/>
          <w:szCs w:val="24"/>
        </w:rPr>
        <w:t xml:space="preserve"> </w:t>
      </w:r>
      <w:r w:rsidR="00ED6A50" w:rsidRPr="00B04DA1">
        <w:rPr>
          <w:rFonts w:ascii="Bookman Old Style" w:hAnsi="Bookman Old Style" w:cs="Arial"/>
          <w:sz w:val="24"/>
          <w:szCs w:val="24"/>
        </w:rPr>
        <w:lastRenderedPageBreak/>
        <w:t xml:space="preserve">respondent had to be complied with in the tender. </w:t>
      </w:r>
      <w:r w:rsidRPr="00B04DA1">
        <w:rPr>
          <w:rFonts w:ascii="Bookman Old Style" w:hAnsi="Bookman Old Style" w:cs="Arial"/>
          <w:sz w:val="24"/>
          <w:szCs w:val="24"/>
        </w:rPr>
        <w:t>It is common cause that at some point in November 2013 the tender was cancelled. After the cancellation of the first tender, the respondents re-tendered as per the publication of the 9</w:t>
      </w:r>
      <w:r w:rsidRPr="00B04DA1">
        <w:rPr>
          <w:rFonts w:ascii="Bookman Old Style" w:hAnsi="Bookman Old Style" w:cs="Arial"/>
          <w:sz w:val="24"/>
          <w:szCs w:val="24"/>
          <w:vertAlign w:val="superscript"/>
        </w:rPr>
        <w:t>th</w:t>
      </w:r>
      <w:r w:rsidRPr="00B04DA1">
        <w:rPr>
          <w:rFonts w:ascii="Bookman Old Style" w:hAnsi="Bookman Old Style" w:cs="Arial"/>
          <w:sz w:val="24"/>
          <w:szCs w:val="24"/>
        </w:rPr>
        <w:t xml:space="preserve"> May 2014.</w:t>
      </w:r>
      <w:r w:rsidR="0051352E" w:rsidRPr="00B04DA1">
        <w:rPr>
          <w:rFonts w:ascii="Bookman Old Style" w:hAnsi="Bookman Old Style" w:cs="Arial"/>
          <w:sz w:val="24"/>
          <w:szCs w:val="24"/>
        </w:rPr>
        <w:t>”</w:t>
      </w:r>
    </w:p>
    <w:p w14:paraId="6E5BB288" w14:textId="51ECF436" w:rsidR="00EB30A5" w:rsidRPr="00385839" w:rsidRDefault="0051352E"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The learned judge then considered the submissions by counsel and the law and </w:t>
      </w:r>
      <w:proofErr w:type="gramStart"/>
      <w:r w:rsidRPr="00385839">
        <w:rPr>
          <w:rFonts w:ascii="Bookman Old Style" w:hAnsi="Bookman Old Style" w:cs="Arial"/>
          <w:sz w:val="28"/>
          <w:szCs w:val="28"/>
        </w:rPr>
        <w:t>came to the conclusion</w:t>
      </w:r>
      <w:proofErr w:type="gramEnd"/>
      <w:r w:rsidRPr="00385839">
        <w:rPr>
          <w:rFonts w:ascii="Bookman Old Style" w:hAnsi="Bookman Old Style" w:cs="Arial"/>
          <w:sz w:val="28"/>
          <w:szCs w:val="28"/>
        </w:rPr>
        <w:t xml:space="preserve"> that Flash Construction’s application had to succeed.</w:t>
      </w:r>
      <w:r w:rsidR="00D22DA8" w:rsidRPr="00385839">
        <w:rPr>
          <w:rFonts w:ascii="Bookman Old Style" w:hAnsi="Bookman Old Style" w:cs="Arial"/>
          <w:sz w:val="28"/>
          <w:szCs w:val="28"/>
        </w:rPr>
        <w:t xml:space="preserve"> </w:t>
      </w:r>
      <w:r w:rsidRPr="00385839">
        <w:rPr>
          <w:rFonts w:ascii="Bookman Old Style" w:hAnsi="Bookman Old Style" w:cs="Arial"/>
          <w:sz w:val="28"/>
          <w:szCs w:val="28"/>
        </w:rPr>
        <w:t>With all due respect to the learned judge, the rendering of the judgment did not make it very clear what she was ordering should be done</w:t>
      </w:r>
      <w:r w:rsidR="009F7FE2" w:rsidRPr="00385839">
        <w:rPr>
          <w:rFonts w:ascii="Bookman Old Style" w:hAnsi="Bookman Old Style" w:cs="Arial"/>
          <w:sz w:val="28"/>
          <w:szCs w:val="28"/>
        </w:rPr>
        <w:t>: it was clear</w:t>
      </w:r>
      <w:r w:rsidRPr="00385839">
        <w:rPr>
          <w:rFonts w:ascii="Bookman Old Style" w:hAnsi="Bookman Old Style" w:cs="Arial"/>
          <w:sz w:val="28"/>
          <w:szCs w:val="28"/>
        </w:rPr>
        <w:t xml:space="preserve"> in so far as the success of the review application</w:t>
      </w:r>
      <w:r w:rsidR="009F7FE2" w:rsidRPr="00385839">
        <w:rPr>
          <w:rFonts w:ascii="Bookman Old Style" w:hAnsi="Bookman Old Style" w:cs="Arial"/>
          <w:sz w:val="28"/>
          <w:szCs w:val="28"/>
        </w:rPr>
        <w:t xml:space="preserve"> was concerned</w:t>
      </w:r>
      <w:r w:rsidRPr="00385839">
        <w:rPr>
          <w:rFonts w:ascii="Bookman Old Style" w:hAnsi="Bookman Old Style" w:cs="Arial"/>
          <w:sz w:val="28"/>
          <w:szCs w:val="28"/>
        </w:rPr>
        <w:t>. As stated by the 4</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the court later clarified its judgment</w:t>
      </w:r>
      <w:r w:rsidR="009F7FE2" w:rsidRPr="00385839">
        <w:rPr>
          <w:rFonts w:ascii="Bookman Old Style" w:hAnsi="Bookman Old Style" w:cs="Arial"/>
          <w:sz w:val="28"/>
          <w:szCs w:val="28"/>
        </w:rPr>
        <w:t>, an averment not contested by the appellant</w:t>
      </w:r>
      <w:r w:rsidRPr="00385839">
        <w:rPr>
          <w:rFonts w:ascii="Bookman Old Style" w:hAnsi="Bookman Old Style" w:cs="Arial"/>
          <w:sz w:val="28"/>
          <w:szCs w:val="28"/>
        </w:rPr>
        <w:t xml:space="preserve">. In my opinion, and this appears to be accepted by all the parties, the effect of the judgment in </w:t>
      </w:r>
      <w:r w:rsidR="00F94486" w:rsidRPr="00385839">
        <w:rPr>
          <w:rFonts w:ascii="Bookman Old Style" w:hAnsi="Bookman Old Style" w:cs="Arial"/>
          <w:i/>
          <w:iCs/>
          <w:sz w:val="28"/>
          <w:szCs w:val="28"/>
        </w:rPr>
        <w:t>F</w:t>
      </w:r>
      <w:r w:rsidRPr="00385839">
        <w:rPr>
          <w:rFonts w:ascii="Bookman Old Style" w:hAnsi="Bookman Old Style" w:cs="Arial"/>
          <w:i/>
          <w:iCs/>
          <w:sz w:val="28"/>
          <w:szCs w:val="28"/>
        </w:rPr>
        <w:t>lash Construction</w:t>
      </w:r>
      <w:r w:rsidRPr="00385839">
        <w:rPr>
          <w:rFonts w:ascii="Bookman Old Style" w:hAnsi="Bookman Old Style" w:cs="Arial"/>
          <w:sz w:val="28"/>
          <w:szCs w:val="28"/>
        </w:rPr>
        <w:t xml:space="preserve"> was to bring back the parties to the first tender process that had recommended the </w:t>
      </w:r>
      <w:r w:rsidR="00F94486" w:rsidRPr="00385839">
        <w:rPr>
          <w:rFonts w:ascii="Bookman Old Style" w:hAnsi="Bookman Old Style" w:cs="Arial"/>
          <w:sz w:val="28"/>
          <w:szCs w:val="28"/>
        </w:rPr>
        <w:t>5</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as the preferred winner. The judgment was not </w:t>
      </w:r>
      <w:proofErr w:type="gramStart"/>
      <w:r w:rsidRPr="00385839">
        <w:rPr>
          <w:rFonts w:ascii="Bookman Old Style" w:hAnsi="Bookman Old Style" w:cs="Arial"/>
          <w:sz w:val="28"/>
          <w:szCs w:val="28"/>
        </w:rPr>
        <w:t>appealed</w:t>
      </w:r>
      <w:proofErr w:type="gramEnd"/>
      <w:r w:rsidRPr="00385839">
        <w:rPr>
          <w:rFonts w:ascii="Bookman Old Style" w:hAnsi="Bookman Old Style" w:cs="Arial"/>
          <w:sz w:val="28"/>
          <w:szCs w:val="28"/>
        </w:rPr>
        <w:t xml:space="preserve"> and it stands. It stood as the final position determined by the court when the 4</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attempted to embark on a re-evaluation of </w:t>
      </w:r>
      <w:proofErr w:type="gramStart"/>
      <w:r w:rsidRPr="00385839">
        <w:rPr>
          <w:rFonts w:ascii="Bookman Old Style" w:hAnsi="Bookman Old Style" w:cs="Arial"/>
          <w:sz w:val="28"/>
          <w:szCs w:val="28"/>
        </w:rPr>
        <w:t>the  tender</w:t>
      </w:r>
      <w:proofErr w:type="gramEnd"/>
      <w:r w:rsidRPr="00385839">
        <w:rPr>
          <w:rFonts w:ascii="Bookman Old Style" w:hAnsi="Bookman Old Style" w:cs="Arial"/>
          <w:sz w:val="28"/>
          <w:szCs w:val="28"/>
        </w:rPr>
        <w:t xml:space="preserve"> after he took over as Permanent Secretary of the Ministry</w:t>
      </w:r>
      <w:r w:rsidR="00F94486" w:rsidRPr="00385839">
        <w:rPr>
          <w:rFonts w:ascii="Bookman Old Style" w:hAnsi="Bookman Old Style" w:cs="Arial"/>
          <w:sz w:val="28"/>
          <w:szCs w:val="28"/>
        </w:rPr>
        <w:t xml:space="preserve"> in 2017</w:t>
      </w:r>
      <w:r w:rsidRPr="00385839">
        <w:rPr>
          <w:rFonts w:ascii="Bookman Old Style" w:hAnsi="Bookman Old Style" w:cs="Arial"/>
          <w:sz w:val="28"/>
          <w:szCs w:val="28"/>
        </w:rPr>
        <w:t>.</w:t>
      </w:r>
      <w:r w:rsidR="00EB30A5" w:rsidRPr="00385839">
        <w:rPr>
          <w:rFonts w:ascii="Bookman Old Style" w:hAnsi="Bookman Old Style" w:cs="Arial"/>
          <w:sz w:val="28"/>
          <w:szCs w:val="28"/>
        </w:rPr>
        <w:t xml:space="preserve"> The importance of the </w:t>
      </w:r>
      <w:r w:rsidR="00EB30A5" w:rsidRPr="00385839">
        <w:rPr>
          <w:rFonts w:ascii="Bookman Old Style" w:hAnsi="Bookman Old Style" w:cs="Arial"/>
          <w:i/>
          <w:iCs/>
          <w:sz w:val="28"/>
          <w:szCs w:val="28"/>
        </w:rPr>
        <w:t>Flash Construction</w:t>
      </w:r>
      <w:r w:rsidR="00EB30A5" w:rsidRPr="00385839">
        <w:rPr>
          <w:rFonts w:ascii="Bookman Old Style" w:hAnsi="Bookman Old Style" w:cs="Arial"/>
          <w:sz w:val="28"/>
          <w:szCs w:val="28"/>
        </w:rPr>
        <w:t xml:space="preserve"> judgment is that </w:t>
      </w:r>
      <w:r w:rsidR="00F94486" w:rsidRPr="00385839">
        <w:rPr>
          <w:rFonts w:ascii="Bookman Old Style" w:hAnsi="Bookman Old Style" w:cs="Arial"/>
          <w:sz w:val="28"/>
          <w:szCs w:val="28"/>
        </w:rPr>
        <w:t xml:space="preserve">(and this </w:t>
      </w:r>
      <w:r w:rsidR="00EB30A5" w:rsidRPr="00385839">
        <w:rPr>
          <w:rFonts w:ascii="Bookman Old Style" w:hAnsi="Bookman Old Style" w:cs="Arial"/>
          <w:sz w:val="28"/>
          <w:szCs w:val="28"/>
        </w:rPr>
        <w:t>accord</w:t>
      </w:r>
      <w:r w:rsidR="00F94486" w:rsidRPr="00385839">
        <w:rPr>
          <w:rFonts w:ascii="Bookman Old Style" w:hAnsi="Bookman Old Style" w:cs="Arial"/>
          <w:sz w:val="28"/>
          <w:szCs w:val="28"/>
        </w:rPr>
        <w:t>s with</w:t>
      </w:r>
      <w:r w:rsidR="00EB30A5" w:rsidRPr="00385839">
        <w:rPr>
          <w:rFonts w:ascii="Bookman Old Style" w:hAnsi="Bookman Old Style" w:cs="Arial"/>
          <w:sz w:val="28"/>
          <w:szCs w:val="28"/>
        </w:rPr>
        <w:t xml:space="preserve"> t</w:t>
      </w:r>
      <w:r w:rsidR="00F94486" w:rsidRPr="00385839">
        <w:rPr>
          <w:rFonts w:ascii="Bookman Old Style" w:hAnsi="Bookman Old Style" w:cs="Arial"/>
          <w:sz w:val="28"/>
          <w:szCs w:val="28"/>
        </w:rPr>
        <w:t>he general understanding of it) it</w:t>
      </w:r>
      <w:r w:rsidR="00EB30A5" w:rsidRPr="00385839">
        <w:rPr>
          <w:rFonts w:ascii="Bookman Old Style" w:hAnsi="Bookman Old Style" w:cs="Arial"/>
          <w:sz w:val="28"/>
          <w:szCs w:val="28"/>
        </w:rPr>
        <w:t xml:space="preserve"> ordered a return to the position as it was when the </w:t>
      </w:r>
      <w:r w:rsidR="00F94486" w:rsidRPr="00385839">
        <w:rPr>
          <w:rFonts w:ascii="Bookman Old Style" w:hAnsi="Bookman Old Style" w:cs="Arial"/>
          <w:sz w:val="28"/>
          <w:szCs w:val="28"/>
        </w:rPr>
        <w:t>5</w:t>
      </w:r>
      <w:r w:rsidR="00EB30A5" w:rsidRPr="00385839">
        <w:rPr>
          <w:rFonts w:ascii="Bookman Old Style" w:hAnsi="Bookman Old Style" w:cs="Arial"/>
          <w:sz w:val="28"/>
          <w:szCs w:val="28"/>
          <w:vertAlign w:val="superscript"/>
        </w:rPr>
        <w:t>th</w:t>
      </w:r>
      <w:r w:rsidR="00EB30A5" w:rsidRPr="00385839">
        <w:rPr>
          <w:rFonts w:ascii="Bookman Old Style" w:hAnsi="Bookman Old Style" w:cs="Arial"/>
          <w:sz w:val="28"/>
          <w:szCs w:val="28"/>
        </w:rPr>
        <w:t xml:space="preserve"> respondent was declared the preferred bidder.</w:t>
      </w:r>
    </w:p>
    <w:p w14:paraId="156C79FE" w14:textId="77777777" w:rsidR="00E14217" w:rsidRPr="00385839" w:rsidRDefault="00E14217" w:rsidP="00385839">
      <w:pPr>
        <w:pStyle w:val="NoSpacing"/>
        <w:spacing w:after="120" w:line="360" w:lineRule="auto"/>
        <w:ind w:left="720"/>
        <w:jc w:val="both"/>
        <w:rPr>
          <w:rFonts w:ascii="Bookman Old Style" w:hAnsi="Bookman Old Style" w:cs="Arial"/>
          <w:b/>
          <w:bCs/>
          <w:sz w:val="28"/>
          <w:szCs w:val="28"/>
        </w:rPr>
      </w:pPr>
    </w:p>
    <w:p w14:paraId="1E877019" w14:textId="71F66ACF" w:rsidR="00F94486" w:rsidRPr="00385839" w:rsidRDefault="00E14217" w:rsidP="00385839">
      <w:pPr>
        <w:pStyle w:val="NoSpacing"/>
        <w:spacing w:after="120" w:line="360" w:lineRule="auto"/>
        <w:ind w:left="720"/>
        <w:jc w:val="both"/>
        <w:rPr>
          <w:rFonts w:ascii="Bookman Old Style" w:hAnsi="Bookman Old Style" w:cs="Arial"/>
          <w:b/>
          <w:bCs/>
          <w:sz w:val="28"/>
          <w:szCs w:val="28"/>
        </w:rPr>
      </w:pPr>
      <w:r w:rsidRPr="00385839">
        <w:rPr>
          <w:rFonts w:ascii="Bookman Old Style" w:hAnsi="Bookman Old Style" w:cs="Arial"/>
          <w:b/>
          <w:bCs/>
          <w:sz w:val="28"/>
          <w:szCs w:val="28"/>
        </w:rPr>
        <w:t>Judgment on appeal</w:t>
      </w:r>
    </w:p>
    <w:p w14:paraId="4EB624EE" w14:textId="6A6BA547" w:rsidR="00231741" w:rsidRPr="00385839" w:rsidRDefault="00EB30A5"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lastRenderedPageBreak/>
        <w:t xml:space="preserve">The learned judge, </w:t>
      </w:r>
      <w:proofErr w:type="spellStart"/>
      <w:r w:rsidRPr="00385839">
        <w:rPr>
          <w:rFonts w:ascii="Bookman Old Style" w:hAnsi="Bookman Old Style" w:cs="Arial"/>
          <w:sz w:val="28"/>
          <w:szCs w:val="28"/>
        </w:rPr>
        <w:t>Molete</w:t>
      </w:r>
      <w:proofErr w:type="spellEnd"/>
      <w:r w:rsidRPr="00385839">
        <w:rPr>
          <w:rFonts w:ascii="Bookman Old Style" w:hAnsi="Bookman Old Style" w:cs="Arial"/>
          <w:sz w:val="28"/>
          <w:szCs w:val="28"/>
        </w:rPr>
        <w:t xml:space="preserve"> J, who heard and determined the matter on appeal before us</w:t>
      </w:r>
      <w:r w:rsidR="00E14217" w:rsidRPr="00385839">
        <w:rPr>
          <w:rFonts w:ascii="Bookman Old Style" w:hAnsi="Bookman Old Style" w:cs="Arial"/>
          <w:sz w:val="28"/>
          <w:szCs w:val="28"/>
        </w:rPr>
        <w:t>,</w:t>
      </w:r>
      <w:r w:rsidR="0051352E" w:rsidRPr="00385839">
        <w:rPr>
          <w:rFonts w:ascii="Bookman Old Style" w:hAnsi="Bookman Old Style" w:cs="Arial"/>
          <w:sz w:val="28"/>
          <w:szCs w:val="28"/>
        </w:rPr>
        <w:t xml:space="preserve"> </w:t>
      </w:r>
      <w:r w:rsidR="00A438DD" w:rsidRPr="00385839">
        <w:rPr>
          <w:rFonts w:ascii="Bookman Old Style" w:hAnsi="Bookman Old Style" w:cs="Arial"/>
          <w:sz w:val="28"/>
          <w:szCs w:val="28"/>
        </w:rPr>
        <w:t>s</w:t>
      </w:r>
      <w:r w:rsidR="00E14217" w:rsidRPr="00385839">
        <w:rPr>
          <w:rFonts w:ascii="Bookman Old Style" w:hAnsi="Bookman Old Style" w:cs="Arial"/>
          <w:sz w:val="28"/>
          <w:szCs w:val="28"/>
        </w:rPr>
        <w:t>ays the following</w:t>
      </w:r>
      <w:r w:rsidR="00A438DD" w:rsidRPr="00385839">
        <w:rPr>
          <w:rFonts w:ascii="Bookman Old Style" w:hAnsi="Bookman Old Style" w:cs="Arial"/>
          <w:sz w:val="28"/>
          <w:szCs w:val="28"/>
        </w:rPr>
        <w:t xml:space="preserve"> in clear terms</w:t>
      </w:r>
      <w:r w:rsidR="00231741" w:rsidRPr="00385839">
        <w:rPr>
          <w:rFonts w:ascii="Bookman Old Style" w:hAnsi="Bookman Old Style" w:cs="Arial"/>
          <w:sz w:val="28"/>
          <w:szCs w:val="28"/>
        </w:rPr>
        <w:t xml:space="preserve">: </w:t>
      </w:r>
    </w:p>
    <w:p w14:paraId="1B2774B8" w14:textId="3EB0802A" w:rsidR="00231741" w:rsidRPr="00B04DA1" w:rsidRDefault="00A438DD"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w:t>
      </w:r>
      <w:r w:rsidR="00231741" w:rsidRPr="00B04DA1">
        <w:rPr>
          <w:rFonts w:ascii="Bookman Old Style" w:hAnsi="Bookman Old Style" w:cs="Arial"/>
          <w:sz w:val="24"/>
          <w:szCs w:val="24"/>
        </w:rPr>
        <w:t>[3]</w:t>
      </w:r>
      <w:r w:rsidR="00E14217" w:rsidRPr="00B04DA1">
        <w:rPr>
          <w:rFonts w:ascii="Bookman Old Style" w:hAnsi="Bookman Old Style" w:cs="Arial"/>
          <w:sz w:val="24"/>
          <w:szCs w:val="24"/>
        </w:rPr>
        <w:t xml:space="preserve"> </w:t>
      </w:r>
      <w:r w:rsidRPr="00B04DA1">
        <w:rPr>
          <w:rFonts w:ascii="Bookman Old Style" w:hAnsi="Bookman Old Style" w:cs="Arial"/>
          <w:sz w:val="24"/>
          <w:szCs w:val="24"/>
        </w:rPr>
        <w:t xml:space="preserve">It is true that the immediate impression created is one of respondents who are unreasonably refusing to comply with an agreement therefore causing an inconvenience and substantial loss to applicant; of a tender worth hundreds of millions and profits that would accrue therefrom. On closer evaluation, the scenario changes and </w:t>
      </w:r>
      <w:proofErr w:type="gramStart"/>
      <w:r w:rsidRPr="00B04DA1">
        <w:rPr>
          <w:rFonts w:ascii="Bookman Old Style" w:hAnsi="Bookman Old Style" w:cs="Arial"/>
          <w:sz w:val="24"/>
          <w:szCs w:val="24"/>
        </w:rPr>
        <w:t>it is clear that the</w:t>
      </w:r>
      <w:proofErr w:type="gramEnd"/>
      <w:r w:rsidRPr="00B04DA1">
        <w:rPr>
          <w:rFonts w:ascii="Bookman Old Style" w:hAnsi="Bookman Old Style" w:cs="Arial"/>
          <w:sz w:val="24"/>
          <w:szCs w:val="24"/>
        </w:rPr>
        <w:t xml:space="preserve"> whole matter revolves around whether or not applicant had even qualified in the first place to be considered for the tender. </w:t>
      </w:r>
    </w:p>
    <w:p w14:paraId="785663B3" w14:textId="64E9347F" w:rsidR="00231741" w:rsidRPr="00385839" w:rsidRDefault="00A438DD"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He went on to refer to and quote paragraph 8 of the 4</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respondent’s answering affidavit</w:t>
      </w:r>
      <w:r w:rsidR="000D05D6" w:rsidRPr="00385839">
        <w:rPr>
          <w:rFonts w:ascii="Bookman Old Style" w:hAnsi="Bookman Old Style" w:cs="Arial"/>
          <w:sz w:val="28"/>
          <w:szCs w:val="28"/>
        </w:rPr>
        <w:t>. At paragraph</w:t>
      </w:r>
      <w:r w:rsidR="00E14217" w:rsidRPr="00385839">
        <w:rPr>
          <w:rFonts w:ascii="Bookman Old Style" w:hAnsi="Bookman Old Style" w:cs="Arial"/>
          <w:sz w:val="28"/>
          <w:szCs w:val="28"/>
        </w:rPr>
        <w:t>s</w:t>
      </w:r>
      <w:r w:rsidR="00231741" w:rsidRPr="00385839">
        <w:rPr>
          <w:rFonts w:ascii="Bookman Old Style" w:hAnsi="Bookman Old Style" w:cs="Arial"/>
          <w:sz w:val="28"/>
          <w:szCs w:val="28"/>
        </w:rPr>
        <w:t xml:space="preserve"> that follow,</w:t>
      </w:r>
      <w:r w:rsidR="000D05D6" w:rsidRPr="00385839">
        <w:rPr>
          <w:rFonts w:ascii="Bookman Old Style" w:hAnsi="Bookman Old Style" w:cs="Arial"/>
          <w:sz w:val="28"/>
          <w:szCs w:val="28"/>
        </w:rPr>
        <w:t xml:space="preserve"> </w:t>
      </w:r>
      <w:r w:rsidR="00E14217" w:rsidRPr="00385839">
        <w:rPr>
          <w:rFonts w:ascii="Bookman Old Style" w:hAnsi="Bookman Old Style" w:cs="Arial"/>
          <w:sz w:val="28"/>
          <w:szCs w:val="28"/>
        </w:rPr>
        <w:t>t</w:t>
      </w:r>
      <w:r w:rsidR="000D05D6" w:rsidRPr="00385839">
        <w:rPr>
          <w:rFonts w:ascii="Bookman Old Style" w:hAnsi="Bookman Old Style" w:cs="Arial"/>
          <w:sz w:val="28"/>
          <w:szCs w:val="28"/>
        </w:rPr>
        <w:t>he</w:t>
      </w:r>
      <w:r w:rsidR="00E14217" w:rsidRPr="00385839">
        <w:rPr>
          <w:rFonts w:ascii="Bookman Old Style" w:hAnsi="Bookman Old Style" w:cs="Arial"/>
          <w:sz w:val="28"/>
          <w:szCs w:val="28"/>
        </w:rPr>
        <w:t xml:space="preserve"> learned judge</w:t>
      </w:r>
      <w:r w:rsidR="000D05D6" w:rsidRPr="00385839">
        <w:rPr>
          <w:rFonts w:ascii="Bookman Old Style" w:hAnsi="Bookman Old Style" w:cs="Arial"/>
          <w:sz w:val="28"/>
          <w:szCs w:val="28"/>
        </w:rPr>
        <w:t xml:space="preserve"> says-</w:t>
      </w:r>
    </w:p>
    <w:p w14:paraId="6FE9DC11" w14:textId="0A6197DC" w:rsidR="00231741" w:rsidRPr="00B04DA1" w:rsidRDefault="000D05D6"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w:t>
      </w:r>
      <w:r w:rsidR="00231741" w:rsidRPr="00B04DA1">
        <w:rPr>
          <w:rFonts w:ascii="Bookman Old Style" w:hAnsi="Bookman Old Style" w:cs="Arial"/>
          <w:sz w:val="24"/>
          <w:szCs w:val="24"/>
        </w:rPr>
        <w:t xml:space="preserve">[6] </w:t>
      </w:r>
      <w:r w:rsidRPr="00B04DA1">
        <w:rPr>
          <w:rFonts w:ascii="Bookman Old Style" w:hAnsi="Bookman Old Style" w:cs="Arial"/>
          <w:sz w:val="24"/>
          <w:szCs w:val="24"/>
        </w:rPr>
        <w:t xml:space="preserve">It seems that only a correct and proper understanding or interpretation of what her Ladyship </w:t>
      </w:r>
      <w:r w:rsidR="00231741" w:rsidRPr="00B04DA1">
        <w:rPr>
          <w:rFonts w:ascii="Bookman Old Style" w:hAnsi="Bookman Old Style" w:cs="Arial"/>
          <w:sz w:val="24"/>
          <w:szCs w:val="24"/>
        </w:rPr>
        <w:t xml:space="preserve">CHAKA-MAHKOOANE J </w:t>
      </w:r>
      <w:r w:rsidRPr="00B04DA1">
        <w:rPr>
          <w:rFonts w:ascii="Bookman Old Style" w:hAnsi="Bookman Old Style" w:cs="Arial"/>
          <w:sz w:val="24"/>
          <w:szCs w:val="24"/>
        </w:rPr>
        <w:t>held in CCA/0093/14 will be the key to resol</w:t>
      </w:r>
      <w:r w:rsidR="009F7FE2" w:rsidRPr="00B04DA1">
        <w:rPr>
          <w:rFonts w:ascii="Bookman Old Style" w:hAnsi="Bookman Old Style" w:cs="Arial"/>
          <w:sz w:val="24"/>
          <w:szCs w:val="24"/>
        </w:rPr>
        <w:t>v</w:t>
      </w:r>
      <w:r w:rsidRPr="00B04DA1">
        <w:rPr>
          <w:rFonts w:ascii="Bookman Old Style" w:hAnsi="Bookman Old Style" w:cs="Arial"/>
          <w:sz w:val="24"/>
          <w:szCs w:val="24"/>
        </w:rPr>
        <w:t xml:space="preserve">e this matter. The Principal Secretary owns up to a </w:t>
      </w:r>
      <w:r w:rsidRPr="00B04DA1">
        <w:rPr>
          <w:rFonts w:ascii="Bookman Old Style" w:hAnsi="Bookman Old Style" w:cs="Arial"/>
          <w:i/>
          <w:iCs/>
          <w:sz w:val="24"/>
          <w:szCs w:val="24"/>
        </w:rPr>
        <w:t>bona fide</w:t>
      </w:r>
      <w:r w:rsidRPr="00B04DA1">
        <w:rPr>
          <w:rFonts w:ascii="Bookman Old Style" w:hAnsi="Bookman Old Style" w:cs="Arial"/>
          <w:sz w:val="24"/>
          <w:szCs w:val="24"/>
        </w:rPr>
        <w:t xml:space="preserve"> mistake. Even this court in the present application will not be seen to depart from the judgment of her Ladyship </w:t>
      </w:r>
      <w:r w:rsidR="00231741" w:rsidRPr="00B04DA1">
        <w:rPr>
          <w:rFonts w:ascii="Bookman Old Style" w:hAnsi="Bookman Old Style" w:cs="Arial"/>
          <w:sz w:val="24"/>
          <w:szCs w:val="24"/>
        </w:rPr>
        <w:t>CHAKA-MAKHOOANE J</w:t>
      </w:r>
      <w:r w:rsidRPr="00B04DA1">
        <w:rPr>
          <w:rFonts w:ascii="Bookman Old Style" w:hAnsi="Bookman Old Style" w:cs="Arial"/>
          <w:sz w:val="24"/>
          <w:szCs w:val="24"/>
        </w:rPr>
        <w:t>. …</w:t>
      </w:r>
    </w:p>
    <w:p w14:paraId="65F53131" w14:textId="067C20E5" w:rsidR="00231741" w:rsidRPr="00B04DA1" w:rsidRDefault="000D05D6"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 xml:space="preserve"> </w:t>
      </w:r>
      <w:r w:rsidR="00231741" w:rsidRPr="00B04DA1">
        <w:rPr>
          <w:rFonts w:ascii="Bookman Old Style" w:hAnsi="Bookman Old Style" w:cs="Arial"/>
          <w:sz w:val="24"/>
          <w:szCs w:val="24"/>
        </w:rPr>
        <w:t>[</w:t>
      </w:r>
      <w:r w:rsidRPr="00B04DA1">
        <w:rPr>
          <w:rFonts w:ascii="Bookman Old Style" w:hAnsi="Bookman Old Style" w:cs="Arial"/>
          <w:sz w:val="24"/>
          <w:szCs w:val="24"/>
        </w:rPr>
        <w:t>10</w:t>
      </w:r>
      <w:r w:rsidR="00231741" w:rsidRPr="00B04DA1">
        <w:rPr>
          <w:rFonts w:ascii="Bookman Old Style" w:hAnsi="Bookman Old Style" w:cs="Arial"/>
          <w:sz w:val="24"/>
          <w:szCs w:val="24"/>
        </w:rPr>
        <w:t>]</w:t>
      </w:r>
      <w:r w:rsidRPr="00B04DA1">
        <w:rPr>
          <w:rFonts w:ascii="Bookman Old Style" w:hAnsi="Bookman Old Style" w:cs="Arial"/>
          <w:sz w:val="24"/>
          <w:szCs w:val="24"/>
        </w:rPr>
        <w:t xml:space="preserve"> In this case what the applicant </w:t>
      </w:r>
      <w:r w:rsidR="00E14217" w:rsidRPr="00B04DA1">
        <w:rPr>
          <w:rFonts w:ascii="Bookman Old Style" w:hAnsi="Bookman Old Style" w:cs="Arial"/>
          <w:sz w:val="24"/>
          <w:szCs w:val="24"/>
        </w:rPr>
        <w:t>[</w:t>
      </w:r>
      <w:r w:rsidRPr="00B04DA1">
        <w:rPr>
          <w:rFonts w:ascii="Bookman Old Style" w:hAnsi="Bookman Old Style" w:cs="Arial"/>
          <w:sz w:val="24"/>
          <w:szCs w:val="24"/>
        </w:rPr>
        <w:t>Flash Construction (Pty) Ltd</w:t>
      </w:r>
      <w:r w:rsidR="00E14217" w:rsidRPr="00B04DA1">
        <w:rPr>
          <w:rFonts w:ascii="Bookman Old Style" w:hAnsi="Bookman Old Style" w:cs="Arial"/>
          <w:sz w:val="24"/>
          <w:szCs w:val="24"/>
        </w:rPr>
        <w:t>]</w:t>
      </w:r>
      <w:r w:rsidRPr="00B04DA1">
        <w:rPr>
          <w:rFonts w:ascii="Bookman Old Style" w:hAnsi="Bookman Old Style" w:cs="Arial"/>
          <w:sz w:val="24"/>
          <w:szCs w:val="24"/>
        </w:rPr>
        <w:t xml:space="preserve"> sought to be reviewed was the calling for re-tender and it succeeded, which me</w:t>
      </w:r>
      <w:r w:rsidR="00231741" w:rsidRPr="00B04DA1">
        <w:rPr>
          <w:rFonts w:ascii="Bookman Old Style" w:hAnsi="Bookman Old Style" w:cs="Arial"/>
          <w:sz w:val="24"/>
          <w:szCs w:val="24"/>
        </w:rPr>
        <w:t>a</w:t>
      </w:r>
      <w:r w:rsidRPr="00B04DA1">
        <w:rPr>
          <w:rFonts w:ascii="Bookman Old Style" w:hAnsi="Bookman Old Style" w:cs="Arial"/>
          <w:sz w:val="24"/>
          <w:szCs w:val="24"/>
        </w:rPr>
        <w:t>nt that the process of re-</w:t>
      </w:r>
      <w:r w:rsidR="00B04DA1" w:rsidRPr="00B04DA1">
        <w:rPr>
          <w:rFonts w:ascii="Bookman Old Style" w:hAnsi="Bookman Old Style" w:cs="Arial"/>
          <w:sz w:val="24"/>
          <w:szCs w:val="24"/>
        </w:rPr>
        <w:t>tender was</w:t>
      </w:r>
      <w:r w:rsidRPr="00B04DA1">
        <w:rPr>
          <w:rFonts w:ascii="Bookman Old Style" w:hAnsi="Bookman Old Style" w:cs="Arial"/>
          <w:sz w:val="24"/>
          <w:szCs w:val="24"/>
        </w:rPr>
        <w:t xml:space="preserve"> held to be irregular</w:t>
      </w:r>
      <w:r w:rsidR="00C01AA1" w:rsidRPr="00B04DA1">
        <w:rPr>
          <w:rFonts w:ascii="Bookman Old Style" w:hAnsi="Bookman Old Style" w:cs="Arial"/>
          <w:sz w:val="24"/>
          <w:szCs w:val="24"/>
        </w:rPr>
        <w:t xml:space="preserve"> and was nullified. It was during this process of</w:t>
      </w:r>
      <w:r w:rsidR="00231741" w:rsidRPr="00B04DA1">
        <w:rPr>
          <w:rFonts w:ascii="Bookman Old Style" w:hAnsi="Bookman Old Style" w:cs="Arial"/>
          <w:sz w:val="24"/>
          <w:szCs w:val="24"/>
        </w:rPr>
        <w:t xml:space="preserve"> </w:t>
      </w:r>
      <w:r w:rsidR="00C01AA1" w:rsidRPr="00B04DA1">
        <w:rPr>
          <w:rFonts w:ascii="Bookman Old Style" w:hAnsi="Bookman Old Style" w:cs="Arial"/>
          <w:sz w:val="24"/>
          <w:szCs w:val="24"/>
        </w:rPr>
        <w:t xml:space="preserve">re-tender that the applicant in this matter managed to sneak in and be re-evaluated, resulting in the award to it and the formation of the contract which it insists is being </w:t>
      </w:r>
      <w:r w:rsidR="00B04DA1" w:rsidRPr="00B04DA1">
        <w:rPr>
          <w:rFonts w:ascii="Bookman Old Style" w:hAnsi="Bookman Old Style" w:cs="Arial"/>
          <w:sz w:val="24"/>
          <w:szCs w:val="24"/>
        </w:rPr>
        <w:t>breached and</w:t>
      </w:r>
      <w:r w:rsidR="00C01AA1" w:rsidRPr="00B04DA1">
        <w:rPr>
          <w:rFonts w:ascii="Bookman Old Style" w:hAnsi="Bookman Old Style" w:cs="Arial"/>
          <w:sz w:val="24"/>
          <w:szCs w:val="24"/>
        </w:rPr>
        <w:t xml:space="preserve"> seeks an order of specific performance. </w:t>
      </w:r>
    </w:p>
    <w:p w14:paraId="14A511E8" w14:textId="77777777" w:rsidR="00231741" w:rsidRPr="00B04DA1" w:rsidRDefault="00231741"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[11] A</w:t>
      </w:r>
      <w:r w:rsidR="00C01AA1" w:rsidRPr="00B04DA1">
        <w:rPr>
          <w:rFonts w:ascii="Bookman Old Style" w:hAnsi="Bookman Old Style" w:cs="Arial"/>
          <w:sz w:val="24"/>
          <w:szCs w:val="24"/>
        </w:rPr>
        <w:t xml:space="preserve"> proper understanding of the ruling in my view is that once the review had succeeded, both the second invitation to tender and the second evaluation report resulting in the award to applicant, must all fall away and be disregarded. They are all part and a result of a process which had been nullified by the court. </w:t>
      </w:r>
    </w:p>
    <w:p w14:paraId="48D7BC8C" w14:textId="04B8A81B" w:rsidR="00231741" w:rsidRPr="00B04DA1" w:rsidRDefault="00231741"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w:t>
      </w:r>
      <w:r w:rsidR="00C01AA1" w:rsidRPr="00B04DA1">
        <w:rPr>
          <w:rFonts w:ascii="Bookman Old Style" w:hAnsi="Bookman Old Style" w:cs="Arial"/>
          <w:sz w:val="24"/>
          <w:szCs w:val="24"/>
        </w:rPr>
        <w:t>14</w:t>
      </w:r>
      <w:r w:rsidRPr="00B04DA1">
        <w:rPr>
          <w:rFonts w:ascii="Bookman Old Style" w:hAnsi="Bookman Old Style" w:cs="Arial"/>
          <w:sz w:val="24"/>
          <w:szCs w:val="24"/>
        </w:rPr>
        <w:t>]</w:t>
      </w:r>
      <w:r w:rsidR="00C01AA1" w:rsidRPr="00B04DA1">
        <w:rPr>
          <w:rFonts w:ascii="Bookman Old Style" w:hAnsi="Bookman Old Style" w:cs="Arial"/>
          <w:sz w:val="24"/>
          <w:szCs w:val="24"/>
        </w:rPr>
        <w:t xml:space="preserve"> </w:t>
      </w:r>
      <w:r w:rsidR="00C01AA1" w:rsidRPr="00B04DA1">
        <w:rPr>
          <w:rFonts w:ascii="Bookman Old Style" w:hAnsi="Bookman Old Style" w:cs="Arial"/>
          <w:color w:val="000000" w:themeColor="text1"/>
          <w:sz w:val="24"/>
          <w:szCs w:val="24"/>
        </w:rPr>
        <w:t xml:space="preserve">This </w:t>
      </w:r>
      <w:r w:rsidR="00B04DA1" w:rsidRPr="00B04DA1">
        <w:rPr>
          <w:rFonts w:ascii="Bookman Old Style" w:hAnsi="Bookman Old Style" w:cs="Arial"/>
          <w:color w:val="000000" w:themeColor="text1"/>
          <w:sz w:val="24"/>
          <w:szCs w:val="24"/>
        </w:rPr>
        <w:t>application [</w:t>
      </w:r>
      <w:r w:rsidR="00C01AA1" w:rsidRPr="00B04DA1">
        <w:rPr>
          <w:rFonts w:ascii="Bookman Old Style" w:hAnsi="Bookman Old Style" w:cs="Arial"/>
          <w:color w:val="000000" w:themeColor="text1"/>
          <w:sz w:val="24"/>
          <w:szCs w:val="24"/>
        </w:rPr>
        <w:t>Flash Construction application] succeed</w:t>
      </w:r>
      <w:r w:rsidR="006A2256" w:rsidRPr="00B04DA1">
        <w:rPr>
          <w:rFonts w:ascii="Bookman Old Style" w:hAnsi="Bookman Old Style" w:cs="Arial"/>
          <w:color w:val="000000" w:themeColor="text1"/>
          <w:sz w:val="24"/>
          <w:szCs w:val="24"/>
        </w:rPr>
        <w:t>ed</w:t>
      </w:r>
      <w:r w:rsidR="00C01AA1" w:rsidRPr="00B04DA1">
        <w:rPr>
          <w:rFonts w:ascii="Bookman Old Style" w:hAnsi="Bookman Old Style" w:cs="Arial"/>
          <w:sz w:val="24"/>
          <w:szCs w:val="24"/>
        </w:rPr>
        <w:t xml:space="preserve">. It was as a result of the decision to re-tender that the applicant ended up with the award of the contract from which it had initially been disqualified. The re-tender was </w:t>
      </w:r>
      <w:r w:rsidR="00C01AA1" w:rsidRPr="00B04DA1">
        <w:rPr>
          <w:rFonts w:ascii="Bookman Old Style" w:hAnsi="Bookman Old Style" w:cs="Arial"/>
          <w:sz w:val="24"/>
          <w:szCs w:val="24"/>
        </w:rPr>
        <w:lastRenderedPageBreak/>
        <w:t xml:space="preserve">declared unlawful and therefore the applicant is left with nothing. </w:t>
      </w:r>
    </w:p>
    <w:p w14:paraId="446FB30A" w14:textId="1BACA236" w:rsidR="002D7D2B" w:rsidRPr="00B04DA1" w:rsidRDefault="00231741"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w:t>
      </w:r>
      <w:r w:rsidR="00C01AA1" w:rsidRPr="00B04DA1">
        <w:rPr>
          <w:rFonts w:ascii="Bookman Old Style" w:hAnsi="Bookman Old Style" w:cs="Arial"/>
          <w:sz w:val="24"/>
          <w:szCs w:val="24"/>
        </w:rPr>
        <w:t>15</w:t>
      </w:r>
      <w:r w:rsidRPr="00B04DA1">
        <w:rPr>
          <w:rFonts w:ascii="Bookman Old Style" w:hAnsi="Bookman Old Style" w:cs="Arial"/>
          <w:sz w:val="24"/>
          <w:szCs w:val="24"/>
        </w:rPr>
        <w:t>]</w:t>
      </w:r>
      <w:r w:rsidR="00C01AA1" w:rsidRPr="00B04DA1">
        <w:rPr>
          <w:rFonts w:ascii="Bookman Old Style" w:hAnsi="Bookman Old Style" w:cs="Arial"/>
          <w:sz w:val="24"/>
          <w:szCs w:val="24"/>
        </w:rPr>
        <w:t xml:space="preserve"> Consequently, the application cannot </w:t>
      </w:r>
      <w:proofErr w:type="gramStart"/>
      <w:r w:rsidR="00C01AA1" w:rsidRPr="00B04DA1">
        <w:rPr>
          <w:rFonts w:ascii="Bookman Old Style" w:hAnsi="Bookman Old Style" w:cs="Arial"/>
          <w:sz w:val="24"/>
          <w:szCs w:val="24"/>
        </w:rPr>
        <w:t>succeed</w:t>
      </w:r>
      <w:proofErr w:type="gramEnd"/>
      <w:r w:rsidR="00C01AA1" w:rsidRPr="00B04DA1">
        <w:rPr>
          <w:rFonts w:ascii="Bookman Old Style" w:hAnsi="Bookman Old Style" w:cs="Arial"/>
          <w:sz w:val="24"/>
          <w:szCs w:val="24"/>
        </w:rPr>
        <w:t xml:space="preserve"> and it is dismissed with costs.”</w:t>
      </w:r>
    </w:p>
    <w:p w14:paraId="1B9EA969" w14:textId="04E3C0DB" w:rsidR="00E21299" w:rsidRPr="00385839" w:rsidRDefault="00E21299"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The learned judge’s analysis is correct and cannot be faulted. The appellant was awarded the tender as a result of the Ministry’s failure to understand the import of Chaka-</w:t>
      </w:r>
      <w:proofErr w:type="spellStart"/>
      <w:r w:rsidRPr="00385839">
        <w:rPr>
          <w:rFonts w:ascii="Bookman Old Style" w:hAnsi="Bookman Old Style" w:cs="Arial"/>
          <w:sz w:val="28"/>
          <w:szCs w:val="28"/>
        </w:rPr>
        <w:t>Makhooane</w:t>
      </w:r>
      <w:proofErr w:type="spellEnd"/>
      <w:r w:rsidRPr="00385839">
        <w:rPr>
          <w:rFonts w:ascii="Bookman Old Style" w:hAnsi="Bookman Old Style" w:cs="Arial"/>
          <w:sz w:val="28"/>
          <w:szCs w:val="28"/>
        </w:rPr>
        <w:t xml:space="preserve"> J’s judgment</w:t>
      </w:r>
      <w:r w:rsidR="009F7FE2" w:rsidRPr="00385839">
        <w:rPr>
          <w:rFonts w:ascii="Bookman Old Style" w:hAnsi="Bookman Old Style" w:cs="Arial"/>
          <w:sz w:val="28"/>
          <w:szCs w:val="28"/>
        </w:rPr>
        <w:t>,</w:t>
      </w:r>
      <w:r w:rsidRPr="00385839">
        <w:rPr>
          <w:rFonts w:ascii="Bookman Old Style" w:hAnsi="Bookman Old Style" w:cs="Arial"/>
          <w:sz w:val="28"/>
          <w:szCs w:val="28"/>
        </w:rPr>
        <w:t xml:space="preserve"> which had ordered that the position as at the time that the 5</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was declared the preferred winner be restored and the tender process </w:t>
      </w:r>
      <w:r w:rsidR="009F7FE2" w:rsidRPr="00385839">
        <w:rPr>
          <w:rFonts w:ascii="Bookman Old Style" w:hAnsi="Bookman Old Style" w:cs="Arial"/>
          <w:sz w:val="28"/>
          <w:szCs w:val="28"/>
        </w:rPr>
        <w:t>be</w:t>
      </w:r>
      <w:r w:rsidRPr="00385839">
        <w:rPr>
          <w:rFonts w:ascii="Bookman Old Style" w:hAnsi="Bookman Old Style" w:cs="Arial"/>
          <w:sz w:val="28"/>
          <w:szCs w:val="28"/>
        </w:rPr>
        <w:t xml:space="preserve"> proceed</w:t>
      </w:r>
      <w:r w:rsidR="009F7FE2" w:rsidRPr="00385839">
        <w:rPr>
          <w:rFonts w:ascii="Bookman Old Style" w:hAnsi="Bookman Old Style" w:cs="Arial"/>
          <w:sz w:val="28"/>
          <w:szCs w:val="28"/>
        </w:rPr>
        <w:t>ed</w:t>
      </w:r>
      <w:r w:rsidRPr="00385839">
        <w:rPr>
          <w:rFonts w:ascii="Bookman Old Style" w:hAnsi="Bookman Old Style" w:cs="Arial"/>
          <w:sz w:val="28"/>
          <w:szCs w:val="28"/>
        </w:rPr>
        <w:t xml:space="preserve"> from there. In other words that the respondents were to finalise the tender and sign a contract with the 5</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w:t>
      </w:r>
    </w:p>
    <w:p w14:paraId="44A75CAC" w14:textId="5ABCA639" w:rsidR="0027480E" w:rsidRPr="00385839" w:rsidRDefault="00FA3AAF"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The appellant’s submissions are that the learned judge </w:t>
      </w:r>
      <w:r w:rsidRPr="00385839">
        <w:rPr>
          <w:rFonts w:ascii="Bookman Old Style" w:hAnsi="Bookman Old Style" w:cs="Arial"/>
          <w:i/>
          <w:iCs/>
          <w:sz w:val="28"/>
          <w:szCs w:val="28"/>
        </w:rPr>
        <w:t>a quo</w:t>
      </w:r>
      <w:r w:rsidRPr="00385839">
        <w:rPr>
          <w:rFonts w:ascii="Bookman Old Style" w:hAnsi="Bookman Old Style" w:cs="Arial"/>
          <w:sz w:val="28"/>
          <w:szCs w:val="28"/>
        </w:rPr>
        <w:t xml:space="preserve"> failed to distinguish between a re-tendering process and a re-evaluation process</w:t>
      </w:r>
      <w:r w:rsidR="009F7FE2" w:rsidRPr="00385839">
        <w:rPr>
          <w:rFonts w:ascii="Bookman Old Style" w:hAnsi="Bookman Old Style" w:cs="Arial"/>
          <w:sz w:val="28"/>
          <w:szCs w:val="28"/>
        </w:rPr>
        <w:t xml:space="preserve"> when that</w:t>
      </w:r>
      <w:r w:rsidRPr="00385839">
        <w:rPr>
          <w:rFonts w:ascii="Bookman Old Style" w:hAnsi="Bookman Old Style" w:cs="Arial"/>
          <w:sz w:val="28"/>
          <w:szCs w:val="28"/>
        </w:rPr>
        <w:t xml:space="preserve"> distinction is spelt out</w:t>
      </w:r>
      <w:r w:rsidR="00F77869" w:rsidRPr="00385839">
        <w:rPr>
          <w:rFonts w:ascii="Bookman Old Style" w:hAnsi="Bookman Old Style" w:cs="Arial"/>
          <w:sz w:val="28"/>
          <w:szCs w:val="28"/>
        </w:rPr>
        <w:t xml:space="preserve"> in the Procurement Regulations 2007</w:t>
      </w:r>
      <w:r w:rsidR="00026451" w:rsidRPr="00385839">
        <w:rPr>
          <w:rFonts w:ascii="Bookman Old Style" w:hAnsi="Bookman Old Style" w:cs="Arial"/>
          <w:sz w:val="28"/>
          <w:szCs w:val="28"/>
        </w:rPr>
        <w:t>:</w:t>
      </w:r>
      <w:r w:rsidR="00F77869" w:rsidRPr="00385839">
        <w:rPr>
          <w:rFonts w:ascii="Bookman Old Style" w:hAnsi="Bookman Old Style" w:cs="Arial"/>
          <w:sz w:val="28"/>
          <w:szCs w:val="28"/>
        </w:rPr>
        <w:t xml:space="preserve"> in the case of </w:t>
      </w:r>
      <w:r w:rsidR="00E21299" w:rsidRPr="00385839">
        <w:rPr>
          <w:rFonts w:ascii="Bookman Old Style" w:hAnsi="Bookman Old Style" w:cs="Arial"/>
          <w:sz w:val="28"/>
          <w:szCs w:val="28"/>
        </w:rPr>
        <w:t>a</w:t>
      </w:r>
      <w:r w:rsidR="00F77869" w:rsidRPr="00385839">
        <w:rPr>
          <w:rFonts w:ascii="Bookman Old Style" w:hAnsi="Bookman Old Style" w:cs="Arial"/>
          <w:sz w:val="28"/>
          <w:szCs w:val="28"/>
        </w:rPr>
        <w:t xml:space="preserve"> tender procedure under regulation 7 Part III</w:t>
      </w:r>
      <w:r w:rsidRPr="00385839">
        <w:rPr>
          <w:rFonts w:ascii="Bookman Old Style" w:hAnsi="Bookman Old Style" w:cs="Arial"/>
          <w:sz w:val="28"/>
          <w:szCs w:val="28"/>
        </w:rPr>
        <w:t xml:space="preserve"> </w:t>
      </w:r>
      <w:r w:rsidR="00C63F8D" w:rsidRPr="00385839">
        <w:rPr>
          <w:rFonts w:ascii="Bookman Old Style" w:hAnsi="Bookman Old Style" w:cs="Arial"/>
          <w:sz w:val="28"/>
          <w:szCs w:val="28"/>
        </w:rPr>
        <w:t>and the Government of Lesotho Procurement Manual. The tender process</w:t>
      </w:r>
      <w:r w:rsidR="00026451" w:rsidRPr="00385839">
        <w:rPr>
          <w:rFonts w:ascii="Bookman Old Style" w:hAnsi="Bookman Old Style" w:cs="Arial"/>
          <w:sz w:val="28"/>
          <w:szCs w:val="28"/>
        </w:rPr>
        <w:t>,</w:t>
      </w:r>
      <w:r w:rsidR="00C63F8D" w:rsidRPr="00385839">
        <w:rPr>
          <w:rFonts w:ascii="Bookman Old Style" w:hAnsi="Bookman Old Style" w:cs="Arial"/>
          <w:sz w:val="28"/>
          <w:szCs w:val="28"/>
        </w:rPr>
        <w:t xml:space="preserve"> </w:t>
      </w:r>
      <w:r w:rsidR="00026451" w:rsidRPr="00385839">
        <w:rPr>
          <w:rFonts w:ascii="Bookman Old Style" w:hAnsi="Bookman Old Style" w:cs="Arial"/>
          <w:sz w:val="28"/>
          <w:szCs w:val="28"/>
        </w:rPr>
        <w:t xml:space="preserve">it </w:t>
      </w:r>
      <w:r w:rsidR="00E21299" w:rsidRPr="00385839">
        <w:rPr>
          <w:rFonts w:ascii="Bookman Old Style" w:hAnsi="Bookman Old Style" w:cs="Arial"/>
          <w:sz w:val="28"/>
          <w:szCs w:val="28"/>
        </w:rPr>
        <w:t>i</w:t>
      </w:r>
      <w:r w:rsidR="00026451" w:rsidRPr="00385839">
        <w:rPr>
          <w:rFonts w:ascii="Bookman Old Style" w:hAnsi="Bookman Old Style" w:cs="Arial"/>
          <w:sz w:val="28"/>
          <w:szCs w:val="28"/>
        </w:rPr>
        <w:t>s</w:t>
      </w:r>
      <w:r w:rsidR="00C63F8D" w:rsidRPr="00385839">
        <w:rPr>
          <w:rFonts w:ascii="Bookman Old Style" w:hAnsi="Bookman Old Style" w:cs="Arial"/>
          <w:sz w:val="28"/>
          <w:szCs w:val="28"/>
        </w:rPr>
        <w:t xml:space="preserve"> submi</w:t>
      </w:r>
      <w:r w:rsidR="009F7FE2" w:rsidRPr="00385839">
        <w:rPr>
          <w:rFonts w:ascii="Bookman Old Style" w:hAnsi="Bookman Old Style" w:cs="Arial"/>
          <w:sz w:val="28"/>
          <w:szCs w:val="28"/>
        </w:rPr>
        <w:t>tted</w:t>
      </w:r>
      <w:r w:rsidR="00026451" w:rsidRPr="00385839">
        <w:rPr>
          <w:rFonts w:ascii="Bookman Old Style" w:hAnsi="Bookman Old Style" w:cs="Arial"/>
          <w:sz w:val="28"/>
          <w:szCs w:val="28"/>
        </w:rPr>
        <w:t>,</w:t>
      </w:r>
      <w:r w:rsidR="00C63F8D" w:rsidRPr="00385839">
        <w:rPr>
          <w:rFonts w:ascii="Bookman Old Style" w:hAnsi="Bookman Old Style" w:cs="Arial"/>
          <w:sz w:val="28"/>
          <w:szCs w:val="28"/>
        </w:rPr>
        <w:t xml:space="preserve"> ends at the stage “of the filing by potential award winners, of all documents required for the tender” and this “therefore means a re-tender means the commencement of this process afresh.” </w:t>
      </w:r>
      <w:r w:rsidR="00E21299" w:rsidRPr="00385839">
        <w:rPr>
          <w:rFonts w:ascii="Bookman Old Style" w:hAnsi="Bookman Old Style" w:cs="Arial"/>
          <w:sz w:val="28"/>
          <w:szCs w:val="28"/>
        </w:rPr>
        <w:t xml:space="preserve"> </w:t>
      </w:r>
      <w:r w:rsidR="00C63F8D" w:rsidRPr="00385839">
        <w:rPr>
          <w:rFonts w:ascii="Bookman Old Style" w:hAnsi="Bookman Old Style" w:cs="Arial"/>
          <w:sz w:val="28"/>
          <w:szCs w:val="28"/>
        </w:rPr>
        <w:t xml:space="preserve">The re-evaluation process is provided for under regulation 29 </w:t>
      </w:r>
      <w:proofErr w:type="gramStart"/>
      <w:r w:rsidR="00C63F8D" w:rsidRPr="00385839">
        <w:rPr>
          <w:rFonts w:ascii="Bookman Old Style" w:hAnsi="Bookman Old Style" w:cs="Arial"/>
          <w:sz w:val="28"/>
          <w:szCs w:val="28"/>
        </w:rPr>
        <w:t>and also</w:t>
      </w:r>
      <w:proofErr w:type="gramEnd"/>
      <w:r w:rsidR="00C63F8D" w:rsidRPr="00385839">
        <w:rPr>
          <w:rFonts w:ascii="Bookman Old Style" w:hAnsi="Bookman Old Style" w:cs="Arial"/>
          <w:sz w:val="28"/>
          <w:szCs w:val="28"/>
        </w:rPr>
        <w:t xml:space="preserve"> in the Government Manual.</w:t>
      </w:r>
      <w:r w:rsidR="00E21299" w:rsidRPr="00385839">
        <w:rPr>
          <w:rFonts w:ascii="Bookman Old Style" w:hAnsi="Bookman Old Style" w:cs="Arial"/>
          <w:sz w:val="28"/>
          <w:szCs w:val="28"/>
        </w:rPr>
        <w:t xml:space="preserve"> </w:t>
      </w:r>
      <w:r w:rsidR="00C63F8D" w:rsidRPr="00385839">
        <w:rPr>
          <w:rFonts w:ascii="Bookman Old Style" w:hAnsi="Bookman Old Style" w:cs="Arial"/>
          <w:sz w:val="28"/>
          <w:szCs w:val="28"/>
        </w:rPr>
        <w:t xml:space="preserve">It takes place after the tender process </w:t>
      </w:r>
      <w:r w:rsidR="00E21299" w:rsidRPr="00385839">
        <w:rPr>
          <w:rFonts w:ascii="Bookman Old Style" w:hAnsi="Bookman Old Style" w:cs="Arial"/>
          <w:sz w:val="28"/>
          <w:szCs w:val="28"/>
        </w:rPr>
        <w:t xml:space="preserve">and </w:t>
      </w:r>
      <w:r w:rsidR="00C63F8D" w:rsidRPr="00385839">
        <w:rPr>
          <w:rFonts w:ascii="Bookman Old Style" w:hAnsi="Bookman Old Style" w:cs="Arial"/>
          <w:sz w:val="28"/>
          <w:szCs w:val="28"/>
        </w:rPr>
        <w:t xml:space="preserve">at the stage when the evaluation team looks at such issues as the technical ability of the tenderer and </w:t>
      </w:r>
      <w:r w:rsidR="00E21299" w:rsidRPr="00385839">
        <w:rPr>
          <w:rFonts w:ascii="Bookman Old Style" w:hAnsi="Bookman Old Style" w:cs="Arial"/>
          <w:sz w:val="28"/>
          <w:szCs w:val="28"/>
        </w:rPr>
        <w:t>bid prices</w:t>
      </w:r>
      <w:r w:rsidR="009F7FE2" w:rsidRPr="00385839">
        <w:rPr>
          <w:rFonts w:ascii="Bookman Old Style" w:hAnsi="Bookman Old Style" w:cs="Arial"/>
          <w:sz w:val="28"/>
          <w:szCs w:val="28"/>
        </w:rPr>
        <w:t>,</w:t>
      </w:r>
      <w:r w:rsidR="00E21299" w:rsidRPr="00385839">
        <w:rPr>
          <w:rFonts w:ascii="Bookman Old Style" w:hAnsi="Bookman Old Style" w:cs="Arial"/>
          <w:sz w:val="28"/>
          <w:szCs w:val="28"/>
        </w:rPr>
        <w:t xml:space="preserve"> among other things</w:t>
      </w:r>
      <w:r w:rsidR="009F7FE2" w:rsidRPr="00385839">
        <w:rPr>
          <w:rFonts w:ascii="Bookman Old Style" w:hAnsi="Bookman Old Style" w:cs="Arial"/>
          <w:sz w:val="28"/>
          <w:szCs w:val="28"/>
        </w:rPr>
        <w:t>,</w:t>
      </w:r>
      <w:r w:rsidR="00655C9E" w:rsidRPr="00385839">
        <w:rPr>
          <w:rFonts w:ascii="Bookman Old Style" w:hAnsi="Bookman Old Style" w:cs="Arial"/>
          <w:sz w:val="28"/>
          <w:szCs w:val="28"/>
        </w:rPr>
        <w:t xml:space="preserve"> and </w:t>
      </w:r>
      <w:r w:rsidR="00E21299" w:rsidRPr="00385839">
        <w:rPr>
          <w:rFonts w:ascii="Bookman Old Style" w:hAnsi="Bookman Old Style" w:cs="Arial"/>
          <w:sz w:val="28"/>
          <w:szCs w:val="28"/>
        </w:rPr>
        <w:t xml:space="preserve">is </w:t>
      </w:r>
      <w:r w:rsidR="00655C9E" w:rsidRPr="00385839">
        <w:rPr>
          <w:rFonts w:ascii="Bookman Old Style" w:hAnsi="Bookman Old Style" w:cs="Arial"/>
          <w:sz w:val="28"/>
          <w:szCs w:val="28"/>
        </w:rPr>
        <w:t>conducted not by the tender panel but by an evaluation team.</w:t>
      </w:r>
      <w:r w:rsidR="00C63F8D" w:rsidRPr="00385839">
        <w:rPr>
          <w:rFonts w:ascii="Bookman Old Style" w:hAnsi="Bookman Old Style" w:cs="Arial"/>
          <w:sz w:val="28"/>
          <w:szCs w:val="28"/>
        </w:rPr>
        <w:t xml:space="preserve"> </w:t>
      </w:r>
      <w:r w:rsidR="00DF0AB9" w:rsidRPr="00385839">
        <w:rPr>
          <w:rFonts w:ascii="Bookman Old Style" w:hAnsi="Bookman Old Style" w:cs="Arial"/>
          <w:sz w:val="28"/>
          <w:szCs w:val="28"/>
        </w:rPr>
        <w:lastRenderedPageBreak/>
        <w:t xml:space="preserve">The submission </w:t>
      </w:r>
      <w:r w:rsidR="00E21299" w:rsidRPr="00385839">
        <w:rPr>
          <w:rFonts w:ascii="Bookman Old Style" w:hAnsi="Bookman Old Style" w:cs="Arial"/>
          <w:sz w:val="28"/>
          <w:szCs w:val="28"/>
        </w:rPr>
        <w:t>i</w:t>
      </w:r>
      <w:r w:rsidR="00DF0AB9" w:rsidRPr="00385839">
        <w:rPr>
          <w:rFonts w:ascii="Bookman Old Style" w:hAnsi="Bookman Old Style" w:cs="Arial"/>
          <w:sz w:val="28"/>
          <w:szCs w:val="28"/>
        </w:rPr>
        <w:t xml:space="preserve">s </w:t>
      </w:r>
      <w:r w:rsidR="00E21299" w:rsidRPr="00385839">
        <w:rPr>
          <w:rFonts w:ascii="Bookman Old Style" w:hAnsi="Bookman Old Style" w:cs="Arial"/>
          <w:sz w:val="28"/>
          <w:szCs w:val="28"/>
        </w:rPr>
        <w:t xml:space="preserve">also </w:t>
      </w:r>
      <w:r w:rsidR="00DF0AB9" w:rsidRPr="00385839">
        <w:rPr>
          <w:rFonts w:ascii="Bookman Old Style" w:hAnsi="Bookman Old Style" w:cs="Arial"/>
          <w:sz w:val="28"/>
          <w:szCs w:val="28"/>
        </w:rPr>
        <w:t xml:space="preserve">that the judge </w:t>
      </w:r>
      <w:r w:rsidR="00DF0AB9" w:rsidRPr="00385839">
        <w:rPr>
          <w:rFonts w:ascii="Bookman Old Style" w:hAnsi="Bookman Old Style" w:cs="Arial"/>
          <w:i/>
          <w:iCs/>
          <w:sz w:val="28"/>
          <w:szCs w:val="28"/>
        </w:rPr>
        <w:t>a quo</w:t>
      </w:r>
      <w:r w:rsidR="00DF0AB9" w:rsidRPr="00385839">
        <w:rPr>
          <w:rFonts w:ascii="Bookman Old Style" w:hAnsi="Bookman Old Style" w:cs="Arial"/>
          <w:sz w:val="28"/>
          <w:szCs w:val="28"/>
        </w:rPr>
        <w:t xml:space="preserve"> erred in holding that a re-tender was </w:t>
      </w:r>
      <w:proofErr w:type="gramStart"/>
      <w:r w:rsidR="00DF0AB9" w:rsidRPr="00385839">
        <w:rPr>
          <w:rFonts w:ascii="Bookman Old Style" w:hAnsi="Bookman Old Style" w:cs="Arial"/>
          <w:sz w:val="28"/>
          <w:szCs w:val="28"/>
        </w:rPr>
        <w:t>undertaken</w:t>
      </w:r>
      <w:proofErr w:type="gramEnd"/>
      <w:r w:rsidR="00DF0AB9" w:rsidRPr="00385839">
        <w:rPr>
          <w:rFonts w:ascii="Bookman Old Style" w:hAnsi="Bookman Old Style" w:cs="Arial"/>
          <w:sz w:val="28"/>
          <w:szCs w:val="28"/>
        </w:rPr>
        <w:t xml:space="preserve"> and the appellant was awarded the tender as a result thereof when in fact the 4</w:t>
      </w:r>
      <w:r w:rsidR="00DF0AB9" w:rsidRPr="00385839">
        <w:rPr>
          <w:rFonts w:ascii="Bookman Old Style" w:hAnsi="Bookman Old Style" w:cs="Arial"/>
          <w:sz w:val="28"/>
          <w:szCs w:val="28"/>
          <w:vertAlign w:val="superscript"/>
        </w:rPr>
        <w:t>th</w:t>
      </w:r>
      <w:r w:rsidR="00DF0AB9" w:rsidRPr="00385839">
        <w:rPr>
          <w:rFonts w:ascii="Bookman Old Style" w:hAnsi="Bookman Old Style" w:cs="Arial"/>
          <w:sz w:val="28"/>
          <w:szCs w:val="28"/>
        </w:rPr>
        <w:t xml:space="preserve"> respondent ordered a re-evaluation and the appellant was awarded the tender as a result such re-evaluation.</w:t>
      </w:r>
      <w:r w:rsidR="00DE662B" w:rsidRPr="00385839">
        <w:rPr>
          <w:rFonts w:ascii="Bookman Old Style" w:hAnsi="Bookman Old Style" w:cs="Arial"/>
          <w:sz w:val="28"/>
          <w:szCs w:val="28"/>
        </w:rPr>
        <w:t xml:space="preserve"> </w:t>
      </w:r>
      <w:r w:rsidR="00DF0AB9" w:rsidRPr="00385839">
        <w:rPr>
          <w:rFonts w:ascii="Bookman Old Style" w:hAnsi="Bookman Old Style" w:cs="Arial"/>
          <w:sz w:val="28"/>
          <w:szCs w:val="28"/>
        </w:rPr>
        <w:t>That being the case</w:t>
      </w:r>
      <w:r w:rsidR="00DE662B" w:rsidRPr="00385839">
        <w:rPr>
          <w:rFonts w:ascii="Bookman Old Style" w:hAnsi="Bookman Old Style" w:cs="Arial"/>
          <w:sz w:val="28"/>
          <w:szCs w:val="28"/>
        </w:rPr>
        <w:t>, it is submitted for the appellant that</w:t>
      </w:r>
      <w:r w:rsidR="00DF0AB9" w:rsidRPr="00385839">
        <w:rPr>
          <w:rFonts w:ascii="Bookman Old Style" w:hAnsi="Bookman Old Style" w:cs="Arial"/>
          <w:sz w:val="28"/>
          <w:szCs w:val="28"/>
        </w:rPr>
        <w:t xml:space="preserve"> the question arises as to whether in conducting a re-evaluation the 4</w:t>
      </w:r>
      <w:r w:rsidR="00DF0AB9" w:rsidRPr="00385839">
        <w:rPr>
          <w:rFonts w:ascii="Bookman Old Style" w:hAnsi="Bookman Old Style" w:cs="Arial"/>
          <w:sz w:val="28"/>
          <w:szCs w:val="28"/>
          <w:vertAlign w:val="superscript"/>
        </w:rPr>
        <w:t>th</w:t>
      </w:r>
      <w:r w:rsidR="00DF0AB9" w:rsidRPr="00385839">
        <w:rPr>
          <w:rFonts w:ascii="Bookman Old Style" w:hAnsi="Bookman Old Style" w:cs="Arial"/>
          <w:sz w:val="28"/>
          <w:szCs w:val="28"/>
        </w:rPr>
        <w:t xml:space="preserve"> respondent de</w:t>
      </w:r>
      <w:r w:rsidR="00DE662B" w:rsidRPr="00385839">
        <w:rPr>
          <w:rFonts w:ascii="Bookman Old Style" w:hAnsi="Bookman Old Style" w:cs="Arial"/>
          <w:sz w:val="28"/>
          <w:szCs w:val="28"/>
        </w:rPr>
        <w:t>p</w:t>
      </w:r>
      <w:r w:rsidR="00DF0AB9" w:rsidRPr="00385839">
        <w:rPr>
          <w:rFonts w:ascii="Bookman Old Style" w:hAnsi="Bookman Old Style" w:cs="Arial"/>
          <w:sz w:val="28"/>
          <w:szCs w:val="28"/>
        </w:rPr>
        <w:t xml:space="preserve">arted from the </w:t>
      </w:r>
      <w:r w:rsidR="00DE662B" w:rsidRPr="00385839">
        <w:rPr>
          <w:rFonts w:ascii="Bookman Old Style" w:hAnsi="Bookman Old Style" w:cs="Arial"/>
          <w:sz w:val="28"/>
          <w:szCs w:val="28"/>
        </w:rPr>
        <w:t xml:space="preserve">judgment of Her </w:t>
      </w:r>
      <w:r w:rsidR="00020379" w:rsidRPr="00385839">
        <w:rPr>
          <w:rFonts w:ascii="Bookman Old Style" w:hAnsi="Bookman Old Style" w:cs="Arial"/>
          <w:sz w:val="28"/>
          <w:szCs w:val="28"/>
        </w:rPr>
        <w:t>L</w:t>
      </w:r>
      <w:r w:rsidR="00DE662B" w:rsidRPr="00385839">
        <w:rPr>
          <w:rFonts w:ascii="Bookman Old Style" w:hAnsi="Bookman Old Style" w:cs="Arial"/>
          <w:sz w:val="28"/>
          <w:szCs w:val="28"/>
        </w:rPr>
        <w:t xml:space="preserve">adyship </w:t>
      </w:r>
      <w:r w:rsidR="00020379" w:rsidRPr="00385839">
        <w:rPr>
          <w:rFonts w:ascii="Bookman Old Style" w:hAnsi="Bookman Old Style" w:cs="Arial"/>
          <w:sz w:val="28"/>
          <w:szCs w:val="28"/>
        </w:rPr>
        <w:t>CHAKA-MAKHOOANE J</w:t>
      </w:r>
      <w:r w:rsidR="00DE662B" w:rsidRPr="00385839">
        <w:rPr>
          <w:rFonts w:ascii="Bookman Old Style" w:hAnsi="Bookman Old Style" w:cs="Arial"/>
          <w:sz w:val="28"/>
          <w:szCs w:val="28"/>
        </w:rPr>
        <w:t xml:space="preserve">. </w:t>
      </w:r>
      <w:r w:rsidR="00D026D0" w:rsidRPr="00385839">
        <w:rPr>
          <w:rFonts w:ascii="Bookman Old Style" w:hAnsi="Bookman Old Style" w:cs="Arial"/>
          <w:sz w:val="28"/>
          <w:szCs w:val="28"/>
        </w:rPr>
        <w:t xml:space="preserve">I will </w:t>
      </w:r>
      <w:r w:rsidR="00385839" w:rsidRPr="00385839">
        <w:rPr>
          <w:rFonts w:ascii="Bookman Old Style" w:hAnsi="Bookman Old Style" w:cs="Arial"/>
          <w:sz w:val="28"/>
          <w:szCs w:val="28"/>
        </w:rPr>
        <w:t>quote extensively</w:t>
      </w:r>
      <w:r w:rsidR="0027480E" w:rsidRPr="00385839">
        <w:rPr>
          <w:rFonts w:ascii="Bookman Old Style" w:hAnsi="Bookman Old Style" w:cs="Arial"/>
          <w:sz w:val="28"/>
          <w:szCs w:val="28"/>
        </w:rPr>
        <w:t xml:space="preserve"> </w:t>
      </w:r>
      <w:r w:rsidR="00DE662B" w:rsidRPr="00385839">
        <w:rPr>
          <w:rFonts w:ascii="Bookman Old Style" w:hAnsi="Bookman Old Style" w:cs="Arial"/>
          <w:sz w:val="28"/>
          <w:szCs w:val="28"/>
        </w:rPr>
        <w:t>the reasoning</w:t>
      </w:r>
      <w:r w:rsidR="00D026D0" w:rsidRPr="00385839">
        <w:rPr>
          <w:rFonts w:ascii="Bookman Old Style" w:hAnsi="Bookman Old Style" w:cs="Arial"/>
          <w:sz w:val="28"/>
          <w:szCs w:val="28"/>
        </w:rPr>
        <w:t xml:space="preserve"> </w:t>
      </w:r>
      <w:r w:rsidR="00DE662B" w:rsidRPr="00385839">
        <w:rPr>
          <w:rFonts w:ascii="Bookman Old Style" w:hAnsi="Bookman Old Style" w:cs="Arial"/>
          <w:sz w:val="28"/>
          <w:szCs w:val="28"/>
        </w:rPr>
        <w:t xml:space="preserve">in support of this submission </w:t>
      </w:r>
      <w:r w:rsidR="0027480E" w:rsidRPr="00385839">
        <w:rPr>
          <w:rFonts w:ascii="Bookman Old Style" w:hAnsi="Bookman Old Style" w:cs="Arial"/>
          <w:sz w:val="28"/>
          <w:szCs w:val="28"/>
        </w:rPr>
        <w:t>because it i</w:t>
      </w:r>
      <w:r w:rsidR="00020379" w:rsidRPr="00385839">
        <w:rPr>
          <w:rFonts w:ascii="Bookman Old Style" w:hAnsi="Bookman Old Style" w:cs="Arial"/>
          <w:sz w:val="28"/>
          <w:szCs w:val="28"/>
        </w:rPr>
        <w:t>s</w:t>
      </w:r>
      <w:r w:rsidR="0027480E" w:rsidRPr="00385839">
        <w:rPr>
          <w:rFonts w:ascii="Bookman Old Style" w:hAnsi="Bookman Old Style" w:cs="Arial"/>
          <w:sz w:val="28"/>
          <w:szCs w:val="28"/>
        </w:rPr>
        <w:t xml:space="preserve"> couched </w:t>
      </w:r>
      <w:r w:rsidR="00020379" w:rsidRPr="00385839">
        <w:rPr>
          <w:rFonts w:ascii="Bookman Old Style" w:hAnsi="Bookman Old Style" w:cs="Arial"/>
          <w:sz w:val="28"/>
          <w:szCs w:val="28"/>
        </w:rPr>
        <w:t>in language that is not altogether clear to me.</w:t>
      </w:r>
      <w:r w:rsidR="0027480E" w:rsidRPr="00385839">
        <w:rPr>
          <w:rFonts w:ascii="Bookman Old Style" w:hAnsi="Bookman Old Style" w:cs="Arial"/>
          <w:sz w:val="28"/>
          <w:szCs w:val="28"/>
        </w:rPr>
        <w:t xml:space="preserve"> It </w:t>
      </w:r>
      <w:r w:rsidR="00DE662B" w:rsidRPr="00385839">
        <w:rPr>
          <w:rFonts w:ascii="Bookman Old Style" w:hAnsi="Bookman Old Style" w:cs="Arial"/>
          <w:sz w:val="28"/>
          <w:szCs w:val="28"/>
        </w:rPr>
        <w:t xml:space="preserve">is this: </w:t>
      </w:r>
    </w:p>
    <w:p w14:paraId="4EF81508" w14:textId="54ED075D" w:rsidR="0027480E" w:rsidRPr="00B04DA1" w:rsidRDefault="00DE662B"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“In terms of the Public Procurement Regulations, eligibility to tender is pre-empted by a pre-qualification review prescribed by regulatio</w:t>
      </w:r>
      <w:r w:rsidR="00020379" w:rsidRPr="00B04DA1">
        <w:rPr>
          <w:rFonts w:ascii="Bookman Old Style" w:hAnsi="Bookman Old Style" w:cs="Arial"/>
          <w:sz w:val="24"/>
          <w:szCs w:val="24"/>
        </w:rPr>
        <w:t>n</w:t>
      </w:r>
      <w:r w:rsidRPr="00B04DA1">
        <w:rPr>
          <w:rFonts w:ascii="Bookman Old Style" w:hAnsi="Bookman Old Style" w:cs="Arial"/>
          <w:sz w:val="24"/>
          <w:szCs w:val="24"/>
        </w:rPr>
        <w:t xml:space="preserve">s 15 and 16. </w:t>
      </w:r>
    </w:p>
    <w:p w14:paraId="56839F02" w14:textId="24406A6E" w:rsidR="0027480E" w:rsidRPr="00B04DA1" w:rsidRDefault="00DE662B"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What this means is that the appellant</w:t>
      </w:r>
      <w:r w:rsidR="00020379" w:rsidRPr="00B04DA1">
        <w:rPr>
          <w:rFonts w:ascii="Bookman Old Style" w:hAnsi="Bookman Old Style" w:cs="Arial"/>
          <w:sz w:val="24"/>
          <w:szCs w:val="24"/>
        </w:rPr>
        <w:t>,</w:t>
      </w:r>
      <w:r w:rsidRPr="00B04DA1">
        <w:rPr>
          <w:rFonts w:ascii="Bookman Old Style" w:hAnsi="Bookman Old Style" w:cs="Arial"/>
          <w:sz w:val="24"/>
          <w:szCs w:val="24"/>
        </w:rPr>
        <w:t xml:space="preserve"> subject to pre-qualification review stipulated above, was </w:t>
      </w:r>
      <w:proofErr w:type="gramStart"/>
      <w:r w:rsidRPr="00B04DA1">
        <w:rPr>
          <w:rFonts w:ascii="Bookman Old Style" w:hAnsi="Bookman Old Style" w:cs="Arial"/>
          <w:sz w:val="24"/>
          <w:szCs w:val="24"/>
        </w:rPr>
        <w:t>in essence eligible</w:t>
      </w:r>
      <w:proofErr w:type="gramEnd"/>
      <w:r w:rsidRPr="00B04DA1">
        <w:rPr>
          <w:rFonts w:ascii="Bookman Old Style" w:hAnsi="Bookman Old Style" w:cs="Arial"/>
          <w:sz w:val="24"/>
          <w:szCs w:val="24"/>
        </w:rPr>
        <w:t xml:space="preserve"> </w:t>
      </w:r>
      <w:r w:rsidRPr="00B04DA1">
        <w:rPr>
          <w:rFonts w:ascii="Bookman Old Style" w:hAnsi="Bookman Old Style" w:cs="Arial"/>
          <w:i/>
          <w:iCs/>
          <w:sz w:val="24"/>
          <w:szCs w:val="24"/>
        </w:rPr>
        <w:t>for tendering</w:t>
      </w:r>
      <w:r w:rsidRPr="00B04DA1">
        <w:rPr>
          <w:rFonts w:ascii="Bookman Old Style" w:hAnsi="Bookman Old Style" w:cs="Arial"/>
          <w:sz w:val="24"/>
          <w:szCs w:val="24"/>
        </w:rPr>
        <w:t xml:space="preserve">. It goes without saying then that appellant’s disqualification would fatally be founded by non-compliance hereto and such has not been the case here. The appellant remained eligible for tendering. </w:t>
      </w:r>
    </w:p>
    <w:p w14:paraId="431FBBFC" w14:textId="77777777" w:rsidR="0027480E" w:rsidRPr="00B04DA1" w:rsidRDefault="00DE662B" w:rsidP="00B04DA1">
      <w:pPr>
        <w:pStyle w:val="NoSpacing"/>
        <w:spacing w:after="120"/>
        <w:ind w:left="1440" w:right="567"/>
        <w:jc w:val="both"/>
        <w:rPr>
          <w:rFonts w:ascii="Bookman Old Style" w:hAnsi="Bookman Old Style" w:cs="Arial"/>
          <w:sz w:val="24"/>
          <w:szCs w:val="24"/>
        </w:rPr>
      </w:pPr>
      <w:proofErr w:type="gramStart"/>
      <w:r w:rsidRPr="00B04DA1">
        <w:rPr>
          <w:rFonts w:ascii="Bookman Old Style" w:hAnsi="Bookman Old Style" w:cs="Arial"/>
          <w:sz w:val="24"/>
          <w:szCs w:val="24"/>
        </w:rPr>
        <w:t>In the event that</w:t>
      </w:r>
      <w:proofErr w:type="gramEnd"/>
      <w:r w:rsidRPr="00B04DA1">
        <w:rPr>
          <w:rFonts w:ascii="Bookman Old Style" w:hAnsi="Bookman Old Style" w:cs="Arial"/>
          <w:sz w:val="24"/>
          <w:szCs w:val="24"/>
        </w:rPr>
        <w:t xml:space="preserve"> the bidder is not disqualified for want of eligibility to tender, and has conformed to </w:t>
      </w:r>
      <w:r w:rsidR="007C1AD3" w:rsidRPr="00B04DA1">
        <w:rPr>
          <w:rFonts w:ascii="Bookman Old Style" w:hAnsi="Bookman Old Style" w:cs="Arial"/>
          <w:sz w:val="24"/>
          <w:szCs w:val="24"/>
        </w:rPr>
        <w:t xml:space="preserve">deadline for submission, then such bidder qualifies for evaluation – a totally different process from tendering. </w:t>
      </w:r>
    </w:p>
    <w:p w14:paraId="1F87177C" w14:textId="337B96E0" w:rsidR="0027480E" w:rsidRPr="00B04DA1" w:rsidRDefault="007C1AD3"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It is worth mention</w:t>
      </w:r>
      <w:r w:rsidR="0027480E" w:rsidRPr="00B04DA1">
        <w:rPr>
          <w:rFonts w:ascii="Bookman Old Style" w:hAnsi="Bookman Old Style" w:cs="Arial"/>
          <w:sz w:val="24"/>
          <w:szCs w:val="24"/>
        </w:rPr>
        <w:t xml:space="preserve"> </w:t>
      </w:r>
      <w:r w:rsidRPr="00B04DA1">
        <w:rPr>
          <w:rFonts w:ascii="Bookman Old Style" w:hAnsi="Bookman Old Style" w:cs="Arial"/>
          <w:sz w:val="24"/>
          <w:szCs w:val="24"/>
        </w:rPr>
        <w:t>(sic) that after the submission of tenders, tenderers may, prior to the process of evaluation, submit additional information</w:t>
      </w:r>
      <w:r w:rsidR="00D026D0" w:rsidRPr="00B04DA1">
        <w:rPr>
          <w:rFonts w:ascii="Bookman Old Style" w:hAnsi="Bookman Old Style" w:cs="Arial"/>
          <w:sz w:val="24"/>
          <w:szCs w:val="24"/>
        </w:rPr>
        <w:t xml:space="preserve"> </w:t>
      </w:r>
      <w:r w:rsidRPr="00B04DA1">
        <w:rPr>
          <w:rFonts w:ascii="Bookman Old Style" w:hAnsi="Bookman Old Style" w:cs="Arial"/>
          <w:sz w:val="24"/>
          <w:szCs w:val="24"/>
        </w:rPr>
        <w:t xml:space="preserve">or clarifications of tender documents upon request by the unit. See regulation 23. </w:t>
      </w:r>
    </w:p>
    <w:p w14:paraId="2C98C684" w14:textId="2757F188" w:rsidR="000D05D6" w:rsidRPr="00B04DA1" w:rsidRDefault="007C1AD3"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 xml:space="preserve">This then clarifies the submission of the appellant’s certification letter from the Embassy to comply with the Addendum. Even at this point having been allowed to modify the certification, appellant remained </w:t>
      </w:r>
      <w:proofErr w:type="gramStart"/>
      <w:r w:rsidRPr="00B04DA1">
        <w:rPr>
          <w:rFonts w:ascii="Bookman Old Style" w:hAnsi="Bookman Old Style" w:cs="Arial"/>
          <w:sz w:val="24"/>
          <w:szCs w:val="24"/>
        </w:rPr>
        <w:t>qualified ,</w:t>
      </w:r>
      <w:proofErr w:type="gramEnd"/>
      <w:r w:rsidRPr="00B04DA1">
        <w:rPr>
          <w:rFonts w:ascii="Bookman Old Style" w:hAnsi="Bookman Old Style" w:cs="Arial"/>
          <w:sz w:val="24"/>
          <w:szCs w:val="24"/>
        </w:rPr>
        <w:t xml:space="preserve"> this therefore means the court a quo erred in holding that appellant was precluded from being evaluated.”</w:t>
      </w:r>
      <w:r w:rsidR="00DE662B" w:rsidRPr="00B04DA1">
        <w:rPr>
          <w:rFonts w:ascii="Bookman Old Style" w:hAnsi="Bookman Old Style" w:cs="Arial"/>
          <w:sz w:val="24"/>
          <w:szCs w:val="24"/>
        </w:rPr>
        <w:t xml:space="preserve"> </w:t>
      </w:r>
    </w:p>
    <w:p w14:paraId="5B8468AB" w14:textId="39721897" w:rsidR="006A600D" w:rsidRPr="00385839" w:rsidRDefault="00020379"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lastRenderedPageBreak/>
        <w:t xml:space="preserve">The appellant makes further submissions which I do not find necessary to deal with. What seems to have escaped the appellant and its counsel is the simple fact that </w:t>
      </w:r>
      <w:r w:rsidR="000B6072" w:rsidRPr="00385839">
        <w:rPr>
          <w:rFonts w:ascii="Bookman Old Style" w:hAnsi="Bookman Old Style" w:cs="Arial"/>
          <w:sz w:val="28"/>
          <w:szCs w:val="28"/>
        </w:rPr>
        <w:t xml:space="preserve">what we are here concerned with is what to make of a process that was undertaken in disregard of a judgment of the High Court, against which no issue </w:t>
      </w:r>
      <w:r w:rsidR="009F7FE2" w:rsidRPr="00385839">
        <w:rPr>
          <w:rFonts w:ascii="Bookman Old Style" w:hAnsi="Bookman Old Style" w:cs="Arial"/>
          <w:sz w:val="28"/>
          <w:szCs w:val="28"/>
        </w:rPr>
        <w:t>had been</w:t>
      </w:r>
      <w:r w:rsidR="000B6072" w:rsidRPr="00385839">
        <w:rPr>
          <w:rFonts w:ascii="Bookman Old Style" w:hAnsi="Bookman Old Style" w:cs="Arial"/>
          <w:sz w:val="28"/>
          <w:szCs w:val="28"/>
        </w:rPr>
        <w:t xml:space="preserve"> taken</w:t>
      </w:r>
      <w:r w:rsidR="009F7FE2" w:rsidRPr="00385839">
        <w:rPr>
          <w:rFonts w:ascii="Bookman Old Style" w:hAnsi="Bookman Old Style" w:cs="Arial"/>
          <w:sz w:val="28"/>
          <w:szCs w:val="28"/>
        </w:rPr>
        <w:t>,</w:t>
      </w:r>
      <w:r w:rsidR="000B6072" w:rsidRPr="00385839">
        <w:rPr>
          <w:rFonts w:ascii="Bookman Old Style" w:hAnsi="Bookman Old Style" w:cs="Arial"/>
          <w:sz w:val="28"/>
          <w:szCs w:val="28"/>
        </w:rPr>
        <w:t xml:space="preserve"> directing </w:t>
      </w:r>
      <w:r w:rsidR="003D2DB9" w:rsidRPr="00385839">
        <w:rPr>
          <w:rFonts w:ascii="Bookman Old Style" w:hAnsi="Bookman Old Style" w:cs="Arial"/>
          <w:sz w:val="28"/>
          <w:szCs w:val="28"/>
        </w:rPr>
        <w:t xml:space="preserve">that the July 2012 tender process be continued with. In this connection it does not matter what nature of process was conducted in 2017 after </w:t>
      </w:r>
      <w:r w:rsidR="009F7FE2" w:rsidRPr="00385839">
        <w:rPr>
          <w:rFonts w:ascii="Bookman Old Style" w:hAnsi="Bookman Old Style" w:cs="Arial"/>
          <w:sz w:val="28"/>
          <w:szCs w:val="28"/>
        </w:rPr>
        <w:t>CHAKA-MAKHOOANE J</w:t>
      </w:r>
      <w:r w:rsidR="003D2DB9" w:rsidRPr="00385839">
        <w:rPr>
          <w:rFonts w:ascii="Bookman Old Style" w:hAnsi="Bookman Old Style" w:cs="Arial"/>
          <w:sz w:val="28"/>
          <w:szCs w:val="28"/>
        </w:rPr>
        <w:t>’s judgment, whether it be referred to as a re-tendering or as a re-evaluation. The appellant fell at the first hurdle when he failed to comply with the tender specifications in Addendum No.1.</w:t>
      </w:r>
      <w:r w:rsidR="006A600D" w:rsidRPr="00385839">
        <w:rPr>
          <w:rFonts w:ascii="Bookman Old Style" w:hAnsi="Bookman Old Style" w:cs="Arial"/>
          <w:sz w:val="28"/>
          <w:szCs w:val="28"/>
        </w:rPr>
        <w:t xml:space="preserve"> </w:t>
      </w:r>
      <w:r w:rsidR="003D2DB9" w:rsidRPr="00385839">
        <w:rPr>
          <w:rFonts w:ascii="Bookman Old Style" w:hAnsi="Bookman Old Style" w:cs="Arial"/>
          <w:sz w:val="28"/>
          <w:szCs w:val="28"/>
        </w:rPr>
        <w:t xml:space="preserve">In </w:t>
      </w:r>
      <w:r w:rsidR="003D2DB9" w:rsidRPr="00385839">
        <w:rPr>
          <w:rFonts w:ascii="Bookman Old Style" w:hAnsi="Bookman Old Style" w:cs="Arial"/>
          <w:i/>
          <w:iCs/>
          <w:sz w:val="28"/>
          <w:szCs w:val="28"/>
        </w:rPr>
        <w:t xml:space="preserve">Head of Department, Mpumalanga Department of Education v </w:t>
      </w:r>
      <w:proofErr w:type="spellStart"/>
      <w:r w:rsidR="003D2DB9" w:rsidRPr="00385839">
        <w:rPr>
          <w:rFonts w:ascii="Bookman Old Style" w:hAnsi="Bookman Old Style" w:cs="Arial"/>
          <w:i/>
          <w:iCs/>
          <w:sz w:val="28"/>
          <w:szCs w:val="28"/>
        </w:rPr>
        <w:t>Valozone</w:t>
      </w:r>
      <w:proofErr w:type="spellEnd"/>
      <w:r w:rsidR="003D2DB9" w:rsidRPr="00385839">
        <w:rPr>
          <w:rFonts w:ascii="Bookman Old Style" w:hAnsi="Bookman Old Style" w:cs="Arial"/>
          <w:i/>
          <w:iCs/>
          <w:sz w:val="28"/>
          <w:szCs w:val="28"/>
        </w:rPr>
        <w:t xml:space="preserve"> 268 CC and Others</w:t>
      </w:r>
      <w:r w:rsidR="003D2DB9" w:rsidRPr="00385839">
        <w:rPr>
          <w:rFonts w:ascii="Bookman Old Style" w:hAnsi="Bookman Old Style" w:cs="Arial"/>
          <w:sz w:val="28"/>
          <w:szCs w:val="28"/>
        </w:rPr>
        <w:t xml:space="preserve"> (</w:t>
      </w:r>
      <w:proofErr w:type="gramStart"/>
      <w:r w:rsidR="003D2DB9" w:rsidRPr="00385839">
        <w:rPr>
          <w:rFonts w:ascii="Bookman Old Style" w:hAnsi="Bookman Old Style" w:cs="Arial"/>
          <w:sz w:val="28"/>
          <w:szCs w:val="28"/>
        </w:rPr>
        <w:t>837)[</w:t>
      </w:r>
      <w:proofErr w:type="gramEnd"/>
      <w:r w:rsidR="003D2DB9" w:rsidRPr="00385839">
        <w:rPr>
          <w:rFonts w:ascii="Bookman Old Style" w:hAnsi="Bookman Old Style" w:cs="Arial"/>
          <w:sz w:val="28"/>
          <w:szCs w:val="28"/>
        </w:rPr>
        <w:t xml:space="preserve">2017] ZASCA 30 (29 March 2017) at paragraph 7- </w:t>
      </w:r>
    </w:p>
    <w:p w14:paraId="73D9C64B" w14:textId="3C0D0BA4" w:rsidR="0027480E" w:rsidRPr="00B04DA1" w:rsidRDefault="003D2DB9" w:rsidP="00B04DA1">
      <w:pPr>
        <w:pStyle w:val="NoSpacing"/>
        <w:spacing w:after="120"/>
        <w:ind w:left="1440" w:right="567"/>
        <w:jc w:val="both"/>
        <w:rPr>
          <w:rFonts w:ascii="Bookman Old Style" w:hAnsi="Bookman Old Style" w:cs="Arial"/>
          <w:sz w:val="24"/>
          <w:szCs w:val="24"/>
        </w:rPr>
      </w:pPr>
      <w:r w:rsidRPr="00B04DA1">
        <w:rPr>
          <w:rFonts w:ascii="Bookman Old Style" w:hAnsi="Bookman Old Style" w:cs="Arial"/>
          <w:sz w:val="24"/>
          <w:szCs w:val="24"/>
        </w:rPr>
        <w:t>“… the first step in the adjudication of bids would be to determine which bidders submitted all the compulsory documents and thus qualified to be evaluated in terms of the tender</w:t>
      </w:r>
      <w:r w:rsidR="006A600D" w:rsidRPr="00B04DA1">
        <w:rPr>
          <w:rFonts w:ascii="Bookman Old Style" w:hAnsi="Bookman Old Style" w:cs="Arial"/>
          <w:sz w:val="24"/>
          <w:szCs w:val="24"/>
        </w:rPr>
        <w:t xml:space="preserve">….”. </w:t>
      </w:r>
    </w:p>
    <w:p w14:paraId="264D3C9D" w14:textId="604BE1DB" w:rsidR="006A600D" w:rsidRPr="00385839" w:rsidRDefault="006A600D"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It is common cause that the appellant failed to comply with the tender specification back in 2012 and was disqualified from the tender as a result. Whatever happened later, appellant was already out of the picture. That in a nutshell was the essence of </w:t>
      </w:r>
      <w:proofErr w:type="spellStart"/>
      <w:r w:rsidRPr="00385839">
        <w:rPr>
          <w:rFonts w:ascii="Bookman Old Style" w:hAnsi="Bookman Old Style" w:cs="Arial"/>
          <w:sz w:val="28"/>
          <w:szCs w:val="28"/>
        </w:rPr>
        <w:t>Molete</w:t>
      </w:r>
      <w:proofErr w:type="spellEnd"/>
      <w:r w:rsidRPr="00385839">
        <w:rPr>
          <w:rFonts w:ascii="Bookman Old Style" w:hAnsi="Bookman Old Style" w:cs="Arial"/>
          <w:sz w:val="28"/>
          <w:szCs w:val="28"/>
        </w:rPr>
        <w:t xml:space="preserve"> J’s decision.</w:t>
      </w:r>
      <w:r w:rsidR="00071FC2" w:rsidRPr="00385839">
        <w:rPr>
          <w:rFonts w:ascii="Bookman Old Style" w:hAnsi="Bookman Old Style" w:cs="Arial"/>
          <w:sz w:val="28"/>
          <w:szCs w:val="28"/>
        </w:rPr>
        <w:t xml:space="preserve"> In its written submissions the 5</w:t>
      </w:r>
      <w:r w:rsidR="00071FC2" w:rsidRPr="00385839">
        <w:rPr>
          <w:rFonts w:ascii="Bookman Old Style" w:hAnsi="Bookman Old Style" w:cs="Arial"/>
          <w:sz w:val="28"/>
          <w:szCs w:val="28"/>
          <w:vertAlign w:val="superscript"/>
        </w:rPr>
        <w:t>th</w:t>
      </w:r>
      <w:r w:rsidR="00071FC2" w:rsidRPr="00385839">
        <w:rPr>
          <w:rFonts w:ascii="Bookman Old Style" w:hAnsi="Bookman Old Style" w:cs="Arial"/>
          <w:sz w:val="28"/>
          <w:szCs w:val="28"/>
        </w:rPr>
        <w:t xml:space="preserve"> respondent referred appropriately to </w:t>
      </w:r>
      <w:proofErr w:type="spellStart"/>
      <w:r w:rsidR="00071FC2" w:rsidRPr="00385839">
        <w:rPr>
          <w:rFonts w:ascii="Bookman Old Style" w:hAnsi="Bookman Old Style" w:cs="Arial"/>
          <w:i/>
          <w:iCs/>
          <w:sz w:val="28"/>
          <w:szCs w:val="28"/>
        </w:rPr>
        <w:t>Sanyathi</w:t>
      </w:r>
      <w:proofErr w:type="spellEnd"/>
      <w:r w:rsidR="00071FC2" w:rsidRPr="00385839">
        <w:rPr>
          <w:rFonts w:ascii="Bookman Old Style" w:hAnsi="Bookman Old Style" w:cs="Arial"/>
          <w:i/>
          <w:iCs/>
          <w:sz w:val="28"/>
          <w:szCs w:val="28"/>
        </w:rPr>
        <w:t xml:space="preserve"> Civil Engineering &amp; Construction (Pty) Ltd &amp; Another v e </w:t>
      </w:r>
      <w:proofErr w:type="spellStart"/>
      <w:r w:rsidR="00071FC2" w:rsidRPr="00385839">
        <w:rPr>
          <w:rFonts w:ascii="Bookman Old Style" w:hAnsi="Bookman Old Style" w:cs="Arial"/>
          <w:i/>
          <w:iCs/>
          <w:sz w:val="28"/>
          <w:szCs w:val="28"/>
        </w:rPr>
        <w:t>Thekwini</w:t>
      </w:r>
      <w:proofErr w:type="spellEnd"/>
      <w:r w:rsidR="00071FC2" w:rsidRPr="00385839">
        <w:rPr>
          <w:rFonts w:ascii="Bookman Old Style" w:hAnsi="Bookman Old Style" w:cs="Arial"/>
          <w:i/>
          <w:iCs/>
          <w:sz w:val="28"/>
          <w:szCs w:val="28"/>
        </w:rPr>
        <w:t xml:space="preserve"> Municipality &amp; Others, Group Five Construction (Pty) Ltd v e </w:t>
      </w:r>
      <w:proofErr w:type="spellStart"/>
      <w:r w:rsidR="00071FC2" w:rsidRPr="00385839">
        <w:rPr>
          <w:rFonts w:ascii="Bookman Old Style" w:hAnsi="Bookman Old Style" w:cs="Arial"/>
          <w:i/>
          <w:iCs/>
          <w:sz w:val="28"/>
          <w:szCs w:val="28"/>
        </w:rPr>
        <w:t>Thekwini</w:t>
      </w:r>
      <w:proofErr w:type="spellEnd"/>
      <w:r w:rsidR="00071FC2" w:rsidRPr="00385839">
        <w:rPr>
          <w:rFonts w:ascii="Bookman Old Style" w:hAnsi="Bookman Old Style" w:cs="Arial"/>
          <w:i/>
          <w:iCs/>
          <w:sz w:val="28"/>
          <w:szCs w:val="28"/>
        </w:rPr>
        <w:t xml:space="preserve"> Municipality &amp; Others</w:t>
      </w:r>
      <w:r w:rsidR="00071FC2" w:rsidRPr="00385839">
        <w:rPr>
          <w:rFonts w:ascii="Bookman Old Style" w:hAnsi="Bookman Old Style" w:cs="Arial"/>
          <w:sz w:val="28"/>
          <w:szCs w:val="28"/>
        </w:rPr>
        <w:t xml:space="preserve"> (KZ) [2011] ZAKZPHC 45, 2012(1) BCL </w:t>
      </w:r>
      <w:r w:rsidR="00071FC2" w:rsidRPr="00385839">
        <w:rPr>
          <w:rFonts w:ascii="Bookman Old Style" w:hAnsi="Bookman Old Style" w:cs="Arial"/>
          <w:sz w:val="28"/>
          <w:szCs w:val="28"/>
        </w:rPr>
        <w:lastRenderedPageBreak/>
        <w:t xml:space="preserve">45(KZP) wherein it was stated that “procurement is prescriptive precisely because the award of public tenders is notoriously prone to influence and manipulation. Allowing discretion would weaken the law of its purpose of preferential procurement and curbing corruption.” There is an element of </w:t>
      </w:r>
      <w:r w:rsidR="002337D9" w:rsidRPr="00385839">
        <w:rPr>
          <w:rFonts w:ascii="Bookman Old Style" w:hAnsi="Bookman Old Style" w:cs="Arial"/>
          <w:sz w:val="28"/>
          <w:szCs w:val="28"/>
        </w:rPr>
        <w:t xml:space="preserve">improper and preferential treatment, as observed by </w:t>
      </w:r>
      <w:proofErr w:type="spellStart"/>
      <w:r w:rsidR="002337D9" w:rsidRPr="00385839">
        <w:rPr>
          <w:rFonts w:ascii="Bookman Old Style" w:hAnsi="Bookman Old Style" w:cs="Arial"/>
          <w:sz w:val="28"/>
          <w:szCs w:val="28"/>
        </w:rPr>
        <w:t>Molete</w:t>
      </w:r>
      <w:proofErr w:type="spellEnd"/>
      <w:r w:rsidR="002337D9" w:rsidRPr="00385839">
        <w:rPr>
          <w:rFonts w:ascii="Bookman Old Style" w:hAnsi="Bookman Old Style" w:cs="Arial"/>
          <w:sz w:val="28"/>
          <w:szCs w:val="28"/>
        </w:rPr>
        <w:t xml:space="preserve"> J, in what transpired between the Min</w:t>
      </w:r>
      <w:r w:rsidR="006A2256" w:rsidRPr="00385839">
        <w:rPr>
          <w:rFonts w:ascii="Bookman Old Style" w:hAnsi="Bookman Old Style" w:cs="Arial"/>
          <w:sz w:val="28"/>
          <w:szCs w:val="28"/>
        </w:rPr>
        <w:t>i</w:t>
      </w:r>
      <w:r w:rsidR="002337D9" w:rsidRPr="00385839">
        <w:rPr>
          <w:rFonts w:ascii="Bookman Old Style" w:hAnsi="Bookman Old Style" w:cs="Arial"/>
          <w:sz w:val="28"/>
          <w:szCs w:val="28"/>
        </w:rPr>
        <w:t>stry and the appellant in 2017 when an attempt was made to re-open the door to a tenderer that had failed to meet the bid specification some 5 years before.</w:t>
      </w:r>
    </w:p>
    <w:p w14:paraId="0578C548" w14:textId="4C68496B" w:rsidR="002337D9" w:rsidRPr="00385839" w:rsidRDefault="002337D9"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The heads of argument submitted by counsel for the 1</w:t>
      </w:r>
      <w:r w:rsidRPr="00385839">
        <w:rPr>
          <w:rFonts w:ascii="Bookman Old Style" w:hAnsi="Bookman Old Style" w:cs="Arial"/>
          <w:sz w:val="28"/>
          <w:szCs w:val="28"/>
          <w:vertAlign w:val="superscript"/>
        </w:rPr>
        <w:t>st</w:t>
      </w:r>
      <w:r w:rsidRPr="00385839">
        <w:rPr>
          <w:rFonts w:ascii="Bookman Old Style" w:hAnsi="Bookman Old Style" w:cs="Arial"/>
          <w:sz w:val="28"/>
          <w:szCs w:val="28"/>
        </w:rPr>
        <w:t xml:space="preserve"> to 4</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respondents and the 6</w:t>
      </w:r>
      <w:r w:rsidRPr="00385839">
        <w:rPr>
          <w:rFonts w:ascii="Bookman Old Style" w:hAnsi="Bookman Old Style" w:cs="Arial"/>
          <w:sz w:val="28"/>
          <w:szCs w:val="28"/>
          <w:vertAlign w:val="superscript"/>
        </w:rPr>
        <w:t>th</w:t>
      </w:r>
      <w:r w:rsidRPr="00385839">
        <w:rPr>
          <w:rFonts w:ascii="Bookman Old Style" w:hAnsi="Bookman Old Style" w:cs="Arial"/>
          <w:sz w:val="28"/>
          <w:szCs w:val="28"/>
        </w:rPr>
        <w:t xml:space="preserve"> respondent correctly point out from the outset that “ all these grounds of appeal relate to the proper understanding of the judgment of the Commercial Court in CCA/0093/14 per Chaka-</w:t>
      </w:r>
      <w:proofErr w:type="spellStart"/>
      <w:r w:rsidRPr="00385839">
        <w:rPr>
          <w:rFonts w:ascii="Bookman Old Style" w:hAnsi="Bookman Old Style" w:cs="Arial"/>
          <w:sz w:val="28"/>
          <w:szCs w:val="28"/>
        </w:rPr>
        <w:t>Makhooane</w:t>
      </w:r>
      <w:proofErr w:type="spellEnd"/>
      <w:r w:rsidRPr="00385839">
        <w:rPr>
          <w:rFonts w:ascii="Bookman Old Style" w:hAnsi="Bookman Old Style" w:cs="Arial"/>
          <w:sz w:val="28"/>
          <w:szCs w:val="28"/>
        </w:rPr>
        <w:t xml:space="preserve"> J”.</w:t>
      </w:r>
      <w:r w:rsidR="006A2256" w:rsidRPr="00385839">
        <w:rPr>
          <w:rFonts w:ascii="Bookman Old Style" w:hAnsi="Bookman Old Style" w:cs="Arial"/>
          <w:sz w:val="28"/>
          <w:szCs w:val="28"/>
        </w:rPr>
        <w:t xml:space="preserve"> That, as I said at the beginning of this judgement is the real issue on appeal. The appeal falls on the inability of the appellant to show that the judge </w:t>
      </w:r>
      <w:r w:rsidR="006A2256" w:rsidRPr="00385839">
        <w:rPr>
          <w:rFonts w:ascii="Bookman Old Style" w:hAnsi="Bookman Old Style" w:cs="Arial"/>
          <w:i/>
          <w:iCs/>
          <w:sz w:val="28"/>
          <w:szCs w:val="28"/>
        </w:rPr>
        <w:t>a quo</w:t>
      </w:r>
      <w:r w:rsidR="006A2256" w:rsidRPr="00385839">
        <w:rPr>
          <w:rFonts w:ascii="Bookman Old Style" w:hAnsi="Bookman Old Style" w:cs="Arial"/>
          <w:sz w:val="28"/>
          <w:szCs w:val="28"/>
        </w:rPr>
        <w:t xml:space="preserve"> erred in any respect.</w:t>
      </w:r>
    </w:p>
    <w:p w14:paraId="57D560AA" w14:textId="3E7EB7B7" w:rsidR="006A2256" w:rsidRPr="00385839" w:rsidRDefault="006A2256" w:rsidP="00385839">
      <w:pPr>
        <w:pStyle w:val="NoSpacing"/>
        <w:numPr>
          <w:ilvl w:val="0"/>
          <w:numId w:val="1"/>
        </w:numPr>
        <w:spacing w:after="120" w:line="360" w:lineRule="auto"/>
        <w:jc w:val="both"/>
        <w:rPr>
          <w:rFonts w:ascii="Bookman Old Style" w:hAnsi="Bookman Old Style" w:cs="Arial"/>
          <w:sz w:val="28"/>
          <w:szCs w:val="28"/>
        </w:rPr>
      </w:pPr>
      <w:proofErr w:type="gramStart"/>
      <w:r w:rsidRPr="00385839">
        <w:rPr>
          <w:rFonts w:ascii="Bookman Old Style" w:hAnsi="Bookman Old Style" w:cs="Arial"/>
          <w:sz w:val="28"/>
          <w:szCs w:val="28"/>
        </w:rPr>
        <w:t>Accordingly</w:t>
      </w:r>
      <w:proofErr w:type="gramEnd"/>
      <w:r w:rsidRPr="00385839">
        <w:rPr>
          <w:rFonts w:ascii="Bookman Old Style" w:hAnsi="Bookman Old Style" w:cs="Arial"/>
          <w:sz w:val="28"/>
          <w:szCs w:val="28"/>
        </w:rPr>
        <w:t xml:space="preserve"> the appeal fails and it is dismissed with costs.</w:t>
      </w:r>
    </w:p>
    <w:p w14:paraId="7785BF23" w14:textId="34F8D6F3" w:rsidR="004B4A9B" w:rsidRDefault="006A2256" w:rsidP="00385839">
      <w:pPr>
        <w:pStyle w:val="NoSpacing"/>
        <w:numPr>
          <w:ilvl w:val="0"/>
          <w:numId w:val="1"/>
        </w:numPr>
        <w:spacing w:after="120" w:line="360" w:lineRule="auto"/>
        <w:jc w:val="both"/>
        <w:rPr>
          <w:rFonts w:ascii="Bookman Old Style" w:hAnsi="Bookman Old Style" w:cs="Arial"/>
          <w:sz w:val="28"/>
          <w:szCs w:val="28"/>
        </w:rPr>
      </w:pPr>
      <w:r w:rsidRPr="00385839">
        <w:rPr>
          <w:rFonts w:ascii="Bookman Old Style" w:hAnsi="Bookman Old Style" w:cs="Arial"/>
          <w:sz w:val="28"/>
          <w:szCs w:val="28"/>
        </w:rPr>
        <w:t xml:space="preserve">Having dismissed the appeal with costs, and noting that this is the first judgment delivered by this Court immediately after the passing on of His Lordship </w:t>
      </w:r>
      <w:proofErr w:type="spellStart"/>
      <w:r w:rsidRPr="00385839">
        <w:rPr>
          <w:rFonts w:ascii="Bookman Old Style" w:hAnsi="Bookman Old Style" w:cs="Arial"/>
          <w:sz w:val="28"/>
          <w:szCs w:val="28"/>
        </w:rPr>
        <w:t>Molete</w:t>
      </w:r>
      <w:proofErr w:type="spellEnd"/>
      <w:r w:rsidRPr="00385839">
        <w:rPr>
          <w:rFonts w:ascii="Bookman Old Style" w:hAnsi="Bookman Old Style" w:cs="Arial"/>
          <w:sz w:val="28"/>
          <w:szCs w:val="28"/>
        </w:rPr>
        <w:t xml:space="preserve"> J</w:t>
      </w:r>
      <w:r w:rsidR="009F7FE2" w:rsidRPr="00385839">
        <w:rPr>
          <w:rFonts w:ascii="Bookman Old Style" w:hAnsi="Bookman Old Style" w:cs="Arial"/>
          <w:sz w:val="28"/>
          <w:szCs w:val="28"/>
        </w:rPr>
        <w:t>,</w:t>
      </w:r>
      <w:r w:rsidRPr="00385839">
        <w:rPr>
          <w:rFonts w:ascii="Bookman Old Style" w:hAnsi="Bookman Old Style" w:cs="Arial"/>
          <w:sz w:val="28"/>
          <w:szCs w:val="28"/>
        </w:rPr>
        <w:t xml:space="preserve"> </w:t>
      </w:r>
      <w:r w:rsidR="000202CD" w:rsidRPr="00385839">
        <w:rPr>
          <w:rFonts w:ascii="Bookman Old Style" w:hAnsi="Bookman Old Style" w:cs="Arial"/>
          <w:sz w:val="28"/>
          <w:szCs w:val="28"/>
        </w:rPr>
        <w:t>this judgment,</w:t>
      </w:r>
      <w:r w:rsidRPr="00385839">
        <w:rPr>
          <w:rFonts w:ascii="Bookman Old Style" w:hAnsi="Bookman Old Style" w:cs="Arial"/>
          <w:sz w:val="28"/>
          <w:szCs w:val="28"/>
        </w:rPr>
        <w:t xml:space="preserve"> </w:t>
      </w:r>
      <w:r w:rsidR="000202CD" w:rsidRPr="00385839">
        <w:rPr>
          <w:rFonts w:ascii="Bookman Old Style" w:hAnsi="Bookman Old Style" w:cs="Arial"/>
          <w:sz w:val="28"/>
          <w:szCs w:val="28"/>
        </w:rPr>
        <w:t>with the endorsement of the President of this Court and all their Lordships</w:t>
      </w:r>
      <w:r w:rsidR="009F7FE2" w:rsidRPr="00385839">
        <w:rPr>
          <w:rFonts w:ascii="Bookman Old Style" w:hAnsi="Bookman Old Style" w:cs="Arial"/>
          <w:sz w:val="28"/>
          <w:szCs w:val="28"/>
        </w:rPr>
        <w:t>,</w:t>
      </w:r>
      <w:r w:rsidR="000202CD" w:rsidRPr="00385839">
        <w:rPr>
          <w:rFonts w:ascii="Bookman Old Style" w:hAnsi="Bookman Old Style" w:cs="Arial"/>
          <w:sz w:val="28"/>
          <w:szCs w:val="28"/>
        </w:rPr>
        <w:t xml:space="preserve"> my Brothers</w:t>
      </w:r>
      <w:r w:rsidR="00EC595F" w:rsidRPr="00385839">
        <w:rPr>
          <w:rFonts w:ascii="Bookman Old Style" w:hAnsi="Bookman Old Style" w:cs="Arial"/>
          <w:sz w:val="28"/>
          <w:szCs w:val="28"/>
        </w:rPr>
        <w:t xml:space="preserve"> on this Bench,</w:t>
      </w:r>
      <w:r w:rsidR="000202CD" w:rsidRPr="00385839">
        <w:rPr>
          <w:rFonts w:ascii="Bookman Old Style" w:hAnsi="Bookman Old Style" w:cs="Arial"/>
          <w:sz w:val="28"/>
          <w:szCs w:val="28"/>
        </w:rPr>
        <w:t xml:space="preserve"> </w:t>
      </w:r>
      <w:r w:rsidRPr="00385839">
        <w:rPr>
          <w:rFonts w:ascii="Bookman Old Style" w:hAnsi="Bookman Old Style" w:cs="Arial"/>
          <w:sz w:val="28"/>
          <w:szCs w:val="28"/>
        </w:rPr>
        <w:t xml:space="preserve">be viewed as a tribute to the sterling work that the learned Judge </w:t>
      </w:r>
      <w:r w:rsidR="000202CD" w:rsidRPr="00385839">
        <w:rPr>
          <w:rFonts w:ascii="Bookman Old Style" w:hAnsi="Bookman Old Style" w:cs="Arial"/>
          <w:sz w:val="28"/>
          <w:szCs w:val="28"/>
        </w:rPr>
        <w:t xml:space="preserve">did for the judiciary of this country and </w:t>
      </w:r>
      <w:r w:rsidR="009F7FE2" w:rsidRPr="00385839">
        <w:rPr>
          <w:rFonts w:ascii="Bookman Old Style" w:hAnsi="Bookman Old Style" w:cs="Arial"/>
          <w:sz w:val="28"/>
          <w:szCs w:val="28"/>
        </w:rPr>
        <w:t xml:space="preserve">for </w:t>
      </w:r>
      <w:r w:rsidR="000202CD" w:rsidRPr="00385839">
        <w:rPr>
          <w:rFonts w:ascii="Bookman Old Style" w:hAnsi="Bookman Old Style" w:cs="Arial"/>
          <w:sz w:val="28"/>
          <w:szCs w:val="28"/>
        </w:rPr>
        <w:t xml:space="preserve">the common good of all the citizens of this </w:t>
      </w:r>
      <w:r w:rsidR="000202CD" w:rsidRPr="00385839">
        <w:rPr>
          <w:rFonts w:ascii="Bookman Old Style" w:hAnsi="Bookman Old Style" w:cs="Arial"/>
          <w:sz w:val="28"/>
          <w:szCs w:val="28"/>
        </w:rPr>
        <w:lastRenderedPageBreak/>
        <w:t xml:space="preserve">Kingdom. It is a testimony to his judicial skills, his abiding faith in the rule of law and his commitment to personal independence and impartiality in the administration of justice. </w:t>
      </w:r>
      <w:r w:rsidR="00EC595F" w:rsidRPr="00385839">
        <w:rPr>
          <w:rFonts w:ascii="Bookman Old Style" w:hAnsi="Bookman Old Style" w:cs="Arial"/>
          <w:sz w:val="28"/>
          <w:szCs w:val="28"/>
        </w:rPr>
        <w:t>MAY HIS SOUL REST IN ETERNAL PEACE.</w:t>
      </w:r>
    </w:p>
    <w:p w14:paraId="39EC8E4E" w14:textId="77777777" w:rsidR="00BE3857" w:rsidRDefault="00BE3857" w:rsidP="00BE3857">
      <w:pPr>
        <w:pStyle w:val="NoSpacing"/>
        <w:spacing w:after="120" w:line="360" w:lineRule="auto"/>
        <w:jc w:val="both"/>
        <w:rPr>
          <w:rFonts w:ascii="Bookman Old Style" w:hAnsi="Bookman Old Style" w:cs="Arial"/>
          <w:sz w:val="28"/>
          <w:szCs w:val="28"/>
        </w:rPr>
      </w:pPr>
    </w:p>
    <w:p w14:paraId="431C2366" w14:textId="77777777" w:rsidR="00BE3857" w:rsidRPr="00385839" w:rsidRDefault="00BE3857" w:rsidP="00BE3857">
      <w:pPr>
        <w:pStyle w:val="NoSpacing"/>
        <w:spacing w:after="120" w:line="360" w:lineRule="auto"/>
        <w:jc w:val="center"/>
        <w:rPr>
          <w:rFonts w:ascii="Bookman Old Style" w:hAnsi="Bookman Old Style" w:cs="Arial"/>
          <w:sz w:val="28"/>
          <w:szCs w:val="28"/>
        </w:rPr>
      </w:pPr>
    </w:p>
    <w:p w14:paraId="1E5AC358" w14:textId="200DB193" w:rsidR="006A2256" w:rsidRPr="00385839" w:rsidRDefault="00BE3857" w:rsidP="00BE3857">
      <w:pPr>
        <w:pStyle w:val="NoSpacing"/>
        <w:spacing w:after="120" w:line="360" w:lineRule="auto"/>
        <w:ind w:left="720"/>
        <w:jc w:val="center"/>
        <w:rPr>
          <w:rFonts w:ascii="Bookman Old Style" w:hAnsi="Bookman Old Style" w:cs="Arial"/>
          <w:sz w:val="28"/>
          <w:szCs w:val="28"/>
        </w:rPr>
      </w:pPr>
      <w:r w:rsidRPr="00BE3857">
        <w:rPr>
          <w:rFonts w:ascii="Bookman Old Style" w:hAnsi="Bookman Old Style" w:cs="Arial"/>
          <w:noProof/>
          <w:sz w:val="28"/>
          <w:szCs w:val="28"/>
          <w:lang w:eastAsia="en-ZA"/>
        </w:rPr>
        <w:drawing>
          <wp:inline distT="0" distB="0" distL="0" distR="0" wp14:anchorId="53940348" wp14:editId="5A75498F">
            <wp:extent cx="1781175" cy="390525"/>
            <wp:effectExtent l="0" t="0" r="9525" b="9525"/>
            <wp:docPr id="2" name="Picture 2" descr="C:\Users\user\Pictures\electronic 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electronic signatu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390525"/>
                    </a:xfrm>
                    <a:prstGeom prst="rect">
                      <a:avLst/>
                    </a:prstGeom>
                    <a:noFill/>
                    <a:ln>
                      <a:noFill/>
                    </a:ln>
                  </pic:spPr>
                </pic:pic>
              </a:graphicData>
            </a:graphic>
          </wp:inline>
        </w:drawing>
      </w:r>
    </w:p>
    <w:p w14:paraId="759EDB55" w14:textId="47E70128" w:rsidR="00966257" w:rsidRPr="00385839" w:rsidRDefault="00966257" w:rsidP="00385839">
      <w:pPr>
        <w:pStyle w:val="NoSpacing"/>
        <w:spacing w:after="120" w:line="360" w:lineRule="auto"/>
        <w:ind w:left="720"/>
        <w:jc w:val="center"/>
        <w:rPr>
          <w:rFonts w:ascii="Bookman Old Style" w:hAnsi="Bookman Old Style" w:cs="Arial"/>
          <w:sz w:val="28"/>
          <w:szCs w:val="28"/>
        </w:rPr>
      </w:pPr>
      <w:r w:rsidRPr="00385839">
        <w:rPr>
          <w:rFonts w:ascii="Bookman Old Style" w:hAnsi="Bookman Old Style" w:cs="Arial"/>
          <w:sz w:val="28"/>
          <w:szCs w:val="28"/>
        </w:rPr>
        <w:t>_______________________</w:t>
      </w:r>
    </w:p>
    <w:p w14:paraId="281810FD" w14:textId="403B456A" w:rsidR="00EC595F" w:rsidRPr="00385839" w:rsidRDefault="00EC595F" w:rsidP="00385839">
      <w:pPr>
        <w:pStyle w:val="NoSpacing"/>
        <w:spacing w:after="120" w:line="360" w:lineRule="auto"/>
        <w:ind w:left="720"/>
        <w:jc w:val="center"/>
        <w:rPr>
          <w:rFonts w:ascii="Bookman Old Style" w:hAnsi="Bookman Old Style" w:cs="Arial"/>
          <w:b/>
          <w:sz w:val="28"/>
          <w:szCs w:val="28"/>
        </w:rPr>
      </w:pPr>
      <w:r w:rsidRPr="00385839">
        <w:rPr>
          <w:rFonts w:ascii="Bookman Old Style" w:hAnsi="Bookman Old Style" w:cs="Arial"/>
          <w:b/>
          <w:sz w:val="28"/>
          <w:szCs w:val="28"/>
        </w:rPr>
        <w:t>MH CHINHENGO</w:t>
      </w:r>
    </w:p>
    <w:p w14:paraId="7A210F2B" w14:textId="3E50819E" w:rsidR="00EC595F" w:rsidRPr="00385839" w:rsidRDefault="00EC595F" w:rsidP="00385839">
      <w:pPr>
        <w:pStyle w:val="NoSpacing"/>
        <w:spacing w:after="120" w:line="360" w:lineRule="auto"/>
        <w:ind w:left="720"/>
        <w:jc w:val="center"/>
        <w:rPr>
          <w:rFonts w:ascii="Bookman Old Style" w:hAnsi="Bookman Old Style" w:cs="Arial"/>
          <w:b/>
          <w:sz w:val="28"/>
          <w:szCs w:val="28"/>
        </w:rPr>
      </w:pPr>
      <w:r w:rsidRPr="00385839">
        <w:rPr>
          <w:rFonts w:ascii="Bookman Old Style" w:hAnsi="Bookman Old Style" w:cs="Arial"/>
          <w:b/>
          <w:sz w:val="28"/>
          <w:szCs w:val="28"/>
        </w:rPr>
        <w:t>ACTING JUSTICE OF APPEAL</w:t>
      </w:r>
    </w:p>
    <w:p w14:paraId="51438DE2" w14:textId="5846C9CB" w:rsidR="00EC595F" w:rsidRPr="00385839" w:rsidRDefault="00EC595F" w:rsidP="00385839">
      <w:pPr>
        <w:pStyle w:val="NoSpacing"/>
        <w:spacing w:after="120" w:line="360" w:lineRule="auto"/>
        <w:ind w:firstLine="720"/>
        <w:rPr>
          <w:rFonts w:ascii="Bookman Old Style" w:hAnsi="Bookman Old Style" w:cs="Arial"/>
          <w:bCs/>
          <w:sz w:val="28"/>
          <w:szCs w:val="28"/>
        </w:rPr>
      </w:pPr>
      <w:r w:rsidRPr="00385839">
        <w:rPr>
          <w:rFonts w:ascii="Bookman Old Style" w:hAnsi="Bookman Old Style" w:cs="Arial"/>
          <w:bCs/>
          <w:sz w:val="28"/>
          <w:szCs w:val="28"/>
        </w:rPr>
        <w:t>I agree:</w:t>
      </w:r>
    </w:p>
    <w:p w14:paraId="10B6E173" w14:textId="58CD4F77" w:rsidR="00B50F46" w:rsidRPr="00385839" w:rsidRDefault="00BE3857" w:rsidP="00BE3857">
      <w:pPr>
        <w:pStyle w:val="NoSpacing"/>
        <w:spacing w:after="120" w:line="360" w:lineRule="auto"/>
        <w:ind w:firstLine="720"/>
        <w:jc w:val="center"/>
        <w:rPr>
          <w:rFonts w:ascii="Bookman Old Style" w:hAnsi="Bookman Old Style" w:cs="Arial"/>
          <w:bCs/>
          <w:sz w:val="28"/>
          <w:szCs w:val="28"/>
        </w:rPr>
      </w:pPr>
      <w:r>
        <w:rPr>
          <w:noProof/>
          <w:lang w:eastAsia="en-ZA"/>
        </w:rPr>
        <w:drawing>
          <wp:inline distT="0" distB="0" distL="0" distR="0" wp14:anchorId="576E76D3" wp14:editId="43D15A63">
            <wp:extent cx="847725" cy="352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04243CF1" w14:textId="7D42A21E" w:rsidR="00966257" w:rsidRPr="00385839" w:rsidRDefault="00966257" w:rsidP="00385839">
      <w:pPr>
        <w:pStyle w:val="NoSpacing"/>
        <w:spacing w:after="120" w:line="360" w:lineRule="auto"/>
        <w:ind w:firstLine="720"/>
        <w:jc w:val="center"/>
        <w:rPr>
          <w:rFonts w:ascii="Bookman Old Style" w:hAnsi="Bookman Old Style" w:cs="Arial"/>
          <w:bCs/>
          <w:sz w:val="28"/>
          <w:szCs w:val="28"/>
        </w:rPr>
      </w:pPr>
      <w:r w:rsidRPr="00385839">
        <w:rPr>
          <w:rFonts w:ascii="Bookman Old Style" w:hAnsi="Bookman Old Style" w:cs="Arial"/>
          <w:bCs/>
          <w:sz w:val="28"/>
          <w:szCs w:val="28"/>
        </w:rPr>
        <w:t>_________________________</w:t>
      </w:r>
    </w:p>
    <w:p w14:paraId="76503E22" w14:textId="447B8253" w:rsidR="00EC595F" w:rsidRPr="00385839" w:rsidRDefault="00EC595F" w:rsidP="00385839">
      <w:pPr>
        <w:pStyle w:val="NoSpacing"/>
        <w:spacing w:after="120" w:line="360" w:lineRule="auto"/>
        <w:ind w:firstLine="720"/>
        <w:jc w:val="center"/>
        <w:rPr>
          <w:rFonts w:ascii="Bookman Old Style" w:hAnsi="Bookman Old Style" w:cs="Arial"/>
          <w:b/>
          <w:sz w:val="28"/>
          <w:szCs w:val="28"/>
        </w:rPr>
      </w:pPr>
      <w:r w:rsidRPr="00385839">
        <w:rPr>
          <w:rFonts w:ascii="Bookman Old Style" w:hAnsi="Bookman Old Style" w:cs="Arial"/>
          <w:b/>
          <w:sz w:val="28"/>
          <w:szCs w:val="28"/>
        </w:rPr>
        <w:t>DR KE MOSITO</w:t>
      </w:r>
    </w:p>
    <w:p w14:paraId="4A3D6236" w14:textId="0F817CD6" w:rsidR="00EC595F" w:rsidRPr="00385839" w:rsidRDefault="00EC595F" w:rsidP="00385839">
      <w:pPr>
        <w:pStyle w:val="NoSpacing"/>
        <w:spacing w:after="120" w:line="360" w:lineRule="auto"/>
        <w:ind w:firstLine="720"/>
        <w:jc w:val="center"/>
        <w:rPr>
          <w:rFonts w:ascii="Bookman Old Style" w:hAnsi="Bookman Old Style" w:cs="Arial"/>
          <w:b/>
          <w:sz w:val="28"/>
          <w:szCs w:val="28"/>
        </w:rPr>
      </w:pPr>
      <w:r w:rsidRPr="00385839">
        <w:rPr>
          <w:rFonts w:ascii="Bookman Old Style" w:hAnsi="Bookman Old Style" w:cs="Arial"/>
          <w:b/>
          <w:sz w:val="28"/>
          <w:szCs w:val="28"/>
        </w:rPr>
        <w:t>PRESIDENT</w:t>
      </w:r>
      <w:r w:rsidR="00966257" w:rsidRPr="00385839">
        <w:rPr>
          <w:rFonts w:ascii="Bookman Old Style" w:hAnsi="Bookman Old Style" w:cs="Arial"/>
          <w:b/>
          <w:sz w:val="28"/>
          <w:szCs w:val="28"/>
        </w:rPr>
        <w:t xml:space="preserve"> OF THE COURT OF APPEAL</w:t>
      </w:r>
    </w:p>
    <w:p w14:paraId="28340675" w14:textId="00525E6D" w:rsidR="00EC595F" w:rsidRDefault="00EC595F" w:rsidP="00385839">
      <w:pPr>
        <w:pStyle w:val="NoSpacing"/>
        <w:spacing w:after="120" w:line="360" w:lineRule="auto"/>
        <w:ind w:left="720"/>
        <w:rPr>
          <w:rFonts w:ascii="Bookman Old Style" w:hAnsi="Bookman Old Style" w:cs="Arial"/>
          <w:bCs/>
          <w:sz w:val="28"/>
          <w:szCs w:val="28"/>
        </w:rPr>
      </w:pPr>
      <w:r w:rsidRPr="00385839">
        <w:rPr>
          <w:rFonts w:ascii="Bookman Old Style" w:hAnsi="Bookman Old Style" w:cs="Arial"/>
          <w:bCs/>
          <w:sz w:val="28"/>
          <w:szCs w:val="28"/>
        </w:rPr>
        <w:t>I agree</w:t>
      </w:r>
    </w:p>
    <w:p w14:paraId="09D9D3F1" w14:textId="53192193" w:rsidR="00620248" w:rsidRPr="00385839" w:rsidRDefault="00BE3857" w:rsidP="00BE3857">
      <w:pPr>
        <w:pStyle w:val="NoSpacing"/>
        <w:spacing w:after="120" w:line="360" w:lineRule="auto"/>
        <w:ind w:left="720"/>
        <w:jc w:val="center"/>
        <w:rPr>
          <w:rFonts w:ascii="Bookman Old Style" w:hAnsi="Bookman Old Style" w:cs="Arial"/>
          <w:bCs/>
          <w:sz w:val="28"/>
          <w:szCs w:val="28"/>
        </w:rPr>
      </w:pPr>
      <w:r w:rsidRPr="00BE3857">
        <w:rPr>
          <w:rFonts w:ascii="Bookman Old Style" w:hAnsi="Bookman Old Style" w:cs="Arial"/>
          <w:bCs/>
          <w:noProof/>
          <w:sz w:val="28"/>
          <w:szCs w:val="28"/>
          <w:lang w:eastAsia="en-ZA"/>
        </w:rPr>
        <w:drawing>
          <wp:inline distT="0" distB="0" distL="0" distR="0" wp14:anchorId="6F745CC0" wp14:editId="3D607EC8">
            <wp:extent cx="1238250" cy="704850"/>
            <wp:effectExtent l="0" t="0" r="0" b="0"/>
            <wp:docPr id="1" name="Picture 1" descr="C:\Users\user\Pictures\electronic signature judge damas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lectronic signature judge damas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704850"/>
                    </a:xfrm>
                    <a:prstGeom prst="rect">
                      <a:avLst/>
                    </a:prstGeom>
                    <a:noFill/>
                    <a:ln>
                      <a:noFill/>
                    </a:ln>
                  </pic:spPr>
                </pic:pic>
              </a:graphicData>
            </a:graphic>
          </wp:inline>
        </w:drawing>
      </w:r>
    </w:p>
    <w:p w14:paraId="72FD2315" w14:textId="7437D244" w:rsidR="00966257" w:rsidRPr="00385839" w:rsidRDefault="00966257" w:rsidP="00385839">
      <w:pPr>
        <w:pStyle w:val="NoSpacing"/>
        <w:spacing w:after="120" w:line="360" w:lineRule="auto"/>
        <w:ind w:left="720"/>
        <w:jc w:val="center"/>
        <w:rPr>
          <w:rFonts w:ascii="Bookman Old Style" w:hAnsi="Bookman Old Style" w:cs="Arial"/>
          <w:bCs/>
          <w:sz w:val="28"/>
          <w:szCs w:val="28"/>
        </w:rPr>
      </w:pPr>
      <w:r w:rsidRPr="00385839">
        <w:rPr>
          <w:rFonts w:ascii="Bookman Old Style" w:hAnsi="Bookman Old Style" w:cs="Arial"/>
          <w:bCs/>
          <w:sz w:val="28"/>
          <w:szCs w:val="28"/>
        </w:rPr>
        <w:t>______________________________</w:t>
      </w:r>
    </w:p>
    <w:p w14:paraId="711B5290" w14:textId="6EE86CD3" w:rsidR="00EC595F" w:rsidRPr="00385839" w:rsidRDefault="00EC595F" w:rsidP="00385839">
      <w:pPr>
        <w:pStyle w:val="NoSpacing"/>
        <w:spacing w:after="120" w:line="360" w:lineRule="auto"/>
        <w:ind w:left="720"/>
        <w:jc w:val="center"/>
        <w:rPr>
          <w:rFonts w:ascii="Bookman Old Style" w:hAnsi="Bookman Old Style" w:cs="Arial"/>
          <w:b/>
          <w:sz w:val="28"/>
          <w:szCs w:val="28"/>
        </w:rPr>
      </w:pPr>
      <w:r w:rsidRPr="00385839">
        <w:rPr>
          <w:rFonts w:ascii="Bookman Old Style" w:hAnsi="Bookman Old Style" w:cs="Arial"/>
          <w:b/>
          <w:sz w:val="28"/>
          <w:szCs w:val="28"/>
        </w:rPr>
        <w:t>PT DAMASEB</w:t>
      </w:r>
    </w:p>
    <w:p w14:paraId="1E85E59C" w14:textId="38856909" w:rsidR="006A600D" w:rsidRPr="00385839" w:rsidRDefault="00EC595F" w:rsidP="00385839">
      <w:pPr>
        <w:pStyle w:val="NoSpacing"/>
        <w:spacing w:after="120" w:line="360" w:lineRule="auto"/>
        <w:ind w:left="720"/>
        <w:jc w:val="center"/>
        <w:rPr>
          <w:rFonts w:ascii="Bookman Old Style" w:hAnsi="Bookman Old Style" w:cs="Arial"/>
          <w:b/>
          <w:sz w:val="28"/>
          <w:szCs w:val="28"/>
        </w:rPr>
      </w:pPr>
      <w:r w:rsidRPr="00385839">
        <w:rPr>
          <w:rFonts w:ascii="Bookman Old Style" w:hAnsi="Bookman Old Style" w:cs="Arial"/>
          <w:b/>
          <w:sz w:val="28"/>
          <w:szCs w:val="28"/>
        </w:rPr>
        <w:t>ACTING JUSTICE OF APPEAL</w:t>
      </w:r>
    </w:p>
    <w:p w14:paraId="4C77CFC3" w14:textId="77777777" w:rsidR="0027480E" w:rsidRPr="00385839" w:rsidRDefault="0027480E" w:rsidP="00385839">
      <w:pPr>
        <w:pStyle w:val="NoSpacing"/>
        <w:spacing w:after="120" w:line="360" w:lineRule="auto"/>
        <w:jc w:val="both"/>
        <w:rPr>
          <w:rFonts w:ascii="Bookman Old Style" w:hAnsi="Bookman Old Style" w:cs="Arial"/>
        </w:rPr>
      </w:pPr>
    </w:p>
    <w:p w14:paraId="04A48538" w14:textId="77777777" w:rsidR="00620248" w:rsidRDefault="00620248" w:rsidP="00385839">
      <w:pPr>
        <w:pStyle w:val="NoSpacing"/>
        <w:spacing w:after="120" w:line="360" w:lineRule="auto"/>
        <w:ind w:left="720"/>
        <w:jc w:val="both"/>
        <w:rPr>
          <w:rFonts w:ascii="Bookman Old Style" w:hAnsi="Bookman Old Style" w:cs="Arial"/>
          <w:b/>
          <w:bCs/>
          <w:sz w:val="28"/>
          <w:szCs w:val="28"/>
          <w:lang w:val="en-US"/>
        </w:rPr>
      </w:pPr>
    </w:p>
    <w:p w14:paraId="0AE4EF5D" w14:textId="29061C31" w:rsidR="000D05D6" w:rsidRPr="00A074A3" w:rsidRDefault="00A074A3" w:rsidP="00385839">
      <w:pPr>
        <w:pStyle w:val="NoSpacing"/>
        <w:spacing w:after="120" w:line="360" w:lineRule="auto"/>
        <w:ind w:left="720"/>
        <w:jc w:val="both"/>
        <w:rPr>
          <w:rFonts w:ascii="Bookman Old Style" w:hAnsi="Bookman Old Style" w:cs="Arial"/>
          <w:smallCaps/>
          <w:sz w:val="28"/>
          <w:szCs w:val="28"/>
        </w:rPr>
      </w:pPr>
      <w:r>
        <w:rPr>
          <w:rFonts w:ascii="Bookman Old Style" w:hAnsi="Bookman Old Style" w:cs="Arial"/>
          <w:b/>
          <w:bCs/>
          <w:sz w:val="28"/>
          <w:szCs w:val="28"/>
          <w:lang w:val="en-US"/>
        </w:rPr>
        <w:t>For the Appellant</w:t>
      </w:r>
      <w:r w:rsidR="00813D27" w:rsidRPr="00385839">
        <w:rPr>
          <w:rFonts w:ascii="Bookman Old Style" w:hAnsi="Bookman Old Style" w:cs="Arial"/>
          <w:sz w:val="28"/>
          <w:szCs w:val="28"/>
          <w:lang w:val="en-US"/>
        </w:rPr>
        <w:t xml:space="preserve">:           </w:t>
      </w:r>
      <w:r>
        <w:rPr>
          <w:rFonts w:ascii="Bookman Old Style" w:hAnsi="Bookman Old Style" w:cs="Arial"/>
          <w:sz w:val="28"/>
          <w:szCs w:val="28"/>
        </w:rPr>
        <w:t>ADV T KUOANE</w:t>
      </w:r>
    </w:p>
    <w:p w14:paraId="20885892" w14:textId="77777777" w:rsidR="00A074A3" w:rsidRDefault="00333231" w:rsidP="00385839">
      <w:pPr>
        <w:pStyle w:val="NoSpacing"/>
        <w:spacing w:after="120" w:line="360" w:lineRule="auto"/>
        <w:ind w:left="720"/>
        <w:jc w:val="both"/>
        <w:rPr>
          <w:rFonts w:ascii="Bookman Old Style" w:eastAsia="Calibri" w:hAnsi="Bookman Old Style" w:cs="Times New Roman"/>
          <w:b/>
          <w:bCs/>
          <w:sz w:val="28"/>
          <w:szCs w:val="28"/>
        </w:rPr>
      </w:pPr>
      <w:r w:rsidRPr="00385839">
        <w:rPr>
          <w:rFonts w:ascii="Bookman Old Style" w:eastAsia="Calibri" w:hAnsi="Bookman Old Style" w:cs="Times New Roman"/>
          <w:b/>
          <w:bCs/>
          <w:sz w:val="28"/>
          <w:szCs w:val="28"/>
        </w:rPr>
        <w:t xml:space="preserve">For the </w:t>
      </w:r>
      <w:r w:rsidR="00A074A3">
        <w:rPr>
          <w:rFonts w:ascii="Bookman Old Style" w:eastAsia="Calibri" w:hAnsi="Bookman Old Style" w:cs="Times New Roman"/>
          <w:b/>
          <w:bCs/>
          <w:sz w:val="28"/>
          <w:szCs w:val="28"/>
        </w:rPr>
        <w:t>1</w:t>
      </w:r>
      <w:r w:rsidR="00A074A3" w:rsidRPr="00A074A3">
        <w:rPr>
          <w:rFonts w:ascii="Bookman Old Style" w:eastAsia="Calibri" w:hAnsi="Bookman Old Style" w:cs="Times New Roman"/>
          <w:b/>
          <w:bCs/>
          <w:sz w:val="28"/>
          <w:szCs w:val="28"/>
          <w:vertAlign w:val="superscript"/>
        </w:rPr>
        <w:t>ST</w:t>
      </w:r>
      <w:r w:rsidR="00A074A3">
        <w:rPr>
          <w:rFonts w:ascii="Bookman Old Style" w:eastAsia="Calibri" w:hAnsi="Bookman Old Style" w:cs="Times New Roman"/>
          <w:b/>
          <w:bCs/>
          <w:sz w:val="28"/>
          <w:szCs w:val="28"/>
        </w:rPr>
        <w:t>, 2</w:t>
      </w:r>
      <w:r w:rsidR="00A074A3" w:rsidRPr="00A074A3">
        <w:rPr>
          <w:rFonts w:ascii="Bookman Old Style" w:eastAsia="Calibri" w:hAnsi="Bookman Old Style" w:cs="Times New Roman"/>
          <w:b/>
          <w:bCs/>
          <w:sz w:val="28"/>
          <w:szCs w:val="28"/>
          <w:vertAlign w:val="superscript"/>
        </w:rPr>
        <w:t>ND</w:t>
      </w:r>
      <w:r w:rsidR="00A074A3">
        <w:rPr>
          <w:rFonts w:ascii="Bookman Old Style" w:eastAsia="Calibri" w:hAnsi="Bookman Old Style" w:cs="Times New Roman"/>
          <w:b/>
          <w:bCs/>
          <w:sz w:val="28"/>
          <w:szCs w:val="28"/>
        </w:rPr>
        <w:t>, 3</w:t>
      </w:r>
      <w:r w:rsidR="00A074A3" w:rsidRPr="00A074A3">
        <w:rPr>
          <w:rFonts w:ascii="Bookman Old Style" w:eastAsia="Calibri" w:hAnsi="Bookman Old Style" w:cs="Times New Roman"/>
          <w:b/>
          <w:bCs/>
          <w:sz w:val="28"/>
          <w:szCs w:val="28"/>
          <w:vertAlign w:val="superscript"/>
        </w:rPr>
        <w:t>RD</w:t>
      </w:r>
      <w:r w:rsidR="00A074A3">
        <w:rPr>
          <w:rFonts w:ascii="Bookman Old Style" w:eastAsia="Calibri" w:hAnsi="Bookman Old Style" w:cs="Times New Roman"/>
          <w:b/>
          <w:bCs/>
          <w:sz w:val="28"/>
          <w:szCs w:val="28"/>
        </w:rPr>
        <w:t>, 4</w:t>
      </w:r>
      <w:r w:rsidR="00A074A3" w:rsidRPr="00A074A3">
        <w:rPr>
          <w:rFonts w:ascii="Bookman Old Style" w:eastAsia="Calibri" w:hAnsi="Bookman Old Style" w:cs="Times New Roman"/>
          <w:b/>
          <w:bCs/>
          <w:sz w:val="28"/>
          <w:szCs w:val="28"/>
          <w:vertAlign w:val="superscript"/>
        </w:rPr>
        <w:t>TH</w:t>
      </w:r>
      <w:r w:rsidR="00A074A3">
        <w:rPr>
          <w:rFonts w:ascii="Bookman Old Style" w:eastAsia="Calibri" w:hAnsi="Bookman Old Style" w:cs="Times New Roman"/>
          <w:b/>
          <w:bCs/>
          <w:sz w:val="28"/>
          <w:szCs w:val="28"/>
        </w:rPr>
        <w:t xml:space="preserve"> AND 6</w:t>
      </w:r>
      <w:r w:rsidR="00A074A3" w:rsidRPr="00A074A3">
        <w:rPr>
          <w:rFonts w:ascii="Bookman Old Style" w:eastAsia="Calibri" w:hAnsi="Bookman Old Style" w:cs="Times New Roman"/>
          <w:b/>
          <w:bCs/>
          <w:sz w:val="28"/>
          <w:szCs w:val="28"/>
          <w:vertAlign w:val="superscript"/>
        </w:rPr>
        <w:t>TH</w:t>
      </w:r>
      <w:r w:rsidR="00A074A3">
        <w:rPr>
          <w:rFonts w:ascii="Bookman Old Style" w:eastAsia="Calibri" w:hAnsi="Bookman Old Style" w:cs="Times New Roman"/>
          <w:b/>
          <w:bCs/>
          <w:sz w:val="28"/>
          <w:szCs w:val="28"/>
        </w:rPr>
        <w:t xml:space="preserve"> </w:t>
      </w:r>
      <w:r w:rsidRPr="00385839">
        <w:rPr>
          <w:rFonts w:ascii="Bookman Old Style" w:eastAsia="Calibri" w:hAnsi="Bookman Old Style" w:cs="Times New Roman"/>
          <w:b/>
          <w:bCs/>
          <w:sz w:val="28"/>
          <w:szCs w:val="28"/>
        </w:rPr>
        <w:t xml:space="preserve">Respondents:   </w:t>
      </w:r>
      <w:r w:rsidR="00A074A3">
        <w:rPr>
          <w:rFonts w:ascii="Bookman Old Style" w:eastAsia="Calibri" w:hAnsi="Bookman Old Style" w:cs="Times New Roman"/>
          <w:b/>
          <w:bCs/>
          <w:sz w:val="28"/>
          <w:szCs w:val="28"/>
        </w:rPr>
        <w:tab/>
      </w:r>
    </w:p>
    <w:p w14:paraId="13748092" w14:textId="612220D0" w:rsidR="00E60B2F" w:rsidRDefault="00A074A3" w:rsidP="00A074A3">
      <w:pPr>
        <w:pStyle w:val="NoSpacing"/>
        <w:spacing w:after="120" w:line="360" w:lineRule="auto"/>
        <w:ind w:left="3600" w:firstLine="720"/>
        <w:jc w:val="both"/>
        <w:rPr>
          <w:rFonts w:ascii="Bookman Old Style" w:eastAsia="Calibri" w:hAnsi="Bookman Old Style" w:cs="Times New Roman"/>
          <w:b/>
          <w:bCs/>
          <w:sz w:val="28"/>
          <w:szCs w:val="28"/>
        </w:rPr>
      </w:pPr>
      <w:proofErr w:type="gramStart"/>
      <w:r w:rsidRPr="00A074A3">
        <w:rPr>
          <w:rFonts w:ascii="Bookman Old Style" w:eastAsia="Calibri" w:hAnsi="Bookman Old Style" w:cs="Times New Roman"/>
          <w:bCs/>
          <w:sz w:val="28"/>
          <w:szCs w:val="28"/>
        </w:rPr>
        <w:t xml:space="preserve">ADV </w:t>
      </w:r>
      <w:r w:rsidR="00333231" w:rsidRPr="00A074A3">
        <w:rPr>
          <w:rFonts w:ascii="Bookman Old Style" w:eastAsia="Calibri" w:hAnsi="Bookman Old Style" w:cs="Times New Roman"/>
          <w:bCs/>
          <w:sz w:val="28"/>
          <w:szCs w:val="28"/>
        </w:rPr>
        <w:t xml:space="preserve"> </w:t>
      </w:r>
      <w:r>
        <w:rPr>
          <w:rFonts w:ascii="Bookman Old Style" w:eastAsia="Calibri" w:hAnsi="Bookman Old Style" w:cs="Times New Roman"/>
          <w:bCs/>
          <w:sz w:val="28"/>
          <w:szCs w:val="28"/>
        </w:rPr>
        <w:t>M</w:t>
      </w:r>
      <w:proofErr w:type="gramEnd"/>
      <w:r>
        <w:rPr>
          <w:rFonts w:ascii="Bookman Old Style" w:eastAsia="Calibri" w:hAnsi="Bookman Old Style" w:cs="Times New Roman"/>
          <w:bCs/>
          <w:sz w:val="28"/>
          <w:szCs w:val="28"/>
        </w:rPr>
        <w:t xml:space="preserve"> SEKATI</w:t>
      </w:r>
      <w:r w:rsidR="00333231" w:rsidRPr="00385839">
        <w:rPr>
          <w:rFonts w:ascii="Bookman Old Style" w:eastAsia="Calibri" w:hAnsi="Bookman Old Style" w:cs="Times New Roman"/>
          <w:b/>
          <w:bCs/>
          <w:sz w:val="28"/>
          <w:szCs w:val="28"/>
        </w:rPr>
        <w:t xml:space="preserve">  </w:t>
      </w:r>
    </w:p>
    <w:p w14:paraId="7551C6BE" w14:textId="6851E68A" w:rsidR="00A074A3" w:rsidRPr="00A074A3" w:rsidRDefault="00A074A3" w:rsidP="00A074A3">
      <w:pPr>
        <w:pStyle w:val="NoSpacing"/>
        <w:spacing w:after="120" w:line="360" w:lineRule="auto"/>
        <w:jc w:val="both"/>
        <w:rPr>
          <w:rFonts w:ascii="Bookman Old Style" w:hAnsi="Bookman Old Style" w:cs="Arial"/>
          <w:sz w:val="28"/>
          <w:szCs w:val="28"/>
        </w:rPr>
      </w:pPr>
      <w:r>
        <w:rPr>
          <w:rFonts w:ascii="Bookman Old Style" w:eastAsia="Calibri" w:hAnsi="Bookman Old Style" w:cs="Times New Roman"/>
          <w:b/>
          <w:bCs/>
          <w:sz w:val="28"/>
          <w:szCs w:val="28"/>
        </w:rPr>
        <w:tab/>
        <w:t>For the 5</w:t>
      </w:r>
      <w:r w:rsidRPr="00A074A3">
        <w:rPr>
          <w:rFonts w:ascii="Bookman Old Style" w:eastAsia="Calibri" w:hAnsi="Bookman Old Style" w:cs="Times New Roman"/>
          <w:b/>
          <w:bCs/>
          <w:sz w:val="28"/>
          <w:szCs w:val="28"/>
          <w:vertAlign w:val="superscript"/>
        </w:rPr>
        <w:t>th</w:t>
      </w:r>
      <w:r>
        <w:rPr>
          <w:rFonts w:ascii="Bookman Old Style" w:eastAsia="Calibri" w:hAnsi="Bookman Old Style" w:cs="Times New Roman"/>
          <w:b/>
          <w:bCs/>
          <w:sz w:val="28"/>
          <w:szCs w:val="28"/>
        </w:rPr>
        <w:t xml:space="preserve"> Respondent:</w:t>
      </w:r>
      <w:r>
        <w:rPr>
          <w:rFonts w:ascii="Bookman Old Style" w:eastAsia="Calibri" w:hAnsi="Bookman Old Style" w:cs="Times New Roman"/>
          <w:b/>
          <w:bCs/>
          <w:sz w:val="28"/>
          <w:szCs w:val="28"/>
        </w:rPr>
        <w:tab/>
        <w:t xml:space="preserve"> </w:t>
      </w:r>
      <w:r w:rsidRPr="00A074A3">
        <w:rPr>
          <w:rFonts w:ascii="Bookman Old Style" w:eastAsia="Calibri" w:hAnsi="Bookman Old Style" w:cs="Times New Roman"/>
          <w:bCs/>
          <w:sz w:val="28"/>
          <w:szCs w:val="28"/>
        </w:rPr>
        <w:t xml:space="preserve">P R </w:t>
      </w:r>
      <w:proofErr w:type="spellStart"/>
      <w:r w:rsidRPr="00A074A3">
        <w:rPr>
          <w:rFonts w:ascii="Bookman Old Style" w:eastAsia="Calibri" w:hAnsi="Bookman Old Style" w:cs="Times New Roman"/>
          <w:bCs/>
          <w:sz w:val="28"/>
          <w:szCs w:val="28"/>
        </w:rPr>
        <w:t>CRONJè</w:t>
      </w:r>
      <w:proofErr w:type="spellEnd"/>
    </w:p>
    <w:p w14:paraId="23CEC69B" w14:textId="77777777" w:rsidR="00A60735" w:rsidRPr="00385839" w:rsidRDefault="00A60735" w:rsidP="00385839">
      <w:pPr>
        <w:spacing w:line="360" w:lineRule="auto"/>
        <w:rPr>
          <w:rFonts w:ascii="Bookman Old Style" w:hAnsi="Bookman Old Style"/>
        </w:rPr>
      </w:pPr>
    </w:p>
    <w:sectPr w:rsidR="00A60735" w:rsidRPr="00385839" w:rsidSect="00E83D4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CFE1A" w14:textId="77777777" w:rsidR="000D1B44" w:rsidRDefault="000D1B44" w:rsidP="00E82CC7">
      <w:r>
        <w:separator/>
      </w:r>
    </w:p>
  </w:endnote>
  <w:endnote w:type="continuationSeparator" w:id="0">
    <w:p w14:paraId="7A98E815" w14:textId="77777777" w:rsidR="000D1B44" w:rsidRDefault="000D1B44" w:rsidP="00E8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02080"/>
      <w:docPartObj>
        <w:docPartGallery w:val="Page Numbers (Bottom of Page)"/>
        <w:docPartUnique/>
      </w:docPartObj>
    </w:sdtPr>
    <w:sdtEndPr>
      <w:rPr>
        <w:rStyle w:val="PageNumber"/>
      </w:rPr>
    </w:sdtEndPr>
    <w:sdtContent>
      <w:p w14:paraId="7D56D305" w14:textId="6B3F6863" w:rsidR="00D753C6" w:rsidRDefault="00D753C6" w:rsidP="00D753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8836D" w14:textId="77777777" w:rsidR="00D753C6" w:rsidRDefault="00D75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003412"/>
      <w:docPartObj>
        <w:docPartGallery w:val="Page Numbers (Bottom of Page)"/>
        <w:docPartUnique/>
      </w:docPartObj>
    </w:sdtPr>
    <w:sdtEndPr>
      <w:rPr>
        <w:rStyle w:val="PageNumber"/>
      </w:rPr>
    </w:sdtEndPr>
    <w:sdtContent>
      <w:p w14:paraId="18C15AB3" w14:textId="30333CA0" w:rsidR="00D753C6" w:rsidRDefault="00D753C6" w:rsidP="00D753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3857">
          <w:rPr>
            <w:rStyle w:val="PageNumber"/>
            <w:noProof/>
          </w:rPr>
          <w:t>24</w:t>
        </w:r>
        <w:r>
          <w:rPr>
            <w:rStyle w:val="PageNumber"/>
          </w:rPr>
          <w:fldChar w:fldCharType="end"/>
        </w:r>
      </w:p>
    </w:sdtContent>
  </w:sdt>
  <w:p w14:paraId="1D09B715" w14:textId="77777777" w:rsidR="00D753C6" w:rsidRDefault="00D75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46B0" w14:textId="77777777" w:rsidR="000D1B44" w:rsidRDefault="000D1B44" w:rsidP="00E82CC7">
      <w:r>
        <w:separator/>
      </w:r>
    </w:p>
  </w:footnote>
  <w:footnote w:type="continuationSeparator" w:id="0">
    <w:p w14:paraId="60D0B283" w14:textId="77777777" w:rsidR="000D1B44" w:rsidRDefault="000D1B44" w:rsidP="00E8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05D4"/>
    <w:multiLevelType w:val="hybridMultilevel"/>
    <w:tmpl w:val="87D8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35"/>
    <w:rsid w:val="0000453D"/>
    <w:rsid w:val="000202CD"/>
    <w:rsid w:val="00020379"/>
    <w:rsid w:val="00026451"/>
    <w:rsid w:val="000305A9"/>
    <w:rsid w:val="00057558"/>
    <w:rsid w:val="00071FC2"/>
    <w:rsid w:val="00080E92"/>
    <w:rsid w:val="000B4113"/>
    <w:rsid w:val="000B6072"/>
    <w:rsid w:val="000D05D6"/>
    <w:rsid w:val="000D1B44"/>
    <w:rsid w:val="000E7EB0"/>
    <w:rsid w:val="000F35F5"/>
    <w:rsid w:val="000F6CD4"/>
    <w:rsid w:val="00107470"/>
    <w:rsid w:val="0010761A"/>
    <w:rsid w:val="001748A9"/>
    <w:rsid w:val="00196C97"/>
    <w:rsid w:val="001A464C"/>
    <w:rsid w:val="001E506B"/>
    <w:rsid w:val="00231741"/>
    <w:rsid w:val="002337D9"/>
    <w:rsid w:val="0025111F"/>
    <w:rsid w:val="00257C75"/>
    <w:rsid w:val="002618DE"/>
    <w:rsid w:val="0027480E"/>
    <w:rsid w:val="00294487"/>
    <w:rsid w:val="002C5366"/>
    <w:rsid w:val="002D7D2B"/>
    <w:rsid w:val="002F6F23"/>
    <w:rsid w:val="00333231"/>
    <w:rsid w:val="00364AC7"/>
    <w:rsid w:val="00385839"/>
    <w:rsid w:val="00394A52"/>
    <w:rsid w:val="003A1EAD"/>
    <w:rsid w:val="003A6740"/>
    <w:rsid w:val="003A78E0"/>
    <w:rsid w:val="003B2C88"/>
    <w:rsid w:val="003C4EF2"/>
    <w:rsid w:val="003D2DB9"/>
    <w:rsid w:val="00444D31"/>
    <w:rsid w:val="004B4A9B"/>
    <w:rsid w:val="004B70B8"/>
    <w:rsid w:val="0051352E"/>
    <w:rsid w:val="00554EDA"/>
    <w:rsid w:val="00581F65"/>
    <w:rsid w:val="00620248"/>
    <w:rsid w:val="00627EF6"/>
    <w:rsid w:val="00655C9E"/>
    <w:rsid w:val="006671D0"/>
    <w:rsid w:val="00670B34"/>
    <w:rsid w:val="006A2256"/>
    <w:rsid w:val="006A600D"/>
    <w:rsid w:val="006B1102"/>
    <w:rsid w:val="006F424F"/>
    <w:rsid w:val="006F5E5A"/>
    <w:rsid w:val="006F721A"/>
    <w:rsid w:val="00761A6D"/>
    <w:rsid w:val="0076733B"/>
    <w:rsid w:val="007A3223"/>
    <w:rsid w:val="007B78CC"/>
    <w:rsid w:val="007C1AD3"/>
    <w:rsid w:val="007D365B"/>
    <w:rsid w:val="007E47E7"/>
    <w:rsid w:val="00813D27"/>
    <w:rsid w:val="0084212F"/>
    <w:rsid w:val="008807E9"/>
    <w:rsid w:val="008A2934"/>
    <w:rsid w:val="008C3A75"/>
    <w:rsid w:val="008D1E4F"/>
    <w:rsid w:val="00966257"/>
    <w:rsid w:val="009A0992"/>
    <w:rsid w:val="009A2AB2"/>
    <w:rsid w:val="009D3551"/>
    <w:rsid w:val="009F7FE2"/>
    <w:rsid w:val="00A074A3"/>
    <w:rsid w:val="00A438DD"/>
    <w:rsid w:val="00A53EA1"/>
    <w:rsid w:val="00A60735"/>
    <w:rsid w:val="00A74447"/>
    <w:rsid w:val="00A744E6"/>
    <w:rsid w:val="00A8530E"/>
    <w:rsid w:val="00AE7448"/>
    <w:rsid w:val="00AF74A2"/>
    <w:rsid w:val="00B03334"/>
    <w:rsid w:val="00B04DA1"/>
    <w:rsid w:val="00B20D02"/>
    <w:rsid w:val="00B50F46"/>
    <w:rsid w:val="00B97B3E"/>
    <w:rsid w:val="00BD1414"/>
    <w:rsid w:val="00BE3857"/>
    <w:rsid w:val="00C01AA1"/>
    <w:rsid w:val="00C10253"/>
    <w:rsid w:val="00C63F8D"/>
    <w:rsid w:val="00C7517F"/>
    <w:rsid w:val="00CB1EA7"/>
    <w:rsid w:val="00CD54A1"/>
    <w:rsid w:val="00CD6D01"/>
    <w:rsid w:val="00CD7185"/>
    <w:rsid w:val="00CF0233"/>
    <w:rsid w:val="00D026D0"/>
    <w:rsid w:val="00D22DA8"/>
    <w:rsid w:val="00D51107"/>
    <w:rsid w:val="00D6145C"/>
    <w:rsid w:val="00D753C6"/>
    <w:rsid w:val="00D958AE"/>
    <w:rsid w:val="00DE4606"/>
    <w:rsid w:val="00DE662B"/>
    <w:rsid w:val="00DE7EE1"/>
    <w:rsid w:val="00DF0AB9"/>
    <w:rsid w:val="00DF70E4"/>
    <w:rsid w:val="00E14217"/>
    <w:rsid w:val="00E155AF"/>
    <w:rsid w:val="00E21299"/>
    <w:rsid w:val="00E27500"/>
    <w:rsid w:val="00E439D5"/>
    <w:rsid w:val="00E44768"/>
    <w:rsid w:val="00E60B2F"/>
    <w:rsid w:val="00E62240"/>
    <w:rsid w:val="00E67AE3"/>
    <w:rsid w:val="00E82CC7"/>
    <w:rsid w:val="00E83D4D"/>
    <w:rsid w:val="00EB30A5"/>
    <w:rsid w:val="00EC595F"/>
    <w:rsid w:val="00EC7629"/>
    <w:rsid w:val="00ED61D3"/>
    <w:rsid w:val="00ED6A50"/>
    <w:rsid w:val="00F022F6"/>
    <w:rsid w:val="00F6391D"/>
    <w:rsid w:val="00F70BEF"/>
    <w:rsid w:val="00F77869"/>
    <w:rsid w:val="00F94486"/>
    <w:rsid w:val="00FA3AAF"/>
    <w:rsid w:val="00FC0D9F"/>
    <w:rsid w:val="00FC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5122"/>
  <w15:chartTrackingRefBased/>
  <w15:docId w15:val="{BECF3E53-BDDD-484D-8D30-35249F9A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735"/>
    <w:rPr>
      <w:sz w:val="22"/>
      <w:szCs w:val="22"/>
      <w:lang w:val="en-ZA"/>
    </w:rPr>
  </w:style>
  <w:style w:type="paragraph" w:styleId="Footer">
    <w:name w:val="footer"/>
    <w:basedOn w:val="Normal"/>
    <w:link w:val="FooterChar"/>
    <w:uiPriority w:val="99"/>
    <w:unhideWhenUsed/>
    <w:rsid w:val="00E82CC7"/>
    <w:pPr>
      <w:tabs>
        <w:tab w:val="center" w:pos="4680"/>
        <w:tab w:val="right" w:pos="9360"/>
      </w:tabs>
    </w:pPr>
  </w:style>
  <w:style w:type="character" w:customStyle="1" w:styleId="FooterChar">
    <w:name w:val="Footer Char"/>
    <w:basedOn w:val="DefaultParagraphFont"/>
    <w:link w:val="Footer"/>
    <w:uiPriority w:val="99"/>
    <w:rsid w:val="00E82CC7"/>
  </w:style>
  <w:style w:type="character" w:styleId="PageNumber">
    <w:name w:val="page number"/>
    <w:basedOn w:val="DefaultParagraphFont"/>
    <w:uiPriority w:val="99"/>
    <w:semiHidden/>
    <w:unhideWhenUsed/>
    <w:rsid w:val="00E82CC7"/>
  </w:style>
  <w:style w:type="paragraph" w:styleId="BalloonText">
    <w:name w:val="Balloon Text"/>
    <w:basedOn w:val="Normal"/>
    <w:link w:val="BalloonTextChar"/>
    <w:uiPriority w:val="99"/>
    <w:semiHidden/>
    <w:unhideWhenUsed/>
    <w:rsid w:val="006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Relebohile Sehapi</cp:lastModifiedBy>
  <cp:revision>12</cp:revision>
  <cp:lastPrinted>2020-06-03T08:33:00Z</cp:lastPrinted>
  <dcterms:created xsi:type="dcterms:W3CDTF">2020-06-03T07:43:00Z</dcterms:created>
  <dcterms:modified xsi:type="dcterms:W3CDTF">2020-06-22T11:37:00Z</dcterms:modified>
</cp:coreProperties>
</file>