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753" w:rsidRDefault="00EE703E">
      <w:pPr>
        <w:rPr>
          <w:rFonts w:ascii="Garamond" w:hAnsi="Garamond"/>
          <w:sz w:val="28"/>
          <w:szCs w:val="28"/>
        </w:rPr>
      </w:pPr>
      <w:r>
        <w:rPr>
          <w:rFonts w:ascii="Garamond" w:hAnsi="Garamond"/>
          <w:sz w:val="28"/>
          <w:szCs w:val="28"/>
        </w:rPr>
        <w:t xml:space="preserve">       </w:t>
      </w:r>
    </w:p>
    <w:p w:rsidR="007F1AF8" w:rsidRPr="00675214" w:rsidRDefault="00EE703E" w:rsidP="00CF0753">
      <w:pPr>
        <w:jc w:val="center"/>
        <w:rPr>
          <w:rFonts w:ascii="Bookman Old Style" w:hAnsi="Bookman Old Style"/>
          <w:b/>
          <w:sz w:val="28"/>
          <w:szCs w:val="28"/>
        </w:rPr>
      </w:pPr>
      <w:r w:rsidRPr="00675214">
        <w:rPr>
          <w:rFonts w:ascii="Bookman Old Style" w:hAnsi="Bookman Old Style"/>
          <w:b/>
          <w:sz w:val="28"/>
          <w:szCs w:val="28"/>
        </w:rPr>
        <w:t>IN THE COURT OF APPEAL OF LESOTHO</w:t>
      </w:r>
    </w:p>
    <w:p w:rsidR="00EE703E" w:rsidRPr="00B60A67" w:rsidRDefault="00EE703E">
      <w:pPr>
        <w:rPr>
          <w:rFonts w:ascii="Bookman Old Style" w:hAnsi="Bookman Old Style"/>
          <w:b/>
          <w:sz w:val="24"/>
          <w:szCs w:val="24"/>
          <w:u w:val="single"/>
        </w:rPr>
      </w:pPr>
    </w:p>
    <w:p w:rsidR="00EE703E" w:rsidRPr="00B60A67" w:rsidRDefault="00EE703E">
      <w:pPr>
        <w:rPr>
          <w:rFonts w:ascii="Bookman Old Style" w:hAnsi="Bookman Old Style"/>
          <w:b/>
          <w:sz w:val="24"/>
          <w:szCs w:val="24"/>
        </w:rPr>
      </w:pPr>
      <w:r w:rsidRPr="00B60A67">
        <w:rPr>
          <w:rFonts w:ascii="Bookman Old Style" w:hAnsi="Bookman Old Style"/>
          <w:b/>
          <w:sz w:val="24"/>
          <w:szCs w:val="24"/>
        </w:rPr>
        <w:t xml:space="preserve">   HELD AT MASERU                               </w:t>
      </w:r>
      <w:r w:rsidR="003F00D5" w:rsidRPr="00B60A67">
        <w:rPr>
          <w:rFonts w:ascii="Bookman Old Style" w:hAnsi="Bookman Old Style"/>
          <w:b/>
          <w:sz w:val="24"/>
          <w:szCs w:val="24"/>
        </w:rPr>
        <w:t xml:space="preserve">         </w:t>
      </w:r>
      <w:r w:rsidR="00E04CBD" w:rsidRPr="00B60A67">
        <w:rPr>
          <w:rFonts w:ascii="Bookman Old Style" w:hAnsi="Bookman Old Style"/>
          <w:b/>
          <w:sz w:val="24"/>
          <w:szCs w:val="24"/>
        </w:rPr>
        <w:t xml:space="preserve">  </w:t>
      </w:r>
      <w:r w:rsidR="00BD5BD7">
        <w:rPr>
          <w:rFonts w:ascii="Bookman Old Style" w:hAnsi="Bookman Old Style"/>
          <w:b/>
          <w:sz w:val="24"/>
          <w:szCs w:val="24"/>
        </w:rPr>
        <w:tab/>
      </w:r>
      <w:r w:rsidR="00E04CBD" w:rsidRPr="00B60A67">
        <w:rPr>
          <w:rFonts w:ascii="Bookman Old Style" w:hAnsi="Bookman Old Style"/>
          <w:b/>
          <w:sz w:val="24"/>
          <w:szCs w:val="24"/>
        </w:rPr>
        <w:t>C OF A (CIV) 77</w:t>
      </w:r>
      <w:r w:rsidRPr="00B60A67">
        <w:rPr>
          <w:rFonts w:ascii="Bookman Old Style" w:hAnsi="Bookman Old Style"/>
          <w:b/>
          <w:sz w:val="24"/>
          <w:szCs w:val="24"/>
        </w:rPr>
        <w:t>/2019</w:t>
      </w:r>
    </w:p>
    <w:p w:rsidR="00EE703E" w:rsidRPr="00B60A67" w:rsidRDefault="00EE703E">
      <w:pPr>
        <w:rPr>
          <w:rFonts w:ascii="Bookman Old Style" w:hAnsi="Bookman Old Style"/>
          <w:b/>
          <w:sz w:val="24"/>
          <w:szCs w:val="24"/>
        </w:rPr>
      </w:pPr>
      <w:r w:rsidRPr="00B60A67">
        <w:rPr>
          <w:rFonts w:ascii="Bookman Old Style" w:hAnsi="Bookman Old Style"/>
          <w:b/>
          <w:sz w:val="24"/>
          <w:szCs w:val="24"/>
        </w:rPr>
        <w:t xml:space="preserve">                                                                        </w:t>
      </w:r>
      <w:r w:rsidR="00E04CBD" w:rsidRPr="00B60A67">
        <w:rPr>
          <w:rFonts w:ascii="Bookman Old Style" w:hAnsi="Bookman Old Style"/>
          <w:b/>
          <w:sz w:val="24"/>
          <w:szCs w:val="24"/>
        </w:rPr>
        <w:t xml:space="preserve">       </w:t>
      </w:r>
      <w:r w:rsidR="00BD5BD7">
        <w:rPr>
          <w:rFonts w:ascii="Bookman Old Style" w:hAnsi="Bookman Old Style"/>
          <w:b/>
          <w:sz w:val="24"/>
          <w:szCs w:val="24"/>
        </w:rPr>
        <w:t xml:space="preserve">           </w:t>
      </w:r>
      <w:r w:rsidR="003F00D5" w:rsidRPr="00B60A67">
        <w:rPr>
          <w:rFonts w:ascii="Bookman Old Style" w:hAnsi="Bookman Old Style"/>
          <w:b/>
          <w:sz w:val="24"/>
          <w:szCs w:val="24"/>
        </w:rPr>
        <w:t>LC/08/2016</w:t>
      </w:r>
      <w:r w:rsidR="00E04CBD" w:rsidRPr="00B60A67">
        <w:rPr>
          <w:rFonts w:ascii="Bookman Old Style" w:hAnsi="Bookman Old Style"/>
          <w:b/>
          <w:sz w:val="24"/>
          <w:szCs w:val="24"/>
        </w:rPr>
        <w:t xml:space="preserve">                                </w:t>
      </w:r>
      <w:r w:rsidR="003F00D5" w:rsidRPr="00B60A67">
        <w:rPr>
          <w:rFonts w:ascii="Bookman Old Style" w:hAnsi="Bookman Old Style"/>
          <w:b/>
          <w:sz w:val="24"/>
          <w:szCs w:val="24"/>
        </w:rPr>
        <w:t xml:space="preserve">                  </w:t>
      </w:r>
    </w:p>
    <w:p w:rsidR="00EE703E" w:rsidRPr="00B60A67" w:rsidRDefault="00EE703E">
      <w:pPr>
        <w:rPr>
          <w:rFonts w:ascii="Bookman Old Style" w:hAnsi="Bookman Old Style"/>
          <w:sz w:val="24"/>
          <w:szCs w:val="24"/>
        </w:rPr>
      </w:pPr>
      <w:r w:rsidRPr="00B60A67">
        <w:rPr>
          <w:rFonts w:ascii="Bookman Old Style" w:hAnsi="Bookman Old Style"/>
          <w:sz w:val="24"/>
          <w:szCs w:val="24"/>
        </w:rPr>
        <w:t>In the matter between:</w:t>
      </w:r>
    </w:p>
    <w:p w:rsidR="00B60A67" w:rsidRDefault="00B60A67">
      <w:pPr>
        <w:rPr>
          <w:rFonts w:ascii="Bookman Old Style" w:hAnsi="Bookman Old Style"/>
          <w:b/>
          <w:sz w:val="24"/>
          <w:szCs w:val="24"/>
        </w:rPr>
      </w:pPr>
    </w:p>
    <w:p w:rsidR="00EE703E" w:rsidRPr="00B60A67" w:rsidRDefault="00E04CBD">
      <w:pPr>
        <w:rPr>
          <w:rFonts w:ascii="Bookman Old Style" w:hAnsi="Bookman Old Style"/>
          <w:b/>
          <w:sz w:val="24"/>
          <w:szCs w:val="24"/>
        </w:rPr>
      </w:pPr>
      <w:r w:rsidRPr="00B60A67">
        <w:rPr>
          <w:rFonts w:ascii="Bookman Old Style" w:hAnsi="Bookman Old Style"/>
          <w:b/>
          <w:sz w:val="24"/>
          <w:szCs w:val="24"/>
        </w:rPr>
        <w:t>MANT</w:t>
      </w:r>
      <w:r w:rsidR="003F00D5" w:rsidRPr="00B60A67">
        <w:rPr>
          <w:rFonts w:ascii="Bookman Old Style" w:hAnsi="Bookman Old Style"/>
          <w:b/>
          <w:sz w:val="24"/>
          <w:szCs w:val="24"/>
        </w:rPr>
        <w:t xml:space="preserve">EPASE LIFOLOANE                                  </w:t>
      </w:r>
      <w:r w:rsidR="00B60A67">
        <w:rPr>
          <w:rFonts w:ascii="Bookman Old Style" w:hAnsi="Bookman Old Style"/>
          <w:b/>
          <w:sz w:val="24"/>
          <w:szCs w:val="24"/>
        </w:rPr>
        <w:tab/>
      </w:r>
      <w:r w:rsidR="00B60A67">
        <w:rPr>
          <w:rFonts w:ascii="Bookman Old Style" w:hAnsi="Bookman Old Style"/>
          <w:b/>
          <w:sz w:val="24"/>
          <w:szCs w:val="24"/>
        </w:rPr>
        <w:tab/>
        <w:t xml:space="preserve">     </w:t>
      </w:r>
      <w:r w:rsidR="003F00D5" w:rsidRPr="00B60A67">
        <w:rPr>
          <w:rFonts w:ascii="Bookman Old Style" w:hAnsi="Bookman Old Style"/>
          <w:b/>
          <w:sz w:val="24"/>
          <w:szCs w:val="24"/>
        </w:rPr>
        <w:t xml:space="preserve">APPELLANT      </w:t>
      </w:r>
      <w:r w:rsidRPr="00B60A67">
        <w:rPr>
          <w:rFonts w:ascii="Bookman Old Style" w:hAnsi="Bookman Old Style"/>
          <w:b/>
          <w:sz w:val="24"/>
          <w:szCs w:val="24"/>
        </w:rPr>
        <w:t xml:space="preserve"> </w:t>
      </w:r>
      <w:r w:rsidR="00EE703E" w:rsidRPr="00B60A67">
        <w:rPr>
          <w:rFonts w:ascii="Bookman Old Style" w:hAnsi="Bookman Old Style"/>
          <w:b/>
          <w:sz w:val="24"/>
          <w:szCs w:val="24"/>
        </w:rPr>
        <w:t xml:space="preserve">                                </w:t>
      </w:r>
      <w:r w:rsidRPr="00B60A67">
        <w:rPr>
          <w:rFonts w:ascii="Bookman Old Style" w:hAnsi="Bookman Old Style"/>
          <w:b/>
          <w:sz w:val="24"/>
          <w:szCs w:val="24"/>
        </w:rPr>
        <w:t xml:space="preserve">       </w:t>
      </w:r>
    </w:p>
    <w:p w:rsidR="00B60A67" w:rsidRDefault="00B60A67">
      <w:pPr>
        <w:rPr>
          <w:rFonts w:ascii="Bookman Old Style" w:hAnsi="Bookman Old Style"/>
          <w:b/>
          <w:sz w:val="24"/>
          <w:szCs w:val="24"/>
        </w:rPr>
      </w:pPr>
    </w:p>
    <w:p w:rsidR="00EE703E" w:rsidRPr="00B60A67" w:rsidRDefault="00EE703E">
      <w:pPr>
        <w:rPr>
          <w:rFonts w:ascii="Bookman Old Style" w:hAnsi="Bookman Old Style"/>
          <w:b/>
          <w:sz w:val="24"/>
          <w:szCs w:val="24"/>
        </w:rPr>
      </w:pPr>
      <w:r w:rsidRPr="00B60A67">
        <w:rPr>
          <w:rFonts w:ascii="Bookman Old Style" w:hAnsi="Bookman Old Style"/>
          <w:b/>
          <w:sz w:val="24"/>
          <w:szCs w:val="24"/>
        </w:rPr>
        <w:t>AND</w:t>
      </w:r>
    </w:p>
    <w:p w:rsidR="00B60A67" w:rsidRDefault="00B60A67" w:rsidP="00B60A67">
      <w:pPr>
        <w:spacing w:line="240" w:lineRule="auto"/>
        <w:rPr>
          <w:rFonts w:ascii="Bookman Old Style" w:hAnsi="Bookman Old Style"/>
          <w:b/>
          <w:sz w:val="24"/>
          <w:szCs w:val="24"/>
        </w:rPr>
      </w:pPr>
    </w:p>
    <w:p w:rsidR="00EE703E" w:rsidRPr="00B60A67" w:rsidRDefault="00E04CBD" w:rsidP="00B60A67">
      <w:pPr>
        <w:spacing w:line="240" w:lineRule="auto"/>
        <w:rPr>
          <w:rFonts w:ascii="Bookman Old Style" w:hAnsi="Bookman Old Style"/>
          <w:b/>
          <w:sz w:val="24"/>
          <w:szCs w:val="24"/>
        </w:rPr>
      </w:pPr>
      <w:r w:rsidRPr="00B60A67">
        <w:rPr>
          <w:rFonts w:ascii="Bookman Old Style" w:hAnsi="Bookman Old Style"/>
          <w:b/>
          <w:sz w:val="24"/>
          <w:szCs w:val="24"/>
        </w:rPr>
        <w:t>MOAHLOLI NTSOOA</w:t>
      </w:r>
      <w:r w:rsidR="00EE703E" w:rsidRPr="00B60A67">
        <w:rPr>
          <w:rFonts w:ascii="Bookman Old Style" w:hAnsi="Bookman Old Style"/>
          <w:b/>
          <w:sz w:val="24"/>
          <w:szCs w:val="24"/>
        </w:rPr>
        <w:t xml:space="preserve">                         </w:t>
      </w:r>
      <w:r w:rsidR="003F00D5" w:rsidRPr="00B60A67">
        <w:rPr>
          <w:rFonts w:ascii="Bookman Old Style" w:hAnsi="Bookman Old Style"/>
          <w:b/>
          <w:sz w:val="24"/>
          <w:szCs w:val="24"/>
        </w:rPr>
        <w:t xml:space="preserve">              </w:t>
      </w:r>
      <w:r w:rsidRPr="00B60A67">
        <w:rPr>
          <w:rFonts w:ascii="Bookman Old Style" w:hAnsi="Bookman Old Style"/>
          <w:b/>
          <w:sz w:val="24"/>
          <w:szCs w:val="24"/>
        </w:rPr>
        <w:t xml:space="preserve"> </w:t>
      </w:r>
      <w:r w:rsidR="003F00D5" w:rsidRPr="00B60A67">
        <w:rPr>
          <w:rFonts w:ascii="Bookman Old Style" w:hAnsi="Bookman Old Style"/>
          <w:b/>
          <w:sz w:val="24"/>
          <w:szCs w:val="24"/>
        </w:rPr>
        <w:t xml:space="preserve">  </w:t>
      </w:r>
      <w:r w:rsidR="00EE703E" w:rsidRPr="00B60A67">
        <w:rPr>
          <w:rFonts w:ascii="Bookman Old Style" w:hAnsi="Bookman Old Style"/>
          <w:b/>
          <w:sz w:val="24"/>
          <w:szCs w:val="24"/>
        </w:rPr>
        <w:t xml:space="preserve"> </w:t>
      </w:r>
      <w:r w:rsidR="00B60A67">
        <w:rPr>
          <w:rFonts w:ascii="Bookman Old Style" w:hAnsi="Bookman Old Style"/>
          <w:b/>
          <w:sz w:val="24"/>
          <w:szCs w:val="24"/>
        </w:rPr>
        <w:tab/>
        <w:t xml:space="preserve">      </w:t>
      </w:r>
      <w:r w:rsidRPr="00B60A67">
        <w:rPr>
          <w:rFonts w:ascii="Bookman Old Style" w:hAnsi="Bookman Old Style"/>
          <w:b/>
          <w:sz w:val="24"/>
          <w:szCs w:val="24"/>
        </w:rPr>
        <w:t>1</w:t>
      </w:r>
      <w:r w:rsidRPr="00B60A67">
        <w:rPr>
          <w:rFonts w:ascii="Bookman Old Style" w:hAnsi="Bookman Old Style"/>
          <w:b/>
          <w:sz w:val="24"/>
          <w:szCs w:val="24"/>
          <w:vertAlign w:val="superscript"/>
        </w:rPr>
        <w:t>ST</w:t>
      </w:r>
      <w:r w:rsidRPr="00B60A67">
        <w:rPr>
          <w:rFonts w:ascii="Bookman Old Style" w:hAnsi="Bookman Old Style"/>
          <w:b/>
          <w:sz w:val="24"/>
          <w:szCs w:val="24"/>
        </w:rPr>
        <w:t xml:space="preserve"> </w:t>
      </w:r>
      <w:r w:rsidR="00EE703E" w:rsidRPr="00B60A67">
        <w:rPr>
          <w:rFonts w:ascii="Bookman Old Style" w:hAnsi="Bookman Old Style"/>
          <w:b/>
          <w:sz w:val="24"/>
          <w:szCs w:val="24"/>
        </w:rPr>
        <w:t>RESPONDENT</w:t>
      </w:r>
    </w:p>
    <w:p w:rsidR="00E04CBD" w:rsidRPr="00B60A67" w:rsidRDefault="00E04CBD" w:rsidP="00B60A67">
      <w:pPr>
        <w:spacing w:line="240" w:lineRule="auto"/>
        <w:rPr>
          <w:rFonts w:ascii="Bookman Old Style" w:hAnsi="Bookman Old Style"/>
          <w:b/>
          <w:sz w:val="24"/>
          <w:szCs w:val="24"/>
        </w:rPr>
      </w:pPr>
      <w:r w:rsidRPr="00B60A67">
        <w:rPr>
          <w:rFonts w:ascii="Bookman Old Style" w:hAnsi="Bookman Old Style"/>
          <w:b/>
          <w:sz w:val="24"/>
          <w:szCs w:val="24"/>
        </w:rPr>
        <w:t xml:space="preserve">THABO MOFOSI                               </w:t>
      </w:r>
      <w:r w:rsidR="003F00D5" w:rsidRPr="00B60A67">
        <w:rPr>
          <w:rFonts w:ascii="Bookman Old Style" w:hAnsi="Bookman Old Style"/>
          <w:b/>
          <w:sz w:val="24"/>
          <w:szCs w:val="24"/>
        </w:rPr>
        <w:t xml:space="preserve">                </w:t>
      </w:r>
      <w:r w:rsidRPr="00B60A67">
        <w:rPr>
          <w:rFonts w:ascii="Bookman Old Style" w:hAnsi="Bookman Old Style"/>
          <w:b/>
          <w:sz w:val="24"/>
          <w:szCs w:val="24"/>
        </w:rPr>
        <w:t xml:space="preserve">   </w:t>
      </w:r>
      <w:r w:rsidR="00B60A67">
        <w:rPr>
          <w:rFonts w:ascii="Bookman Old Style" w:hAnsi="Bookman Old Style"/>
          <w:b/>
          <w:sz w:val="24"/>
          <w:szCs w:val="24"/>
        </w:rPr>
        <w:tab/>
        <w:t xml:space="preserve">      </w:t>
      </w:r>
      <w:r w:rsidRPr="00B60A67">
        <w:rPr>
          <w:rFonts w:ascii="Bookman Old Style" w:hAnsi="Bookman Old Style"/>
          <w:b/>
          <w:sz w:val="24"/>
          <w:szCs w:val="24"/>
        </w:rPr>
        <w:t>2</w:t>
      </w:r>
      <w:r w:rsidRPr="00B60A67">
        <w:rPr>
          <w:rFonts w:ascii="Bookman Old Style" w:hAnsi="Bookman Old Style"/>
          <w:b/>
          <w:sz w:val="24"/>
          <w:szCs w:val="24"/>
          <w:vertAlign w:val="superscript"/>
        </w:rPr>
        <w:t>ND</w:t>
      </w:r>
      <w:r w:rsidRPr="00B60A67">
        <w:rPr>
          <w:rFonts w:ascii="Bookman Old Style" w:hAnsi="Bookman Old Style"/>
          <w:b/>
          <w:sz w:val="24"/>
          <w:szCs w:val="24"/>
        </w:rPr>
        <w:t xml:space="preserve"> RESPONDENT</w:t>
      </w:r>
    </w:p>
    <w:p w:rsidR="00E04CBD" w:rsidRPr="00B60A67" w:rsidRDefault="00E04CBD" w:rsidP="00B60A67">
      <w:pPr>
        <w:spacing w:line="240" w:lineRule="auto"/>
        <w:rPr>
          <w:rFonts w:ascii="Bookman Old Style" w:hAnsi="Bookman Old Style"/>
          <w:b/>
          <w:sz w:val="24"/>
          <w:szCs w:val="24"/>
        </w:rPr>
      </w:pPr>
      <w:r w:rsidRPr="00B60A67">
        <w:rPr>
          <w:rFonts w:ascii="Bookman Old Style" w:hAnsi="Bookman Old Style"/>
          <w:b/>
          <w:sz w:val="24"/>
          <w:szCs w:val="24"/>
        </w:rPr>
        <w:t>LAND ADMINISTRATIO</w:t>
      </w:r>
      <w:r w:rsidR="003F00D5" w:rsidRPr="00B60A67">
        <w:rPr>
          <w:rFonts w:ascii="Bookman Old Style" w:hAnsi="Bookman Old Style"/>
          <w:b/>
          <w:sz w:val="24"/>
          <w:szCs w:val="24"/>
        </w:rPr>
        <w:t xml:space="preserve">N AUTHORITY                  </w:t>
      </w:r>
      <w:r w:rsidRPr="00B60A67">
        <w:rPr>
          <w:rFonts w:ascii="Bookman Old Style" w:hAnsi="Bookman Old Style"/>
          <w:b/>
          <w:sz w:val="24"/>
          <w:szCs w:val="24"/>
        </w:rPr>
        <w:t xml:space="preserve"> </w:t>
      </w:r>
      <w:r w:rsidR="00B60A67">
        <w:rPr>
          <w:rFonts w:ascii="Bookman Old Style" w:hAnsi="Bookman Old Style"/>
          <w:b/>
          <w:sz w:val="24"/>
          <w:szCs w:val="24"/>
        </w:rPr>
        <w:t xml:space="preserve">         </w:t>
      </w:r>
      <w:r w:rsidRPr="00B60A67">
        <w:rPr>
          <w:rFonts w:ascii="Bookman Old Style" w:hAnsi="Bookman Old Style"/>
          <w:b/>
          <w:sz w:val="24"/>
          <w:szCs w:val="24"/>
        </w:rPr>
        <w:t>3</w:t>
      </w:r>
      <w:r w:rsidRPr="00B60A67">
        <w:rPr>
          <w:rFonts w:ascii="Bookman Old Style" w:hAnsi="Bookman Old Style"/>
          <w:b/>
          <w:sz w:val="24"/>
          <w:szCs w:val="24"/>
          <w:vertAlign w:val="superscript"/>
        </w:rPr>
        <w:t>RD</w:t>
      </w:r>
      <w:r w:rsidRPr="00B60A67">
        <w:rPr>
          <w:rFonts w:ascii="Bookman Old Style" w:hAnsi="Bookman Old Style"/>
          <w:b/>
          <w:sz w:val="24"/>
          <w:szCs w:val="24"/>
        </w:rPr>
        <w:t xml:space="preserve"> RESPONDENT</w:t>
      </w:r>
    </w:p>
    <w:p w:rsidR="00E04CBD" w:rsidRPr="00B60A67" w:rsidRDefault="00E04CBD" w:rsidP="00B60A67">
      <w:pPr>
        <w:spacing w:line="240" w:lineRule="auto"/>
        <w:rPr>
          <w:rFonts w:ascii="Bookman Old Style" w:hAnsi="Bookman Old Style"/>
          <w:b/>
          <w:sz w:val="24"/>
          <w:szCs w:val="24"/>
        </w:rPr>
      </w:pPr>
      <w:r w:rsidRPr="00B60A67">
        <w:rPr>
          <w:rFonts w:ascii="Bookman Old Style" w:hAnsi="Bookman Old Style"/>
          <w:b/>
          <w:sz w:val="24"/>
          <w:szCs w:val="24"/>
        </w:rPr>
        <w:t>O/C QUTHING POLICE STA</w:t>
      </w:r>
      <w:r w:rsidR="003F00D5" w:rsidRPr="00B60A67">
        <w:rPr>
          <w:rFonts w:ascii="Bookman Old Style" w:hAnsi="Bookman Old Style"/>
          <w:b/>
          <w:sz w:val="24"/>
          <w:szCs w:val="24"/>
        </w:rPr>
        <w:t xml:space="preserve">TION                        </w:t>
      </w:r>
      <w:r w:rsidRPr="00B60A67">
        <w:rPr>
          <w:rFonts w:ascii="Bookman Old Style" w:hAnsi="Bookman Old Style"/>
          <w:b/>
          <w:sz w:val="24"/>
          <w:szCs w:val="24"/>
        </w:rPr>
        <w:t xml:space="preserve">  </w:t>
      </w:r>
      <w:r w:rsidR="00B60A67">
        <w:rPr>
          <w:rFonts w:ascii="Bookman Old Style" w:hAnsi="Bookman Old Style"/>
          <w:b/>
          <w:sz w:val="24"/>
          <w:szCs w:val="24"/>
        </w:rPr>
        <w:t xml:space="preserve">          </w:t>
      </w:r>
      <w:r w:rsidRPr="00B60A67">
        <w:rPr>
          <w:rFonts w:ascii="Bookman Old Style" w:hAnsi="Bookman Old Style"/>
          <w:b/>
          <w:sz w:val="24"/>
          <w:szCs w:val="24"/>
        </w:rPr>
        <w:t>4</w:t>
      </w:r>
      <w:r w:rsidRPr="00B60A67">
        <w:rPr>
          <w:rFonts w:ascii="Bookman Old Style" w:hAnsi="Bookman Old Style"/>
          <w:b/>
          <w:sz w:val="24"/>
          <w:szCs w:val="24"/>
          <w:vertAlign w:val="superscript"/>
        </w:rPr>
        <w:t>TH</w:t>
      </w:r>
      <w:r w:rsidR="00B60A67">
        <w:rPr>
          <w:rFonts w:ascii="Bookman Old Style" w:hAnsi="Bookman Old Style"/>
          <w:b/>
          <w:sz w:val="24"/>
          <w:szCs w:val="24"/>
        </w:rPr>
        <w:t xml:space="preserve"> </w:t>
      </w:r>
      <w:r w:rsidRPr="00B60A67">
        <w:rPr>
          <w:rFonts w:ascii="Bookman Old Style" w:hAnsi="Bookman Old Style"/>
          <w:b/>
          <w:sz w:val="24"/>
          <w:szCs w:val="24"/>
        </w:rPr>
        <w:t>RESPONDENT</w:t>
      </w:r>
    </w:p>
    <w:p w:rsidR="00E04CBD" w:rsidRPr="00B60A67" w:rsidRDefault="00E04CBD" w:rsidP="00B60A67">
      <w:pPr>
        <w:spacing w:line="240" w:lineRule="auto"/>
        <w:rPr>
          <w:rFonts w:ascii="Bookman Old Style" w:hAnsi="Bookman Old Style"/>
          <w:b/>
          <w:sz w:val="24"/>
          <w:szCs w:val="24"/>
        </w:rPr>
      </w:pPr>
      <w:r w:rsidRPr="00B60A67">
        <w:rPr>
          <w:rFonts w:ascii="Bookman Old Style" w:hAnsi="Bookman Old Style"/>
          <w:b/>
          <w:sz w:val="24"/>
          <w:szCs w:val="24"/>
        </w:rPr>
        <w:t xml:space="preserve">ATTORNEY GENERAL                  </w:t>
      </w:r>
      <w:r w:rsidR="003F00D5" w:rsidRPr="00B60A67">
        <w:rPr>
          <w:rFonts w:ascii="Bookman Old Style" w:hAnsi="Bookman Old Style"/>
          <w:b/>
          <w:sz w:val="24"/>
          <w:szCs w:val="24"/>
        </w:rPr>
        <w:t xml:space="preserve">                     </w:t>
      </w:r>
      <w:r w:rsidRPr="00B60A67">
        <w:rPr>
          <w:rFonts w:ascii="Bookman Old Style" w:hAnsi="Bookman Old Style"/>
          <w:b/>
          <w:sz w:val="24"/>
          <w:szCs w:val="24"/>
        </w:rPr>
        <w:t xml:space="preserve">    </w:t>
      </w:r>
      <w:r w:rsidR="00B60A67">
        <w:rPr>
          <w:rFonts w:ascii="Bookman Old Style" w:hAnsi="Bookman Old Style"/>
          <w:b/>
          <w:sz w:val="24"/>
          <w:szCs w:val="24"/>
        </w:rPr>
        <w:t xml:space="preserve">         </w:t>
      </w:r>
      <w:r w:rsidRPr="00B60A67">
        <w:rPr>
          <w:rFonts w:ascii="Bookman Old Style" w:hAnsi="Bookman Old Style"/>
          <w:b/>
          <w:sz w:val="24"/>
          <w:szCs w:val="24"/>
        </w:rPr>
        <w:t>5</w:t>
      </w:r>
      <w:r w:rsidRPr="00B60A67">
        <w:rPr>
          <w:rFonts w:ascii="Bookman Old Style" w:hAnsi="Bookman Old Style"/>
          <w:b/>
          <w:sz w:val="24"/>
          <w:szCs w:val="24"/>
          <w:vertAlign w:val="superscript"/>
        </w:rPr>
        <w:t>TH</w:t>
      </w:r>
      <w:r w:rsidRPr="00B60A67">
        <w:rPr>
          <w:rFonts w:ascii="Bookman Old Style" w:hAnsi="Bookman Old Style"/>
          <w:b/>
          <w:sz w:val="24"/>
          <w:szCs w:val="24"/>
        </w:rPr>
        <w:t xml:space="preserve"> RESPONDENT</w:t>
      </w:r>
    </w:p>
    <w:p w:rsidR="00E04CBD" w:rsidRPr="00B60A67" w:rsidRDefault="00E04CBD">
      <w:pPr>
        <w:rPr>
          <w:rFonts w:ascii="Bookman Old Style" w:hAnsi="Bookman Old Style"/>
          <w:b/>
          <w:sz w:val="24"/>
          <w:szCs w:val="24"/>
        </w:rPr>
      </w:pPr>
    </w:p>
    <w:p w:rsidR="00EE703E" w:rsidRPr="00B60A67" w:rsidRDefault="00EE703E">
      <w:pPr>
        <w:rPr>
          <w:rFonts w:ascii="Bookman Old Style" w:hAnsi="Bookman Old Style"/>
          <w:b/>
          <w:sz w:val="24"/>
          <w:szCs w:val="24"/>
        </w:rPr>
      </w:pPr>
    </w:p>
    <w:p w:rsidR="00EE703E" w:rsidRPr="00675214" w:rsidRDefault="003F00D5">
      <w:pPr>
        <w:rPr>
          <w:rFonts w:ascii="Bookman Old Style" w:hAnsi="Bookman Old Style"/>
          <w:b/>
          <w:sz w:val="28"/>
          <w:szCs w:val="28"/>
        </w:rPr>
      </w:pPr>
      <w:r w:rsidRPr="00675214">
        <w:rPr>
          <w:rFonts w:ascii="Bookman Old Style" w:hAnsi="Bookman Old Style"/>
          <w:b/>
          <w:sz w:val="28"/>
          <w:szCs w:val="28"/>
        </w:rPr>
        <w:t xml:space="preserve">Coram:     </w:t>
      </w:r>
      <w:r w:rsidR="00675214" w:rsidRPr="00675214">
        <w:rPr>
          <w:rFonts w:ascii="Bookman Old Style" w:hAnsi="Bookman Old Style"/>
          <w:b/>
          <w:sz w:val="28"/>
          <w:szCs w:val="28"/>
        </w:rPr>
        <w:tab/>
      </w:r>
      <w:r w:rsidR="00675214" w:rsidRPr="00675214">
        <w:rPr>
          <w:rFonts w:ascii="Bookman Old Style" w:hAnsi="Bookman Old Style"/>
          <w:b/>
          <w:sz w:val="28"/>
          <w:szCs w:val="28"/>
        </w:rPr>
        <w:tab/>
      </w:r>
      <w:r w:rsidRPr="00675214">
        <w:rPr>
          <w:rFonts w:ascii="Bookman Old Style" w:hAnsi="Bookman Old Style"/>
          <w:b/>
          <w:sz w:val="28"/>
          <w:szCs w:val="28"/>
        </w:rPr>
        <w:t xml:space="preserve">DR </w:t>
      </w:r>
      <w:proofErr w:type="gramStart"/>
      <w:r w:rsidRPr="00675214">
        <w:rPr>
          <w:rFonts w:ascii="Bookman Old Style" w:hAnsi="Bookman Old Style"/>
          <w:b/>
          <w:sz w:val="28"/>
          <w:szCs w:val="28"/>
        </w:rPr>
        <w:t>K.E</w:t>
      </w:r>
      <w:proofErr w:type="gramEnd"/>
      <w:r w:rsidRPr="00675214">
        <w:rPr>
          <w:rFonts w:ascii="Bookman Old Style" w:hAnsi="Bookman Old Style"/>
          <w:b/>
          <w:sz w:val="28"/>
          <w:szCs w:val="28"/>
        </w:rPr>
        <w:t xml:space="preserve"> .MOSITO, P</w:t>
      </w:r>
    </w:p>
    <w:p w:rsidR="003F00D5" w:rsidRPr="00675214" w:rsidRDefault="003F00D5">
      <w:pPr>
        <w:rPr>
          <w:rFonts w:ascii="Bookman Old Style" w:hAnsi="Bookman Old Style"/>
          <w:b/>
          <w:sz w:val="28"/>
          <w:szCs w:val="28"/>
        </w:rPr>
      </w:pPr>
      <w:r w:rsidRPr="00675214">
        <w:rPr>
          <w:rFonts w:ascii="Bookman Old Style" w:hAnsi="Bookman Old Style"/>
          <w:b/>
          <w:sz w:val="28"/>
          <w:szCs w:val="28"/>
        </w:rPr>
        <w:t xml:space="preserve">                </w:t>
      </w:r>
      <w:r w:rsidR="00B60A67" w:rsidRPr="00675214">
        <w:rPr>
          <w:rFonts w:ascii="Bookman Old Style" w:hAnsi="Bookman Old Style"/>
          <w:b/>
          <w:sz w:val="28"/>
          <w:szCs w:val="28"/>
        </w:rPr>
        <w:t xml:space="preserve"> </w:t>
      </w:r>
      <w:r w:rsidR="00675214" w:rsidRPr="00675214">
        <w:rPr>
          <w:rFonts w:ascii="Bookman Old Style" w:hAnsi="Bookman Old Style"/>
          <w:b/>
          <w:sz w:val="28"/>
          <w:szCs w:val="28"/>
        </w:rPr>
        <w:tab/>
      </w:r>
      <w:r w:rsidR="00675214" w:rsidRPr="00675214">
        <w:rPr>
          <w:rFonts w:ascii="Bookman Old Style" w:hAnsi="Bookman Old Style"/>
          <w:b/>
          <w:sz w:val="28"/>
          <w:szCs w:val="28"/>
        </w:rPr>
        <w:tab/>
      </w:r>
      <w:r w:rsidRPr="00675214">
        <w:rPr>
          <w:rFonts w:ascii="Bookman Old Style" w:hAnsi="Bookman Old Style"/>
          <w:b/>
          <w:sz w:val="28"/>
          <w:szCs w:val="28"/>
        </w:rPr>
        <w:t>DR P. MUSONDA, AJA</w:t>
      </w:r>
    </w:p>
    <w:p w:rsidR="003F00D5" w:rsidRPr="00675214" w:rsidRDefault="003F00D5">
      <w:pPr>
        <w:rPr>
          <w:rFonts w:ascii="Bookman Old Style" w:hAnsi="Bookman Old Style"/>
          <w:b/>
          <w:sz w:val="28"/>
          <w:szCs w:val="28"/>
        </w:rPr>
      </w:pPr>
      <w:r w:rsidRPr="00675214">
        <w:rPr>
          <w:rFonts w:ascii="Bookman Old Style" w:hAnsi="Bookman Old Style"/>
          <w:b/>
          <w:sz w:val="28"/>
          <w:szCs w:val="28"/>
        </w:rPr>
        <w:t xml:space="preserve">                </w:t>
      </w:r>
      <w:r w:rsidR="00B60A67" w:rsidRPr="00675214">
        <w:rPr>
          <w:rFonts w:ascii="Bookman Old Style" w:hAnsi="Bookman Old Style"/>
          <w:b/>
          <w:sz w:val="28"/>
          <w:szCs w:val="28"/>
        </w:rPr>
        <w:t xml:space="preserve"> </w:t>
      </w:r>
      <w:r w:rsidR="00675214" w:rsidRPr="00675214">
        <w:rPr>
          <w:rFonts w:ascii="Bookman Old Style" w:hAnsi="Bookman Old Style"/>
          <w:b/>
          <w:sz w:val="28"/>
          <w:szCs w:val="28"/>
        </w:rPr>
        <w:tab/>
      </w:r>
      <w:r w:rsidR="00675214" w:rsidRPr="00675214">
        <w:rPr>
          <w:rFonts w:ascii="Bookman Old Style" w:hAnsi="Bookman Old Style"/>
          <w:b/>
          <w:sz w:val="28"/>
          <w:szCs w:val="28"/>
        </w:rPr>
        <w:tab/>
      </w:r>
      <w:r w:rsidRPr="00675214">
        <w:rPr>
          <w:rFonts w:ascii="Bookman Old Style" w:hAnsi="Bookman Old Style"/>
          <w:b/>
          <w:sz w:val="28"/>
          <w:szCs w:val="28"/>
        </w:rPr>
        <w:t>N.T. MTSHIYA, AJA</w:t>
      </w:r>
    </w:p>
    <w:p w:rsidR="00EE703E" w:rsidRPr="00B60A67" w:rsidRDefault="00EE703E">
      <w:pPr>
        <w:rPr>
          <w:rFonts w:ascii="Bookman Old Style" w:hAnsi="Bookman Old Style"/>
          <w:b/>
          <w:sz w:val="24"/>
          <w:szCs w:val="24"/>
        </w:rPr>
      </w:pPr>
    </w:p>
    <w:p w:rsidR="00CF0753" w:rsidRPr="00CF0753" w:rsidRDefault="00EE703E">
      <w:pPr>
        <w:rPr>
          <w:rFonts w:ascii="Bookman Old Style" w:hAnsi="Bookman Old Style"/>
          <w:b/>
          <w:sz w:val="28"/>
          <w:szCs w:val="28"/>
        </w:rPr>
      </w:pPr>
      <w:r w:rsidRPr="00CF0753">
        <w:rPr>
          <w:rFonts w:ascii="Bookman Old Style" w:hAnsi="Bookman Old Style"/>
          <w:b/>
          <w:sz w:val="28"/>
          <w:szCs w:val="28"/>
        </w:rPr>
        <w:t xml:space="preserve">DATE </w:t>
      </w:r>
      <w:r w:rsidR="00675214" w:rsidRPr="00CF0753">
        <w:rPr>
          <w:rFonts w:ascii="Bookman Old Style" w:hAnsi="Bookman Old Style"/>
          <w:b/>
          <w:sz w:val="28"/>
          <w:szCs w:val="28"/>
        </w:rPr>
        <w:t>HEARD:</w:t>
      </w:r>
      <w:r w:rsidR="003F00D5" w:rsidRPr="00CF0753">
        <w:rPr>
          <w:rFonts w:ascii="Bookman Old Style" w:hAnsi="Bookman Old Style"/>
          <w:b/>
          <w:sz w:val="28"/>
          <w:szCs w:val="28"/>
        </w:rPr>
        <w:t xml:space="preserve">           </w:t>
      </w:r>
      <w:r w:rsidR="00CF0753" w:rsidRPr="00CF0753">
        <w:rPr>
          <w:rFonts w:ascii="Bookman Old Style" w:hAnsi="Bookman Old Style"/>
          <w:b/>
          <w:sz w:val="28"/>
          <w:szCs w:val="28"/>
        </w:rPr>
        <w:tab/>
      </w:r>
      <w:r w:rsidR="003F00D5" w:rsidRPr="00CF0753">
        <w:rPr>
          <w:rFonts w:ascii="Bookman Old Style" w:hAnsi="Bookman Old Style"/>
          <w:b/>
          <w:sz w:val="28"/>
          <w:szCs w:val="28"/>
        </w:rPr>
        <w:t>20 May 2020</w:t>
      </w:r>
    </w:p>
    <w:p w:rsidR="00EE703E" w:rsidRPr="00CF0753" w:rsidRDefault="00CF0753">
      <w:pPr>
        <w:rPr>
          <w:rFonts w:ascii="Bookman Old Style" w:hAnsi="Bookman Old Style"/>
          <w:b/>
          <w:sz w:val="28"/>
          <w:szCs w:val="28"/>
        </w:rPr>
      </w:pPr>
      <w:r w:rsidRPr="00CF0753">
        <w:rPr>
          <w:rFonts w:ascii="Bookman Old Style" w:hAnsi="Bookman Old Style"/>
          <w:b/>
          <w:sz w:val="28"/>
          <w:szCs w:val="28"/>
        </w:rPr>
        <w:t>DATE DELIVERED</w:t>
      </w:r>
      <w:r w:rsidR="00EE703E" w:rsidRPr="00CF0753">
        <w:rPr>
          <w:rFonts w:ascii="Bookman Old Style" w:hAnsi="Bookman Old Style"/>
          <w:b/>
          <w:sz w:val="28"/>
          <w:szCs w:val="28"/>
        </w:rPr>
        <w:t>:</w:t>
      </w:r>
      <w:r w:rsidR="003F00D5" w:rsidRPr="00CF0753">
        <w:rPr>
          <w:rFonts w:ascii="Bookman Old Style" w:hAnsi="Bookman Old Style"/>
          <w:b/>
          <w:sz w:val="28"/>
          <w:szCs w:val="28"/>
        </w:rPr>
        <w:t xml:space="preserve">     </w:t>
      </w:r>
      <w:r>
        <w:rPr>
          <w:rFonts w:ascii="Bookman Old Style" w:hAnsi="Bookman Old Style"/>
          <w:b/>
          <w:sz w:val="28"/>
          <w:szCs w:val="28"/>
        </w:rPr>
        <w:tab/>
      </w:r>
      <w:r w:rsidR="003F00D5" w:rsidRPr="00CF0753">
        <w:rPr>
          <w:rFonts w:ascii="Bookman Old Style" w:hAnsi="Bookman Old Style"/>
          <w:b/>
          <w:sz w:val="28"/>
          <w:szCs w:val="28"/>
        </w:rPr>
        <w:t>29 May 2020</w:t>
      </w:r>
    </w:p>
    <w:p w:rsidR="00EE703E" w:rsidRDefault="00EE703E">
      <w:pPr>
        <w:rPr>
          <w:rFonts w:ascii="Garamond" w:hAnsi="Garamond"/>
          <w:b/>
          <w:sz w:val="28"/>
          <w:szCs w:val="28"/>
        </w:rPr>
      </w:pPr>
    </w:p>
    <w:p w:rsidR="00EE703E" w:rsidRPr="00CF0753" w:rsidRDefault="00EE703E" w:rsidP="00CF0753">
      <w:pPr>
        <w:spacing w:line="480" w:lineRule="auto"/>
        <w:jc w:val="center"/>
        <w:rPr>
          <w:rFonts w:ascii="Bookman Old Style" w:hAnsi="Bookman Old Style"/>
          <w:b/>
          <w:i/>
          <w:sz w:val="28"/>
          <w:szCs w:val="28"/>
        </w:rPr>
      </w:pPr>
      <w:r w:rsidRPr="00CF0753">
        <w:rPr>
          <w:rFonts w:ascii="Bookman Old Style" w:hAnsi="Bookman Old Style"/>
          <w:b/>
          <w:i/>
          <w:sz w:val="28"/>
          <w:szCs w:val="28"/>
        </w:rPr>
        <w:t>Summary</w:t>
      </w:r>
      <w:bookmarkStart w:id="0" w:name="_GoBack"/>
      <w:bookmarkEnd w:id="0"/>
    </w:p>
    <w:p w:rsidR="00EE703E" w:rsidRPr="00CF0753" w:rsidRDefault="00400029" w:rsidP="00685334">
      <w:pPr>
        <w:spacing w:line="480" w:lineRule="auto"/>
        <w:jc w:val="both"/>
        <w:rPr>
          <w:rFonts w:ascii="Bookman Old Style" w:hAnsi="Bookman Old Style"/>
          <w:i/>
          <w:sz w:val="28"/>
          <w:szCs w:val="28"/>
        </w:rPr>
      </w:pPr>
      <w:r w:rsidRPr="00CF0753">
        <w:rPr>
          <w:rFonts w:ascii="Bookman Old Style" w:hAnsi="Bookman Old Style"/>
          <w:i/>
          <w:sz w:val="28"/>
          <w:szCs w:val="28"/>
        </w:rPr>
        <w:lastRenderedPageBreak/>
        <w:t xml:space="preserve">Appeal </w:t>
      </w:r>
      <w:r w:rsidR="00503E36" w:rsidRPr="00CF0753">
        <w:rPr>
          <w:rFonts w:ascii="Bookman Old Style" w:hAnsi="Bookman Old Style"/>
          <w:i/>
          <w:sz w:val="28"/>
          <w:szCs w:val="28"/>
        </w:rPr>
        <w:t>against judgment</w:t>
      </w:r>
      <w:r w:rsidR="0035166A" w:rsidRPr="00CF0753">
        <w:rPr>
          <w:rFonts w:ascii="Bookman Old Style" w:hAnsi="Bookman Old Style"/>
          <w:i/>
          <w:sz w:val="28"/>
          <w:szCs w:val="28"/>
        </w:rPr>
        <w:t xml:space="preserve"> on </w:t>
      </w:r>
      <w:r w:rsidR="007A7810" w:rsidRPr="00CF0753">
        <w:rPr>
          <w:rFonts w:ascii="Bookman Old Style" w:hAnsi="Bookman Old Style"/>
          <w:i/>
          <w:sz w:val="28"/>
          <w:szCs w:val="28"/>
        </w:rPr>
        <w:t>Contempt of court</w:t>
      </w:r>
      <w:r w:rsidR="00AE585E" w:rsidRPr="00CF0753">
        <w:rPr>
          <w:rFonts w:ascii="Bookman Old Style" w:hAnsi="Bookman Old Style"/>
          <w:i/>
          <w:sz w:val="28"/>
          <w:szCs w:val="28"/>
        </w:rPr>
        <w:t xml:space="preserve"> </w:t>
      </w:r>
      <w:r w:rsidR="007A7810" w:rsidRPr="00CF0753">
        <w:rPr>
          <w:rFonts w:ascii="Bookman Old Style" w:hAnsi="Bookman Old Style"/>
          <w:i/>
          <w:sz w:val="28"/>
          <w:szCs w:val="28"/>
        </w:rPr>
        <w:t>-</w:t>
      </w:r>
      <w:r w:rsidR="00AE585E" w:rsidRPr="00CF0753">
        <w:rPr>
          <w:rFonts w:ascii="Bookman Old Style" w:hAnsi="Bookman Old Style"/>
          <w:i/>
          <w:sz w:val="28"/>
          <w:szCs w:val="28"/>
        </w:rPr>
        <w:t xml:space="preserve"> </w:t>
      </w:r>
      <w:r w:rsidR="007A7810" w:rsidRPr="00CF0753">
        <w:rPr>
          <w:rFonts w:ascii="Bookman Old Style" w:hAnsi="Bookman Old Style"/>
          <w:i/>
          <w:sz w:val="28"/>
          <w:szCs w:val="28"/>
        </w:rPr>
        <w:t>Failure to comply with court order-</w:t>
      </w:r>
      <w:r w:rsidR="003F00D5" w:rsidRPr="00CF0753">
        <w:rPr>
          <w:rFonts w:ascii="Bookman Old Style" w:hAnsi="Bookman Old Style"/>
          <w:i/>
          <w:sz w:val="28"/>
          <w:szCs w:val="28"/>
        </w:rPr>
        <w:t>need</w:t>
      </w:r>
      <w:r w:rsidR="007A7810" w:rsidRPr="00CF0753">
        <w:rPr>
          <w:rFonts w:ascii="Bookman Old Style" w:hAnsi="Bookman Old Style"/>
          <w:i/>
          <w:sz w:val="28"/>
          <w:szCs w:val="28"/>
        </w:rPr>
        <w:t xml:space="preserve"> to prove all elements of c</w:t>
      </w:r>
      <w:r w:rsidR="003F00D5" w:rsidRPr="00CF0753">
        <w:rPr>
          <w:rFonts w:ascii="Bookman Old Style" w:hAnsi="Bookman Old Style"/>
          <w:i/>
          <w:sz w:val="28"/>
          <w:szCs w:val="28"/>
        </w:rPr>
        <w:t>ontempt beyond reasonable doubt- respondent failing to avail order disobeyed-appeal upheld.</w:t>
      </w:r>
    </w:p>
    <w:p w:rsidR="00132840" w:rsidRDefault="00132840" w:rsidP="00685334">
      <w:pPr>
        <w:spacing w:line="480" w:lineRule="auto"/>
        <w:jc w:val="both"/>
        <w:rPr>
          <w:rFonts w:ascii="Garamond" w:hAnsi="Garamond"/>
          <w:sz w:val="28"/>
          <w:szCs w:val="28"/>
        </w:rPr>
      </w:pPr>
    </w:p>
    <w:p w:rsidR="00D71F81" w:rsidRPr="00CF0753" w:rsidRDefault="00D71F81" w:rsidP="00685334">
      <w:pPr>
        <w:tabs>
          <w:tab w:val="left" w:pos="6450"/>
        </w:tabs>
        <w:spacing w:line="480" w:lineRule="auto"/>
        <w:jc w:val="both"/>
        <w:rPr>
          <w:rFonts w:ascii="Bookman Old Style" w:hAnsi="Bookman Old Style"/>
          <w:b/>
          <w:caps/>
          <w:sz w:val="28"/>
          <w:szCs w:val="28"/>
        </w:rPr>
      </w:pPr>
      <w:r w:rsidRPr="00CF0753">
        <w:rPr>
          <w:rFonts w:ascii="Bookman Old Style" w:hAnsi="Bookman Old Style"/>
          <w:caps/>
          <w:sz w:val="28"/>
          <w:szCs w:val="28"/>
        </w:rPr>
        <w:t xml:space="preserve">                                            </w:t>
      </w:r>
      <w:r w:rsidR="003F00D5" w:rsidRPr="00CF0753">
        <w:rPr>
          <w:rFonts w:ascii="Bookman Old Style" w:hAnsi="Bookman Old Style"/>
          <w:b/>
          <w:caps/>
          <w:sz w:val="28"/>
          <w:szCs w:val="28"/>
        </w:rPr>
        <w:t>Judg</w:t>
      </w:r>
      <w:r w:rsidRPr="00CF0753">
        <w:rPr>
          <w:rFonts w:ascii="Bookman Old Style" w:hAnsi="Bookman Old Style"/>
          <w:b/>
          <w:caps/>
          <w:sz w:val="28"/>
          <w:szCs w:val="28"/>
        </w:rPr>
        <w:t>ment</w:t>
      </w:r>
      <w:r w:rsidR="00240C28" w:rsidRPr="00CF0753">
        <w:rPr>
          <w:rFonts w:ascii="Bookman Old Style" w:hAnsi="Bookman Old Style"/>
          <w:b/>
          <w:caps/>
          <w:sz w:val="28"/>
          <w:szCs w:val="28"/>
        </w:rPr>
        <w:tab/>
      </w:r>
    </w:p>
    <w:p w:rsidR="00D71F81" w:rsidRPr="00B60A67" w:rsidRDefault="00D71F81" w:rsidP="00685334">
      <w:pPr>
        <w:spacing w:line="480" w:lineRule="auto"/>
        <w:jc w:val="both"/>
        <w:rPr>
          <w:rFonts w:ascii="Bookman Old Style" w:hAnsi="Bookman Old Style"/>
          <w:b/>
          <w:sz w:val="28"/>
          <w:szCs w:val="28"/>
        </w:rPr>
      </w:pPr>
      <w:r w:rsidRPr="00B60A67">
        <w:rPr>
          <w:rFonts w:ascii="Bookman Old Style" w:hAnsi="Bookman Old Style"/>
          <w:b/>
          <w:sz w:val="28"/>
          <w:szCs w:val="28"/>
        </w:rPr>
        <w:t>MTSHIYA</w:t>
      </w:r>
      <w:r w:rsidR="00B61F56" w:rsidRPr="00B60A67">
        <w:rPr>
          <w:rFonts w:ascii="Bookman Old Style" w:hAnsi="Bookman Old Style"/>
          <w:b/>
          <w:sz w:val="28"/>
          <w:szCs w:val="28"/>
        </w:rPr>
        <w:t>,</w:t>
      </w:r>
      <w:r w:rsidRPr="00B60A67">
        <w:rPr>
          <w:rFonts w:ascii="Bookman Old Style" w:hAnsi="Bookman Old Style"/>
          <w:b/>
          <w:sz w:val="28"/>
          <w:szCs w:val="28"/>
        </w:rPr>
        <w:t xml:space="preserve"> AJA</w:t>
      </w:r>
    </w:p>
    <w:p w:rsidR="00D71F81" w:rsidRPr="00B60A67" w:rsidRDefault="00D71F81" w:rsidP="00685334">
      <w:pPr>
        <w:spacing w:line="480" w:lineRule="auto"/>
        <w:jc w:val="both"/>
        <w:rPr>
          <w:rFonts w:ascii="Bookman Old Style" w:hAnsi="Bookman Old Style"/>
          <w:b/>
          <w:sz w:val="28"/>
          <w:szCs w:val="28"/>
          <w:u w:val="single"/>
        </w:rPr>
      </w:pPr>
      <w:r w:rsidRPr="00B60A67">
        <w:rPr>
          <w:rFonts w:ascii="Bookman Old Style" w:hAnsi="Bookman Old Style"/>
          <w:b/>
          <w:sz w:val="28"/>
          <w:szCs w:val="28"/>
          <w:u w:val="single"/>
        </w:rPr>
        <w:t>INTRODUCTION</w:t>
      </w:r>
    </w:p>
    <w:p w:rsidR="00B61F56" w:rsidRDefault="00B61F56" w:rsidP="00685334">
      <w:pPr>
        <w:spacing w:line="480" w:lineRule="auto"/>
        <w:jc w:val="both"/>
        <w:rPr>
          <w:rFonts w:ascii="Bookman Old Style" w:hAnsi="Bookman Old Style"/>
          <w:sz w:val="28"/>
          <w:szCs w:val="28"/>
        </w:rPr>
      </w:pPr>
      <w:r w:rsidRPr="00CF0753">
        <w:rPr>
          <w:rFonts w:ascii="Bookman Old Style" w:hAnsi="Bookman Old Style"/>
          <w:sz w:val="28"/>
          <w:szCs w:val="28"/>
        </w:rPr>
        <w:t>[1] This is an appeal wherein the parties have, in terms of Rule 30(5)</w:t>
      </w:r>
      <w:r w:rsidR="00242134" w:rsidRPr="00CF0753">
        <w:rPr>
          <w:rFonts w:ascii="Bookman Old Style" w:hAnsi="Bookman Old Style"/>
          <w:sz w:val="28"/>
          <w:szCs w:val="28"/>
        </w:rPr>
        <w:t xml:space="preserve"> </w:t>
      </w:r>
      <w:r w:rsidRPr="00CF0753">
        <w:rPr>
          <w:rFonts w:ascii="Bookman Old Style" w:hAnsi="Bookman Old Style"/>
          <w:sz w:val="28"/>
          <w:szCs w:val="28"/>
        </w:rPr>
        <w:t>(a) of the Court of Appeal (Amendment) Rules 2020,</w:t>
      </w:r>
      <w:r w:rsidR="00242134" w:rsidRPr="00CF0753">
        <w:rPr>
          <w:rFonts w:ascii="Bookman Old Style" w:hAnsi="Bookman Old Style"/>
          <w:sz w:val="28"/>
          <w:szCs w:val="28"/>
        </w:rPr>
        <w:t xml:space="preserve"> </w:t>
      </w:r>
      <w:r w:rsidRPr="00CF0753">
        <w:rPr>
          <w:rFonts w:ascii="Bookman Old Style" w:hAnsi="Bookman Old Style"/>
          <w:sz w:val="28"/>
          <w:szCs w:val="28"/>
        </w:rPr>
        <w:t>agreed that the appeal be heard on teleconferencing in addition to the record and written submissions.</w:t>
      </w:r>
    </w:p>
    <w:p w:rsidR="00B61F56" w:rsidRDefault="00B61F56" w:rsidP="00685334">
      <w:pPr>
        <w:spacing w:line="480" w:lineRule="auto"/>
        <w:jc w:val="both"/>
        <w:rPr>
          <w:rFonts w:ascii="Bookman Old Style" w:hAnsi="Bookman Old Style"/>
          <w:sz w:val="28"/>
          <w:szCs w:val="28"/>
        </w:rPr>
      </w:pPr>
      <w:r w:rsidRPr="00CF0753">
        <w:rPr>
          <w:rFonts w:ascii="Bookman Old Style" w:hAnsi="Bookman Old Style"/>
          <w:sz w:val="28"/>
          <w:szCs w:val="28"/>
        </w:rPr>
        <w:t>The p</w:t>
      </w:r>
      <w:r w:rsidR="004B3605" w:rsidRPr="00CF0753">
        <w:rPr>
          <w:rFonts w:ascii="Bookman Old Style" w:hAnsi="Bookman Old Style"/>
          <w:sz w:val="28"/>
          <w:szCs w:val="28"/>
        </w:rPr>
        <w:t>roceedings</w:t>
      </w:r>
      <w:r w:rsidRPr="00CF0753">
        <w:rPr>
          <w:rFonts w:ascii="Bookman Old Style" w:hAnsi="Bookman Old Style"/>
          <w:sz w:val="28"/>
          <w:szCs w:val="28"/>
        </w:rPr>
        <w:t xml:space="preserve"> in this appeal started by way of civil summons in the Land Court where judgment was delivered on 18 November 2019 by Acting Chief Justice, -Madam Justice </w:t>
      </w:r>
      <w:proofErr w:type="spellStart"/>
      <w:r w:rsidRPr="00CF0753">
        <w:rPr>
          <w:rFonts w:ascii="Bookman Old Style" w:hAnsi="Bookman Old Style"/>
          <w:sz w:val="28"/>
          <w:szCs w:val="28"/>
        </w:rPr>
        <w:t>Mahase</w:t>
      </w:r>
      <w:proofErr w:type="spellEnd"/>
      <w:r w:rsidRPr="00CF0753">
        <w:rPr>
          <w:rFonts w:ascii="Bookman Old Style" w:hAnsi="Bookman Old Style"/>
          <w:sz w:val="28"/>
          <w:szCs w:val="28"/>
        </w:rPr>
        <w:t>.</w:t>
      </w:r>
      <w:r w:rsidR="00592FDF" w:rsidRPr="00CF0753">
        <w:rPr>
          <w:rFonts w:ascii="Bookman Old Style" w:hAnsi="Bookman Old Style"/>
          <w:sz w:val="28"/>
          <w:szCs w:val="28"/>
        </w:rPr>
        <w:t xml:space="preserve"> </w:t>
      </w:r>
      <w:r w:rsidRPr="00CF0753">
        <w:rPr>
          <w:rFonts w:ascii="Bookman Old Style" w:hAnsi="Bookman Old Style"/>
          <w:sz w:val="28"/>
          <w:szCs w:val="28"/>
        </w:rPr>
        <w:t>The Court order</w:t>
      </w:r>
      <w:r w:rsidR="00AE585E" w:rsidRPr="00CF0753">
        <w:rPr>
          <w:rFonts w:ascii="Bookman Old Style" w:hAnsi="Bookman Old Style"/>
          <w:sz w:val="28"/>
          <w:szCs w:val="28"/>
        </w:rPr>
        <w:t xml:space="preserve"> that was made</w:t>
      </w:r>
      <w:r w:rsidRPr="00CF0753">
        <w:rPr>
          <w:rFonts w:ascii="Bookman Old Style" w:hAnsi="Bookman Old Style"/>
          <w:sz w:val="28"/>
          <w:szCs w:val="28"/>
        </w:rPr>
        <w:t xml:space="preserve"> reads as follows:</w:t>
      </w:r>
    </w:p>
    <w:p w:rsidR="00C82440" w:rsidRDefault="00C82440" w:rsidP="00685334">
      <w:pPr>
        <w:spacing w:line="480" w:lineRule="auto"/>
        <w:jc w:val="both"/>
        <w:rPr>
          <w:rFonts w:ascii="Bookman Old Style" w:hAnsi="Bookman Old Style"/>
          <w:sz w:val="28"/>
          <w:szCs w:val="28"/>
        </w:rPr>
      </w:pPr>
    </w:p>
    <w:p w:rsidR="00C82440" w:rsidRPr="00CF0753" w:rsidRDefault="00C82440" w:rsidP="00685334">
      <w:pPr>
        <w:spacing w:line="480" w:lineRule="auto"/>
        <w:jc w:val="both"/>
        <w:rPr>
          <w:rFonts w:ascii="Bookman Old Style" w:hAnsi="Bookman Old Style"/>
          <w:sz w:val="28"/>
          <w:szCs w:val="28"/>
        </w:rPr>
      </w:pPr>
    </w:p>
    <w:p w:rsidR="00B61F56" w:rsidRPr="00CF0753" w:rsidRDefault="00B61F56" w:rsidP="00CF0753">
      <w:pPr>
        <w:spacing w:line="240" w:lineRule="auto"/>
        <w:jc w:val="both"/>
        <w:rPr>
          <w:rFonts w:ascii="Bookman Old Style" w:hAnsi="Bookman Old Style"/>
          <w:b/>
          <w:sz w:val="28"/>
          <w:szCs w:val="28"/>
        </w:rPr>
      </w:pPr>
      <w:r>
        <w:rPr>
          <w:rFonts w:ascii="Garamond" w:hAnsi="Garamond"/>
          <w:sz w:val="28"/>
          <w:szCs w:val="28"/>
        </w:rPr>
        <w:t xml:space="preserve">         </w:t>
      </w:r>
      <w:r w:rsidR="00242134">
        <w:rPr>
          <w:rFonts w:ascii="Garamond" w:hAnsi="Garamond"/>
          <w:sz w:val="28"/>
          <w:szCs w:val="28"/>
        </w:rPr>
        <w:t xml:space="preserve"> </w:t>
      </w:r>
      <w:r w:rsidR="00242134">
        <w:rPr>
          <w:rFonts w:ascii="Garamond" w:hAnsi="Garamond"/>
          <w:sz w:val="28"/>
          <w:szCs w:val="28"/>
        </w:rPr>
        <w:tab/>
      </w:r>
      <w:r w:rsidR="00242134">
        <w:rPr>
          <w:rFonts w:ascii="Garamond" w:hAnsi="Garamond"/>
          <w:sz w:val="28"/>
          <w:szCs w:val="28"/>
        </w:rPr>
        <w:tab/>
      </w:r>
      <w:r w:rsidRPr="00CF0753">
        <w:rPr>
          <w:rFonts w:ascii="Bookman Old Style" w:hAnsi="Bookman Old Style"/>
          <w:sz w:val="28"/>
          <w:szCs w:val="28"/>
        </w:rPr>
        <w:t xml:space="preserve"> </w:t>
      </w:r>
      <w:r w:rsidR="00C82440" w:rsidRPr="00CF0753">
        <w:rPr>
          <w:rFonts w:ascii="Bookman Old Style" w:hAnsi="Bookman Old Style"/>
          <w:sz w:val="28"/>
          <w:szCs w:val="28"/>
        </w:rPr>
        <w:t>“</w:t>
      </w:r>
      <w:r w:rsidR="00C82440" w:rsidRPr="00C82440">
        <w:rPr>
          <w:rFonts w:ascii="Bookman Old Style" w:hAnsi="Bookman Old Style"/>
          <w:b/>
          <w:sz w:val="28"/>
          <w:szCs w:val="28"/>
        </w:rPr>
        <w:t>IT</w:t>
      </w:r>
      <w:r w:rsidRPr="00CF0753">
        <w:rPr>
          <w:rFonts w:ascii="Bookman Old Style" w:hAnsi="Bookman Old Style"/>
          <w:b/>
          <w:sz w:val="28"/>
          <w:szCs w:val="28"/>
        </w:rPr>
        <w:t xml:space="preserve"> IS HEREBY ORDERED THAT:</w:t>
      </w:r>
    </w:p>
    <w:p w:rsidR="00B61F56" w:rsidRDefault="00B61F56" w:rsidP="00CF0753">
      <w:pPr>
        <w:pStyle w:val="ListParagraph"/>
        <w:numPr>
          <w:ilvl w:val="0"/>
          <w:numId w:val="9"/>
        </w:numPr>
        <w:spacing w:line="240" w:lineRule="auto"/>
        <w:jc w:val="both"/>
        <w:rPr>
          <w:rFonts w:ascii="Bookman Old Style" w:hAnsi="Bookman Old Style"/>
          <w:sz w:val="28"/>
          <w:szCs w:val="28"/>
        </w:rPr>
      </w:pPr>
      <w:r w:rsidRPr="00CF0753">
        <w:rPr>
          <w:rFonts w:ascii="Bookman Old Style" w:hAnsi="Bookman Old Style"/>
          <w:sz w:val="28"/>
          <w:szCs w:val="28"/>
        </w:rPr>
        <w:lastRenderedPageBreak/>
        <w:t>1</w:t>
      </w:r>
      <w:r w:rsidRPr="00CF0753">
        <w:rPr>
          <w:rFonts w:ascii="Bookman Old Style" w:hAnsi="Bookman Old Style"/>
          <w:sz w:val="28"/>
          <w:szCs w:val="28"/>
          <w:vertAlign w:val="superscript"/>
        </w:rPr>
        <w:t>ST</w:t>
      </w:r>
      <w:r w:rsidRPr="00CF0753">
        <w:rPr>
          <w:rFonts w:ascii="Bookman Old Style" w:hAnsi="Bookman Old Style"/>
          <w:sz w:val="28"/>
          <w:szCs w:val="28"/>
        </w:rPr>
        <w:t xml:space="preserve"> Respondent should purge her contempt within four days from the date when she will have been served with this order”.</w:t>
      </w:r>
    </w:p>
    <w:p w:rsidR="00CF0753" w:rsidRPr="00CF0753" w:rsidRDefault="00CF0753" w:rsidP="00CF0753">
      <w:pPr>
        <w:pStyle w:val="ListParagraph"/>
        <w:spacing w:line="240" w:lineRule="auto"/>
        <w:ind w:left="2520"/>
        <w:jc w:val="both"/>
        <w:rPr>
          <w:rFonts w:ascii="Bookman Old Style" w:hAnsi="Bookman Old Style"/>
          <w:sz w:val="28"/>
          <w:szCs w:val="28"/>
        </w:rPr>
      </w:pPr>
    </w:p>
    <w:p w:rsidR="00B61F56" w:rsidRDefault="00B61F56" w:rsidP="00B61F56">
      <w:pPr>
        <w:spacing w:line="480" w:lineRule="auto"/>
        <w:ind w:left="360"/>
        <w:jc w:val="both"/>
        <w:rPr>
          <w:rFonts w:ascii="Bookman Old Style" w:hAnsi="Bookman Old Style"/>
          <w:sz w:val="28"/>
          <w:szCs w:val="28"/>
        </w:rPr>
      </w:pPr>
      <w:r w:rsidRPr="00CF0753">
        <w:rPr>
          <w:rFonts w:ascii="Bookman Old Style" w:hAnsi="Bookman Old Style"/>
          <w:sz w:val="28"/>
          <w:szCs w:val="28"/>
        </w:rPr>
        <w:t xml:space="preserve">[2] </w:t>
      </w:r>
      <w:r w:rsidR="008C0553" w:rsidRPr="00CF0753">
        <w:rPr>
          <w:rFonts w:ascii="Bookman Old Style" w:hAnsi="Bookman Old Style"/>
          <w:sz w:val="28"/>
          <w:szCs w:val="28"/>
        </w:rPr>
        <w:t>The record also sho</w:t>
      </w:r>
      <w:r w:rsidR="00B626FA" w:rsidRPr="00CF0753">
        <w:rPr>
          <w:rFonts w:ascii="Bookman Old Style" w:hAnsi="Bookman Old Style"/>
          <w:sz w:val="28"/>
          <w:szCs w:val="28"/>
        </w:rPr>
        <w:t>ws that on 16 July 2019 the Land</w:t>
      </w:r>
      <w:r w:rsidR="008C0553" w:rsidRPr="00CF0753">
        <w:rPr>
          <w:rFonts w:ascii="Bookman Old Style" w:hAnsi="Bookman Old Style"/>
          <w:sz w:val="28"/>
          <w:szCs w:val="28"/>
        </w:rPr>
        <w:t xml:space="preserve"> Court dismissed an application filed by the appellant for condonation </w:t>
      </w:r>
      <w:r w:rsidR="0035166A" w:rsidRPr="00CF0753">
        <w:rPr>
          <w:rFonts w:ascii="Bookman Old Style" w:hAnsi="Bookman Old Style"/>
          <w:sz w:val="28"/>
          <w:szCs w:val="28"/>
        </w:rPr>
        <w:t>of</w:t>
      </w:r>
      <w:r w:rsidR="008C0553" w:rsidRPr="00CF0753">
        <w:rPr>
          <w:rFonts w:ascii="Bookman Old Style" w:hAnsi="Bookman Old Style"/>
          <w:sz w:val="28"/>
          <w:szCs w:val="28"/>
        </w:rPr>
        <w:t xml:space="preserve"> late noting of an appeal. In terms of the record</w:t>
      </w:r>
      <w:r w:rsidR="00242134" w:rsidRPr="00CF0753">
        <w:rPr>
          <w:rFonts w:ascii="Bookman Old Style" w:hAnsi="Bookman Old Style"/>
          <w:sz w:val="28"/>
          <w:szCs w:val="28"/>
        </w:rPr>
        <w:t>,</w:t>
      </w:r>
      <w:r w:rsidR="008C0553" w:rsidRPr="00CF0753">
        <w:rPr>
          <w:rFonts w:ascii="Bookman Old Style" w:hAnsi="Bookman Old Style"/>
          <w:sz w:val="28"/>
          <w:szCs w:val="28"/>
        </w:rPr>
        <w:t xml:space="preserve"> this happens to be the order that the appellant is alleged to have disobeyed or ignored. It is alleged that a copy of that order was duly served on the appellant on 18 July 2019 and appellant refused to accept service of the said order. It is further alleged that to date the respondent has not complied with the said order. </w:t>
      </w:r>
      <w:r w:rsidR="00AE585E" w:rsidRPr="00CF0753">
        <w:rPr>
          <w:rFonts w:ascii="Bookman Old Style" w:hAnsi="Bookman Old Style"/>
          <w:sz w:val="28"/>
          <w:szCs w:val="28"/>
        </w:rPr>
        <w:t>There is no clear</w:t>
      </w:r>
      <w:r w:rsidR="0035166A" w:rsidRPr="00CF0753">
        <w:rPr>
          <w:rFonts w:ascii="Bookman Old Style" w:hAnsi="Bookman Old Style"/>
          <w:sz w:val="28"/>
          <w:szCs w:val="28"/>
        </w:rPr>
        <w:t xml:space="preserve"> statement in </w:t>
      </w:r>
      <w:r w:rsidR="008C0553" w:rsidRPr="00CF0753">
        <w:rPr>
          <w:rFonts w:ascii="Bookman Old Style" w:hAnsi="Bookman Old Style"/>
          <w:sz w:val="28"/>
          <w:szCs w:val="28"/>
        </w:rPr>
        <w:t>the papers</w:t>
      </w:r>
      <w:r w:rsidR="0035166A" w:rsidRPr="00CF0753">
        <w:rPr>
          <w:rFonts w:ascii="Bookman Old Style" w:hAnsi="Bookman Old Style"/>
          <w:sz w:val="28"/>
          <w:szCs w:val="28"/>
        </w:rPr>
        <w:t xml:space="preserve"> on</w:t>
      </w:r>
      <w:r w:rsidR="008C0553" w:rsidRPr="00CF0753">
        <w:rPr>
          <w:rFonts w:ascii="Bookman Old Style" w:hAnsi="Bookman Old Style"/>
          <w:sz w:val="28"/>
          <w:szCs w:val="28"/>
        </w:rPr>
        <w:t xml:space="preserve"> how the appellant was required to obey the said order </w:t>
      </w:r>
      <w:r w:rsidR="00242134" w:rsidRPr="00CF0753">
        <w:rPr>
          <w:rFonts w:ascii="Bookman Old Style" w:hAnsi="Bookman Old Style"/>
          <w:sz w:val="28"/>
          <w:szCs w:val="28"/>
        </w:rPr>
        <w:t xml:space="preserve">dismissing </w:t>
      </w:r>
      <w:r w:rsidR="008C0553" w:rsidRPr="00CF0753">
        <w:rPr>
          <w:rFonts w:ascii="Bookman Old Style" w:hAnsi="Bookman Old Style"/>
          <w:sz w:val="28"/>
          <w:szCs w:val="28"/>
        </w:rPr>
        <w:t>her application for condonation for late filing of appeal.</w:t>
      </w:r>
    </w:p>
    <w:p w:rsidR="00CF0753" w:rsidRPr="00CF0753" w:rsidRDefault="00CF0753" w:rsidP="00B61F56">
      <w:pPr>
        <w:spacing w:line="480" w:lineRule="auto"/>
        <w:ind w:left="360"/>
        <w:jc w:val="both"/>
        <w:rPr>
          <w:rFonts w:ascii="Bookman Old Style" w:hAnsi="Bookman Old Style"/>
          <w:sz w:val="28"/>
          <w:szCs w:val="28"/>
        </w:rPr>
      </w:pPr>
    </w:p>
    <w:p w:rsidR="008C0553" w:rsidRPr="00CF0753" w:rsidRDefault="008C0553" w:rsidP="00B61F56">
      <w:pPr>
        <w:spacing w:line="480" w:lineRule="auto"/>
        <w:ind w:left="360"/>
        <w:jc w:val="both"/>
        <w:rPr>
          <w:rFonts w:ascii="Bookman Old Style" w:hAnsi="Bookman Old Style"/>
          <w:sz w:val="28"/>
          <w:szCs w:val="28"/>
        </w:rPr>
      </w:pPr>
      <w:r w:rsidRPr="00CF0753">
        <w:rPr>
          <w:rFonts w:ascii="Bookman Old Style" w:hAnsi="Bookman Old Style"/>
          <w:sz w:val="28"/>
          <w:szCs w:val="28"/>
        </w:rPr>
        <w:t xml:space="preserve">[3] Displeased by the Court’s </w:t>
      </w:r>
      <w:r w:rsidRPr="00CF0753">
        <w:rPr>
          <w:rFonts w:ascii="Bookman Old Style" w:hAnsi="Bookman Old Style"/>
          <w:i/>
          <w:sz w:val="28"/>
          <w:szCs w:val="28"/>
        </w:rPr>
        <w:t>a quo’s</w:t>
      </w:r>
      <w:r w:rsidRPr="00CF0753">
        <w:rPr>
          <w:rFonts w:ascii="Bookman Old Style" w:hAnsi="Bookman Old Style"/>
          <w:sz w:val="28"/>
          <w:szCs w:val="28"/>
        </w:rPr>
        <w:t xml:space="preserve"> order of 18 November 2019 the appellant now appeals against the said order listing t</w:t>
      </w:r>
      <w:r w:rsidR="00BA7A0B" w:rsidRPr="00CF0753">
        <w:rPr>
          <w:rFonts w:ascii="Bookman Old Style" w:hAnsi="Bookman Old Style"/>
          <w:sz w:val="28"/>
          <w:szCs w:val="28"/>
        </w:rPr>
        <w:t xml:space="preserve">he following grounds of </w:t>
      </w:r>
      <w:r w:rsidR="00CF0753" w:rsidRPr="00CF0753">
        <w:rPr>
          <w:rFonts w:ascii="Bookman Old Style" w:hAnsi="Bookman Old Style"/>
          <w:sz w:val="28"/>
          <w:szCs w:val="28"/>
        </w:rPr>
        <w:t>appeal:</w:t>
      </w:r>
    </w:p>
    <w:p w:rsidR="00BA7A0B" w:rsidRPr="00CF0753" w:rsidRDefault="00BA7A0B" w:rsidP="00CF0753">
      <w:pPr>
        <w:spacing w:line="240" w:lineRule="auto"/>
        <w:ind w:left="2160"/>
        <w:jc w:val="both"/>
        <w:rPr>
          <w:rFonts w:ascii="Bookman Old Style" w:hAnsi="Bookman Old Style"/>
          <w:sz w:val="28"/>
          <w:szCs w:val="28"/>
        </w:rPr>
      </w:pPr>
      <w:r w:rsidRPr="00CF0753">
        <w:rPr>
          <w:rFonts w:ascii="Bookman Old Style" w:hAnsi="Bookman Old Style"/>
          <w:sz w:val="28"/>
          <w:szCs w:val="28"/>
        </w:rPr>
        <w:t>1. The Learned Judge in the Court a quo erred/ misdirected hersel</w:t>
      </w:r>
      <w:r w:rsidR="0095319B" w:rsidRPr="00CF0753">
        <w:rPr>
          <w:rFonts w:ascii="Bookman Old Style" w:hAnsi="Bookman Old Style"/>
          <w:sz w:val="28"/>
          <w:szCs w:val="28"/>
        </w:rPr>
        <w:t xml:space="preserve">f </w:t>
      </w:r>
      <w:r w:rsidR="00242134" w:rsidRPr="00CF0753">
        <w:rPr>
          <w:rFonts w:ascii="Bookman Old Style" w:hAnsi="Bookman Old Style"/>
          <w:sz w:val="28"/>
          <w:szCs w:val="28"/>
        </w:rPr>
        <w:t>by</w:t>
      </w:r>
      <w:r w:rsidR="0095319B" w:rsidRPr="00CF0753">
        <w:rPr>
          <w:rFonts w:ascii="Bookman Old Style" w:hAnsi="Bookman Old Style"/>
          <w:sz w:val="28"/>
          <w:szCs w:val="28"/>
        </w:rPr>
        <w:t xml:space="preserve"> </w:t>
      </w:r>
      <w:r w:rsidRPr="00CF0753">
        <w:rPr>
          <w:rFonts w:ascii="Bookman Old Style" w:hAnsi="Bookman Old Style"/>
          <w:sz w:val="28"/>
          <w:szCs w:val="28"/>
        </w:rPr>
        <w:t>presiding over the matter for the following reasons</w:t>
      </w:r>
      <w:r w:rsidR="00242134" w:rsidRPr="00CF0753">
        <w:rPr>
          <w:rFonts w:ascii="Bookman Old Style" w:hAnsi="Bookman Old Style"/>
          <w:sz w:val="28"/>
          <w:szCs w:val="28"/>
        </w:rPr>
        <w:t>;</w:t>
      </w:r>
    </w:p>
    <w:p w:rsidR="00BA7A0B" w:rsidRPr="00CF0753" w:rsidRDefault="00BA7A0B" w:rsidP="00CF0753">
      <w:pPr>
        <w:spacing w:line="240" w:lineRule="auto"/>
        <w:ind w:left="2160"/>
        <w:jc w:val="both"/>
        <w:rPr>
          <w:rFonts w:ascii="Bookman Old Style" w:hAnsi="Bookman Old Style"/>
          <w:sz w:val="28"/>
          <w:szCs w:val="28"/>
        </w:rPr>
      </w:pPr>
      <w:r w:rsidRPr="00CF0753">
        <w:rPr>
          <w:rFonts w:ascii="Bookman Old Style" w:hAnsi="Bookman Old Style"/>
          <w:sz w:val="28"/>
          <w:szCs w:val="28"/>
        </w:rPr>
        <w:lastRenderedPageBreak/>
        <w:t xml:space="preserve">1.1 The matter fell within the jurisdiction of the </w:t>
      </w:r>
      <w:proofErr w:type="spellStart"/>
      <w:r w:rsidR="00CF0753" w:rsidRPr="00CF0753">
        <w:rPr>
          <w:rFonts w:ascii="Bookman Old Style" w:hAnsi="Bookman Old Style"/>
          <w:sz w:val="28"/>
          <w:szCs w:val="28"/>
        </w:rPr>
        <w:t>Quthing</w:t>
      </w:r>
      <w:proofErr w:type="spellEnd"/>
      <w:r w:rsidR="00CF0753" w:rsidRPr="00CF0753">
        <w:rPr>
          <w:rFonts w:ascii="Bookman Old Style" w:hAnsi="Bookman Old Style"/>
          <w:sz w:val="28"/>
          <w:szCs w:val="28"/>
        </w:rPr>
        <w:t xml:space="preserve"> Land</w:t>
      </w:r>
      <w:r w:rsidR="0095319B" w:rsidRPr="00CF0753">
        <w:rPr>
          <w:rFonts w:ascii="Bookman Old Style" w:hAnsi="Bookman Old Style"/>
          <w:sz w:val="28"/>
          <w:szCs w:val="28"/>
        </w:rPr>
        <w:t xml:space="preserve"> </w:t>
      </w:r>
      <w:r w:rsidRPr="00CF0753">
        <w:rPr>
          <w:rFonts w:ascii="Bookman Old Style" w:hAnsi="Bookman Old Style"/>
          <w:sz w:val="28"/>
          <w:szCs w:val="28"/>
        </w:rPr>
        <w:t>District Court.  The learned Judge ought to have indicated as much an</w:t>
      </w:r>
      <w:r w:rsidR="0095319B" w:rsidRPr="00CF0753">
        <w:rPr>
          <w:rFonts w:ascii="Bookman Old Style" w:hAnsi="Bookman Old Style"/>
          <w:sz w:val="28"/>
          <w:szCs w:val="28"/>
        </w:rPr>
        <w:t>d struck the matter off the roll</w:t>
      </w:r>
      <w:r w:rsidRPr="00CF0753">
        <w:rPr>
          <w:rFonts w:ascii="Bookman Old Style" w:hAnsi="Bookman Old Style"/>
          <w:sz w:val="28"/>
          <w:szCs w:val="28"/>
        </w:rPr>
        <w:t>.</w:t>
      </w:r>
    </w:p>
    <w:p w:rsidR="00BA7A0B" w:rsidRPr="00CF0753" w:rsidRDefault="00BA7A0B" w:rsidP="00CF0753">
      <w:pPr>
        <w:spacing w:line="240" w:lineRule="auto"/>
        <w:ind w:left="2160"/>
        <w:jc w:val="both"/>
        <w:rPr>
          <w:rFonts w:ascii="Bookman Old Style" w:hAnsi="Bookman Old Style"/>
          <w:sz w:val="28"/>
          <w:szCs w:val="28"/>
        </w:rPr>
      </w:pPr>
      <w:r w:rsidRPr="00CF0753">
        <w:rPr>
          <w:rFonts w:ascii="Bookman Old Style" w:hAnsi="Bookman Old Style"/>
          <w:sz w:val="28"/>
          <w:szCs w:val="28"/>
        </w:rPr>
        <w:t xml:space="preserve">1.2 The court </w:t>
      </w:r>
      <w:r w:rsidRPr="00CF0753">
        <w:rPr>
          <w:rFonts w:ascii="Bookman Old Style" w:hAnsi="Bookman Old Style"/>
          <w:i/>
          <w:sz w:val="28"/>
          <w:szCs w:val="28"/>
        </w:rPr>
        <w:t xml:space="preserve">a quo </w:t>
      </w:r>
      <w:r w:rsidRPr="00CF0753">
        <w:rPr>
          <w:rFonts w:ascii="Bookman Old Style" w:hAnsi="Bookman Old Style"/>
          <w:sz w:val="28"/>
          <w:szCs w:val="28"/>
        </w:rPr>
        <w:t>ought to have held that on the facts and or law 1</w:t>
      </w:r>
      <w:r w:rsidRPr="00CF0753">
        <w:rPr>
          <w:rFonts w:ascii="Bookman Old Style" w:hAnsi="Bookman Old Style"/>
          <w:sz w:val="28"/>
          <w:szCs w:val="28"/>
          <w:vertAlign w:val="superscript"/>
        </w:rPr>
        <w:t>st</w:t>
      </w:r>
      <w:r w:rsidRPr="00CF0753">
        <w:rPr>
          <w:rFonts w:ascii="Bookman Old Style" w:hAnsi="Bookman Old Style"/>
          <w:sz w:val="28"/>
          <w:szCs w:val="28"/>
        </w:rPr>
        <w:t xml:space="preserve"> and 2</w:t>
      </w:r>
      <w:r w:rsidRPr="00CF0753">
        <w:rPr>
          <w:rFonts w:ascii="Bookman Old Style" w:hAnsi="Bookman Old Style"/>
          <w:sz w:val="28"/>
          <w:szCs w:val="28"/>
          <w:vertAlign w:val="superscript"/>
        </w:rPr>
        <w:t>nd</w:t>
      </w:r>
      <w:r w:rsidRPr="00CF0753">
        <w:rPr>
          <w:rFonts w:ascii="Bookman Old Style" w:hAnsi="Bookman Old Style"/>
          <w:sz w:val="28"/>
          <w:szCs w:val="28"/>
        </w:rPr>
        <w:t xml:space="preserve"> Respondents had not made out a case for the relief sought.</w:t>
      </w:r>
    </w:p>
    <w:p w:rsidR="00BA7A0B" w:rsidRPr="00CF0753" w:rsidRDefault="00BA7A0B" w:rsidP="00CF0753">
      <w:pPr>
        <w:spacing w:line="240" w:lineRule="auto"/>
        <w:ind w:left="2160"/>
        <w:jc w:val="both"/>
        <w:rPr>
          <w:rFonts w:ascii="Bookman Old Style" w:hAnsi="Bookman Old Style"/>
          <w:sz w:val="28"/>
          <w:szCs w:val="28"/>
        </w:rPr>
      </w:pPr>
      <w:r w:rsidRPr="00CF0753">
        <w:rPr>
          <w:rFonts w:ascii="Bookman Old Style" w:hAnsi="Bookman Old Style"/>
          <w:sz w:val="28"/>
          <w:szCs w:val="28"/>
        </w:rPr>
        <w:t>1.3 The learned Judge ought to have held that the Court had no jurisdiction to entertain the matter as the notice of set down had not been served upon the Appellant’s attorneys.</w:t>
      </w:r>
    </w:p>
    <w:p w:rsidR="00BA7A0B" w:rsidRPr="00CF0753" w:rsidRDefault="00BA7A0B" w:rsidP="00CF0753">
      <w:pPr>
        <w:spacing w:line="240" w:lineRule="auto"/>
        <w:ind w:left="2160"/>
        <w:jc w:val="both"/>
        <w:rPr>
          <w:rFonts w:ascii="Bookman Old Style" w:hAnsi="Bookman Old Style"/>
          <w:sz w:val="28"/>
          <w:szCs w:val="28"/>
        </w:rPr>
      </w:pPr>
      <w:r w:rsidRPr="00CF0753">
        <w:rPr>
          <w:rFonts w:ascii="Bookman Old Style" w:hAnsi="Bookman Old Style"/>
          <w:sz w:val="28"/>
          <w:szCs w:val="28"/>
        </w:rPr>
        <w:t xml:space="preserve">2.  The Court </w:t>
      </w:r>
      <w:r w:rsidRPr="00CF0753">
        <w:rPr>
          <w:rFonts w:ascii="Bookman Old Style" w:hAnsi="Bookman Old Style"/>
          <w:i/>
          <w:sz w:val="28"/>
          <w:szCs w:val="28"/>
        </w:rPr>
        <w:t xml:space="preserve">a quo </w:t>
      </w:r>
      <w:r w:rsidRPr="00CF0753">
        <w:rPr>
          <w:rFonts w:ascii="Bookman Old Style" w:hAnsi="Bookman Old Style"/>
          <w:sz w:val="28"/>
          <w:szCs w:val="28"/>
        </w:rPr>
        <w:t xml:space="preserve">erred in making an incompetent order directing the Appellant to purge her contempt, in as much as the court had not convicted the Appellant of the offence of contempt of court.  </w:t>
      </w:r>
      <w:proofErr w:type="gramStart"/>
      <w:r w:rsidRPr="00CF0753">
        <w:rPr>
          <w:rFonts w:ascii="Bookman Old Style" w:hAnsi="Bookman Old Style"/>
          <w:sz w:val="28"/>
          <w:szCs w:val="28"/>
        </w:rPr>
        <w:t>Consequently</w:t>
      </w:r>
      <w:proofErr w:type="gramEnd"/>
      <w:r w:rsidRPr="00CF0753">
        <w:rPr>
          <w:rFonts w:ascii="Bookman Old Style" w:hAnsi="Bookman Old Style"/>
          <w:sz w:val="28"/>
          <w:szCs w:val="28"/>
        </w:rPr>
        <w:t xml:space="preserve"> the court a quo had no jurisdiction to make such an order.</w:t>
      </w:r>
    </w:p>
    <w:p w:rsidR="00CF0753" w:rsidRDefault="00CF0753" w:rsidP="00CF0753">
      <w:pPr>
        <w:spacing w:line="480" w:lineRule="auto"/>
        <w:jc w:val="both"/>
        <w:rPr>
          <w:rFonts w:ascii="Garamond" w:hAnsi="Garamond"/>
          <w:b/>
          <w:sz w:val="28"/>
          <w:szCs w:val="28"/>
        </w:rPr>
      </w:pPr>
    </w:p>
    <w:p w:rsidR="00BA7A0B" w:rsidRPr="00C82440" w:rsidRDefault="00BA7A0B" w:rsidP="00CF0753">
      <w:pPr>
        <w:spacing w:line="480" w:lineRule="auto"/>
        <w:jc w:val="both"/>
        <w:rPr>
          <w:rFonts w:ascii="Bookman Old Style" w:hAnsi="Bookman Old Style"/>
          <w:b/>
          <w:sz w:val="28"/>
          <w:szCs w:val="28"/>
        </w:rPr>
      </w:pPr>
      <w:r w:rsidRPr="00C82440">
        <w:rPr>
          <w:rFonts w:ascii="Bookman Old Style" w:hAnsi="Bookman Old Style"/>
          <w:b/>
          <w:sz w:val="28"/>
          <w:szCs w:val="28"/>
        </w:rPr>
        <w:t xml:space="preserve">ALTERNATIVELY </w:t>
      </w:r>
    </w:p>
    <w:p w:rsidR="00BA7A0B" w:rsidRPr="00CF0753" w:rsidRDefault="00BA7A0B" w:rsidP="00242134">
      <w:pPr>
        <w:spacing w:line="480" w:lineRule="auto"/>
        <w:ind w:left="2160"/>
        <w:jc w:val="both"/>
        <w:rPr>
          <w:rFonts w:ascii="Bookman Old Style" w:hAnsi="Bookman Old Style"/>
          <w:sz w:val="28"/>
          <w:szCs w:val="28"/>
        </w:rPr>
      </w:pPr>
      <w:r w:rsidRPr="00CF0753">
        <w:rPr>
          <w:rFonts w:ascii="Bookman Old Style" w:hAnsi="Bookman Old Style"/>
          <w:sz w:val="28"/>
          <w:szCs w:val="28"/>
        </w:rPr>
        <w:t xml:space="preserve">2.2 The court </w:t>
      </w:r>
      <w:r w:rsidRPr="00CF0753">
        <w:rPr>
          <w:rFonts w:ascii="Bookman Old Style" w:hAnsi="Bookman Old Style"/>
          <w:i/>
          <w:sz w:val="28"/>
          <w:szCs w:val="28"/>
        </w:rPr>
        <w:t>a quo</w:t>
      </w:r>
      <w:r w:rsidRPr="00CF0753">
        <w:rPr>
          <w:rFonts w:ascii="Bookman Old Style" w:hAnsi="Bookman Old Style"/>
          <w:sz w:val="28"/>
          <w:szCs w:val="28"/>
        </w:rPr>
        <w:t xml:space="preserve"> erred in holding Appellant guilty of contempt of Court in as much as</w:t>
      </w:r>
      <w:r w:rsidRPr="00CF0753">
        <w:rPr>
          <w:rFonts w:ascii="Bookman Old Style" w:hAnsi="Bookman Old Style"/>
          <w:i/>
          <w:sz w:val="28"/>
          <w:szCs w:val="28"/>
        </w:rPr>
        <w:t xml:space="preserve"> </w:t>
      </w:r>
      <w:proofErr w:type="spellStart"/>
      <w:r w:rsidRPr="00CF0753">
        <w:rPr>
          <w:rFonts w:ascii="Bookman Old Style" w:hAnsi="Bookman Old Style"/>
          <w:i/>
          <w:sz w:val="28"/>
          <w:szCs w:val="28"/>
        </w:rPr>
        <w:t>malafide</w:t>
      </w:r>
      <w:proofErr w:type="spellEnd"/>
      <w:r w:rsidRPr="00CF0753">
        <w:rPr>
          <w:rFonts w:ascii="Bookman Old Style" w:hAnsi="Bookman Old Style"/>
          <w:sz w:val="28"/>
          <w:szCs w:val="28"/>
        </w:rPr>
        <w:t xml:space="preserve"> on the part of the Appellant had not been established.</w:t>
      </w:r>
    </w:p>
    <w:p w:rsidR="00BA7A0B" w:rsidRPr="00CF0753" w:rsidRDefault="00BA7A0B" w:rsidP="00242134">
      <w:pPr>
        <w:spacing w:line="480" w:lineRule="auto"/>
        <w:ind w:left="2160"/>
        <w:jc w:val="both"/>
        <w:rPr>
          <w:rFonts w:ascii="Bookman Old Style" w:hAnsi="Bookman Old Style"/>
          <w:sz w:val="28"/>
          <w:szCs w:val="28"/>
        </w:rPr>
      </w:pPr>
      <w:r w:rsidRPr="00CF0753">
        <w:rPr>
          <w:rFonts w:ascii="Bookman Old Style" w:hAnsi="Bookman Old Style"/>
          <w:sz w:val="28"/>
          <w:szCs w:val="28"/>
        </w:rPr>
        <w:t>2.2.1 The Learned Judge ought to have held that the 1</w:t>
      </w:r>
      <w:r w:rsidRPr="00CF0753">
        <w:rPr>
          <w:rFonts w:ascii="Bookman Old Style" w:hAnsi="Bookman Old Style"/>
          <w:sz w:val="28"/>
          <w:szCs w:val="28"/>
          <w:vertAlign w:val="superscript"/>
        </w:rPr>
        <w:t>st</w:t>
      </w:r>
      <w:r w:rsidRPr="00CF0753">
        <w:rPr>
          <w:rFonts w:ascii="Bookman Old Style" w:hAnsi="Bookman Old Style"/>
          <w:sz w:val="28"/>
          <w:szCs w:val="28"/>
        </w:rPr>
        <w:t xml:space="preserve"> and 2</w:t>
      </w:r>
      <w:r w:rsidRPr="00CF0753">
        <w:rPr>
          <w:rFonts w:ascii="Bookman Old Style" w:hAnsi="Bookman Old Style"/>
          <w:sz w:val="28"/>
          <w:szCs w:val="28"/>
          <w:vertAlign w:val="superscript"/>
        </w:rPr>
        <w:t>nd</w:t>
      </w:r>
      <w:r w:rsidRPr="00CF0753">
        <w:rPr>
          <w:rFonts w:ascii="Bookman Old Style" w:hAnsi="Bookman Old Style"/>
          <w:sz w:val="28"/>
          <w:szCs w:val="28"/>
        </w:rPr>
        <w:t xml:space="preserve"> Respondents had not proved their case against the Appellant beyond reasonable doubt.</w:t>
      </w:r>
    </w:p>
    <w:p w:rsidR="00BA7A0B" w:rsidRPr="00CF0753" w:rsidRDefault="00BA7A0B" w:rsidP="00242134">
      <w:pPr>
        <w:spacing w:line="480" w:lineRule="auto"/>
        <w:ind w:left="2160"/>
        <w:jc w:val="both"/>
        <w:rPr>
          <w:rFonts w:ascii="Bookman Old Style" w:hAnsi="Bookman Old Style"/>
          <w:sz w:val="28"/>
          <w:szCs w:val="28"/>
        </w:rPr>
      </w:pPr>
      <w:r w:rsidRPr="00CF0753">
        <w:rPr>
          <w:rFonts w:ascii="Bookman Old Style" w:hAnsi="Bookman Old Style"/>
          <w:sz w:val="28"/>
          <w:szCs w:val="28"/>
        </w:rPr>
        <w:lastRenderedPageBreak/>
        <w:t xml:space="preserve">3. On the facts and law the Court </w:t>
      </w:r>
      <w:r w:rsidRPr="00CF0753">
        <w:rPr>
          <w:rFonts w:ascii="Bookman Old Style" w:hAnsi="Bookman Old Style"/>
          <w:i/>
          <w:sz w:val="28"/>
          <w:szCs w:val="28"/>
        </w:rPr>
        <w:t xml:space="preserve">a quo </w:t>
      </w:r>
      <w:r w:rsidRPr="00CF0753">
        <w:rPr>
          <w:rFonts w:ascii="Bookman Old Style" w:hAnsi="Bookman Old Style"/>
          <w:sz w:val="28"/>
          <w:szCs w:val="28"/>
        </w:rPr>
        <w:t>ought to have dismissed 1</w:t>
      </w:r>
      <w:r w:rsidRPr="00CF0753">
        <w:rPr>
          <w:rFonts w:ascii="Bookman Old Style" w:hAnsi="Bookman Old Style"/>
          <w:sz w:val="28"/>
          <w:szCs w:val="28"/>
          <w:vertAlign w:val="superscript"/>
        </w:rPr>
        <w:t>st</w:t>
      </w:r>
      <w:r w:rsidRPr="00CF0753">
        <w:rPr>
          <w:rFonts w:ascii="Bookman Old Style" w:hAnsi="Bookman Old Style"/>
          <w:sz w:val="28"/>
          <w:szCs w:val="28"/>
        </w:rPr>
        <w:t xml:space="preserve"> and 2</w:t>
      </w:r>
      <w:r w:rsidRPr="00CF0753">
        <w:rPr>
          <w:rFonts w:ascii="Bookman Old Style" w:hAnsi="Bookman Old Style"/>
          <w:sz w:val="28"/>
          <w:szCs w:val="28"/>
          <w:vertAlign w:val="superscript"/>
        </w:rPr>
        <w:t>nd</w:t>
      </w:r>
      <w:r w:rsidRPr="00CF0753">
        <w:rPr>
          <w:rFonts w:ascii="Bookman Old Style" w:hAnsi="Bookman Old Style"/>
          <w:sz w:val="28"/>
          <w:szCs w:val="28"/>
        </w:rPr>
        <w:t xml:space="preserve"> Respondents’ contempt Application with costs.</w:t>
      </w:r>
    </w:p>
    <w:p w:rsidR="00BA7A0B" w:rsidRPr="00CF0753" w:rsidRDefault="00BA7A0B" w:rsidP="00CF0753">
      <w:pPr>
        <w:spacing w:line="480" w:lineRule="auto"/>
        <w:jc w:val="both"/>
        <w:rPr>
          <w:rFonts w:ascii="Bookman Old Style" w:hAnsi="Bookman Old Style"/>
          <w:sz w:val="28"/>
          <w:szCs w:val="28"/>
        </w:rPr>
      </w:pPr>
      <w:r w:rsidRPr="00CF0753">
        <w:rPr>
          <w:rFonts w:ascii="Bookman Old Style" w:hAnsi="Bookman Old Style"/>
          <w:sz w:val="28"/>
          <w:szCs w:val="28"/>
        </w:rPr>
        <w:t xml:space="preserve">In submissions the appellant, through her Advocate, </w:t>
      </w:r>
      <w:r w:rsidR="0035166A" w:rsidRPr="00CF0753">
        <w:rPr>
          <w:rFonts w:ascii="Bookman Old Style" w:hAnsi="Bookman Old Style"/>
          <w:sz w:val="28"/>
          <w:szCs w:val="28"/>
        </w:rPr>
        <w:t xml:space="preserve">said </w:t>
      </w:r>
      <w:r w:rsidRPr="00CF0753">
        <w:rPr>
          <w:rFonts w:ascii="Bookman Old Style" w:hAnsi="Bookman Old Style"/>
          <w:sz w:val="28"/>
          <w:szCs w:val="28"/>
        </w:rPr>
        <w:t>she would only pursue grounds of appeal under paragraphs 1.3 and 2.1 to 2.2.1 above.</w:t>
      </w:r>
    </w:p>
    <w:p w:rsidR="00424A70" w:rsidRPr="00CF0753" w:rsidRDefault="00BA7A0B" w:rsidP="00CF0753">
      <w:pPr>
        <w:spacing w:line="480" w:lineRule="auto"/>
        <w:jc w:val="both"/>
        <w:rPr>
          <w:rFonts w:ascii="Bookman Old Style" w:hAnsi="Bookman Old Style"/>
          <w:b/>
          <w:sz w:val="28"/>
          <w:szCs w:val="28"/>
        </w:rPr>
      </w:pPr>
      <w:r w:rsidRPr="00CF0753">
        <w:rPr>
          <w:rFonts w:ascii="Bookman Old Style" w:hAnsi="Bookman Old Style"/>
          <w:b/>
          <w:sz w:val="28"/>
          <w:szCs w:val="28"/>
        </w:rPr>
        <w:t xml:space="preserve">Background   </w:t>
      </w:r>
    </w:p>
    <w:p w:rsidR="00EA3165" w:rsidRPr="00CF0753" w:rsidRDefault="00BA7A0B" w:rsidP="00685334">
      <w:pPr>
        <w:spacing w:line="480" w:lineRule="auto"/>
        <w:jc w:val="both"/>
        <w:rPr>
          <w:rFonts w:ascii="Bookman Old Style" w:hAnsi="Bookman Old Style"/>
          <w:sz w:val="28"/>
          <w:szCs w:val="28"/>
        </w:rPr>
      </w:pPr>
      <w:r w:rsidRPr="00CF0753">
        <w:rPr>
          <w:rFonts w:ascii="Bookman Old Style" w:hAnsi="Bookman Old Style"/>
          <w:sz w:val="28"/>
          <w:szCs w:val="28"/>
        </w:rPr>
        <w:t>[4</w:t>
      </w:r>
      <w:r w:rsidR="00EA6311" w:rsidRPr="00CF0753">
        <w:rPr>
          <w:rFonts w:ascii="Bookman Old Style" w:hAnsi="Bookman Old Style"/>
          <w:sz w:val="28"/>
          <w:szCs w:val="28"/>
        </w:rPr>
        <w:t>] This appeal arises from an application instituted by 1</w:t>
      </w:r>
      <w:r w:rsidR="00EA6311" w:rsidRPr="00CF0753">
        <w:rPr>
          <w:rFonts w:ascii="Bookman Old Style" w:hAnsi="Bookman Old Style"/>
          <w:sz w:val="28"/>
          <w:szCs w:val="28"/>
          <w:vertAlign w:val="superscript"/>
        </w:rPr>
        <w:t>st</w:t>
      </w:r>
      <w:r w:rsidR="00EA6311" w:rsidRPr="00CF0753">
        <w:rPr>
          <w:rFonts w:ascii="Bookman Old Style" w:hAnsi="Bookman Old Style"/>
          <w:sz w:val="28"/>
          <w:szCs w:val="28"/>
        </w:rPr>
        <w:t xml:space="preserve"> and 2</w:t>
      </w:r>
      <w:r w:rsidR="00EA6311" w:rsidRPr="00CF0753">
        <w:rPr>
          <w:rFonts w:ascii="Bookman Old Style" w:hAnsi="Bookman Old Style"/>
          <w:sz w:val="28"/>
          <w:szCs w:val="28"/>
          <w:vertAlign w:val="superscript"/>
        </w:rPr>
        <w:t>nd</w:t>
      </w:r>
      <w:r w:rsidR="00FE6AD3" w:rsidRPr="00CF0753">
        <w:rPr>
          <w:rFonts w:ascii="Bookman Old Style" w:hAnsi="Bookman Old Style"/>
          <w:sz w:val="28"/>
          <w:szCs w:val="28"/>
        </w:rPr>
        <w:t xml:space="preserve"> r</w:t>
      </w:r>
      <w:r w:rsidR="00EA6311" w:rsidRPr="00CF0753">
        <w:rPr>
          <w:rFonts w:ascii="Bookman Old Style" w:hAnsi="Bookman Old Style"/>
          <w:sz w:val="28"/>
          <w:szCs w:val="28"/>
        </w:rPr>
        <w:t>espond</w:t>
      </w:r>
      <w:r w:rsidRPr="00CF0753">
        <w:rPr>
          <w:rFonts w:ascii="Bookman Old Style" w:hAnsi="Bookman Old Style"/>
          <w:sz w:val="28"/>
          <w:szCs w:val="28"/>
        </w:rPr>
        <w:t xml:space="preserve">ents in the Land Court on 20 </w:t>
      </w:r>
      <w:r w:rsidR="00EA6311" w:rsidRPr="00CF0753">
        <w:rPr>
          <w:rFonts w:ascii="Bookman Old Style" w:hAnsi="Bookman Old Style"/>
          <w:sz w:val="28"/>
          <w:szCs w:val="28"/>
        </w:rPr>
        <w:t>August 2019</w:t>
      </w:r>
      <w:r w:rsidR="00556385" w:rsidRPr="00CF0753">
        <w:rPr>
          <w:rFonts w:ascii="Bookman Old Style" w:hAnsi="Bookman Old Style"/>
          <w:sz w:val="28"/>
          <w:szCs w:val="28"/>
        </w:rPr>
        <w:t>.  In the application the 1</w:t>
      </w:r>
      <w:r w:rsidR="00556385" w:rsidRPr="00CF0753">
        <w:rPr>
          <w:rFonts w:ascii="Bookman Old Style" w:hAnsi="Bookman Old Style"/>
          <w:sz w:val="28"/>
          <w:szCs w:val="28"/>
          <w:vertAlign w:val="superscript"/>
        </w:rPr>
        <w:t>st</w:t>
      </w:r>
      <w:r w:rsidR="00556385" w:rsidRPr="00CF0753">
        <w:rPr>
          <w:rFonts w:ascii="Bookman Old Style" w:hAnsi="Bookman Old Style"/>
          <w:sz w:val="28"/>
          <w:szCs w:val="28"/>
        </w:rPr>
        <w:t xml:space="preserve"> and 2</w:t>
      </w:r>
      <w:r w:rsidR="00556385" w:rsidRPr="00CF0753">
        <w:rPr>
          <w:rFonts w:ascii="Bookman Old Style" w:hAnsi="Bookman Old Style"/>
          <w:sz w:val="28"/>
          <w:szCs w:val="28"/>
          <w:vertAlign w:val="superscript"/>
        </w:rPr>
        <w:t>nd</w:t>
      </w:r>
      <w:r w:rsidR="00FE6AD3" w:rsidRPr="00CF0753">
        <w:rPr>
          <w:rFonts w:ascii="Bookman Old Style" w:hAnsi="Bookman Old Style"/>
          <w:sz w:val="28"/>
          <w:szCs w:val="28"/>
        </w:rPr>
        <w:t xml:space="preserve"> r</w:t>
      </w:r>
      <w:r w:rsidR="00556385" w:rsidRPr="00CF0753">
        <w:rPr>
          <w:rFonts w:ascii="Bookman Old Style" w:hAnsi="Bookman Old Style"/>
          <w:sz w:val="28"/>
          <w:szCs w:val="28"/>
        </w:rPr>
        <w:t>espondents sought</w:t>
      </w:r>
      <w:r w:rsidR="0035166A" w:rsidRPr="00CF0753">
        <w:rPr>
          <w:rFonts w:ascii="Bookman Old Style" w:hAnsi="Bookman Old Style"/>
          <w:sz w:val="28"/>
          <w:szCs w:val="28"/>
        </w:rPr>
        <w:t xml:space="preserve"> relief </w:t>
      </w:r>
      <w:r w:rsidR="00556385" w:rsidRPr="00CF0753">
        <w:rPr>
          <w:rFonts w:ascii="Bookman Old Style" w:hAnsi="Bookman Old Style"/>
          <w:sz w:val="28"/>
          <w:szCs w:val="28"/>
        </w:rPr>
        <w:t xml:space="preserve">in the </w:t>
      </w:r>
      <w:r w:rsidR="00242134" w:rsidRPr="00CF0753">
        <w:rPr>
          <w:rFonts w:ascii="Bookman Old Style" w:hAnsi="Bookman Old Style"/>
          <w:sz w:val="28"/>
          <w:szCs w:val="28"/>
        </w:rPr>
        <w:t xml:space="preserve">following </w:t>
      </w:r>
      <w:r w:rsidRPr="00CF0753">
        <w:rPr>
          <w:rFonts w:ascii="Bookman Old Style" w:hAnsi="Bookman Old Style"/>
          <w:sz w:val="28"/>
          <w:szCs w:val="28"/>
        </w:rPr>
        <w:t xml:space="preserve">terms: </w:t>
      </w:r>
    </w:p>
    <w:p w:rsidR="00BA7A0B" w:rsidRPr="00CF0753" w:rsidRDefault="00FE6AD3" w:rsidP="00CF0753">
      <w:pPr>
        <w:spacing w:line="240" w:lineRule="auto"/>
        <w:ind w:left="1440" w:firstLine="90"/>
        <w:jc w:val="both"/>
        <w:rPr>
          <w:rFonts w:ascii="Bookman Old Style" w:hAnsi="Bookman Old Style"/>
          <w:sz w:val="28"/>
          <w:szCs w:val="28"/>
        </w:rPr>
      </w:pPr>
      <w:r w:rsidRPr="00CF0753">
        <w:rPr>
          <w:rFonts w:ascii="Bookman Old Style" w:hAnsi="Bookman Old Style"/>
          <w:sz w:val="28"/>
          <w:szCs w:val="28"/>
        </w:rPr>
        <w:t>“</w:t>
      </w:r>
      <w:r w:rsidR="00BA7A0B" w:rsidRPr="00CF0753">
        <w:rPr>
          <w:rFonts w:ascii="Bookman Old Style" w:hAnsi="Bookman Old Style"/>
          <w:sz w:val="28"/>
          <w:szCs w:val="28"/>
        </w:rPr>
        <w:t>1. That the 1</w:t>
      </w:r>
      <w:r w:rsidR="00BA7A0B" w:rsidRPr="00CF0753">
        <w:rPr>
          <w:rFonts w:ascii="Bookman Old Style" w:hAnsi="Bookman Old Style"/>
          <w:sz w:val="28"/>
          <w:szCs w:val="28"/>
          <w:vertAlign w:val="superscript"/>
        </w:rPr>
        <w:t>st</w:t>
      </w:r>
      <w:r w:rsidR="00BA7A0B" w:rsidRPr="00CF0753">
        <w:rPr>
          <w:rFonts w:ascii="Bookman Old Style" w:hAnsi="Bookman Old Style"/>
          <w:sz w:val="28"/>
          <w:szCs w:val="28"/>
        </w:rPr>
        <w:t xml:space="preserve"> Respondent (now appellant) be ordered and directed to purge her contempt within a day of receipt of an order to that effect.</w:t>
      </w:r>
    </w:p>
    <w:p w:rsidR="00BA7A0B" w:rsidRPr="00CF0753" w:rsidRDefault="00BA7A0B" w:rsidP="00CF0753">
      <w:pPr>
        <w:spacing w:line="240" w:lineRule="auto"/>
        <w:ind w:left="1440"/>
        <w:jc w:val="both"/>
        <w:rPr>
          <w:rFonts w:ascii="Bookman Old Style" w:hAnsi="Bookman Old Style"/>
          <w:sz w:val="28"/>
          <w:szCs w:val="28"/>
        </w:rPr>
      </w:pPr>
      <w:r w:rsidRPr="00CF0753">
        <w:rPr>
          <w:rFonts w:ascii="Bookman Old Style" w:hAnsi="Bookman Old Style"/>
          <w:sz w:val="28"/>
          <w:szCs w:val="28"/>
        </w:rPr>
        <w:t>2.</w:t>
      </w:r>
      <w:r w:rsidR="00FE6AD3" w:rsidRPr="00CF0753">
        <w:rPr>
          <w:rFonts w:ascii="Bookman Old Style" w:hAnsi="Bookman Old Style"/>
          <w:sz w:val="28"/>
          <w:szCs w:val="28"/>
        </w:rPr>
        <w:t xml:space="preserve"> </w:t>
      </w:r>
      <w:r w:rsidR="00087937" w:rsidRPr="00CF0753">
        <w:rPr>
          <w:rFonts w:ascii="Bookman Old Style" w:hAnsi="Bookman Old Style"/>
          <w:sz w:val="28"/>
          <w:szCs w:val="28"/>
        </w:rPr>
        <w:t>That 1</w:t>
      </w:r>
      <w:r w:rsidR="00087937" w:rsidRPr="00CF0753">
        <w:rPr>
          <w:rFonts w:ascii="Bookman Old Style" w:hAnsi="Bookman Old Style"/>
          <w:sz w:val="28"/>
          <w:szCs w:val="28"/>
          <w:vertAlign w:val="superscript"/>
        </w:rPr>
        <w:t>st</w:t>
      </w:r>
      <w:r w:rsidR="00087937" w:rsidRPr="00CF0753">
        <w:rPr>
          <w:rFonts w:ascii="Bookman Old Style" w:hAnsi="Bookman Old Style"/>
          <w:sz w:val="28"/>
          <w:szCs w:val="28"/>
        </w:rPr>
        <w:t xml:space="preserve"> Respondent (now appellant) be kept in jail for a period of sixty (60) days for contempt.</w:t>
      </w:r>
    </w:p>
    <w:p w:rsidR="00087937" w:rsidRPr="00CF0753" w:rsidRDefault="00087937" w:rsidP="00CF0753">
      <w:pPr>
        <w:spacing w:line="240" w:lineRule="auto"/>
        <w:ind w:left="1440"/>
        <w:jc w:val="both"/>
        <w:rPr>
          <w:rFonts w:ascii="Bookman Old Style" w:hAnsi="Bookman Old Style"/>
          <w:sz w:val="28"/>
          <w:szCs w:val="28"/>
        </w:rPr>
      </w:pPr>
      <w:r w:rsidRPr="00CF0753">
        <w:rPr>
          <w:rFonts w:ascii="Bookman Old Style" w:hAnsi="Bookman Old Style"/>
          <w:sz w:val="28"/>
          <w:szCs w:val="28"/>
        </w:rPr>
        <w:t>3. That 2</w:t>
      </w:r>
      <w:r w:rsidRPr="00CF0753">
        <w:rPr>
          <w:rFonts w:ascii="Bookman Old Style" w:hAnsi="Bookman Old Style"/>
          <w:sz w:val="28"/>
          <w:szCs w:val="28"/>
          <w:vertAlign w:val="superscript"/>
        </w:rPr>
        <w:t>nd</w:t>
      </w:r>
      <w:r w:rsidR="00FE6AD3" w:rsidRPr="00CF0753">
        <w:rPr>
          <w:rFonts w:ascii="Bookman Old Style" w:hAnsi="Bookman Old Style"/>
          <w:sz w:val="28"/>
          <w:szCs w:val="28"/>
        </w:rPr>
        <w:t xml:space="preserve"> Respondent </w:t>
      </w:r>
      <w:r w:rsidRPr="00CF0753">
        <w:rPr>
          <w:rFonts w:ascii="Bookman Old Style" w:hAnsi="Bookman Old Style"/>
          <w:sz w:val="28"/>
          <w:szCs w:val="28"/>
        </w:rPr>
        <w:t xml:space="preserve">be ordered to transfer rights with respect to plot number </w:t>
      </w:r>
      <w:r w:rsidRPr="00CF0753">
        <w:rPr>
          <w:rFonts w:ascii="Bookman Old Style" w:hAnsi="Bookman Old Style"/>
          <w:b/>
          <w:sz w:val="28"/>
          <w:szCs w:val="28"/>
        </w:rPr>
        <w:t>17684-280</w:t>
      </w:r>
      <w:r w:rsidRPr="00CF0753">
        <w:rPr>
          <w:rFonts w:ascii="Bookman Old Style" w:hAnsi="Bookman Old Style"/>
          <w:sz w:val="28"/>
          <w:szCs w:val="28"/>
        </w:rPr>
        <w:t xml:space="preserve"> to 1</w:t>
      </w:r>
      <w:r w:rsidRPr="00CF0753">
        <w:rPr>
          <w:rFonts w:ascii="Bookman Old Style" w:hAnsi="Bookman Old Style"/>
          <w:sz w:val="28"/>
          <w:szCs w:val="28"/>
          <w:vertAlign w:val="superscript"/>
        </w:rPr>
        <w:t>st</w:t>
      </w:r>
      <w:r w:rsidRPr="00CF0753">
        <w:rPr>
          <w:rFonts w:ascii="Bookman Old Style" w:hAnsi="Bookman Old Style"/>
          <w:sz w:val="28"/>
          <w:szCs w:val="28"/>
        </w:rPr>
        <w:t xml:space="preserve"> Applicant (now 1</w:t>
      </w:r>
      <w:r w:rsidRPr="00CF0753">
        <w:rPr>
          <w:rFonts w:ascii="Bookman Old Style" w:hAnsi="Bookman Old Style"/>
          <w:sz w:val="28"/>
          <w:szCs w:val="28"/>
          <w:vertAlign w:val="superscript"/>
        </w:rPr>
        <w:t>st</w:t>
      </w:r>
      <w:r w:rsidRPr="00CF0753">
        <w:rPr>
          <w:rFonts w:ascii="Bookman Old Style" w:hAnsi="Bookman Old Style"/>
          <w:sz w:val="28"/>
          <w:szCs w:val="28"/>
        </w:rPr>
        <w:t xml:space="preserve"> respondent</w:t>
      </w:r>
      <w:r w:rsidR="00CF0753" w:rsidRPr="00CF0753">
        <w:rPr>
          <w:rFonts w:ascii="Bookman Old Style" w:hAnsi="Bookman Old Style"/>
          <w:sz w:val="28"/>
          <w:szCs w:val="28"/>
        </w:rPr>
        <w:t>) and</w:t>
      </w:r>
      <w:r w:rsidRPr="00CF0753">
        <w:rPr>
          <w:rFonts w:ascii="Bookman Old Style" w:hAnsi="Bookman Old Style"/>
          <w:sz w:val="28"/>
          <w:szCs w:val="28"/>
        </w:rPr>
        <w:t xml:space="preserve"> with or without 1</w:t>
      </w:r>
      <w:r w:rsidRPr="00CF0753">
        <w:rPr>
          <w:rFonts w:ascii="Bookman Old Style" w:hAnsi="Bookman Old Style"/>
          <w:sz w:val="28"/>
          <w:szCs w:val="28"/>
          <w:vertAlign w:val="superscript"/>
        </w:rPr>
        <w:t>st</w:t>
      </w:r>
      <w:r w:rsidRPr="00CF0753">
        <w:rPr>
          <w:rFonts w:ascii="Bookman Old Style" w:hAnsi="Bookman Old Style"/>
          <w:sz w:val="28"/>
          <w:szCs w:val="28"/>
        </w:rPr>
        <w:t xml:space="preserve"> Respondent’s (now appellant) </w:t>
      </w:r>
      <w:r w:rsidR="00CF0753" w:rsidRPr="00CF0753">
        <w:rPr>
          <w:rFonts w:ascii="Bookman Old Style" w:hAnsi="Bookman Old Style"/>
          <w:sz w:val="28"/>
          <w:szCs w:val="28"/>
        </w:rPr>
        <w:t>signature thereof</w:t>
      </w:r>
      <w:r w:rsidRPr="00CF0753">
        <w:rPr>
          <w:rFonts w:ascii="Bookman Old Style" w:hAnsi="Bookman Old Style"/>
          <w:sz w:val="28"/>
          <w:szCs w:val="28"/>
        </w:rPr>
        <w:t>.</w:t>
      </w:r>
    </w:p>
    <w:p w:rsidR="00087937" w:rsidRPr="00CF0753" w:rsidRDefault="00087937" w:rsidP="00CF0753">
      <w:pPr>
        <w:spacing w:line="240" w:lineRule="auto"/>
        <w:jc w:val="both"/>
        <w:rPr>
          <w:rFonts w:ascii="Bookman Old Style" w:hAnsi="Bookman Old Style"/>
          <w:sz w:val="28"/>
          <w:szCs w:val="28"/>
        </w:rPr>
      </w:pPr>
      <w:r w:rsidRPr="00CF0753">
        <w:rPr>
          <w:rFonts w:ascii="Bookman Old Style" w:hAnsi="Bookman Old Style"/>
          <w:sz w:val="28"/>
          <w:szCs w:val="28"/>
        </w:rPr>
        <w:t xml:space="preserve">           </w:t>
      </w:r>
      <w:r w:rsidR="00CF0753">
        <w:rPr>
          <w:rFonts w:ascii="Bookman Old Style" w:hAnsi="Bookman Old Style"/>
          <w:sz w:val="28"/>
          <w:szCs w:val="28"/>
        </w:rPr>
        <w:tab/>
      </w:r>
      <w:r w:rsidRPr="00CF0753">
        <w:rPr>
          <w:rFonts w:ascii="Bookman Old Style" w:hAnsi="Bookman Old Style"/>
          <w:sz w:val="28"/>
          <w:szCs w:val="28"/>
        </w:rPr>
        <w:t>4. Costs of suit.</w:t>
      </w:r>
    </w:p>
    <w:p w:rsidR="00087937" w:rsidRDefault="00087937" w:rsidP="00CF0753">
      <w:pPr>
        <w:spacing w:line="240" w:lineRule="auto"/>
        <w:jc w:val="both"/>
        <w:rPr>
          <w:rFonts w:ascii="Bookman Old Style" w:hAnsi="Bookman Old Style"/>
          <w:sz w:val="28"/>
          <w:szCs w:val="28"/>
        </w:rPr>
      </w:pPr>
      <w:r>
        <w:rPr>
          <w:rFonts w:ascii="Garamond" w:hAnsi="Garamond"/>
          <w:sz w:val="28"/>
          <w:szCs w:val="28"/>
        </w:rPr>
        <w:t xml:space="preserve">          </w:t>
      </w:r>
      <w:r w:rsidR="00CF0753">
        <w:rPr>
          <w:rFonts w:ascii="Garamond" w:hAnsi="Garamond"/>
          <w:sz w:val="28"/>
          <w:szCs w:val="28"/>
        </w:rPr>
        <w:tab/>
      </w:r>
      <w:r w:rsidR="00CF0753">
        <w:rPr>
          <w:rFonts w:ascii="Garamond" w:hAnsi="Garamond"/>
          <w:sz w:val="28"/>
          <w:szCs w:val="28"/>
        </w:rPr>
        <w:tab/>
      </w:r>
      <w:r w:rsidRPr="00CF0753">
        <w:rPr>
          <w:rFonts w:ascii="Bookman Old Style" w:hAnsi="Bookman Old Style"/>
          <w:sz w:val="28"/>
          <w:szCs w:val="28"/>
        </w:rPr>
        <w:t>5. Further and/or other alternative relief.</w:t>
      </w:r>
      <w:r w:rsidR="00FE6AD3" w:rsidRPr="00CF0753">
        <w:rPr>
          <w:rFonts w:ascii="Bookman Old Style" w:hAnsi="Bookman Old Style"/>
          <w:sz w:val="28"/>
          <w:szCs w:val="28"/>
        </w:rPr>
        <w:t>”</w:t>
      </w:r>
    </w:p>
    <w:p w:rsidR="00CF0753" w:rsidRPr="00CF0753" w:rsidRDefault="00CF0753" w:rsidP="00685334">
      <w:pPr>
        <w:spacing w:line="480" w:lineRule="auto"/>
        <w:jc w:val="both"/>
        <w:rPr>
          <w:rFonts w:ascii="Bookman Old Style" w:hAnsi="Bookman Old Style"/>
          <w:sz w:val="28"/>
          <w:szCs w:val="28"/>
        </w:rPr>
      </w:pPr>
    </w:p>
    <w:p w:rsidR="0035166A" w:rsidRDefault="00242134" w:rsidP="00685334">
      <w:pPr>
        <w:spacing w:line="480" w:lineRule="auto"/>
        <w:jc w:val="both"/>
        <w:rPr>
          <w:rFonts w:ascii="Bookman Old Style" w:hAnsi="Bookman Old Style"/>
          <w:sz w:val="28"/>
          <w:szCs w:val="28"/>
        </w:rPr>
      </w:pPr>
      <w:r w:rsidRPr="00CF0753">
        <w:rPr>
          <w:rFonts w:ascii="Bookman Old Style" w:hAnsi="Bookman Old Style"/>
          <w:sz w:val="28"/>
          <w:szCs w:val="28"/>
        </w:rPr>
        <w:lastRenderedPageBreak/>
        <w:t>I must point out from the out</w:t>
      </w:r>
      <w:r w:rsidR="0035166A" w:rsidRPr="00CF0753">
        <w:rPr>
          <w:rFonts w:ascii="Bookman Old Style" w:hAnsi="Bookman Old Style"/>
          <w:sz w:val="28"/>
          <w:szCs w:val="28"/>
        </w:rPr>
        <w:t>set that the papers</w:t>
      </w:r>
      <w:r w:rsidRPr="00CF0753">
        <w:rPr>
          <w:rFonts w:ascii="Bookman Old Style" w:hAnsi="Bookman Old Style"/>
          <w:sz w:val="28"/>
          <w:szCs w:val="28"/>
        </w:rPr>
        <w:t xml:space="preserve"> in the record</w:t>
      </w:r>
      <w:r w:rsidR="0035166A" w:rsidRPr="00CF0753">
        <w:rPr>
          <w:rFonts w:ascii="Bookman Old Style" w:hAnsi="Bookman Old Style"/>
          <w:sz w:val="28"/>
          <w:szCs w:val="28"/>
        </w:rPr>
        <w:t xml:space="preserve"> do not tell the story behind plot number </w:t>
      </w:r>
      <w:r w:rsidR="0035166A" w:rsidRPr="00CF0753">
        <w:rPr>
          <w:rFonts w:ascii="Bookman Old Style" w:hAnsi="Bookman Old Style"/>
          <w:b/>
          <w:sz w:val="28"/>
          <w:szCs w:val="28"/>
        </w:rPr>
        <w:t>17684-280</w:t>
      </w:r>
      <w:r w:rsidR="0035166A" w:rsidRPr="00CF0753">
        <w:rPr>
          <w:rFonts w:ascii="Bookman Old Style" w:hAnsi="Bookman Old Style"/>
          <w:sz w:val="28"/>
          <w:szCs w:val="28"/>
        </w:rPr>
        <w:t xml:space="preserve"> referred to in paragraph 3 above.</w:t>
      </w:r>
    </w:p>
    <w:p w:rsidR="00556385" w:rsidRPr="00CF0753" w:rsidRDefault="00087937" w:rsidP="00685334">
      <w:pPr>
        <w:spacing w:line="480" w:lineRule="auto"/>
        <w:jc w:val="both"/>
        <w:rPr>
          <w:rFonts w:ascii="Bookman Old Style" w:hAnsi="Bookman Old Style"/>
          <w:sz w:val="28"/>
          <w:szCs w:val="28"/>
        </w:rPr>
      </w:pPr>
      <w:r w:rsidRPr="00CF0753">
        <w:rPr>
          <w:rFonts w:ascii="Bookman Old Style" w:hAnsi="Bookman Old Style"/>
          <w:sz w:val="28"/>
          <w:szCs w:val="28"/>
        </w:rPr>
        <w:t>[5]</w:t>
      </w:r>
      <w:r w:rsidR="00242134" w:rsidRPr="00CF0753">
        <w:rPr>
          <w:rFonts w:ascii="Bookman Old Style" w:hAnsi="Bookman Old Style"/>
          <w:sz w:val="28"/>
          <w:szCs w:val="28"/>
        </w:rPr>
        <w:t xml:space="preserve"> The appellant opposed the a</w:t>
      </w:r>
      <w:r w:rsidR="00556385" w:rsidRPr="00CF0753">
        <w:rPr>
          <w:rFonts w:ascii="Bookman Old Style" w:hAnsi="Bookman Old Style"/>
          <w:sz w:val="28"/>
          <w:szCs w:val="28"/>
        </w:rPr>
        <w:t xml:space="preserve">pplication and duly filed her answering affidavit.  </w:t>
      </w:r>
      <w:r w:rsidR="0035166A" w:rsidRPr="00CF0753">
        <w:rPr>
          <w:rFonts w:ascii="Bookman Old Style" w:hAnsi="Bookman Old Style"/>
          <w:sz w:val="28"/>
          <w:szCs w:val="28"/>
        </w:rPr>
        <w:t xml:space="preserve">The </w:t>
      </w:r>
      <w:r w:rsidR="00556385" w:rsidRPr="00CF0753">
        <w:rPr>
          <w:rFonts w:ascii="Bookman Old Style" w:hAnsi="Bookman Old Style"/>
          <w:sz w:val="28"/>
          <w:szCs w:val="28"/>
        </w:rPr>
        <w:t>1</w:t>
      </w:r>
      <w:r w:rsidR="00556385" w:rsidRPr="00CF0753">
        <w:rPr>
          <w:rFonts w:ascii="Bookman Old Style" w:hAnsi="Bookman Old Style"/>
          <w:sz w:val="28"/>
          <w:szCs w:val="28"/>
          <w:vertAlign w:val="superscript"/>
        </w:rPr>
        <w:t>st</w:t>
      </w:r>
      <w:r w:rsidR="00556385" w:rsidRPr="00CF0753">
        <w:rPr>
          <w:rFonts w:ascii="Bookman Old Style" w:hAnsi="Bookman Old Style"/>
          <w:sz w:val="28"/>
          <w:szCs w:val="28"/>
        </w:rPr>
        <w:t xml:space="preserve"> and 2</w:t>
      </w:r>
      <w:r w:rsidR="00556385" w:rsidRPr="00CF0753">
        <w:rPr>
          <w:rFonts w:ascii="Bookman Old Style" w:hAnsi="Bookman Old Style"/>
          <w:sz w:val="28"/>
          <w:szCs w:val="28"/>
          <w:vertAlign w:val="superscript"/>
        </w:rPr>
        <w:t>nd</w:t>
      </w:r>
      <w:r w:rsidR="0035166A" w:rsidRPr="00CF0753">
        <w:rPr>
          <w:rFonts w:ascii="Bookman Old Style" w:hAnsi="Bookman Old Style"/>
          <w:sz w:val="28"/>
          <w:szCs w:val="28"/>
        </w:rPr>
        <w:t xml:space="preserve"> r</w:t>
      </w:r>
      <w:r w:rsidR="00556385" w:rsidRPr="00CF0753">
        <w:rPr>
          <w:rFonts w:ascii="Bookman Old Style" w:hAnsi="Bookman Old Style"/>
          <w:sz w:val="28"/>
          <w:szCs w:val="28"/>
        </w:rPr>
        <w:t xml:space="preserve">espondents did not file any </w:t>
      </w:r>
      <w:r w:rsidR="0035166A" w:rsidRPr="00CF0753">
        <w:rPr>
          <w:rFonts w:ascii="Bookman Old Style" w:hAnsi="Bookman Old Style"/>
          <w:sz w:val="28"/>
          <w:szCs w:val="28"/>
        </w:rPr>
        <w:t>r</w:t>
      </w:r>
      <w:r w:rsidR="00556385" w:rsidRPr="00CF0753">
        <w:rPr>
          <w:rFonts w:ascii="Bookman Old Style" w:hAnsi="Bookman Old Style"/>
          <w:sz w:val="28"/>
          <w:szCs w:val="28"/>
        </w:rPr>
        <w:t>eplying affidavit</w:t>
      </w:r>
      <w:r w:rsidR="0035166A" w:rsidRPr="00CF0753">
        <w:rPr>
          <w:rFonts w:ascii="Bookman Old Style" w:hAnsi="Bookman Old Style"/>
          <w:sz w:val="28"/>
          <w:szCs w:val="28"/>
        </w:rPr>
        <w:t>s</w:t>
      </w:r>
      <w:r w:rsidR="00556385" w:rsidRPr="00CF0753">
        <w:rPr>
          <w:rFonts w:ascii="Bookman Old Style" w:hAnsi="Bookman Old Style"/>
          <w:sz w:val="28"/>
          <w:szCs w:val="28"/>
        </w:rPr>
        <w:t xml:space="preserve">.  The application was heard by the court </w:t>
      </w:r>
      <w:r w:rsidR="00556385" w:rsidRPr="00CF0753">
        <w:rPr>
          <w:rFonts w:ascii="Bookman Old Style" w:hAnsi="Bookman Old Style"/>
          <w:i/>
          <w:sz w:val="28"/>
          <w:szCs w:val="28"/>
        </w:rPr>
        <w:t xml:space="preserve">a quo </w:t>
      </w:r>
      <w:r w:rsidR="00556385" w:rsidRPr="00CF0753">
        <w:rPr>
          <w:rFonts w:ascii="Bookman Old Style" w:hAnsi="Bookman Old Style"/>
          <w:sz w:val="28"/>
          <w:szCs w:val="28"/>
        </w:rPr>
        <w:t>on the 18</w:t>
      </w:r>
      <w:r w:rsidR="00556385" w:rsidRPr="00CF0753">
        <w:rPr>
          <w:rFonts w:ascii="Bookman Old Style" w:hAnsi="Bookman Old Style"/>
          <w:sz w:val="28"/>
          <w:szCs w:val="28"/>
          <w:vertAlign w:val="superscript"/>
        </w:rPr>
        <w:t>th</w:t>
      </w:r>
      <w:r w:rsidR="00556385" w:rsidRPr="00CF0753">
        <w:rPr>
          <w:rFonts w:ascii="Bookman Old Style" w:hAnsi="Bookman Old Style"/>
          <w:sz w:val="28"/>
          <w:szCs w:val="28"/>
        </w:rPr>
        <w:t xml:space="preserve"> of November 2019 without</w:t>
      </w:r>
      <w:r w:rsidRPr="00CF0753">
        <w:rPr>
          <w:rFonts w:ascii="Bookman Old Style" w:hAnsi="Bookman Old Style"/>
          <w:sz w:val="28"/>
          <w:szCs w:val="28"/>
        </w:rPr>
        <w:t xml:space="preserve"> evidence of</w:t>
      </w:r>
      <w:r w:rsidR="00556385" w:rsidRPr="00CF0753">
        <w:rPr>
          <w:rFonts w:ascii="Bookman Old Style" w:hAnsi="Bookman Old Style"/>
          <w:sz w:val="28"/>
          <w:szCs w:val="28"/>
        </w:rPr>
        <w:t xml:space="preserve"> the notice of </w:t>
      </w:r>
      <w:r w:rsidR="0035166A" w:rsidRPr="00CF0753">
        <w:rPr>
          <w:rFonts w:ascii="Bookman Old Style" w:hAnsi="Bookman Old Style"/>
          <w:sz w:val="28"/>
          <w:szCs w:val="28"/>
        </w:rPr>
        <w:t>set down being served upon the a</w:t>
      </w:r>
      <w:r w:rsidR="00556385" w:rsidRPr="00CF0753">
        <w:rPr>
          <w:rFonts w:ascii="Bookman Old Style" w:hAnsi="Bookman Old Style"/>
          <w:sz w:val="28"/>
          <w:szCs w:val="28"/>
        </w:rPr>
        <w:t xml:space="preserve">ppellant or her attorneys.  </w:t>
      </w:r>
      <w:r w:rsidR="00FE6AD3" w:rsidRPr="00CF0753">
        <w:rPr>
          <w:rFonts w:ascii="Bookman Old Style" w:hAnsi="Bookman Old Style"/>
          <w:sz w:val="28"/>
          <w:szCs w:val="28"/>
        </w:rPr>
        <w:t>The court in its ruling</w:t>
      </w:r>
      <w:r w:rsidR="0035166A" w:rsidRPr="00CF0753">
        <w:rPr>
          <w:rFonts w:ascii="Bookman Old Style" w:hAnsi="Bookman Old Style"/>
          <w:sz w:val="28"/>
          <w:szCs w:val="28"/>
        </w:rPr>
        <w:t>, as already shown under paragraph 1 of this judgment</w:t>
      </w:r>
      <w:r w:rsidR="00242134" w:rsidRPr="00CF0753">
        <w:rPr>
          <w:rFonts w:ascii="Bookman Old Style" w:hAnsi="Bookman Old Style"/>
          <w:sz w:val="28"/>
          <w:szCs w:val="28"/>
        </w:rPr>
        <w:t>,</w:t>
      </w:r>
      <w:r w:rsidR="0035166A" w:rsidRPr="00CF0753">
        <w:rPr>
          <w:rFonts w:ascii="Bookman Old Style" w:hAnsi="Bookman Old Style"/>
          <w:sz w:val="28"/>
          <w:szCs w:val="28"/>
        </w:rPr>
        <w:t xml:space="preserve"> </w:t>
      </w:r>
      <w:r w:rsidR="00242134" w:rsidRPr="00CF0753">
        <w:rPr>
          <w:rFonts w:ascii="Bookman Old Style" w:hAnsi="Bookman Old Style"/>
          <w:sz w:val="28"/>
          <w:szCs w:val="28"/>
        </w:rPr>
        <w:t xml:space="preserve">ordered </w:t>
      </w:r>
      <w:r w:rsidR="0035166A" w:rsidRPr="00CF0753">
        <w:rPr>
          <w:rFonts w:ascii="Bookman Old Style" w:hAnsi="Bookman Old Style"/>
          <w:sz w:val="28"/>
          <w:szCs w:val="28"/>
        </w:rPr>
        <w:t xml:space="preserve">the appellant to </w:t>
      </w:r>
      <w:r w:rsidR="00556385" w:rsidRPr="00CF0753">
        <w:rPr>
          <w:rFonts w:ascii="Bookman Old Style" w:hAnsi="Bookman Old Style"/>
          <w:sz w:val="28"/>
          <w:szCs w:val="28"/>
        </w:rPr>
        <w:t>purge her contempt within 4 days from the date of service of the said order.</w:t>
      </w:r>
    </w:p>
    <w:p w:rsidR="00087937" w:rsidRPr="0058448F" w:rsidRDefault="00087937" w:rsidP="00087937">
      <w:pPr>
        <w:spacing w:line="480" w:lineRule="auto"/>
        <w:jc w:val="both"/>
        <w:rPr>
          <w:rFonts w:ascii="Bookman Old Style" w:hAnsi="Bookman Old Style"/>
          <w:sz w:val="28"/>
          <w:szCs w:val="28"/>
        </w:rPr>
      </w:pPr>
      <w:r w:rsidRPr="0058448F">
        <w:rPr>
          <w:rFonts w:ascii="Bookman Old Style" w:hAnsi="Bookman Old Style"/>
          <w:b/>
          <w:sz w:val="28"/>
          <w:szCs w:val="28"/>
          <w:u w:val="single"/>
        </w:rPr>
        <w:t>Appellant’s Case</w:t>
      </w:r>
    </w:p>
    <w:p w:rsidR="000E260D" w:rsidRPr="0058448F" w:rsidRDefault="00087937" w:rsidP="00685334">
      <w:pPr>
        <w:spacing w:line="480" w:lineRule="auto"/>
        <w:jc w:val="both"/>
        <w:rPr>
          <w:rFonts w:ascii="Bookman Old Style" w:hAnsi="Bookman Old Style"/>
          <w:sz w:val="28"/>
          <w:szCs w:val="28"/>
        </w:rPr>
      </w:pPr>
      <w:r w:rsidRPr="0058448F">
        <w:rPr>
          <w:rFonts w:ascii="Bookman Old Style" w:hAnsi="Bookman Old Style"/>
          <w:sz w:val="28"/>
          <w:szCs w:val="28"/>
        </w:rPr>
        <w:t>[6</w:t>
      </w:r>
      <w:r w:rsidR="004136A2" w:rsidRPr="0058448F">
        <w:rPr>
          <w:rFonts w:ascii="Bookman Old Style" w:hAnsi="Bookman Old Style"/>
          <w:sz w:val="28"/>
          <w:szCs w:val="28"/>
        </w:rPr>
        <w:t>]</w:t>
      </w:r>
      <w:r w:rsidRPr="0058448F">
        <w:rPr>
          <w:rFonts w:ascii="Bookman Old Style" w:hAnsi="Bookman Old Style"/>
          <w:sz w:val="28"/>
          <w:szCs w:val="28"/>
        </w:rPr>
        <w:t xml:space="preserve"> </w:t>
      </w:r>
      <w:r w:rsidR="004136A2" w:rsidRPr="0058448F">
        <w:rPr>
          <w:rFonts w:ascii="Bookman Old Style" w:hAnsi="Bookman Old Style"/>
          <w:sz w:val="28"/>
          <w:szCs w:val="28"/>
        </w:rPr>
        <w:t>The Appellant denies being in contempt of court and claims to have instituted an application for the rescission of the said order</w:t>
      </w:r>
      <w:r w:rsidR="00624364" w:rsidRPr="0058448F">
        <w:rPr>
          <w:rFonts w:ascii="Bookman Old Style" w:hAnsi="Bookman Old Style"/>
          <w:sz w:val="28"/>
          <w:szCs w:val="28"/>
        </w:rPr>
        <w:t>, which was erroneously granted. To that end</w:t>
      </w:r>
      <w:r w:rsidR="00242134" w:rsidRPr="0058448F">
        <w:rPr>
          <w:rFonts w:ascii="Bookman Old Style" w:hAnsi="Bookman Old Style"/>
          <w:sz w:val="28"/>
          <w:szCs w:val="28"/>
        </w:rPr>
        <w:t>,</w:t>
      </w:r>
      <w:r w:rsidR="00624364" w:rsidRPr="0058448F">
        <w:rPr>
          <w:rFonts w:ascii="Bookman Old Style" w:hAnsi="Bookman Old Style"/>
          <w:sz w:val="28"/>
          <w:szCs w:val="28"/>
        </w:rPr>
        <w:t xml:space="preserve"> the Appellant is asking this court to find that the order was granted without any evidence </w:t>
      </w:r>
      <w:r w:rsidR="0035166A" w:rsidRPr="0058448F">
        <w:rPr>
          <w:rFonts w:ascii="Bookman Old Style" w:hAnsi="Bookman Old Style"/>
          <w:sz w:val="28"/>
          <w:szCs w:val="28"/>
        </w:rPr>
        <w:t xml:space="preserve">and </w:t>
      </w:r>
      <w:r w:rsidR="00624364" w:rsidRPr="0058448F">
        <w:rPr>
          <w:rFonts w:ascii="Bookman Old Style" w:hAnsi="Bookman Old Style"/>
          <w:sz w:val="28"/>
          <w:szCs w:val="28"/>
        </w:rPr>
        <w:t xml:space="preserve">that a notice of set down </w:t>
      </w:r>
      <w:r w:rsidR="0035166A" w:rsidRPr="0058448F">
        <w:rPr>
          <w:rFonts w:ascii="Bookman Old Style" w:hAnsi="Bookman Old Style"/>
          <w:sz w:val="28"/>
          <w:szCs w:val="28"/>
        </w:rPr>
        <w:t xml:space="preserve">was never </w:t>
      </w:r>
      <w:r w:rsidR="00624364" w:rsidRPr="0058448F">
        <w:rPr>
          <w:rFonts w:ascii="Bookman Old Style" w:hAnsi="Bookman Old Style"/>
          <w:sz w:val="28"/>
          <w:szCs w:val="28"/>
        </w:rPr>
        <w:t>served on her or her attorneys. It is her submission that in the circumstances the court ought to have refused to hear the matter</w:t>
      </w:r>
      <w:r w:rsidR="0035166A" w:rsidRPr="0058448F">
        <w:rPr>
          <w:rFonts w:ascii="Bookman Old Style" w:hAnsi="Bookman Old Style"/>
          <w:sz w:val="28"/>
          <w:szCs w:val="28"/>
        </w:rPr>
        <w:t>. S</w:t>
      </w:r>
      <w:r w:rsidR="00624364" w:rsidRPr="0058448F">
        <w:rPr>
          <w:rFonts w:ascii="Bookman Old Style" w:hAnsi="Bookman Old Style"/>
          <w:sz w:val="28"/>
          <w:szCs w:val="28"/>
        </w:rPr>
        <w:t xml:space="preserve">he also correctly argues </w:t>
      </w:r>
      <w:r w:rsidR="00624364" w:rsidRPr="0058448F">
        <w:rPr>
          <w:rFonts w:ascii="Bookman Old Style" w:hAnsi="Bookman Old Style"/>
          <w:sz w:val="28"/>
          <w:szCs w:val="28"/>
        </w:rPr>
        <w:lastRenderedPageBreak/>
        <w:t xml:space="preserve">that it is standard court procedure that </w:t>
      </w:r>
      <w:r w:rsidR="00E72215" w:rsidRPr="0058448F">
        <w:rPr>
          <w:rFonts w:ascii="Bookman Old Style" w:hAnsi="Bookman Old Style"/>
          <w:sz w:val="28"/>
          <w:szCs w:val="28"/>
        </w:rPr>
        <w:t xml:space="preserve">parties to any case, be furnished with a notice of set down before the hearing in adherence to the </w:t>
      </w:r>
      <w:proofErr w:type="spellStart"/>
      <w:r w:rsidR="00E72215" w:rsidRPr="0058448F">
        <w:rPr>
          <w:rFonts w:ascii="Bookman Old Style" w:hAnsi="Bookman Old Style"/>
          <w:i/>
          <w:sz w:val="28"/>
          <w:szCs w:val="28"/>
        </w:rPr>
        <w:t>audi</w:t>
      </w:r>
      <w:proofErr w:type="spellEnd"/>
      <w:r w:rsidR="00E72215" w:rsidRPr="0058448F">
        <w:rPr>
          <w:rFonts w:ascii="Bookman Old Style" w:hAnsi="Bookman Old Style"/>
          <w:i/>
          <w:sz w:val="28"/>
          <w:szCs w:val="28"/>
        </w:rPr>
        <w:t xml:space="preserve"> alteram partem </w:t>
      </w:r>
      <w:r w:rsidR="00E72215" w:rsidRPr="0058448F">
        <w:rPr>
          <w:rFonts w:ascii="Bookman Old Style" w:hAnsi="Bookman Old Style"/>
          <w:sz w:val="28"/>
          <w:szCs w:val="28"/>
        </w:rPr>
        <w:t>rule.  In</w:t>
      </w:r>
      <w:r w:rsidR="0035166A" w:rsidRPr="0058448F">
        <w:rPr>
          <w:rFonts w:ascii="Bookman Old Style" w:hAnsi="Bookman Old Style"/>
          <w:sz w:val="28"/>
          <w:szCs w:val="28"/>
        </w:rPr>
        <w:t xml:space="preserve">deed, </w:t>
      </w:r>
      <w:r w:rsidR="00242134" w:rsidRPr="0058448F">
        <w:rPr>
          <w:rFonts w:ascii="Bookman Old Style" w:hAnsi="Bookman Old Style"/>
          <w:sz w:val="28"/>
          <w:szCs w:val="28"/>
        </w:rPr>
        <w:t xml:space="preserve">there is </w:t>
      </w:r>
      <w:r w:rsidR="00E72215" w:rsidRPr="0058448F">
        <w:rPr>
          <w:rFonts w:ascii="Bookman Old Style" w:hAnsi="Bookman Old Style"/>
          <w:sz w:val="28"/>
          <w:szCs w:val="28"/>
        </w:rPr>
        <w:t xml:space="preserve">no evidence </w:t>
      </w:r>
      <w:r w:rsidR="00242134" w:rsidRPr="0058448F">
        <w:rPr>
          <w:rFonts w:ascii="Bookman Old Style" w:hAnsi="Bookman Old Style"/>
          <w:sz w:val="28"/>
          <w:szCs w:val="28"/>
        </w:rPr>
        <w:t xml:space="preserve">in the record </w:t>
      </w:r>
      <w:r w:rsidR="0035166A" w:rsidRPr="0058448F">
        <w:rPr>
          <w:rFonts w:ascii="Bookman Old Style" w:hAnsi="Bookman Old Style"/>
          <w:sz w:val="28"/>
          <w:szCs w:val="28"/>
        </w:rPr>
        <w:t>advanced</w:t>
      </w:r>
      <w:r w:rsidR="00242134" w:rsidRPr="0058448F">
        <w:rPr>
          <w:rFonts w:ascii="Bookman Old Style" w:hAnsi="Bookman Old Style"/>
          <w:sz w:val="28"/>
          <w:szCs w:val="28"/>
        </w:rPr>
        <w:t xml:space="preserve"> to</w:t>
      </w:r>
      <w:r w:rsidR="0035166A" w:rsidRPr="0058448F">
        <w:rPr>
          <w:rFonts w:ascii="Bookman Old Style" w:hAnsi="Bookman Old Style"/>
          <w:sz w:val="28"/>
          <w:szCs w:val="28"/>
        </w:rPr>
        <w:t xml:space="preserve"> </w:t>
      </w:r>
      <w:r w:rsidR="008B6F2A" w:rsidRPr="0058448F">
        <w:rPr>
          <w:rFonts w:ascii="Bookman Old Style" w:hAnsi="Bookman Old Style"/>
          <w:sz w:val="28"/>
          <w:szCs w:val="28"/>
        </w:rPr>
        <w:t>rebut</w:t>
      </w:r>
      <w:r w:rsidR="000E260D" w:rsidRPr="0058448F">
        <w:rPr>
          <w:rFonts w:ascii="Bookman Old Style" w:hAnsi="Bookman Old Style"/>
          <w:sz w:val="28"/>
          <w:szCs w:val="28"/>
        </w:rPr>
        <w:t xml:space="preserve"> her story</w:t>
      </w:r>
      <w:r w:rsidR="008B6F2A" w:rsidRPr="0058448F">
        <w:rPr>
          <w:rFonts w:ascii="Bookman Old Style" w:hAnsi="Bookman Old Style"/>
          <w:sz w:val="28"/>
          <w:szCs w:val="28"/>
        </w:rPr>
        <w:t xml:space="preserve">.  </w:t>
      </w:r>
      <w:r w:rsidR="000E260D" w:rsidRPr="0058448F">
        <w:rPr>
          <w:rFonts w:ascii="Bookman Old Style" w:hAnsi="Bookman Old Style"/>
          <w:sz w:val="28"/>
          <w:szCs w:val="28"/>
        </w:rPr>
        <w:t xml:space="preserve">That leaves </w:t>
      </w:r>
      <w:r w:rsidR="008B6F2A" w:rsidRPr="0058448F">
        <w:rPr>
          <w:rFonts w:ascii="Bookman Old Style" w:hAnsi="Bookman Old Style"/>
          <w:sz w:val="28"/>
          <w:szCs w:val="28"/>
        </w:rPr>
        <w:t xml:space="preserve">the court </w:t>
      </w:r>
      <w:r w:rsidR="00624364" w:rsidRPr="0058448F">
        <w:rPr>
          <w:rFonts w:ascii="Bookman Old Style" w:hAnsi="Bookman Old Style"/>
          <w:sz w:val="28"/>
          <w:szCs w:val="28"/>
        </w:rPr>
        <w:t xml:space="preserve">with no </w:t>
      </w:r>
      <w:r w:rsidR="008B6F2A" w:rsidRPr="0058448F">
        <w:rPr>
          <w:rFonts w:ascii="Bookman Old Style" w:hAnsi="Bookman Old Style"/>
          <w:sz w:val="28"/>
          <w:szCs w:val="28"/>
        </w:rPr>
        <w:t>option</w:t>
      </w:r>
      <w:r w:rsidR="00624364" w:rsidRPr="0058448F">
        <w:rPr>
          <w:rFonts w:ascii="Bookman Old Style" w:hAnsi="Bookman Old Style"/>
          <w:sz w:val="28"/>
          <w:szCs w:val="28"/>
        </w:rPr>
        <w:t xml:space="preserve"> but</w:t>
      </w:r>
      <w:r w:rsidR="00242134" w:rsidRPr="0058448F">
        <w:rPr>
          <w:rFonts w:ascii="Bookman Old Style" w:hAnsi="Bookman Old Style"/>
          <w:sz w:val="28"/>
          <w:szCs w:val="28"/>
        </w:rPr>
        <w:t xml:space="preserve"> to</w:t>
      </w:r>
      <w:r w:rsidR="000E260D" w:rsidRPr="0058448F">
        <w:rPr>
          <w:rFonts w:ascii="Bookman Old Style" w:hAnsi="Bookman Old Style"/>
          <w:sz w:val="28"/>
          <w:szCs w:val="28"/>
        </w:rPr>
        <w:t xml:space="preserve"> accept</w:t>
      </w:r>
      <w:r w:rsidR="0075639D" w:rsidRPr="0058448F">
        <w:rPr>
          <w:rFonts w:ascii="Bookman Old Style" w:hAnsi="Bookman Old Style"/>
          <w:sz w:val="28"/>
          <w:szCs w:val="28"/>
        </w:rPr>
        <w:t xml:space="preserve"> that</w:t>
      </w:r>
      <w:r w:rsidR="00242134" w:rsidRPr="0058448F">
        <w:rPr>
          <w:rFonts w:ascii="Bookman Old Style" w:hAnsi="Bookman Old Style"/>
          <w:sz w:val="28"/>
          <w:szCs w:val="28"/>
        </w:rPr>
        <w:t xml:space="preserve"> the probability is that her story is true</w:t>
      </w:r>
      <w:r w:rsidR="00624364" w:rsidRPr="0058448F">
        <w:rPr>
          <w:rFonts w:ascii="Bookman Old Style" w:hAnsi="Bookman Old Style"/>
          <w:sz w:val="28"/>
          <w:szCs w:val="28"/>
        </w:rPr>
        <w:t>.</w:t>
      </w:r>
    </w:p>
    <w:p w:rsidR="00624364" w:rsidRPr="0058448F" w:rsidRDefault="00624364" w:rsidP="00685334">
      <w:pPr>
        <w:spacing w:line="480" w:lineRule="auto"/>
        <w:jc w:val="both"/>
        <w:rPr>
          <w:rFonts w:ascii="Bookman Old Style" w:hAnsi="Bookman Old Style"/>
          <w:sz w:val="28"/>
          <w:szCs w:val="28"/>
        </w:rPr>
      </w:pPr>
      <w:r w:rsidRPr="0058448F">
        <w:rPr>
          <w:rFonts w:ascii="Bookman Old Style" w:hAnsi="Bookman Old Style"/>
          <w:sz w:val="28"/>
          <w:szCs w:val="28"/>
        </w:rPr>
        <w:t xml:space="preserve"> </w:t>
      </w:r>
      <w:r w:rsidR="000E260D" w:rsidRPr="0058448F">
        <w:rPr>
          <w:rFonts w:ascii="Bookman Old Style" w:hAnsi="Bookman Old Style"/>
          <w:sz w:val="28"/>
          <w:szCs w:val="28"/>
        </w:rPr>
        <w:t xml:space="preserve">[7] </w:t>
      </w:r>
      <w:r w:rsidRPr="0058448F">
        <w:rPr>
          <w:rFonts w:ascii="Bookman Old Style" w:hAnsi="Bookman Old Style"/>
          <w:sz w:val="28"/>
          <w:szCs w:val="28"/>
        </w:rPr>
        <w:t>Furthermore, as can be gleaned from the grounds of appeal</w:t>
      </w:r>
      <w:r w:rsidR="000E260D" w:rsidRPr="0058448F">
        <w:rPr>
          <w:rFonts w:ascii="Bookman Old Style" w:hAnsi="Bookman Old Style"/>
          <w:sz w:val="28"/>
          <w:szCs w:val="28"/>
        </w:rPr>
        <w:t>,</w:t>
      </w:r>
      <w:r w:rsidR="0075639D" w:rsidRPr="0058448F">
        <w:rPr>
          <w:rFonts w:ascii="Bookman Old Style" w:hAnsi="Bookman Old Style"/>
          <w:sz w:val="28"/>
          <w:szCs w:val="28"/>
        </w:rPr>
        <w:t xml:space="preserve"> the appellant</w:t>
      </w:r>
      <w:r w:rsidRPr="0058448F">
        <w:rPr>
          <w:rFonts w:ascii="Bookman Old Style" w:hAnsi="Bookman Old Style"/>
          <w:sz w:val="28"/>
          <w:szCs w:val="28"/>
        </w:rPr>
        <w:t xml:space="preserve"> takes the position that “t</w:t>
      </w:r>
      <w:r w:rsidR="008B6F2A" w:rsidRPr="0058448F">
        <w:rPr>
          <w:rFonts w:ascii="Bookman Old Style" w:hAnsi="Bookman Old Style"/>
          <w:sz w:val="28"/>
          <w:szCs w:val="28"/>
        </w:rPr>
        <w:t xml:space="preserve">he court </w:t>
      </w:r>
      <w:r w:rsidR="008B6F2A" w:rsidRPr="0058448F">
        <w:rPr>
          <w:rFonts w:ascii="Bookman Old Style" w:hAnsi="Bookman Old Style"/>
          <w:i/>
          <w:sz w:val="28"/>
          <w:szCs w:val="28"/>
        </w:rPr>
        <w:t xml:space="preserve">a quo </w:t>
      </w:r>
      <w:r w:rsidR="008B6F2A" w:rsidRPr="0058448F">
        <w:rPr>
          <w:rFonts w:ascii="Bookman Old Style" w:hAnsi="Bookman Old Style"/>
          <w:sz w:val="28"/>
          <w:szCs w:val="28"/>
        </w:rPr>
        <w:t>erred in making an i</w:t>
      </w:r>
      <w:r w:rsidR="000E260D" w:rsidRPr="0058448F">
        <w:rPr>
          <w:rFonts w:ascii="Bookman Old Style" w:hAnsi="Bookman Old Style"/>
          <w:sz w:val="28"/>
          <w:szCs w:val="28"/>
        </w:rPr>
        <w:t>ncompetent order directing the a</w:t>
      </w:r>
      <w:r w:rsidR="008B6F2A" w:rsidRPr="0058448F">
        <w:rPr>
          <w:rFonts w:ascii="Bookman Old Style" w:hAnsi="Bookman Old Style"/>
          <w:sz w:val="28"/>
          <w:szCs w:val="28"/>
        </w:rPr>
        <w:t xml:space="preserve">ppellant to purge her contempt in as much as the court had not convicted the appellant of the offence of contempt of court.  </w:t>
      </w:r>
      <w:proofErr w:type="gramStart"/>
      <w:r w:rsidR="008B6F2A" w:rsidRPr="0058448F">
        <w:rPr>
          <w:rFonts w:ascii="Bookman Old Style" w:hAnsi="Bookman Old Style"/>
          <w:sz w:val="28"/>
          <w:szCs w:val="28"/>
        </w:rPr>
        <w:t>Consequently</w:t>
      </w:r>
      <w:proofErr w:type="gramEnd"/>
      <w:r w:rsidR="008B6F2A" w:rsidRPr="0058448F">
        <w:rPr>
          <w:rFonts w:ascii="Bookman Old Style" w:hAnsi="Bookman Old Style"/>
          <w:sz w:val="28"/>
          <w:szCs w:val="28"/>
        </w:rPr>
        <w:t xml:space="preserve"> the court </w:t>
      </w:r>
      <w:r w:rsidR="008B6F2A" w:rsidRPr="0058448F">
        <w:rPr>
          <w:rFonts w:ascii="Bookman Old Style" w:hAnsi="Bookman Old Style"/>
          <w:i/>
          <w:sz w:val="28"/>
          <w:szCs w:val="28"/>
        </w:rPr>
        <w:t xml:space="preserve">a quo </w:t>
      </w:r>
      <w:r w:rsidR="008B6F2A" w:rsidRPr="0058448F">
        <w:rPr>
          <w:rFonts w:ascii="Bookman Old Style" w:hAnsi="Bookman Old Style"/>
          <w:sz w:val="28"/>
          <w:szCs w:val="28"/>
        </w:rPr>
        <w:t>had no jurisdiction to make such an order</w:t>
      </w:r>
      <w:r w:rsidRPr="0058448F">
        <w:rPr>
          <w:rFonts w:ascii="Bookman Old Style" w:hAnsi="Bookman Old Style"/>
          <w:sz w:val="28"/>
          <w:szCs w:val="28"/>
        </w:rPr>
        <w:t>”.</w:t>
      </w:r>
    </w:p>
    <w:p w:rsidR="0075639D" w:rsidRPr="0058448F" w:rsidRDefault="000E260D" w:rsidP="00685334">
      <w:pPr>
        <w:spacing w:line="480" w:lineRule="auto"/>
        <w:jc w:val="both"/>
        <w:rPr>
          <w:rFonts w:ascii="Bookman Old Style" w:hAnsi="Bookman Old Style"/>
          <w:sz w:val="28"/>
          <w:szCs w:val="28"/>
        </w:rPr>
      </w:pPr>
      <w:r w:rsidRPr="0058448F">
        <w:rPr>
          <w:rFonts w:ascii="Bookman Old Style" w:hAnsi="Bookman Old Style"/>
          <w:sz w:val="28"/>
          <w:szCs w:val="28"/>
        </w:rPr>
        <w:t>The order in question is in on</w:t>
      </w:r>
      <w:r w:rsidR="0075639D" w:rsidRPr="0058448F">
        <w:rPr>
          <w:rFonts w:ascii="Bookman Old Style" w:hAnsi="Bookman Old Style"/>
          <w:sz w:val="28"/>
          <w:szCs w:val="28"/>
        </w:rPr>
        <w:t xml:space="preserve">e sentence and there is no indication as </w:t>
      </w:r>
      <w:r w:rsidRPr="0058448F">
        <w:rPr>
          <w:rFonts w:ascii="Bookman Old Style" w:hAnsi="Bookman Old Style"/>
          <w:sz w:val="28"/>
          <w:szCs w:val="28"/>
        </w:rPr>
        <w:t xml:space="preserve">to </w:t>
      </w:r>
      <w:proofErr w:type="gramStart"/>
      <w:r w:rsidRPr="0058448F">
        <w:rPr>
          <w:rFonts w:ascii="Bookman Old Style" w:hAnsi="Bookman Old Style"/>
          <w:sz w:val="28"/>
          <w:szCs w:val="28"/>
        </w:rPr>
        <w:t>whether or not</w:t>
      </w:r>
      <w:proofErr w:type="gramEnd"/>
      <w:r w:rsidRPr="0058448F">
        <w:rPr>
          <w:rFonts w:ascii="Bookman Old Style" w:hAnsi="Bookman Old Style"/>
          <w:sz w:val="28"/>
          <w:szCs w:val="28"/>
        </w:rPr>
        <w:t xml:space="preserve"> </w:t>
      </w:r>
      <w:r w:rsidR="0075639D" w:rsidRPr="0058448F">
        <w:rPr>
          <w:rFonts w:ascii="Bookman Old Style" w:hAnsi="Bookman Old Style"/>
          <w:sz w:val="28"/>
          <w:szCs w:val="28"/>
        </w:rPr>
        <w:t>the issue of contempt was ever interrogated and proved. One would have expected the Court to pronounce a clear finding on the issue of contempt.</w:t>
      </w:r>
    </w:p>
    <w:p w:rsidR="0075639D" w:rsidRPr="0058448F" w:rsidRDefault="000E260D" w:rsidP="00685334">
      <w:pPr>
        <w:spacing w:line="480" w:lineRule="auto"/>
        <w:jc w:val="both"/>
        <w:rPr>
          <w:rFonts w:ascii="Bookman Old Style" w:hAnsi="Bookman Old Style"/>
          <w:sz w:val="28"/>
          <w:szCs w:val="28"/>
        </w:rPr>
      </w:pPr>
      <w:r w:rsidRPr="0058448F">
        <w:rPr>
          <w:rFonts w:ascii="Bookman Old Style" w:hAnsi="Bookman Old Style"/>
          <w:sz w:val="28"/>
          <w:szCs w:val="28"/>
        </w:rPr>
        <w:t xml:space="preserve">[8] </w:t>
      </w:r>
      <w:r w:rsidR="00624364" w:rsidRPr="0058448F">
        <w:rPr>
          <w:rFonts w:ascii="Bookman Old Style" w:hAnsi="Bookman Old Style"/>
          <w:sz w:val="28"/>
          <w:szCs w:val="28"/>
        </w:rPr>
        <w:t xml:space="preserve">During the hearing, an attempt was made to make the court believe that there was an initial order from the land court which should be read together with the court’s order of 16 July 2019 which </w:t>
      </w:r>
      <w:r w:rsidR="00624364" w:rsidRPr="0058448F">
        <w:rPr>
          <w:rFonts w:ascii="Bookman Old Style" w:hAnsi="Bookman Old Style"/>
          <w:sz w:val="28"/>
          <w:szCs w:val="28"/>
        </w:rPr>
        <w:lastRenderedPageBreak/>
        <w:t>dismissed the appellant’s application for condonation. Unfortunately, the order referred to does not form part of the record.</w:t>
      </w:r>
    </w:p>
    <w:p w:rsidR="006C38B1" w:rsidRPr="0058448F" w:rsidRDefault="00624364" w:rsidP="00685334">
      <w:pPr>
        <w:spacing w:line="480" w:lineRule="auto"/>
        <w:jc w:val="both"/>
        <w:rPr>
          <w:rFonts w:ascii="Bookman Old Style" w:hAnsi="Bookman Old Style"/>
          <w:sz w:val="28"/>
          <w:szCs w:val="28"/>
        </w:rPr>
      </w:pPr>
      <w:r w:rsidRPr="0058448F">
        <w:rPr>
          <w:rFonts w:ascii="Bookman Old Style" w:hAnsi="Bookman Old Style"/>
          <w:sz w:val="28"/>
          <w:szCs w:val="28"/>
        </w:rPr>
        <w:t>It is also appellant’s case</w:t>
      </w:r>
      <w:r w:rsidR="005A6914" w:rsidRPr="0058448F">
        <w:rPr>
          <w:rFonts w:ascii="Bookman Old Style" w:hAnsi="Bookman Old Style"/>
          <w:sz w:val="28"/>
          <w:szCs w:val="28"/>
        </w:rPr>
        <w:t xml:space="preserve"> that “t</w:t>
      </w:r>
      <w:r w:rsidR="005A048F" w:rsidRPr="0058448F">
        <w:rPr>
          <w:rFonts w:ascii="Bookman Old Style" w:hAnsi="Bookman Old Style"/>
          <w:sz w:val="28"/>
          <w:szCs w:val="28"/>
        </w:rPr>
        <w:t>h</w:t>
      </w:r>
      <w:r w:rsidR="0075639D" w:rsidRPr="0058448F">
        <w:rPr>
          <w:rFonts w:ascii="Bookman Old Style" w:hAnsi="Bookman Old Style"/>
          <w:sz w:val="28"/>
          <w:szCs w:val="28"/>
        </w:rPr>
        <w:t>e court a quo erred in holding a</w:t>
      </w:r>
      <w:r w:rsidR="005A048F" w:rsidRPr="0058448F">
        <w:rPr>
          <w:rFonts w:ascii="Bookman Old Style" w:hAnsi="Bookman Old Style"/>
          <w:sz w:val="28"/>
          <w:szCs w:val="28"/>
        </w:rPr>
        <w:t>ppellant guilty of contempt of court, in</w:t>
      </w:r>
      <w:r w:rsidR="0075639D" w:rsidRPr="0058448F">
        <w:rPr>
          <w:rFonts w:ascii="Bookman Old Style" w:hAnsi="Bookman Old Style"/>
          <w:sz w:val="28"/>
          <w:szCs w:val="28"/>
        </w:rPr>
        <w:t xml:space="preserve"> </w:t>
      </w:r>
      <w:r w:rsidR="005A048F" w:rsidRPr="0058448F">
        <w:rPr>
          <w:rFonts w:ascii="Bookman Old Style" w:hAnsi="Bookman Old Style"/>
          <w:sz w:val="28"/>
          <w:szCs w:val="28"/>
        </w:rPr>
        <w:t>as</w:t>
      </w:r>
      <w:r w:rsidR="0075639D" w:rsidRPr="0058448F">
        <w:rPr>
          <w:rFonts w:ascii="Bookman Old Style" w:hAnsi="Bookman Old Style"/>
          <w:sz w:val="28"/>
          <w:szCs w:val="28"/>
        </w:rPr>
        <w:t xml:space="preserve"> </w:t>
      </w:r>
      <w:r w:rsidR="005A048F" w:rsidRPr="0058448F">
        <w:rPr>
          <w:rFonts w:ascii="Bookman Old Style" w:hAnsi="Bookman Old Style"/>
          <w:sz w:val="28"/>
          <w:szCs w:val="28"/>
        </w:rPr>
        <w:t xml:space="preserve">much as </w:t>
      </w:r>
      <w:proofErr w:type="spellStart"/>
      <w:r w:rsidR="005A048F" w:rsidRPr="00C82440">
        <w:rPr>
          <w:rFonts w:ascii="Bookman Old Style" w:hAnsi="Bookman Old Style"/>
          <w:i/>
          <w:sz w:val="28"/>
          <w:szCs w:val="28"/>
        </w:rPr>
        <w:t>malafide</w:t>
      </w:r>
      <w:proofErr w:type="spellEnd"/>
      <w:r w:rsidR="005A048F" w:rsidRPr="0058448F">
        <w:rPr>
          <w:rFonts w:ascii="Bookman Old Style" w:hAnsi="Bookman Old Style"/>
          <w:sz w:val="28"/>
          <w:szCs w:val="28"/>
        </w:rPr>
        <w:t xml:space="preserve"> on the part of the Appellant had not been established</w:t>
      </w:r>
      <w:r w:rsidR="005A6914" w:rsidRPr="0058448F">
        <w:rPr>
          <w:rFonts w:ascii="Bookman Old Style" w:hAnsi="Bookman Old Style"/>
          <w:sz w:val="28"/>
          <w:szCs w:val="28"/>
        </w:rPr>
        <w:t>”</w:t>
      </w:r>
      <w:r w:rsidR="005A048F" w:rsidRPr="0058448F">
        <w:rPr>
          <w:rFonts w:ascii="Bookman Old Style" w:hAnsi="Bookman Old Style"/>
          <w:sz w:val="28"/>
          <w:szCs w:val="28"/>
        </w:rPr>
        <w:t>.</w:t>
      </w:r>
    </w:p>
    <w:p w:rsidR="005A6914" w:rsidRPr="0058448F" w:rsidRDefault="005A6914" w:rsidP="00685334">
      <w:pPr>
        <w:spacing w:line="480" w:lineRule="auto"/>
        <w:jc w:val="both"/>
        <w:rPr>
          <w:rFonts w:ascii="Bookman Old Style" w:hAnsi="Bookman Old Style"/>
          <w:b/>
          <w:sz w:val="28"/>
          <w:szCs w:val="28"/>
        </w:rPr>
      </w:pPr>
      <w:r w:rsidRPr="0058448F">
        <w:rPr>
          <w:rFonts w:ascii="Bookman Old Style" w:hAnsi="Bookman Old Style"/>
          <w:b/>
          <w:sz w:val="28"/>
          <w:szCs w:val="28"/>
        </w:rPr>
        <w:t>Respondent’s Case</w:t>
      </w:r>
    </w:p>
    <w:p w:rsidR="005A6914" w:rsidRPr="0058448F" w:rsidRDefault="000E260D" w:rsidP="00685334">
      <w:pPr>
        <w:spacing w:line="480" w:lineRule="auto"/>
        <w:jc w:val="both"/>
        <w:rPr>
          <w:rFonts w:ascii="Bookman Old Style" w:hAnsi="Bookman Old Style"/>
          <w:sz w:val="28"/>
          <w:szCs w:val="28"/>
        </w:rPr>
      </w:pPr>
      <w:r w:rsidRPr="0058448F">
        <w:rPr>
          <w:rFonts w:ascii="Bookman Old Style" w:hAnsi="Bookman Old Style"/>
          <w:sz w:val="28"/>
          <w:szCs w:val="28"/>
        </w:rPr>
        <w:t>[9</w:t>
      </w:r>
      <w:r w:rsidR="006C38B1" w:rsidRPr="0058448F">
        <w:rPr>
          <w:rFonts w:ascii="Bookman Old Style" w:hAnsi="Bookman Old Style"/>
          <w:sz w:val="28"/>
          <w:szCs w:val="28"/>
        </w:rPr>
        <w:t xml:space="preserve">] </w:t>
      </w:r>
      <w:r w:rsidR="005A6914" w:rsidRPr="0058448F">
        <w:rPr>
          <w:rFonts w:ascii="Bookman Old Style" w:hAnsi="Bookman Old Style"/>
          <w:sz w:val="28"/>
          <w:szCs w:val="28"/>
        </w:rPr>
        <w:t xml:space="preserve">In terms of the respondent’s </w:t>
      </w:r>
      <w:proofErr w:type="gramStart"/>
      <w:r w:rsidR="005A6914" w:rsidRPr="0058448F">
        <w:rPr>
          <w:rFonts w:ascii="Bookman Old Style" w:hAnsi="Bookman Old Style"/>
          <w:sz w:val="28"/>
          <w:szCs w:val="28"/>
        </w:rPr>
        <w:t xml:space="preserve">founding </w:t>
      </w:r>
      <w:r w:rsidRPr="0058448F">
        <w:rPr>
          <w:rFonts w:ascii="Bookman Old Style" w:hAnsi="Bookman Old Style"/>
          <w:sz w:val="28"/>
          <w:szCs w:val="28"/>
        </w:rPr>
        <w:t xml:space="preserve"> affidavit</w:t>
      </w:r>
      <w:proofErr w:type="gramEnd"/>
      <w:r w:rsidRPr="0058448F">
        <w:rPr>
          <w:rFonts w:ascii="Bookman Old Style" w:hAnsi="Bookman Old Style"/>
          <w:sz w:val="28"/>
          <w:szCs w:val="28"/>
        </w:rPr>
        <w:t xml:space="preserve"> in the </w:t>
      </w:r>
      <w:r w:rsidR="005A6914" w:rsidRPr="0058448F">
        <w:rPr>
          <w:rFonts w:ascii="Bookman Old Style" w:hAnsi="Bookman Old Style"/>
          <w:sz w:val="28"/>
          <w:szCs w:val="28"/>
        </w:rPr>
        <w:t>application for contempt of court, the relevant and crucial averments pleaded are found in paragraphs 4.1 to 4.4 of the affidavit</w:t>
      </w:r>
      <w:r w:rsidRPr="0058448F">
        <w:rPr>
          <w:rFonts w:ascii="Bookman Old Style" w:hAnsi="Bookman Old Style"/>
          <w:sz w:val="28"/>
          <w:szCs w:val="28"/>
        </w:rPr>
        <w:t>,</w:t>
      </w:r>
      <w:r w:rsidR="005A6914" w:rsidRPr="0058448F">
        <w:rPr>
          <w:rFonts w:ascii="Bookman Old Style" w:hAnsi="Bookman Old Style"/>
          <w:sz w:val="28"/>
          <w:szCs w:val="28"/>
        </w:rPr>
        <w:t xml:space="preserve"> where the first respondent states :</w:t>
      </w:r>
    </w:p>
    <w:p w:rsidR="005A6914" w:rsidRPr="0058448F" w:rsidRDefault="005A6914" w:rsidP="0058448F">
      <w:pPr>
        <w:spacing w:line="240" w:lineRule="auto"/>
        <w:ind w:left="1440"/>
        <w:jc w:val="both"/>
        <w:rPr>
          <w:rFonts w:ascii="Bookman Old Style" w:hAnsi="Bookman Old Style"/>
          <w:sz w:val="24"/>
          <w:szCs w:val="24"/>
        </w:rPr>
      </w:pPr>
      <w:r w:rsidRPr="0058448F">
        <w:rPr>
          <w:rFonts w:ascii="Bookman Old Style" w:hAnsi="Bookman Old Style"/>
          <w:sz w:val="24"/>
          <w:szCs w:val="24"/>
        </w:rPr>
        <w:t>“4.1</w:t>
      </w:r>
      <w:r w:rsidR="00C44EDD" w:rsidRPr="0058448F">
        <w:rPr>
          <w:rFonts w:ascii="Bookman Old Style" w:hAnsi="Bookman Old Style"/>
          <w:sz w:val="24"/>
          <w:szCs w:val="24"/>
        </w:rPr>
        <w:t xml:space="preserve"> I aver that on</w:t>
      </w:r>
      <w:r w:rsidRPr="0058448F">
        <w:rPr>
          <w:rFonts w:ascii="Bookman Old Style" w:hAnsi="Bookman Old Style"/>
          <w:sz w:val="24"/>
          <w:szCs w:val="24"/>
        </w:rPr>
        <w:t xml:space="preserve"> the 16</w:t>
      </w:r>
      <w:r w:rsidRPr="0058448F">
        <w:rPr>
          <w:rFonts w:ascii="Bookman Old Style" w:hAnsi="Bookman Old Style"/>
          <w:sz w:val="24"/>
          <w:szCs w:val="24"/>
          <w:vertAlign w:val="superscript"/>
        </w:rPr>
        <w:t>th</w:t>
      </w:r>
      <w:r w:rsidRPr="0058448F">
        <w:rPr>
          <w:rFonts w:ascii="Bookman Old Style" w:hAnsi="Bookman Old Style"/>
          <w:sz w:val="24"/>
          <w:szCs w:val="24"/>
        </w:rPr>
        <w:t xml:space="preserve"> day of July, </w:t>
      </w:r>
      <w:proofErr w:type="gramStart"/>
      <w:r w:rsidRPr="0058448F">
        <w:rPr>
          <w:rFonts w:ascii="Bookman Old Style" w:hAnsi="Bookman Old Style"/>
          <w:sz w:val="24"/>
          <w:szCs w:val="24"/>
        </w:rPr>
        <w:t>2019,this</w:t>
      </w:r>
      <w:proofErr w:type="gramEnd"/>
      <w:r w:rsidR="00C44EDD" w:rsidRPr="0058448F">
        <w:rPr>
          <w:rFonts w:ascii="Bookman Old Style" w:hAnsi="Bookman Old Style"/>
          <w:sz w:val="24"/>
          <w:szCs w:val="24"/>
        </w:rPr>
        <w:t xml:space="preserve"> </w:t>
      </w:r>
      <w:proofErr w:type="spellStart"/>
      <w:r w:rsidR="00C44EDD" w:rsidRPr="0058448F">
        <w:rPr>
          <w:rFonts w:ascii="Bookman Old Style" w:hAnsi="Bookman Old Style"/>
          <w:sz w:val="24"/>
          <w:szCs w:val="24"/>
        </w:rPr>
        <w:t>Honourable</w:t>
      </w:r>
      <w:proofErr w:type="spellEnd"/>
      <w:r w:rsidR="00C44EDD" w:rsidRPr="0058448F">
        <w:rPr>
          <w:rFonts w:ascii="Bookman Old Style" w:hAnsi="Bookman Old Style"/>
          <w:sz w:val="24"/>
          <w:szCs w:val="24"/>
        </w:rPr>
        <w:t xml:space="preserve"> Court granted an or</w:t>
      </w:r>
      <w:r w:rsidRPr="0058448F">
        <w:rPr>
          <w:rFonts w:ascii="Bookman Old Style" w:hAnsi="Bookman Old Style"/>
          <w:sz w:val="24"/>
          <w:szCs w:val="24"/>
        </w:rPr>
        <w:t xml:space="preserve">der in </w:t>
      </w:r>
      <w:proofErr w:type="spellStart"/>
      <w:r w:rsidRPr="0058448F">
        <w:rPr>
          <w:rFonts w:ascii="Bookman Old Style" w:hAnsi="Bookman Old Style"/>
          <w:sz w:val="24"/>
          <w:szCs w:val="24"/>
        </w:rPr>
        <w:t>favour</w:t>
      </w:r>
      <w:proofErr w:type="spellEnd"/>
      <w:r w:rsidRPr="0058448F">
        <w:rPr>
          <w:rFonts w:ascii="Bookman Old Style" w:hAnsi="Bookman Old Style"/>
          <w:sz w:val="24"/>
          <w:szCs w:val="24"/>
        </w:rPr>
        <w:t xml:space="preserve"> of applicants; in terms of which 1</w:t>
      </w:r>
      <w:r w:rsidRPr="0058448F">
        <w:rPr>
          <w:rFonts w:ascii="Bookman Old Style" w:hAnsi="Bookman Old Style"/>
          <w:sz w:val="24"/>
          <w:szCs w:val="24"/>
          <w:vertAlign w:val="superscript"/>
        </w:rPr>
        <w:t>st</w:t>
      </w:r>
      <w:r w:rsidRPr="0058448F">
        <w:rPr>
          <w:rFonts w:ascii="Bookman Old Style" w:hAnsi="Bookman Old Style"/>
          <w:sz w:val="24"/>
          <w:szCs w:val="24"/>
        </w:rPr>
        <w:t xml:space="preserve"> Respondent’s claim </w:t>
      </w:r>
      <w:r w:rsidR="000E260D" w:rsidRPr="0058448F">
        <w:rPr>
          <w:rFonts w:ascii="Bookman Old Style" w:hAnsi="Bookman Old Style"/>
          <w:sz w:val="24"/>
          <w:szCs w:val="24"/>
        </w:rPr>
        <w:t>for condonation for late of not</w:t>
      </w:r>
      <w:r w:rsidRPr="0058448F">
        <w:rPr>
          <w:rFonts w:ascii="Bookman Old Style" w:hAnsi="Bookman Old Style"/>
          <w:sz w:val="24"/>
          <w:szCs w:val="24"/>
        </w:rPr>
        <w:t>ing of an appeal and other relief was dismissed with costs.</w:t>
      </w:r>
    </w:p>
    <w:p w:rsidR="00F56E1A" w:rsidRPr="0058448F" w:rsidRDefault="005A6914" w:rsidP="0058448F">
      <w:pPr>
        <w:spacing w:line="240" w:lineRule="auto"/>
        <w:ind w:left="1440" w:firstLine="90"/>
        <w:jc w:val="both"/>
        <w:rPr>
          <w:rFonts w:ascii="Bookman Old Style" w:hAnsi="Bookman Old Style"/>
          <w:sz w:val="24"/>
          <w:szCs w:val="24"/>
        </w:rPr>
      </w:pPr>
      <w:r w:rsidRPr="0058448F">
        <w:rPr>
          <w:rFonts w:ascii="Bookman Old Style" w:hAnsi="Bookman Old Style"/>
          <w:sz w:val="24"/>
          <w:szCs w:val="24"/>
        </w:rPr>
        <w:t>4.2  The copy of the said order was duly served upon 1</w:t>
      </w:r>
      <w:r w:rsidRPr="0058448F">
        <w:rPr>
          <w:rFonts w:ascii="Bookman Old Style" w:hAnsi="Bookman Old Style"/>
          <w:sz w:val="24"/>
          <w:szCs w:val="24"/>
          <w:vertAlign w:val="superscript"/>
        </w:rPr>
        <w:t>st</w:t>
      </w:r>
      <w:r w:rsidRPr="0058448F">
        <w:rPr>
          <w:rFonts w:ascii="Bookman Old Style" w:hAnsi="Bookman Old Style"/>
          <w:sz w:val="24"/>
          <w:szCs w:val="24"/>
        </w:rPr>
        <w:t xml:space="preserve"> Respondent on the 18</w:t>
      </w:r>
      <w:r w:rsidRPr="0058448F">
        <w:rPr>
          <w:rFonts w:ascii="Bookman Old Style" w:hAnsi="Bookman Old Style"/>
          <w:sz w:val="24"/>
          <w:szCs w:val="24"/>
          <w:vertAlign w:val="superscript"/>
        </w:rPr>
        <w:t>th</w:t>
      </w:r>
      <w:r w:rsidRPr="0058448F">
        <w:rPr>
          <w:rFonts w:ascii="Bookman Old Style" w:hAnsi="Bookman Old Style"/>
          <w:sz w:val="24"/>
          <w:szCs w:val="24"/>
        </w:rPr>
        <w:t xml:space="preserve"> of July, 2019.I  aver that despite proper service of same,1</w:t>
      </w:r>
      <w:r w:rsidRPr="0058448F">
        <w:rPr>
          <w:rFonts w:ascii="Bookman Old Style" w:hAnsi="Bookman Old Style"/>
          <w:sz w:val="24"/>
          <w:szCs w:val="24"/>
          <w:vertAlign w:val="superscript"/>
        </w:rPr>
        <w:t>st</w:t>
      </w:r>
      <w:r w:rsidRPr="0058448F">
        <w:rPr>
          <w:rFonts w:ascii="Bookman Old Style" w:hAnsi="Bookman Old Style"/>
          <w:sz w:val="24"/>
          <w:szCs w:val="24"/>
        </w:rPr>
        <w:t xml:space="preserve"> Respondent disobeyed such an order and refused to accept same notwithstanding knowledge  on her part that she was being served with the said order.</w:t>
      </w:r>
      <w:r w:rsidR="00F56E1A" w:rsidRPr="0058448F">
        <w:rPr>
          <w:rFonts w:ascii="Bookman Old Style" w:hAnsi="Bookman Old Style"/>
          <w:sz w:val="24"/>
          <w:szCs w:val="24"/>
        </w:rPr>
        <w:t xml:space="preserve"> </w:t>
      </w:r>
      <w:r w:rsidRPr="0058448F">
        <w:rPr>
          <w:rFonts w:ascii="Bookman Old Style" w:hAnsi="Bookman Old Style"/>
          <w:sz w:val="24"/>
          <w:szCs w:val="24"/>
        </w:rPr>
        <w:t xml:space="preserve">I refer this </w:t>
      </w:r>
      <w:proofErr w:type="spellStart"/>
      <w:r w:rsidRPr="0058448F">
        <w:rPr>
          <w:rFonts w:ascii="Bookman Old Style" w:hAnsi="Bookman Old Style"/>
          <w:sz w:val="24"/>
          <w:szCs w:val="24"/>
        </w:rPr>
        <w:t>Honourable</w:t>
      </w:r>
      <w:proofErr w:type="spellEnd"/>
      <w:r w:rsidR="00F56E1A" w:rsidRPr="0058448F">
        <w:rPr>
          <w:rFonts w:ascii="Bookman Old Style" w:hAnsi="Bookman Old Style"/>
          <w:sz w:val="24"/>
          <w:szCs w:val="24"/>
        </w:rPr>
        <w:t xml:space="preserve"> Court to the return of service filed by the Court’s messenger, which return of service forms part of the record in the matter.</w:t>
      </w:r>
      <w:r w:rsidRPr="0058448F">
        <w:rPr>
          <w:rFonts w:ascii="Bookman Old Style" w:hAnsi="Bookman Old Style"/>
          <w:sz w:val="24"/>
          <w:szCs w:val="24"/>
        </w:rPr>
        <w:t xml:space="preserve"> </w:t>
      </w:r>
    </w:p>
    <w:p w:rsidR="005A6914" w:rsidRPr="0058448F" w:rsidRDefault="00F56E1A" w:rsidP="0058448F">
      <w:pPr>
        <w:spacing w:line="240" w:lineRule="auto"/>
        <w:ind w:left="1440"/>
        <w:jc w:val="both"/>
        <w:rPr>
          <w:rFonts w:ascii="Bookman Old Style" w:hAnsi="Bookman Old Style"/>
          <w:sz w:val="24"/>
          <w:szCs w:val="24"/>
        </w:rPr>
      </w:pPr>
      <w:r w:rsidRPr="0058448F">
        <w:rPr>
          <w:rFonts w:ascii="Bookman Old Style" w:hAnsi="Bookman Old Style"/>
          <w:sz w:val="24"/>
          <w:szCs w:val="24"/>
        </w:rPr>
        <w:t>4.3 It is material to disclose that up to date, 1</w:t>
      </w:r>
      <w:r w:rsidRPr="0058448F">
        <w:rPr>
          <w:rFonts w:ascii="Bookman Old Style" w:hAnsi="Bookman Old Style"/>
          <w:sz w:val="24"/>
          <w:szCs w:val="24"/>
          <w:vertAlign w:val="superscript"/>
        </w:rPr>
        <w:t>st</w:t>
      </w:r>
      <w:r w:rsidRPr="0058448F">
        <w:rPr>
          <w:rFonts w:ascii="Bookman Old Style" w:hAnsi="Bookman Old Style"/>
          <w:sz w:val="24"/>
          <w:szCs w:val="24"/>
        </w:rPr>
        <w:t xml:space="preserve"> Respondent has not complied with the said Court order and has instead sworn before the messenger of this Court on the day in question not to accept such process ever.</w:t>
      </w:r>
      <w:r w:rsidR="00C44EDD" w:rsidRPr="0058448F">
        <w:rPr>
          <w:rFonts w:ascii="Bookman Old Style" w:hAnsi="Bookman Old Style"/>
          <w:sz w:val="24"/>
          <w:szCs w:val="24"/>
        </w:rPr>
        <w:t xml:space="preserve"> </w:t>
      </w:r>
      <w:r w:rsidRPr="0058448F">
        <w:rPr>
          <w:rFonts w:ascii="Bookman Old Style" w:hAnsi="Bookman Old Style"/>
          <w:sz w:val="24"/>
          <w:szCs w:val="24"/>
        </w:rPr>
        <w:t>I aver that l was advised by counsel of record and the messenger of this Court and verify believe the advice to be true</w:t>
      </w:r>
      <w:r w:rsidR="005A6914" w:rsidRPr="0058448F">
        <w:rPr>
          <w:rFonts w:ascii="Bookman Old Style" w:hAnsi="Bookman Old Style"/>
          <w:sz w:val="24"/>
          <w:szCs w:val="24"/>
        </w:rPr>
        <w:t xml:space="preserve"> </w:t>
      </w:r>
      <w:r w:rsidRPr="0058448F">
        <w:rPr>
          <w:rFonts w:ascii="Bookman Old Style" w:hAnsi="Bookman Old Style"/>
          <w:sz w:val="24"/>
          <w:szCs w:val="24"/>
        </w:rPr>
        <w:t>and correct, for they had no reason to lie to me.</w:t>
      </w:r>
    </w:p>
    <w:p w:rsidR="00F56E1A" w:rsidRDefault="00F56E1A" w:rsidP="0058448F">
      <w:pPr>
        <w:spacing w:line="240" w:lineRule="auto"/>
        <w:ind w:left="1440"/>
        <w:jc w:val="both"/>
        <w:rPr>
          <w:rFonts w:ascii="Bookman Old Style" w:hAnsi="Bookman Old Style"/>
          <w:sz w:val="24"/>
          <w:szCs w:val="24"/>
        </w:rPr>
      </w:pPr>
      <w:r w:rsidRPr="0058448F">
        <w:rPr>
          <w:rFonts w:ascii="Bookman Old Style" w:hAnsi="Bookman Old Style"/>
          <w:sz w:val="24"/>
          <w:szCs w:val="24"/>
        </w:rPr>
        <w:lastRenderedPageBreak/>
        <w:t>4.4 l aver further that 1</w:t>
      </w:r>
      <w:r w:rsidRPr="0058448F">
        <w:rPr>
          <w:rFonts w:ascii="Bookman Old Style" w:hAnsi="Bookman Old Style"/>
          <w:sz w:val="24"/>
          <w:szCs w:val="24"/>
          <w:vertAlign w:val="superscript"/>
        </w:rPr>
        <w:t>st</w:t>
      </w:r>
      <w:r w:rsidRPr="0058448F">
        <w:rPr>
          <w:rFonts w:ascii="Bookman Old Style" w:hAnsi="Bookman Old Style"/>
          <w:sz w:val="24"/>
          <w:szCs w:val="24"/>
        </w:rPr>
        <w:t xml:space="preserve"> Respondent has </w:t>
      </w:r>
      <w:proofErr w:type="gramStart"/>
      <w:r w:rsidRPr="0058448F">
        <w:rPr>
          <w:rFonts w:ascii="Bookman Old Style" w:hAnsi="Bookman Old Style"/>
          <w:sz w:val="24"/>
          <w:szCs w:val="24"/>
        </w:rPr>
        <w:t>bl</w:t>
      </w:r>
      <w:r w:rsidR="00C44EDD" w:rsidRPr="0058448F">
        <w:rPr>
          <w:rFonts w:ascii="Bookman Old Style" w:hAnsi="Bookman Old Style"/>
          <w:sz w:val="24"/>
          <w:szCs w:val="24"/>
        </w:rPr>
        <w:t>a</w:t>
      </w:r>
      <w:r w:rsidRPr="0058448F">
        <w:rPr>
          <w:rFonts w:ascii="Bookman Old Style" w:hAnsi="Bookman Old Style"/>
          <w:sz w:val="24"/>
          <w:szCs w:val="24"/>
        </w:rPr>
        <w:t>tantly</w:t>
      </w:r>
      <w:r w:rsidR="00C44EDD" w:rsidRPr="0058448F">
        <w:rPr>
          <w:rFonts w:ascii="Bookman Old Style" w:hAnsi="Bookman Old Style"/>
          <w:sz w:val="24"/>
          <w:szCs w:val="24"/>
        </w:rPr>
        <w:t xml:space="preserve"> </w:t>
      </w:r>
      <w:r w:rsidRPr="0058448F">
        <w:rPr>
          <w:rFonts w:ascii="Bookman Old Style" w:hAnsi="Bookman Old Style"/>
          <w:sz w:val="24"/>
          <w:szCs w:val="24"/>
        </w:rPr>
        <w:t xml:space="preserve"> refused</w:t>
      </w:r>
      <w:proofErr w:type="gramEnd"/>
      <w:r w:rsidRPr="0058448F">
        <w:rPr>
          <w:rFonts w:ascii="Bookman Old Style" w:hAnsi="Bookman Old Style"/>
          <w:sz w:val="24"/>
          <w:szCs w:val="24"/>
        </w:rPr>
        <w:t xml:space="preserve"> to comply with the order herein aforesaid in that despite the order, service and knowledge thereof, 1</w:t>
      </w:r>
      <w:r w:rsidRPr="0058448F">
        <w:rPr>
          <w:rFonts w:ascii="Bookman Old Style" w:hAnsi="Bookman Old Style"/>
          <w:sz w:val="24"/>
          <w:szCs w:val="24"/>
          <w:vertAlign w:val="superscript"/>
        </w:rPr>
        <w:t>st</w:t>
      </w:r>
      <w:r w:rsidRPr="0058448F">
        <w:rPr>
          <w:rFonts w:ascii="Bookman Old Style" w:hAnsi="Bookman Old Style"/>
          <w:sz w:val="24"/>
          <w:szCs w:val="24"/>
        </w:rPr>
        <w:t xml:space="preserve"> Respondent has to date refused, ignored and/or neglected to comply with the said order.</w:t>
      </w:r>
      <w:r w:rsidR="00C44EDD" w:rsidRPr="0058448F">
        <w:rPr>
          <w:rFonts w:ascii="Bookman Old Style" w:hAnsi="Bookman Old Style"/>
          <w:sz w:val="24"/>
          <w:szCs w:val="24"/>
        </w:rPr>
        <w:t xml:space="preserve"> </w:t>
      </w:r>
      <w:r w:rsidRPr="0058448F">
        <w:rPr>
          <w:rFonts w:ascii="Bookman Old Style" w:hAnsi="Bookman Old Style"/>
          <w:sz w:val="24"/>
          <w:szCs w:val="24"/>
        </w:rPr>
        <w:t>I verify aver that 1</w:t>
      </w:r>
      <w:r w:rsidRPr="0058448F">
        <w:rPr>
          <w:rFonts w:ascii="Bookman Old Style" w:hAnsi="Bookman Old Style"/>
          <w:sz w:val="24"/>
          <w:szCs w:val="24"/>
          <w:vertAlign w:val="superscript"/>
        </w:rPr>
        <w:t>st</w:t>
      </w:r>
      <w:r w:rsidRPr="0058448F">
        <w:rPr>
          <w:rFonts w:ascii="Bookman Old Style" w:hAnsi="Bookman Old Style"/>
          <w:sz w:val="24"/>
          <w:szCs w:val="24"/>
        </w:rPr>
        <w:t xml:space="preserve"> Respondent’s conduct amounts to blatant contempt of this </w:t>
      </w:r>
      <w:proofErr w:type="spellStart"/>
      <w:r w:rsidRPr="0058448F">
        <w:rPr>
          <w:rFonts w:ascii="Bookman Old Style" w:hAnsi="Bookman Old Style"/>
          <w:sz w:val="24"/>
          <w:szCs w:val="24"/>
        </w:rPr>
        <w:t>H</w:t>
      </w:r>
      <w:r w:rsidR="00C44EDD" w:rsidRPr="0058448F">
        <w:rPr>
          <w:rFonts w:ascii="Bookman Old Style" w:hAnsi="Bookman Old Style"/>
          <w:sz w:val="24"/>
          <w:szCs w:val="24"/>
        </w:rPr>
        <w:t>onourable</w:t>
      </w:r>
      <w:proofErr w:type="spellEnd"/>
      <w:r w:rsidRPr="0058448F">
        <w:rPr>
          <w:rFonts w:ascii="Bookman Old Style" w:hAnsi="Bookman Old Style"/>
          <w:sz w:val="24"/>
          <w:szCs w:val="24"/>
        </w:rPr>
        <w:t xml:space="preserve"> Court.</w:t>
      </w:r>
      <w:r w:rsidR="00C44EDD" w:rsidRPr="0058448F">
        <w:rPr>
          <w:rFonts w:ascii="Bookman Old Style" w:hAnsi="Bookman Old Style"/>
          <w:sz w:val="24"/>
          <w:szCs w:val="24"/>
        </w:rPr>
        <w:t xml:space="preserve"> </w:t>
      </w:r>
      <w:r w:rsidRPr="0058448F">
        <w:rPr>
          <w:rFonts w:ascii="Bookman Old Style" w:hAnsi="Bookman Old Style"/>
          <w:sz w:val="24"/>
          <w:szCs w:val="24"/>
        </w:rPr>
        <w:t>I aver she is rendering the said order meaningless and useless.</w:t>
      </w:r>
      <w:r w:rsidR="00C44EDD" w:rsidRPr="0058448F">
        <w:rPr>
          <w:rFonts w:ascii="Bookman Old Style" w:hAnsi="Bookman Old Style"/>
          <w:sz w:val="24"/>
          <w:szCs w:val="24"/>
        </w:rPr>
        <w:t xml:space="preserve"> </w:t>
      </w:r>
      <w:r w:rsidRPr="0058448F">
        <w:rPr>
          <w:rFonts w:ascii="Bookman Old Style" w:hAnsi="Bookman Old Style"/>
          <w:sz w:val="24"/>
          <w:szCs w:val="24"/>
        </w:rPr>
        <w:t xml:space="preserve">I further aver that she is clearly determined to frustrate the execution of this </w:t>
      </w:r>
      <w:proofErr w:type="spellStart"/>
      <w:r w:rsidRPr="0058448F">
        <w:rPr>
          <w:rFonts w:ascii="Bookman Old Style" w:hAnsi="Bookman Old Style"/>
          <w:sz w:val="24"/>
          <w:szCs w:val="24"/>
        </w:rPr>
        <w:t>Honourable</w:t>
      </w:r>
      <w:proofErr w:type="spellEnd"/>
      <w:r w:rsidRPr="0058448F">
        <w:rPr>
          <w:rFonts w:ascii="Bookman Old Style" w:hAnsi="Bookman Old Style"/>
          <w:sz w:val="24"/>
          <w:szCs w:val="24"/>
        </w:rPr>
        <w:t xml:space="preserve"> Court’</w:t>
      </w:r>
      <w:r w:rsidR="00C44EDD" w:rsidRPr="0058448F">
        <w:rPr>
          <w:rFonts w:ascii="Bookman Old Style" w:hAnsi="Bookman Old Style"/>
          <w:sz w:val="24"/>
          <w:szCs w:val="24"/>
        </w:rPr>
        <w:t xml:space="preserve">s order and in my contention, </w:t>
      </w:r>
      <w:r w:rsidRPr="0058448F">
        <w:rPr>
          <w:rFonts w:ascii="Bookman Old Style" w:hAnsi="Bookman Old Style"/>
          <w:sz w:val="24"/>
          <w:szCs w:val="24"/>
        </w:rPr>
        <w:t>her conduct clearly has the effect of bringing the administration of justice in this country into total disre</w:t>
      </w:r>
      <w:r w:rsidR="00C44EDD" w:rsidRPr="0058448F">
        <w:rPr>
          <w:rFonts w:ascii="Bookman Old Style" w:hAnsi="Bookman Old Style"/>
          <w:sz w:val="24"/>
          <w:szCs w:val="24"/>
        </w:rPr>
        <w:t>p</w:t>
      </w:r>
      <w:r w:rsidRPr="0058448F">
        <w:rPr>
          <w:rFonts w:ascii="Bookman Old Style" w:hAnsi="Bookman Old Style"/>
          <w:sz w:val="24"/>
          <w:szCs w:val="24"/>
        </w:rPr>
        <w:t>ute i</w:t>
      </w:r>
      <w:r w:rsidR="00C44EDD" w:rsidRPr="0058448F">
        <w:rPr>
          <w:rFonts w:ascii="Bookman Old Style" w:hAnsi="Bookman Old Style"/>
          <w:sz w:val="24"/>
          <w:szCs w:val="24"/>
        </w:rPr>
        <w:t>n the eyes of the right thinking</w:t>
      </w:r>
      <w:r w:rsidRPr="0058448F">
        <w:rPr>
          <w:rFonts w:ascii="Bookman Old Style" w:hAnsi="Bookman Old Style"/>
          <w:sz w:val="24"/>
          <w:szCs w:val="24"/>
        </w:rPr>
        <w:t xml:space="preserve"> members of the society</w:t>
      </w:r>
      <w:r w:rsidR="0075639D" w:rsidRPr="0058448F">
        <w:rPr>
          <w:rFonts w:ascii="Bookman Old Style" w:hAnsi="Bookman Old Style"/>
          <w:sz w:val="24"/>
          <w:szCs w:val="24"/>
        </w:rPr>
        <w:t>”</w:t>
      </w:r>
    </w:p>
    <w:p w:rsidR="0058448F" w:rsidRPr="0058448F" w:rsidRDefault="0058448F" w:rsidP="0058448F">
      <w:pPr>
        <w:spacing w:line="240" w:lineRule="auto"/>
        <w:ind w:left="1440"/>
        <w:jc w:val="both"/>
        <w:rPr>
          <w:rFonts w:ascii="Bookman Old Style" w:hAnsi="Bookman Old Style"/>
          <w:sz w:val="24"/>
          <w:szCs w:val="24"/>
        </w:rPr>
      </w:pPr>
    </w:p>
    <w:p w:rsidR="00C44EDD" w:rsidRPr="0058448F" w:rsidRDefault="00C44EDD" w:rsidP="00685334">
      <w:pPr>
        <w:spacing w:line="480" w:lineRule="auto"/>
        <w:jc w:val="both"/>
        <w:rPr>
          <w:rFonts w:ascii="Bookman Old Style" w:hAnsi="Bookman Old Style"/>
          <w:sz w:val="28"/>
          <w:szCs w:val="28"/>
        </w:rPr>
      </w:pPr>
      <w:r w:rsidRPr="0058448F">
        <w:rPr>
          <w:rFonts w:ascii="Bookman Old Style" w:hAnsi="Bookman Old Style"/>
          <w:sz w:val="28"/>
          <w:szCs w:val="28"/>
        </w:rPr>
        <w:t xml:space="preserve">The above paragraphs form the bases of the </w:t>
      </w:r>
      <w:r w:rsidR="0058448F" w:rsidRPr="0058448F">
        <w:rPr>
          <w:rFonts w:ascii="Bookman Old Style" w:hAnsi="Bookman Old Style"/>
          <w:sz w:val="28"/>
          <w:szCs w:val="28"/>
        </w:rPr>
        <w:t>respondents’</w:t>
      </w:r>
      <w:r w:rsidRPr="0058448F">
        <w:rPr>
          <w:rFonts w:ascii="Bookman Old Style" w:hAnsi="Bookman Old Style"/>
          <w:sz w:val="28"/>
          <w:szCs w:val="28"/>
        </w:rPr>
        <w:t xml:space="preserve"> case against the appellant.</w:t>
      </w:r>
    </w:p>
    <w:p w:rsidR="006C38B1" w:rsidRPr="0058448F" w:rsidRDefault="006C38B1" w:rsidP="00685334">
      <w:pPr>
        <w:spacing w:line="480" w:lineRule="auto"/>
        <w:jc w:val="both"/>
        <w:rPr>
          <w:rFonts w:ascii="Bookman Old Style" w:hAnsi="Bookman Old Style"/>
          <w:b/>
          <w:sz w:val="28"/>
          <w:szCs w:val="28"/>
        </w:rPr>
      </w:pPr>
      <w:r w:rsidRPr="0058448F">
        <w:rPr>
          <w:rFonts w:ascii="Bookman Old Style" w:hAnsi="Bookman Old Style"/>
          <w:b/>
          <w:sz w:val="28"/>
          <w:szCs w:val="28"/>
        </w:rPr>
        <w:t>The Issues</w:t>
      </w:r>
    </w:p>
    <w:p w:rsidR="0075639D" w:rsidRPr="0058448F" w:rsidRDefault="001908AB" w:rsidP="00685334">
      <w:pPr>
        <w:spacing w:line="480" w:lineRule="auto"/>
        <w:jc w:val="both"/>
        <w:rPr>
          <w:rFonts w:ascii="Bookman Old Style" w:hAnsi="Bookman Old Style"/>
          <w:sz w:val="28"/>
          <w:szCs w:val="28"/>
        </w:rPr>
      </w:pPr>
      <w:r w:rsidRPr="0058448F">
        <w:rPr>
          <w:rFonts w:ascii="Bookman Old Style" w:hAnsi="Bookman Old Style"/>
          <w:sz w:val="28"/>
          <w:szCs w:val="28"/>
        </w:rPr>
        <w:t>[10]</w:t>
      </w:r>
      <w:r w:rsidR="0075639D" w:rsidRPr="0058448F">
        <w:rPr>
          <w:rFonts w:ascii="Bookman Old Style" w:hAnsi="Bookman Old Style"/>
          <w:sz w:val="28"/>
          <w:szCs w:val="28"/>
        </w:rPr>
        <w:t xml:space="preserve"> </w:t>
      </w:r>
      <w:r w:rsidR="006C38B1" w:rsidRPr="0058448F">
        <w:rPr>
          <w:rFonts w:ascii="Bookman Old Style" w:hAnsi="Bookman Old Style"/>
          <w:sz w:val="28"/>
          <w:szCs w:val="28"/>
        </w:rPr>
        <w:t>A reading of these papers and a conside</w:t>
      </w:r>
      <w:r w:rsidR="0095319B" w:rsidRPr="0058448F">
        <w:rPr>
          <w:rFonts w:ascii="Bookman Old Style" w:hAnsi="Bookman Old Style"/>
          <w:sz w:val="28"/>
          <w:szCs w:val="28"/>
        </w:rPr>
        <w:t>ration of the grounds of appeal</w:t>
      </w:r>
      <w:r w:rsidR="0075639D" w:rsidRPr="0058448F">
        <w:rPr>
          <w:rFonts w:ascii="Bookman Old Style" w:hAnsi="Bookman Old Style"/>
          <w:sz w:val="28"/>
          <w:szCs w:val="28"/>
        </w:rPr>
        <w:t>,</w:t>
      </w:r>
      <w:r w:rsidR="0095319B" w:rsidRPr="0058448F">
        <w:rPr>
          <w:rFonts w:ascii="Bookman Old Style" w:hAnsi="Bookman Old Style"/>
          <w:sz w:val="28"/>
          <w:szCs w:val="28"/>
        </w:rPr>
        <w:t xml:space="preserve"> </w:t>
      </w:r>
      <w:r w:rsidR="006C38B1" w:rsidRPr="0058448F">
        <w:rPr>
          <w:rFonts w:ascii="Bookman Old Style" w:hAnsi="Bookman Old Style"/>
          <w:sz w:val="28"/>
          <w:szCs w:val="28"/>
        </w:rPr>
        <w:t>leads one to ask</w:t>
      </w:r>
      <w:r w:rsidR="0075639D" w:rsidRPr="0058448F">
        <w:rPr>
          <w:rFonts w:ascii="Bookman Old Style" w:hAnsi="Bookman Old Style"/>
          <w:sz w:val="28"/>
          <w:szCs w:val="28"/>
        </w:rPr>
        <w:t xml:space="preserve">: </w:t>
      </w:r>
      <w:r w:rsidR="006C38B1" w:rsidRPr="0058448F">
        <w:rPr>
          <w:rFonts w:ascii="Bookman Old Style" w:hAnsi="Bookman Old Style"/>
          <w:sz w:val="28"/>
          <w:szCs w:val="28"/>
        </w:rPr>
        <w:t xml:space="preserve"> </w:t>
      </w:r>
      <w:r w:rsidR="0075639D" w:rsidRPr="0058448F">
        <w:rPr>
          <w:rFonts w:ascii="Bookman Old Style" w:hAnsi="Bookman Old Style"/>
          <w:sz w:val="28"/>
          <w:szCs w:val="28"/>
        </w:rPr>
        <w:t>In what way ca</w:t>
      </w:r>
      <w:r w:rsidR="0095319B" w:rsidRPr="0058448F">
        <w:rPr>
          <w:rFonts w:ascii="Bookman Old Style" w:hAnsi="Bookman Old Style"/>
          <w:sz w:val="28"/>
          <w:szCs w:val="28"/>
        </w:rPr>
        <w:t>n it</w:t>
      </w:r>
      <w:r w:rsidR="000E260D" w:rsidRPr="0058448F">
        <w:rPr>
          <w:rFonts w:ascii="Bookman Old Style" w:hAnsi="Bookman Old Style"/>
          <w:sz w:val="28"/>
          <w:szCs w:val="28"/>
        </w:rPr>
        <w:t xml:space="preserve"> be said the appellant disobeyed an order </w:t>
      </w:r>
      <w:r w:rsidR="0075639D" w:rsidRPr="0058448F">
        <w:rPr>
          <w:rFonts w:ascii="Bookman Old Style" w:hAnsi="Bookman Old Style"/>
          <w:sz w:val="28"/>
          <w:szCs w:val="28"/>
        </w:rPr>
        <w:t>of Court nearly dismissing</w:t>
      </w:r>
      <w:r w:rsidR="000E260D" w:rsidRPr="0058448F">
        <w:rPr>
          <w:rFonts w:ascii="Bookman Old Style" w:hAnsi="Bookman Old Style"/>
          <w:sz w:val="28"/>
          <w:szCs w:val="28"/>
        </w:rPr>
        <w:t xml:space="preserve"> her application for condonation for late noting of </w:t>
      </w:r>
      <w:r w:rsidR="0075639D" w:rsidRPr="0058448F">
        <w:rPr>
          <w:rFonts w:ascii="Bookman Old Style" w:hAnsi="Bookman Old Style"/>
          <w:sz w:val="28"/>
          <w:szCs w:val="28"/>
        </w:rPr>
        <w:t>appeal</w:t>
      </w:r>
      <w:r w:rsidR="000E260D" w:rsidRPr="0058448F">
        <w:rPr>
          <w:rFonts w:ascii="Bookman Old Style" w:hAnsi="Bookman Old Style"/>
          <w:sz w:val="28"/>
          <w:szCs w:val="28"/>
        </w:rPr>
        <w:t xml:space="preserve"> </w:t>
      </w:r>
      <w:r w:rsidR="006C38B1" w:rsidRPr="0058448F">
        <w:rPr>
          <w:rFonts w:ascii="Bookman Old Style" w:hAnsi="Bookman Old Style"/>
          <w:sz w:val="28"/>
          <w:szCs w:val="28"/>
        </w:rPr>
        <w:t xml:space="preserve">and </w:t>
      </w:r>
      <w:r w:rsidR="0075639D" w:rsidRPr="0058448F">
        <w:rPr>
          <w:rFonts w:ascii="Bookman Old Style" w:hAnsi="Bookman Old Style"/>
          <w:sz w:val="28"/>
          <w:szCs w:val="28"/>
        </w:rPr>
        <w:t xml:space="preserve">was content proved. </w:t>
      </w:r>
    </w:p>
    <w:p w:rsidR="00C44EDD" w:rsidRPr="0058448F" w:rsidRDefault="00C44EDD" w:rsidP="00685334">
      <w:pPr>
        <w:spacing w:line="480" w:lineRule="auto"/>
        <w:jc w:val="both"/>
        <w:rPr>
          <w:rFonts w:ascii="Bookman Old Style" w:hAnsi="Bookman Old Style"/>
          <w:sz w:val="28"/>
          <w:szCs w:val="28"/>
        </w:rPr>
      </w:pPr>
      <w:r w:rsidRPr="0058448F">
        <w:rPr>
          <w:rFonts w:ascii="Bookman Old Style" w:hAnsi="Bookman Old Style"/>
          <w:b/>
          <w:sz w:val="28"/>
          <w:szCs w:val="28"/>
        </w:rPr>
        <w:t>The Law</w:t>
      </w:r>
    </w:p>
    <w:p w:rsidR="00C44EDD" w:rsidRPr="0058448F" w:rsidRDefault="001908AB" w:rsidP="00C44EDD">
      <w:pPr>
        <w:spacing w:line="480" w:lineRule="auto"/>
        <w:jc w:val="both"/>
        <w:rPr>
          <w:rFonts w:ascii="Bookman Old Style" w:hAnsi="Bookman Old Style"/>
          <w:sz w:val="28"/>
          <w:szCs w:val="28"/>
        </w:rPr>
      </w:pPr>
      <w:r w:rsidRPr="0058448F">
        <w:rPr>
          <w:rFonts w:ascii="Bookman Old Style" w:hAnsi="Bookman Old Style"/>
          <w:sz w:val="28"/>
          <w:szCs w:val="28"/>
        </w:rPr>
        <w:t>[11]</w:t>
      </w:r>
      <w:r w:rsidR="00997391" w:rsidRPr="0058448F">
        <w:rPr>
          <w:rFonts w:ascii="Bookman Old Style" w:hAnsi="Bookman Old Style"/>
          <w:sz w:val="28"/>
          <w:szCs w:val="28"/>
        </w:rPr>
        <w:t xml:space="preserve"> </w:t>
      </w:r>
      <w:r w:rsidR="00C44EDD" w:rsidRPr="0058448F">
        <w:rPr>
          <w:rFonts w:ascii="Bookman Old Style" w:hAnsi="Bookman Old Style"/>
          <w:sz w:val="28"/>
          <w:szCs w:val="28"/>
        </w:rPr>
        <w:t>It is trite that in contempt cases the main points to be proved are generally the following:</w:t>
      </w:r>
    </w:p>
    <w:p w:rsidR="005A048F" w:rsidRPr="0058448F" w:rsidRDefault="00C44EDD" w:rsidP="00C44EDD">
      <w:pPr>
        <w:pStyle w:val="ListParagraph"/>
        <w:numPr>
          <w:ilvl w:val="0"/>
          <w:numId w:val="7"/>
        </w:numPr>
        <w:spacing w:line="480" w:lineRule="auto"/>
        <w:jc w:val="both"/>
        <w:rPr>
          <w:rFonts w:ascii="Bookman Old Style" w:hAnsi="Bookman Old Style"/>
          <w:sz w:val="28"/>
          <w:szCs w:val="28"/>
        </w:rPr>
      </w:pPr>
      <w:r w:rsidRPr="0058448F">
        <w:rPr>
          <w:rFonts w:ascii="Bookman Old Style" w:hAnsi="Bookman Old Style"/>
          <w:sz w:val="28"/>
          <w:szCs w:val="28"/>
        </w:rPr>
        <w:t>That t</w:t>
      </w:r>
      <w:r w:rsidR="00997391" w:rsidRPr="0058448F">
        <w:rPr>
          <w:rFonts w:ascii="Bookman Old Style" w:hAnsi="Bookman Old Style"/>
          <w:sz w:val="28"/>
          <w:szCs w:val="28"/>
        </w:rPr>
        <w:t xml:space="preserve">here is a valid court </w:t>
      </w:r>
      <w:r w:rsidR="005A048F" w:rsidRPr="0058448F">
        <w:rPr>
          <w:rFonts w:ascii="Bookman Old Style" w:hAnsi="Bookman Old Style"/>
          <w:sz w:val="28"/>
          <w:szCs w:val="28"/>
        </w:rPr>
        <w:t xml:space="preserve">order in </w:t>
      </w:r>
      <w:r w:rsidRPr="0058448F">
        <w:rPr>
          <w:rFonts w:ascii="Bookman Old Style" w:hAnsi="Bookman Old Style"/>
          <w:sz w:val="28"/>
          <w:szCs w:val="28"/>
        </w:rPr>
        <w:t>force requiring</w:t>
      </w:r>
      <w:r w:rsidR="001908AB" w:rsidRPr="0058448F">
        <w:rPr>
          <w:rFonts w:ascii="Bookman Old Style" w:hAnsi="Bookman Old Style"/>
          <w:sz w:val="28"/>
          <w:szCs w:val="28"/>
        </w:rPr>
        <w:t xml:space="preserve"> the person</w:t>
      </w:r>
      <w:r w:rsidR="009D6F79" w:rsidRPr="0058448F">
        <w:rPr>
          <w:rFonts w:ascii="Bookman Old Style" w:hAnsi="Bookman Old Style"/>
          <w:sz w:val="28"/>
          <w:szCs w:val="28"/>
        </w:rPr>
        <w:t xml:space="preserve"> to whom it is directed</w:t>
      </w:r>
      <w:r w:rsidR="006C38B1" w:rsidRPr="0058448F">
        <w:rPr>
          <w:rFonts w:ascii="Bookman Old Style" w:hAnsi="Bookman Old Style"/>
          <w:sz w:val="28"/>
          <w:szCs w:val="28"/>
        </w:rPr>
        <w:t xml:space="preserve"> to act on it</w:t>
      </w:r>
      <w:r w:rsidRPr="0058448F">
        <w:rPr>
          <w:rFonts w:ascii="Bookman Old Style" w:hAnsi="Bookman Old Style"/>
          <w:sz w:val="28"/>
          <w:szCs w:val="28"/>
        </w:rPr>
        <w:t>.</w:t>
      </w:r>
    </w:p>
    <w:p w:rsidR="00C44EDD" w:rsidRPr="0058448F" w:rsidRDefault="00C44EDD" w:rsidP="00685334">
      <w:pPr>
        <w:pStyle w:val="ListParagraph"/>
        <w:numPr>
          <w:ilvl w:val="0"/>
          <w:numId w:val="7"/>
        </w:numPr>
        <w:spacing w:line="480" w:lineRule="auto"/>
        <w:jc w:val="both"/>
        <w:rPr>
          <w:rFonts w:ascii="Bookman Old Style" w:hAnsi="Bookman Old Style"/>
          <w:sz w:val="28"/>
          <w:szCs w:val="28"/>
        </w:rPr>
      </w:pPr>
      <w:r w:rsidRPr="0058448F">
        <w:rPr>
          <w:rFonts w:ascii="Bookman Old Style" w:hAnsi="Bookman Old Style"/>
          <w:sz w:val="28"/>
          <w:szCs w:val="28"/>
        </w:rPr>
        <w:lastRenderedPageBreak/>
        <w:t>That t</w:t>
      </w:r>
      <w:r w:rsidR="001908AB" w:rsidRPr="0058448F">
        <w:rPr>
          <w:rFonts w:ascii="Bookman Old Style" w:hAnsi="Bookman Old Style"/>
          <w:sz w:val="28"/>
          <w:szCs w:val="28"/>
        </w:rPr>
        <w:t>he</w:t>
      </w:r>
      <w:r w:rsidR="005A048F" w:rsidRPr="0058448F">
        <w:rPr>
          <w:rFonts w:ascii="Bookman Old Style" w:hAnsi="Bookman Old Style"/>
          <w:sz w:val="28"/>
          <w:szCs w:val="28"/>
        </w:rPr>
        <w:t xml:space="preserve"> person </w:t>
      </w:r>
      <w:r w:rsidRPr="0058448F">
        <w:rPr>
          <w:rFonts w:ascii="Bookman Old Style" w:hAnsi="Bookman Old Style"/>
          <w:sz w:val="28"/>
          <w:szCs w:val="28"/>
        </w:rPr>
        <w:t>to whom the order is direc</w:t>
      </w:r>
      <w:r w:rsidR="006C38B1" w:rsidRPr="0058448F">
        <w:rPr>
          <w:rFonts w:ascii="Bookman Old Style" w:hAnsi="Bookman Old Style"/>
          <w:sz w:val="28"/>
          <w:szCs w:val="28"/>
        </w:rPr>
        <w:t>ted is aware of the court order</w:t>
      </w:r>
      <w:r w:rsidR="009D6F79" w:rsidRPr="0058448F">
        <w:rPr>
          <w:rFonts w:ascii="Bookman Old Style" w:hAnsi="Bookman Old Style"/>
          <w:sz w:val="28"/>
          <w:szCs w:val="28"/>
        </w:rPr>
        <w:t xml:space="preserve"> in question</w:t>
      </w:r>
      <w:r w:rsidR="0058448F">
        <w:rPr>
          <w:rFonts w:ascii="Bookman Old Style" w:hAnsi="Bookman Old Style"/>
          <w:sz w:val="28"/>
          <w:szCs w:val="28"/>
        </w:rPr>
        <w:t xml:space="preserve"> </w:t>
      </w:r>
      <w:r w:rsidR="009D6F79" w:rsidRPr="0058448F">
        <w:rPr>
          <w:rFonts w:ascii="Bookman Old Style" w:hAnsi="Bookman Old Style"/>
          <w:sz w:val="28"/>
          <w:szCs w:val="28"/>
        </w:rPr>
        <w:t>(service of the court order on the person)</w:t>
      </w:r>
      <w:r w:rsidR="006C38B1" w:rsidRPr="0058448F">
        <w:rPr>
          <w:rFonts w:ascii="Bookman Old Style" w:hAnsi="Bookman Old Style"/>
          <w:sz w:val="28"/>
          <w:szCs w:val="28"/>
        </w:rPr>
        <w:t>.</w:t>
      </w:r>
    </w:p>
    <w:p w:rsidR="006C38B1" w:rsidRPr="0058448F" w:rsidRDefault="00C44EDD" w:rsidP="00685334">
      <w:pPr>
        <w:pStyle w:val="ListParagraph"/>
        <w:numPr>
          <w:ilvl w:val="0"/>
          <w:numId w:val="7"/>
        </w:numPr>
        <w:spacing w:line="480" w:lineRule="auto"/>
        <w:jc w:val="both"/>
        <w:rPr>
          <w:rFonts w:ascii="Bookman Old Style" w:hAnsi="Bookman Old Style"/>
          <w:sz w:val="28"/>
          <w:szCs w:val="28"/>
        </w:rPr>
      </w:pPr>
      <w:r w:rsidRPr="0058448F">
        <w:rPr>
          <w:rFonts w:ascii="Bookman Old Style" w:hAnsi="Bookman Old Style"/>
          <w:sz w:val="28"/>
          <w:szCs w:val="28"/>
        </w:rPr>
        <w:t>That t</w:t>
      </w:r>
      <w:r w:rsidR="005A048F" w:rsidRPr="0058448F">
        <w:rPr>
          <w:rFonts w:ascii="Bookman Old Style" w:hAnsi="Bookman Old Style"/>
          <w:sz w:val="28"/>
          <w:szCs w:val="28"/>
        </w:rPr>
        <w:t>he</w:t>
      </w:r>
      <w:r w:rsidRPr="0058448F">
        <w:rPr>
          <w:rFonts w:ascii="Bookman Old Style" w:hAnsi="Bookman Old Style"/>
          <w:sz w:val="28"/>
          <w:szCs w:val="28"/>
        </w:rPr>
        <w:t xml:space="preserve">re is evidence that upon being served with the court order the person to whom it is directed has </w:t>
      </w:r>
      <w:r w:rsidR="006C38B1" w:rsidRPr="0058448F">
        <w:rPr>
          <w:rFonts w:ascii="Bookman Old Style" w:hAnsi="Bookman Old Style"/>
          <w:sz w:val="28"/>
          <w:szCs w:val="28"/>
        </w:rPr>
        <w:t xml:space="preserve">deliberately </w:t>
      </w:r>
      <w:r w:rsidRPr="0058448F">
        <w:rPr>
          <w:rFonts w:ascii="Bookman Old Style" w:hAnsi="Bookman Old Style"/>
          <w:sz w:val="28"/>
          <w:szCs w:val="28"/>
        </w:rPr>
        <w:t xml:space="preserve">refused to obey it. </w:t>
      </w:r>
    </w:p>
    <w:p w:rsidR="006C38B1" w:rsidRPr="0058448F" w:rsidRDefault="006C38B1" w:rsidP="006C38B1">
      <w:pPr>
        <w:spacing w:line="480" w:lineRule="auto"/>
        <w:ind w:left="360"/>
        <w:jc w:val="both"/>
        <w:rPr>
          <w:rFonts w:ascii="Bookman Old Style" w:hAnsi="Bookman Old Style"/>
          <w:b/>
          <w:sz w:val="28"/>
          <w:szCs w:val="28"/>
        </w:rPr>
      </w:pPr>
      <w:r w:rsidRPr="0058448F">
        <w:rPr>
          <w:rFonts w:ascii="Bookman Old Style" w:hAnsi="Bookman Old Style"/>
          <w:b/>
          <w:sz w:val="28"/>
          <w:szCs w:val="28"/>
        </w:rPr>
        <w:t>Analysis</w:t>
      </w:r>
    </w:p>
    <w:p w:rsidR="00997391" w:rsidRPr="0058448F" w:rsidRDefault="001908AB" w:rsidP="00997391">
      <w:pPr>
        <w:spacing w:line="360" w:lineRule="auto"/>
        <w:ind w:left="360"/>
        <w:jc w:val="both"/>
        <w:rPr>
          <w:rFonts w:ascii="Bookman Old Style" w:hAnsi="Bookman Old Style"/>
          <w:sz w:val="28"/>
          <w:szCs w:val="28"/>
        </w:rPr>
      </w:pPr>
      <w:r w:rsidRPr="0058448F">
        <w:rPr>
          <w:rFonts w:ascii="Bookman Old Style" w:hAnsi="Bookman Old Style"/>
          <w:sz w:val="28"/>
          <w:szCs w:val="28"/>
        </w:rPr>
        <w:t>[12</w:t>
      </w:r>
      <w:r w:rsidR="00997391" w:rsidRPr="0058448F">
        <w:rPr>
          <w:rFonts w:ascii="Bookman Old Style" w:hAnsi="Bookman Old Style"/>
          <w:sz w:val="28"/>
          <w:szCs w:val="28"/>
        </w:rPr>
        <w:t xml:space="preserve">] </w:t>
      </w:r>
      <w:r w:rsidR="006C38B1" w:rsidRPr="0058448F">
        <w:rPr>
          <w:rFonts w:ascii="Bookman Old Style" w:hAnsi="Bookman Old Style"/>
          <w:sz w:val="28"/>
          <w:szCs w:val="28"/>
        </w:rPr>
        <w:t>I have already indicated above that the respondents</w:t>
      </w:r>
      <w:r w:rsidR="009D6F79" w:rsidRPr="0058448F">
        <w:rPr>
          <w:rFonts w:ascii="Bookman Old Style" w:hAnsi="Bookman Old Style"/>
          <w:sz w:val="28"/>
          <w:szCs w:val="28"/>
        </w:rPr>
        <w:t>’</w:t>
      </w:r>
      <w:r w:rsidR="006C38B1" w:rsidRPr="0058448F">
        <w:rPr>
          <w:rFonts w:ascii="Bookman Old Style" w:hAnsi="Bookman Old Style"/>
          <w:sz w:val="28"/>
          <w:szCs w:val="28"/>
        </w:rPr>
        <w:t xml:space="preserve"> case is </w:t>
      </w:r>
      <w:r w:rsidRPr="0058448F">
        <w:rPr>
          <w:rFonts w:ascii="Bookman Old Style" w:hAnsi="Bookman Old Style"/>
          <w:sz w:val="28"/>
          <w:szCs w:val="28"/>
        </w:rPr>
        <w:t xml:space="preserve">anchored </w:t>
      </w:r>
      <w:r w:rsidR="006C38B1" w:rsidRPr="0058448F">
        <w:rPr>
          <w:rFonts w:ascii="Bookman Old Style" w:hAnsi="Bookman Old Style"/>
          <w:sz w:val="28"/>
          <w:szCs w:val="28"/>
        </w:rPr>
        <w:t xml:space="preserve">on paragraphs </w:t>
      </w:r>
      <w:r w:rsidR="00997391" w:rsidRPr="0058448F">
        <w:rPr>
          <w:rFonts w:ascii="Bookman Old Style" w:hAnsi="Bookman Old Style"/>
          <w:sz w:val="28"/>
          <w:szCs w:val="28"/>
        </w:rPr>
        <w:t>4.1 to 4.4 of the founding affidavit quoted herein under paragraph</w:t>
      </w:r>
      <w:r w:rsidRPr="0058448F">
        <w:rPr>
          <w:rFonts w:ascii="Bookman Old Style" w:hAnsi="Bookman Old Style"/>
          <w:sz w:val="28"/>
          <w:szCs w:val="28"/>
        </w:rPr>
        <w:t xml:space="preserve"> </w:t>
      </w:r>
      <w:proofErr w:type="gramStart"/>
      <w:r w:rsidRPr="0058448F">
        <w:rPr>
          <w:rFonts w:ascii="Bookman Old Style" w:hAnsi="Bookman Old Style"/>
          <w:sz w:val="28"/>
          <w:szCs w:val="28"/>
        </w:rPr>
        <w:t>9</w:t>
      </w:r>
      <w:r w:rsidR="00997391" w:rsidRPr="0058448F">
        <w:rPr>
          <w:rFonts w:ascii="Bookman Old Style" w:hAnsi="Bookman Old Style"/>
          <w:sz w:val="28"/>
          <w:szCs w:val="28"/>
        </w:rPr>
        <w:t>.Generally</w:t>
      </w:r>
      <w:proofErr w:type="gramEnd"/>
      <w:r w:rsidR="00997391" w:rsidRPr="0058448F">
        <w:rPr>
          <w:rFonts w:ascii="Bookman Old Style" w:hAnsi="Bookman Old Style"/>
          <w:sz w:val="28"/>
          <w:szCs w:val="28"/>
        </w:rPr>
        <w:t xml:space="preserve"> in motion proceedings </w:t>
      </w:r>
      <w:r w:rsidRPr="0058448F">
        <w:rPr>
          <w:rFonts w:ascii="Bookman Old Style" w:hAnsi="Bookman Old Style"/>
          <w:sz w:val="28"/>
          <w:szCs w:val="28"/>
        </w:rPr>
        <w:t xml:space="preserve">and </w:t>
      </w:r>
      <w:r w:rsidR="00997391" w:rsidRPr="0058448F">
        <w:rPr>
          <w:rFonts w:ascii="Bookman Old Style" w:hAnsi="Bookman Old Style"/>
          <w:sz w:val="28"/>
          <w:szCs w:val="28"/>
        </w:rPr>
        <w:t>as correctly submitt</w:t>
      </w:r>
      <w:r w:rsidR="009D6F79" w:rsidRPr="0058448F">
        <w:rPr>
          <w:rFonts w:ascii="Bookman Old Style" w:hAnsi="Bookman Old Style"/>
          <w:sz w:val="28"/>
          <w:szCs w:val="28"/>
        </w:rPr>
        <w:t>ed by the appellant’s Advocate:</w:t>
      </w:r>
    </w:p>
    <w:p w:rsidR="001908AB" w:rsidRPr="0058448F" w:rsidRDefault="001908AB" w:rsidP="009D6F79">
      <w:pPr>
        <w:spacing w:line="360" w:lineRule="auto"/>
        <w:ind w:left="2160"/>
        <w:jc w:val="both"/>
        <w:rPr>
          <w:rFonts w:ascii="Bookman Old Style" w:hAnsi="Bookman Old Style"/>
          <w:sz w:val="24"/>
          <w:szCs w:val="24"/>
        </w:rPr>
      </w:pPr>
      <w:r w:rsidRPr="0058448F">
        <w:rPr>
          <w:rFonts w:ascii="Bookman Old Style" w:hAnsi="Bookman Old Style"/>
          <w:sz w:val="24"/>
          <w:szCs w:val="24"/>
        </w:rPr>
        <w:t>“it is trite that a</w:t>
      </w:r>
      <w:r w:rsidR="00997391" w:rsidRPr="0058448F">
        <w:rPr>
          <w:rFonts w:ascii="Bookman Old Style" w:hAnsi="Bookman Old Style"/>
          <w:sz w:val="24"/>
          <w:szCs w:val="24"/>
        </w:rPr>
        <w:t xml:space="preserve">pplicant must stand or fall by his/her founding affidavit”.  </w:t>
      </w:r>
    </w:p>
    <w:p w:rsidR="00997391" w:rsidRPr="0058448F" w:rsidRDefault="001908AB" w:rsidP="00997391">
      <w:pPr>
        <w:spacing w:line="360" w:lineRule="auto"/>
        <w:ind w:left="360"/>
        <w:jc w:val="both"/>
        <w:rPr>
          <w:rFonts w:ascii="Bookman Old Style" w:hAnsi="Bookman Old Style"/>
          <w:sz w:val="28"/>
          <w:szCs w:val="28"/>
        </w:rPr>
      </w:pPr>
      <w:r w:rsidRPr="0058448F">
        <w:rPr>
          <w:rFonts w:ascii="Bookman Old Style" w:hAnsi="Bookman Old Style"/>
          <w:sz w:val="28"/>
          <w:szCs w:val="28"/>
        </w:rPr>
        <w:t xml:space="preserve">The appellant’s advocate went further to </w:t>
      </w:r>
      <w:proofErr w:type="gramStart"/>
      <w:r w:rsidR="0095319B" w:rsidRPr="0058448F">
        <w:rPr>
          <w:rFonts w:ascii="Bookman Old Style" w:hAnsi="Bookman Old Style"/>
          <w:sz w:val="28"/>
          <w:szCs w:val="28"/>
        </w:rPr>
        <w:t>submit</w:t>
      </w:r>
      <w:r w:rsidRPr="0058448F">
        <w:rPr>
          <w:rFonts w:ascii="Bookman Old Style" w:hAnsi="Bookman Old Style"/>
          <w:sz w:val="28"/>
          <w:szCs w:val="28"/>
        </w:rPr>
        <w:t>:-</w:t>
      </w:r>
      <w:proofErr w:type="gramEnd"/>
      <w:r w:rsidR="00997391" w:rsidRPr="0058448F">
        <w:rPr>
          <w:rFonts w:ascii="Bookman Old Style" w:hAnsi="Bookman Old Style"/>
          <w:sz w:val="28"/>
          <w:szCs w:val="28"/>
        </w:rPr>
        <w:t xml:space="preserve">   </w:t>
      </w:r>
    </w:p>
    <w:p w:rsidR="00997391" w:rsidRPr="0058448F" w:rsidRDefault="001908AB" w:rsidP="009D6F79">
      <w:pPr>
        <w:spacing w:line="360" w:lineRule="auto"/>
        <w:ind w:left="2160"/>
        <w:jc w:val="both"/>
        <w:rPr>
          <w:rFonts w:ascii="Bookman Old Style" w:hAnsi="Bookman Old Style"/>
          <w:b/>
          <w:sz w:val="24"/>
          <w:szCs w:val="24"/>
          <w:u w:val="single"/>
        </w:rPr>
      </w:pPr>
      <w:r w:rsidRPr="0058448F">
        <w:rPr>
          <w:rFonts w:ascii="Bookman Old Style" w:hAnsi="Bookman Old Style"/>
          <w:sz w:val="24"/>
          <w:szCs w:val="24"/>
        </w:rPr>
        <w:t>“Time</w:t>
      </w:r>
      <w:r w:rsidR="00997391" w:rsidRPr="0058448F">
        <w:rPr>
          <w:rFonts w:ascii="Bookman Old Style" w:hAnsi="Bookman Old Style"/>
          <w:sz w:val="24"/>
          <w:szCs w:val="24"/>
        </w:rPr>
        <w:t xml:space="preserve"> after time</w:t>
      </w:r>
      <w:r w:rsidR="009D6F79" w:rsidRPr="0058448F">
        <w:rPr>
          <w:rFonts w:ascii="Bookman Old Style" w:hAnsi="Bookman Old Style"/>
          <w:sz w:val="24"/>
          <w:szCs w:val="24"/>
        </w:rPr>
        <w:t>, it</w:t>
      </w:r>
      <w:r w:rsidR="00997391" w:rsidRPr="0058448F">
        <w:rPr>
          <w:rFonts w:ascii="Bookman Old Style" w:hAnsi="Bookman Old Style"/>
          <w:sz w:val="24"/>
          <w:szCs w:val="24"/>
        </w:rPr>
        <w:t xml:space="preserve"> has been authoritatively cautioned that issues upon </w:t>
      </w:r>
      <w:r w:rsidRPr="0058448F">
        <w:rPr>
          <w:rFonts w:ascii="Bookman Old Style" w:hAnsi="Bookman Old Style"/>
          <w:sz w:val="24"/>
          <w:szCs w:val="24"/>
        </w:rPr>
        <w:t xml:space="preserve">  </w:t>
      </w:r>
      <w:r w:rsidR="00997391" w:rsidRPr="0058448F">
        <w:rPr>
          <w:rFonts w:ascii="Bookman Old Style" w:hAnsi="Bookman Old Style"/>
          <w:sz w:val="24"/>
          <w:szCs w:val="24"/>
        </w:rPr>
        <w:t>which parties seek to rely should be raised in the affidavits, by defining relevant issues and setting out evidence relied upon,</w:t>
      </w:r>
      <w:r w:rsidR="00440F96" w:rsidRPr="0058448F">
        <w:rPr>
          <w:rFonts w:ascii="Bookman Old Style" w:hAnsi="Bookman Old Style"/>
          <w:sz w:val="24"/>
          <w:szCs w:val="24"/>
        </w:rPr>
        <w:t xml:space="preserve"> </w:t>
      </w:r>
      <w:r w:rsidR="00997391" w:rsidRPr="0058448F">
        <w:rPr>
          <w:rFonts w:ascii="Bookman Old Style" w:hAnsi="Bookman Old Style"/>
          <w:sz w:val="24"/>
          <w:szCs w:val="24"/>
        </w:rPr>
        <w:t xml:space="preserve">as it was observed in </w:t>
      </w:r>
      <w:proofErr w:type="spellStart"/>
      <w:r w:rsidR="00997391" w:rsidRPr="0058448F">
        <w:rPr>
          <w:rFonts w:ascii="Bookman Old Style" w:hAnsi="Bookman Old Style"/>
          <w:b/>
          <w:sz w:val="24"/>
          <w:szCs w:val="24"/>
          <w:u w:val="single"/>
        </w:rPr>
        <w:t>Swissbough</w:t>
      </w:r>
      <w:proofErr w:type="spellEnd"/>
      <w:r w:rsidR="00997391" w:rsidRPr="0058448F">
        <w:rPr>
          <w:rFonts w:ascii="Bookman Old Style" w:hAnsi="Bookman Old Style"/>
          <w:b/>
          <w:sz w:val="24"/>
          <w:szCs w:val="24"/>
          <w:u w:val="single"/>
        </w:rPr>
        <w:t xml:space="preserve"> Diamond Mines (Pty) and Others v Government of Republic of South Africa and Others </w:t>
      </w:r>
    </w:p>
    <w:p w:rsidR="00D907B7" w:rsidRPr="0058448F" w:rsidRDefault="00997391" w:rsidP="00997391">
      <w:pPr>
        <w:spacing w:line="360" w:lineRule="auto"/>
        <w:ind w:left="360"/>
        <w:jc w:val="both"/>
        <w:rPr>
          <w:rFonts w:ascii="Bookman Old Style" w:hAnsi="Bookman Old Style"/>
          <w:sz w:val="24"/>
          <w:szCs w:val="24"/>
        </w:rPr>
      </w:pPr>
      <w:r w:rsidRPr="0058448F">
        <w:rPr>
          <w:rFonts w:ascii="Bookman Old Style" w:hAnsi="Bookman Old Style"/>
          <w:b/>
          <w:sz w:val="24"/>
          <w:szCs w:val="24"/>
        </w:rPr>
        <w:t>199</w:t>
      </w:r>
      <w:r w:rsidR="00D907B7" w:rsidRPr="0058448F">
        <w:rPr>
          <w:rFonts w:ascii="Bookman Old Style" w:hAnsi="Bookman Old Style"/>
          <w:b/>
          <w:sz w:val="24"/>
          <w:szCs w:val="24"/>
        </w:rPr>
        <w:t xml:space="preserve">9 (2) SA 279 at 323J: </w:t>
      </w:r>
    </w:p>
    <w:p w:rsidR="00D907B7" w:rsidRPr="0058448F" w:rsidRDefault="00D907B7" w:rsidP="00D907B7">
      <w:pPr>
        <w:spacing w:line="240" w:lineRule="auto"/>
        <w:ind w:left="360"/>
        <w:jc w:val="both"/>
        <w:rPr>
          <w:rFonts w:ascii="Bookman Old Style" w:hAnsi="Bookman Old Style"/>
          <w:i/>
          <w:sz w:val="24"/>
          <w:szCs w:val="24"/>
        </w:rPr>
      </w:pPr>
      <w:r w:rsidRPr="0058448F">
        <w:rPr>
          <w:rFonts w:ascii="Bookman Old Style" w:hAnsi="Bookman Old Style"/>
          <w:i/>
          <w:sz w:val="24"/>
          <w:szCs w:val="24"/>
        </w:rPr>
        <w:t xml:space="preserve">                         </w:t>
      </w:r>
      <w:proofErr w:type="gramStart"/>
      <w:r w:rsidRPr="0058448F">
        <w:rPr>
          <w:rFonts w:ascii="Bookman Old Style" w:hAnsi="Bookman Old Style"/>
          <w:i/>
          <w:sz w:val="24"/>
          <w:szCs w:val="24"/>
        </w:rPr>
        <w:t>“ Relevant</w:t>
      </w:r>
      <w:proofErr w:type="gramEnd"/>
      <w:r w:rsidRPr="0058448F">
        <w:rPr>
          <w:rFonts w:ascii="Bookman Old Style" w:hAnsi="Bookman Old Style"/>
          <w:i/>
          <w:sz w:val="24"/>
          <w:szCs w:val="24"/>
        </w:rPr>
        <w:t xml:space="preserve"> issues should be</w:t>
      </w:r>
    </w:p>
    <w:p w:rsidR="00D907B7" w:rsidRPr="0058448F" w:rsidRDefault="00D907B7" w:rsidP="00D907B7">
      <w:pPr>
        <w:spacing w:line="240" w:lineRule="auto"/>
        <w:ind w:left="360"/>
        <w:jc w:val="both"/>
        <w:rPr>
          <w:rFonts w:ascii="Bookman Old Style" w:hAnsi="Bookman Old Style"/>
          <w:i/>
          <w:sz w:val="24"/>
          <w:szCs w:val="24"/>
        </w:rPr>
      </w:pPr>
      <w:r w:rsidRPr="0058448F">
        <w:rPr>
          <w:rFonts w:ascii="Bookman Old Style" w:hAnsi="Bookman Old Style"/>
          <w:i/>
          <w:sz w:val="24"/>
          <w:szCs w:val="24"/>
        </w:rPr>
        <w:t xml:space="preserve">                           dealt with in affidavits and  </w:t>
      </w:r>
    </w:p>
    <w:p w:rsidR="00D907B7" w:rsidRPr="0058448F" w:rsidRDefault="00D907B7" w:rsidP="00D907B7">
      <w:pPr>
        <w:spacing w:line="240" w:lineRule="auto"/>
        <w:ind w:left="360"/>
        <w:jc w:val="both"/>
        <w:rPr>
          <w:rFonts w:ascii="Bookman Old Style" w:hAnsi="Bookman Old Style"/>
          <w:i/>
          <w:sz w:val="24"/>
          <w:szCs w:val="24"/>
        </w:rPr>
      </w:pPr>
      <w:r w:rsidRPr="0058448F">
        <w:rPr>
          <w:rFonts w:ascii="Bookman Old Style" w:hAnsi="Bookman Old Style"/>
          <w:i/>
          <w:sz w:val="24"/>
          <w:szCs w:val="24"/>
        </w:rPr>
        <w:lastRenderedPageBreak/>
        <w:t xml:space="preserve">                          not left to be raised only in </w:t>
      </w:r>
    </w:p>
    <w:p w:rsidR="00D907B7" w:rsidRDefault="00D907B7" w:rsidP="00D907B7">
      <w:pPr>
        <w:spacing w:line="240" w:lineRule="auto"/>
        <w:ind w:left="360"/>
        <w:jc w:val="both"/>
        <w:rPr>
          <w:rFonts w:ascii="Bookman Old Style" w:hAnsi="Bookman Old Style"/>
          <w:i/>
          <w:sz w:val="24"/>
          <w:szCs w:val="24"/>
        </w:rPr>
      </w:pPr>
      <w:r w:rsidRPr="0058448F">
        <w:rPr>
          <w:rFonts w:ascii="Bookman Old Style" w:hAnsi="Bookman Old Style"/>
          <w:i/>
          <w:sz w:val="24"/>
          <w:szCs w:val="24"/>
        </w:rPr>
        <w:t xml:space="preserve">                          argument by Counsel”</w:t>
      </w:r>
      <w:r w:rsidR="00997391" w:rsidRPr="0058448F">
        <w:rPr>
          <w:rFonts w:ascii="Bookman Old Style" w:hAnsi="Bookman Old Style"/>
          <w:i/>
          <w:sz w:val="24"/>
          <w:szCs w:val="24"/>
        </w:rPr>
        <w:t xml:space="preserve">   </w:t>
      </w:r>
    </w:p>
    <w:p w:rsidR="0058448F" w:rsidRPr="0058448F" w:rsidRDefault="0058448F" w:rsidP="00D907B7">
      <w:pPr>
        <w:spacing w:line="240" w:lineRule="auto"/>
        <w:ind w:left="360"/>
        <w:jc w:val="both"/>
        <w:rPr>
          <w:rFonts w:ascii="Bookman Old Style" w:hAnsi="Bookman Old Style"/>
          <w:i/>
          <w:sz w:val="24"/>
          <w:szCs w:val="24"/>
        </w:rPr>
      </w:pPr>
    </w:p>
    <w:p w:rsidR="00997391" w:rsidRPr="0058448F" w:rsidRDefault="00D907B7" w:rsidP="009D6F79">
      <w:pPr>
        <w:spacing w:line="240" w:lineRule="auto"/>
        <w:ind w:left="1440"/>
        <w:jc w:val="both"/>
        <w:rPr>
          <w:rFonts w:ascii="Bookman Old Style" w:hAnsi="Bookman Old Style"/>
          <w:sz w:val="28"/>
          <w:szCs w:val="28"/>
        </w:rPr>
      </w:pPr>
      <w:r w:rsidRPr="0058448F">
        <w:rPr>
          <w:rFonts w:ascii="Bookman Old Style" w:hAnsi="Bookman Old Style"/>
          <w:b/>
          <w:sz w:val="28"/>
          <w:szCs w:val="28"/>
        </w:rPr>
        <w:t xml:space="preserve">(See also Lesotho National Olympic Committee v </w:t>
      </w:r>
      <w:proofErr w:type="spellStart"/>
      <w:r w:rsidRPr="0058448F">
        <w:rPr>
          <w:rFonts w:ascii="Bookman Old Style" w:hAnsi="Bookman Old Style"/>
          <w:b/>
          <w:sz w:val="28"/>
          <w:szCs w:val="28"/>
        </w:rPr>
        <w:t>Morolong</w:t>
      </w:r>
      <w:proofErr w:type="spellEnd"/>
      <w:r w:rsidRPr="0058448F">
        <w:rPr>
          <w:rFonts w:ascii="Bookman Old Style" w:hAnsi="Bookman Old Style"/>
          <w:b/>
          <w:sz w:val="28"/>
          <w:szCs w:val="28"/>
        </w:rPr>
        <w:t xml:space="preserve"> </w:t>
      </w:r>
      <w:r w:rsidRPr="0058448F">
        <w:rPr>
          <w:rFonts w:ascii="Bookman Old Style" w:hAnsi="Bookman Old Style"/>
          <w:sz w:val="28"/>
          <w:szCs w:val="28"/>
        </w:rPr>
        <w:t xml:space="preserve">LAC (2000-2004) 449 at 457 and </w:t>
      </w:r>
      <w:r w:rsidRPr="0058448F">
        <w:rPr>
          <w:rFonts w:ascii="Bookman Old Style" w:hAnsi="Bookman Old Style"/>
          <w:b/>
          <w:sz w:val="28"/>
          <w:szCs w:val="28"/>
        </w:rPr>
        <w:t xml:space="preserve">Frasers Lesotho LTD V </w:t>
      </w:r>
      <w:proofErr w:type="spellStart"/>
      <w:r w:rsidRPr="0058448F">
        <w:rPr>
          <w:rFonts w:ascii="Bookman Old Style" w:hAnsi="Bookman Old Style"/>
          <w:b/>
          <w:sz w:val="28"/>
          <w:szCs w:val="28"/>
        </w:rPr>
        <w:t>Hata</w:t>
      </w:r>
      <w:proofErr w:type="spellEnd"/>
      <w:r w:rsidRPr="0058448F">
        <w:rPr>
          <w:rFonts w:ascii="Bookman Old Style" w:hAnsi="Bookman Old Style"/>
          <w:b/>
          <w:sz w:val="28"/>
          <w:szCs w:val="28"/>
        </w:rPr>
        <w:t xml:space="preserve"> </w:t>
      </w:r>
      <w:proofErr w:type="spellStart"/>
      <w:r w:rsidRPr="0058448F">
        <w:rPr>
          <w:rFonts w:ascii="Bookman Old Style" w:hAnsi="Bookman Old Style"/>
          <w:b/>
          <w:sz w:val="28"/>
          <w:szCs w:val="28"/>
        </w:rPr>
        <w:t>Butle</w:t>
      </w:r>
      <w:proofErr w:type="spellEnd"/>
      <w:r w:rsidRPr="0058448F">
        <w:rPr>
          <w:rFonts w:ascii="Bookman Old Style" w:hAnsi="Bookman Old Style"/>
          <w:b/>
          <w:sz w:val="28"/>
          <w:szCs w:val="28"/>
        </w:rPr>
        <w:t xml:space="preserve"> (Pty) Ltd LAC </w:t>
      </w:r>
      <w:r w:rsidRPr="0058448F">
        <w:rPr>
          <w:rFonts w:ascii="Bookman Old Style" w:hAnsi="Bookman Old Style"/>
          <w:sz w:val="28"/>
          <w:szCs w:val="28"/>
        </w:rPr>
        <w:t>(1995-1999) 700 AT 702C.</w:t>
      </w:r>
    </w:p>
    <w:p w:rsidR="0058448F" w:rsidRDefault="0058448F" w:rsidP="009D6F79">
      <w:pPr>
        <w:spacing w:line="240" w:lineRule="auto"/>
        <w:ind w:left="1440"/>
        <w:jc w:val="both"/>
        <w:rPr>
          <w:rFonts w:ascii="Garamond" w:hAnsi="Garamond"/>
          <w:sz w:val="28"/>
          <w:szCs w:val="28"/>
        </w:rPr>
      </w:pPr>
    </w:p>
    <w:p w:rsidR="00D907B7" w:rsidRDefault="00D907B7" w:rsidP="000D779A">
      <w:pPr>
        <w:spacing w:line="360" w:lineRule="auto"/>
        <w:jc w:val="both"/>
        <w:rPr>
          <w:rFonts w:ascii="Bookman Old Style" w:hAnsi="Bookman Old Style"/>
          <w:sz w:val="28"/>
          <w:szCs w:val="28"/>
        </w:rPr>
      </w:pPr>
      <w:r w:rsidRPr="000D779A">
        <w:rPr>
          <w:rFonts w:ascii="Bookman Old Style" w:hAnsi="Bookman Old Style"/>
          <w:sz w:val="28"/>
          <w:szCs w:val="28"/>
        </w:rPr>
        <w:t xml:space="preserve">l have </w:t>
      </w:r>
      <w:proofErr w:type="gramStart"/>
      <w:r w:rsidRPr="000D779A">
        <w:rPr>
          <w:rFonts w:ascii="Bookman Old Style" w:hAnsi="Bookman Old Style"/>
          <w:sz w:val="28"/>
          <w:szCs w:val="28"/>
        </w:rPr>
        <w:t>elsewhere  in</w:t>
      </w:r>
      <w:proofErr w:type="gramEnd"/>
      <w:r w:rsidRPr="000D779A">
        <w:rPr>
          <w:rFonts w:ascii="Bookman Old Style" w:hAnsi="Bookman Old Style"/>
          <w:sz w:val="28"/>
          <w:szCs w:val="28"/>
        </w:rPr>
        <w:t xml:space="preserve"> this judgment already indicated that an attempt was made during argument to indicate that there was yet another relevant court order which should be read together with the court order referred to in paragraph 4.1 of the founding affidavit. That order</w:t>
      </w:r>
      <w:r w:rsidR="001908AB" w:rsidRPr="000D779A">
        <w:rPr>
          <w:rFonts w:ascii="Bookman Old Style" w:hAnsi="Bookman Old Style"/>
          <w:sz w:val="28"/>
          <w:szCs w:val="28"/>
        </w:rPr>
        <w:t>,</w:t>
      </w:r>
      <w:r w:rsidRPr="000D779A">
        <w:rPr>
          <w:rFonts w:ascii="Bookman Old Style" w:hAnsi="Bookman Old Style"/>
          <w:sz w:val="28"/>
          <w:szCs w:val="28"/>
        </w:rPr>
        <w:t xml:space="preserve"> as already stated</w:t>
      </w:r>
      <w:r w:rsidR="009D6F79" w:rsidRPr="000D779A">
        <w:rPr>
          <w:rFonts w:ascii="Bookman Old Style" w:hAnsi="Bookman Old Style"/>
          <w:sz w:val="28"/>
          <w:szCs w:val="28"/>
        </w:rPr>
        <w:t>,</w:t>
      </w:r>
      <w:r w:rsidRPr="000D779A">
        <w:rPr>
          <w:rFonts w:ascii="Bookman Old Style" w:hAnsi="Bookman Old Style"/>
          <w:sz w:val="28"/>
          <w:szCs w:val="28"/>
        </w:rPr>
        <w:t xml:space="preserve"> does not form part of this record</w:t>
      </w:r>
      <w:r w:rsidR="006E605C" w:rsidRPr="000D779A">
        <w:rPr>
          <w:rFonts w:ascii="Bookman Old Style" w:hAnsi="Bookman Old Style"/>
          <w:sz w:val="28"/>
          <w:szCs w:val="28"/>
        </w:rPr>
        <w:t>. It is clear from the quoted paragraphs</w:t>
      </w:r>
      <w:r w:rsidR="001908AB" w:rsidRPr="000D779A">
        <w:rPr>
          <w:rFonts w:ascii="Bookman Old Style" w:hAnsi="Bookman Old Style"/>
          <w:sz w:val="28"/>
          <w:szCs w:val="28"/>
        </w:rPr>
        <w:t xml:space="preserve"> of the respondents</w:t>
      </w:r>
      <w:r w:rsidR="009D6F79" w:rsidRPr="000D779A">
        <w:rPr>
          <w:rFonts w:ascii="Bookman Old Style" w:hAnsi="Bookman Old Style"/>
          <w:sz w:val="28"/>
          <w:szCs w:val="28"/>
        </w:rPr>
        <w:t>’</w:t>
      </w:r>
      <w:r w:rsidR="001908AB" w:rsidRPr="000D779A">
        <w:rPr>
          <w:rFonts w:ascii="Bookman Old Style" w:hAnsi="Bookman Old Style"/>
          <w:sz w:val="28"/>
          <w:szCs w:val="28"/>
        </w:rPr>
        <w:t xml:space="preserve"> founding affidavit</w:t>
      </w:r>
      <w:r w:rsidR="006E605C" w:rsidRPr="000D779A">
        <w:rPr>
          <w:rFonts w:ascii="Bookman Old Style" w:hAnsi="Bookman Old Style"/>
          <w:sz w:val="28"/>
          <w:szCs w:val="28"/>
        </w:rPr>
        <w:t xml:space="preserve"> that the order of 16 July 2019 is the one t</w:t>
      </w:r>
      <w:r w:rsidR="001908AB" w:rsidRPr="000D779A">
        <w:rPr>
          <w:rFonts w:ascii="Bookman Old Style" w:hAnsi="Bookman Old Style"/>
          <w:sz w:val="28"/>
          <w:szCs w:val="28"/>
        </w:rPr>
        <w:t xml:space="preserve">hat was served on the appellant. That is the order </w:t>
      </w:r>
      <w:r w:rsidR="006E605C" w:rsidRPr="000D779A">
        <w:rPr>
          <w:rFonts w:ascii="Bookman Old Style" w:hAnsi="Bookman Old Style"/>
          <w:sz w:val="28"/>
          <w:szCs w:val="28"/>
        </w:rPr>
        <w:t>the appellant is alleged to have disobeyed. Unfortunately</w:t>
      </w:r>
      <w:r w:rsidR="009D6F79" w:rsidRPr="000D779A">
        <w:rPr>
          <w:rFonts w:ascii="Bookman Old Style" w:hAnsi="Bookman Old Style"/>
          <w:sz w:val="28"/>
          <w:szCs w:val="28"/>
        </w:rPr>
        <w:t>,</w:t>
      </w:r>
      <w:r w:rsidR="006E605C" w:rsidRPr="000D779A">
        <w:rPr>
          <w:rFonts w:ascii="Bookman Old Style" w:hAnsi="Bookman Old Style"/>
          <w:sz w:val="28"/>
          <w:szCs w:val="28"/>
        </w:rPr>
        <w:t xml:space="preserve"> that order does not require the appellant to do anything.</w:t>
      </w:r>
      <w:r w:rsidR="001908AB" w:rsidRPr="000D779A">
        <w:rPr>
          <w:rFonts w:ascii="Bookman Old Style" w:hAnsi="Bookman Old Style"/>
          <w:sz w:val="28"/>
          <w:szCs w:val="28"/>
        </w:rPr>
        <w:t xml:space="preserve"> The order</w:t>
      </w:r>
      <w:r w:rsidR="00AE585E" w:rsidRPr="000D779A">
        <w:rPr>
          <w:rFonts w:ascii="Bookman Old Style" w:hAnsi="Bookman Old Style"/>
          <w:sz w:val="28"/>
          <w:szCs w:val="28"/>
        </w:rPr>
        <w:t>,</w:t>
      </w:r>
      <w:r w:rsidR="001908AB" w:rsidRPr="000D779A">
        <w:rPr>
          <w:rFonts w:ascii="Bookman Old Style" w:hAnsi="Bookman Old Style"/>
          <w:sz w:val="28"/>
          <w:szCs w:val="28"/>
        </w:rPr>
        <w:t xml:space="preserve"> as was correctly argued</w:t>
      </w:r>
      <w:r w:rsidR="00AE585E" w:rsidRPr="000D779A">
        <w:rPr>
          <w:rFonts w:ascii="Bookman Old Style" w:hAnsi="Bookman Old Style"/>
          <w:sz w:val="28"/>
          <w:szCs w:val="28"/>
        </w:rPr>
        <w:t>, is not execu</w:t>
      </w:r>
      <w:r w:rsidR="001908AB" w:rsidRPr="000D779A">
        <w:rPr>
          <w:rFonts w:ascii="Bookman Old Style" w:hAnsi="Bookman Old Style"/>
          <w:sz w:val="28"/>
          <w:szCs w:val="28"/>
        </w:rPr>
        <w:t>table.</w:t>
      </w:r>
      <w:r w:rsidR="00AE585E" w:rsidRPr="000D779A">
        <w:rPr>
          <w:rFonts w:ascii="Bookman Old Style" w:hAnsi="Bookman Old Style"/>
          <w:sz w:val="28"/>
          <w:szCs w:val="28"/>
        </w:rPr>
        <w:t xml:space="preserve"> </w:t>
      </w:r>
      <w:r w:rsidR="001908AB" w:rsidRPr="000D779A">
        <w:rPr>
          <w:rFonts w:ascii="Bookman Old Style" w:hAnsi="Bookman Old Style"/>
          <w:sz w:val="28"/>
          <w:szCs w:val="28"/>
        </w:rPr>
        <w:t xml:space="preserve">There is a </w:t>
      </w:r>
      <w:r w:rsidR="00AE585E" w:rsidRPr="000D779A">
        <w:rPr>
          <w:rFonts w:ascii="Bookman Old Style" w:hAnsi="Bookman Old Style"/>
          <w:sz w:val="28"/>
          <w:szCs w:val="28"/>
        </w:rPr>
        <w:t>plethora</w:t>
      </w:r>
      <w:r w:rsidR="001908AB" w:rsidRPr="000D779A">
        <w:rPr>
          <w:rFonts w:ascii="Bookman Old Style" w:hAnsi="Bookman Old Style"/>
          <w:sz w:val="28"/>
          <w:szCs w:val="28"/>
        </w:rPr>
        <w:t xml:space="preserve"> o</w:t>
      </w:r>
      <w:r w:rsidR="009D6F79" w:rsidRPr="000D779A">
        <w:rPr>
          <w:rFonts w:ascii="Bookman Old Style" w:hAnsi="Bookman Old Style"/>
          <w:sz w:val="28"/>
          <w:szCs w:val="28"/>
        </w:rPr>
        <w:t>f authorities which support that</w:t>
      </w:r>
      <w:r w:rsidR="00AE585E" w:rsidRPr="000D779A">
        <w:rPr>
          <w:rFonts w:ascii="Bookman Old Style" w:hAnsi="Bookman Old Style"/>
          <w:sz w:val="28"/>
          <w:szCs w:val="28"/>
        </w:rPr>
        <w:t xml:space="preserve"> position</w:t>
      </w:r>
      <w:r w:rsidR="001908AB" w:rsidRPr="000D779A">
        <w:rPr>
          <w:rFonts w:ascii="Bookman Old Style" w:hAnsi="Bookman Old Style"/>
          <w:sz w:val="28"/>
          <w:szCs w:val="28"/>
        </w:rPr>
        <w:t>.</w:t>
      </w:r>
    </w:p>
    <w:p w:rsidR="000D779A" w:rsidRPr="000D779A" w:rsidRDefault="000D779A" w:rsidP="000D779A">
      <w:pPr>
        <w:spacing w:line="360" w:lineRule="auto"/>
        <w:jc w:val="both"/>
        <w:rPr>
          <w:rFonts w:ascii="Bookman Old Style" w:hAnsi="Bookman Old Style"/>
          <w:sz w:val="28"/>
          <w:szCs w:val="28"/>
        </w:rPr>
      </w:pPr>
    </w:p>
    <w:p w:rsidR="00AE585E" w:rsidRDefault="00AE585E" w:rsidP="000D779A">
      <w:pPr>
        <w:spacing w:line="360" w:lineRule="auto"/>
        <w:jc w:val="both"/>
        <w:rPr>
          <w:rFonts w:ascii="Bookman Old Style" w:hAnsi="Bookman Old Style"/>
          <w:sz w:val="28"/>
          <w:szCs w:val="28"/>
        </w:rPr>
      </w:pPr>
      <w:r w:rsidRPr="000D779A">
        <w:rPr>
          <w:rFonts w:ascii="Bookman Old Style" w:hAnsi="Bookman Old Style"/>
          <w:sz w:val="28"/>
          <w:szCs w:val="28"/>
        </w:rPr>
        <w:t xml:space="preserve">In </w:t>
      </w:r>
      <w:r w:rsidRPr="000D779A">
        <w:rPr>
          <w:rFonts w:ascii="Bookman Old Style" w:hAnsi="Bookman Old Style"/>
          <w:b/>
          <w:sz w:val="28"/>
          <w:szCs w:val="28"/>
        </w:rPr>
        <w:t>Lesotho Girl Guides Association v Unity English Medium School CIV/APN/5/1994 (UNREPORTED) at pp. 3-</w:t>
      </w:r>
      <w:proofErr w:type="gramStart"/>
      <w:r w:rsidRPr="000D779A">
        <w:rPr>
          <w:rFonts w:ascii="Bookman Old Style" w:hAnsi="Bookman Old Style"/>
          <w:b/>
          <w:sz w:val="28"/>
          <w:szCs w:val="28"/>
        </w:rPr>
        <w:t>4,</w:t>
      </w:r>
      <w:r w:rsidRPr="000D779A">
        <w:rPr>
          <w:rFonts w:ascii="Bookman Old Style" w:hAnsi="Bookman Old Style"/>
          <w:sz w:val="28"/>
          <w:szCs w:val="28"/>
        </w:rPr>
        <w:t>the</w:t>
      </w:r>
      <w:proofErr w:type="gramEnd"/>
      <w:r w:rsidRPr="000D779A">
        <w:rPr>
          <w:rFonts w:ascii="Bookman Old Style" w:hAnsi="Bookman Old Style"/>
          <w:sz w:val="28"/>
          <w:szCs w:val="28"/>
        </w:rPr>
        <w:t xml:space="preserve"> court</w:t>
      </w:r>
      <w:r w:rsidR="009D6F79" w:rsidRPr="000D779A">
        <w:rPr>
          <w:rFonts w:ascii="Bookman Old Style" w:hAnsi="Bookman Old Style"/>
          <w:sz w:val="28"/>
          <w:szCs w:val="28"/>
        </w:rPr>
        <w:t>, faced with a similar problem,</w:t>
      </w:r>
      <w:r w:rsidRPr="000D779A">
        <w:rPr>
          <w:rFonts w:ascii="Bookman Old Style" w:hAnsi="Bookman Old Style"/>
          <w:sz w:val="28"/>
          <w:szCs w:val="28"/>
        </w:rPr>
        <w:t xml:space="preserve"> had this to say:-</w:t>
      </w:r>
    </w:p>
    <w:p w:rsidR="000D779A" w:rsidRPr="000D779A" w:rsidRDefault="000D779A" w:rsidP="000D779A">
      <w:pPr>
        <w:spacing w:line="360" w:lineRule="auto"/>
        <w:jc w:val="both"/>
        <w:rPr>
          <w:rFonts w:ascii="Bookman Old Style" w:hAnsi="Bookman Old Style"/>
          <w:sz w:val="28"/>
          <w:szCs w:val="28"/>
        </w:rPr>
      </w:pPr>
    </w:p>
    <w:p w:rsidR="00AE585E" w:rsidRPr="000D779A" w:rsidRDefault="008E308E" w:rsidP="009D6F79">
      <w:pPr>
        <w:spacing w:line="240" w:lineRule="auto"/>
        <w:ind w:left="1620"/>
        <w:jc w:val="both"/>
        <w:rPr>
          <w:rFonts w:ascii="Bookman Old Style" w:hAnsi="Bookman Old Style"/>
          <w:sz w:val="24"/>
          <w:szCs w:val="24"/>
        </w:rPr>
      </w:pPr>
      <w:r w:rsidRPr="000D779A">
        <w:rPr>
          <w:rFonts w:ascii="Bookman Old Style" w:hAnsi="Bookman Old Style"/>
          <w:sz w:val="24"/>
          <w:szCs w:val="24"/>
        </w:rPr>
        <w:t>“Orders</w:t>
      </w:r>
      <w:r w:rsidR="00AE585E" w:rsidRPr="000D779A">
        <w:rPr>
          <w:rFonts w:ascii="Bookman Old Style" w:hAnsi="Bookman Old Style"/>
          <w:sz w:val="24"/>
          <w:szCs w:val="24"/>
        </w:rPr>
        <w:t xml:space="preserve"> of court are, generally speaking divide</w:t>
      </w:r>
      <w:r w:rsidR="009D6F79" w:rsidRPr="000D779A">
        <w:rPr>
          <w:rFonts w:ascii="Bookman Old Style" w:hAnsi="Bookman Old Style"/>
          <w:sz w:val="24"/>
          <w:szCs w:val="24"/>
        </w:rPr>
        <w:t>d</w:t>
      </w:r>
      <w:r w:rsidR="00AE585E" w:rsidRPr="000D779A">
        <w:rPr>
          <w:rFonts w:ascii="Bookman Old Style" w:hAnsi="Bookman Old Style"/>
          <w:sz w:val="24"/>
          <w:szCs w:val="24"/>
        </w:rPr>
        <w:t xml:space="preserve"> into orders </w:t>
      </w:r>
      <w:r w:rsidR="00AE585E" w:rsidRPr="000D779A">
        <w:rPr>
          <w:rFonts w:ascii="Bookman Old Style" w:hAnsi="Bookman Old Style"/>
          <w:i/>
          <w:sz w:val="24"/>
          <w:szCs w:val="24"/>
        </w:rPr>
        <w:t xml:space="preserve">ad </w:t>
      </w:r>
      <w:proofErr w:type="spellStart"/>
      <w:r w:rsidR="00AE585E" w:rsidRPr="000D779A">
        <w:rPr>
          <w:rFonts w:ascii="Bookman Old Style" w:hAnsi="Bookman Old Style"/>
          <w:i/>
          <w:sz w:val="24"/>
          <w:szCs w:val="24"/>
        </w:rPr>
        <w:t>pecuniam</w:t>
      </w:r>
      <w:proofErr w:type="spellEnd"/>
      <w:r w:rsidR="00AE585E" w:rsidRPr="000D779A">
        <w:rPr>
          <w:rFonts w:ascii="Bookman Old Style" w:hAnsi="Bookman Old Style"/>
          <w:i/>
          <w:sz w:val="24"/>
          <w:szCs w:val="24"/>
        </w:rPr>
        <w:t xml:space="preserve"> </w:t>
      </w:r>
      <w:proofErr w:type="spellStart"/>
      <w:r w:rsidR="00AE585E" w:rsidRPr="000D779A">
        <w:rPr>
          <w:rFonts w:ascii="Bookman Old Style" w:hAnsi="Bookman Old Style"/>
          <w:i/>
          <w:sz w:val="24"/>
          <w:szCs w:val="24"/>
        </w:rPr>
        <w:t>solvendam</w:t>
      </w:r>
      <w:proofErr w:type="spellEnd"/>
      <w:r w:rsidR="00AE585E" w:rsidRPr="000D779A">
        <w:rPr>
          <w:rFonts w:ascii="Bookman Old Style" w:hAnsi="Bookman Old Style"/>
          <w:sz w:val="24"/>
          <w:szCs w:val="24"/>
        </w:rPr>
        <w:t xml:space="preserve"> (</w:t>
      </w:r>
      <w:proofErr w:type="spellStart"/>
      <w:r w:rsidR="00AE585E" w:rsidRPr="000D779A">
        <w:rPr>
          <w:rFonts w:ascii="Bookman Old Style" w:hAnsi="Bookman Old Style"/>
          <w:sz w:val="24"/>
          <w:szCs w:val="24"/>
        </w:rPr>
        <w:t>i.e</w:t>
      </w:r>
      <w:proofErr w:type="spellEnd"/>
      <w:r w:rsidR="00AE585E" w:rsidRPr="000D779A">
        <w:rPr>
          <w:rFonts w:ascii="Bookman Old Style" w:hAnsi="Bookman Old Style"/>
          <w:sz w:val="24"/>
          <w:szCs w:val="24"/>
        </w:rPr>
        <w:t xml:space="preserve"> orders to pay a sum of money) and orders </w:t>
      </w:r>
      <w:r w:rsidR="00AE585E" w:rsidRPr="000D779A">
        <w:rPr>
          <w:rFonts w:ascii="Bookman Old Style" w:hAnsi="Bookman Old Style"/>
          <w:i/>
          <w:sz w:val="24"/>
          <w:szCs w:val="24"/>
        </w:rPr>
        <w:t xml:space="preserve">ad factum </w:t>
      </w:r>
      <w:proofErr w:type="spellStart"/>
      <w:proofErr w:type="gramStart"/>
      <w:r w:rsidR="00AE585E" w:rsidRPr="000D779A">
        <w:rPr>
          <w:rFonts w:ascii="Bookman Old Style" w:hAnsi="Bookman Old Style"/>
          <w:i/>
          <w:sz w:val="24"/>
          <w:szCs w:val="24"/>
        </w:rPr>
        <w:t>praestandum</w:t>
      </w:r>
      <w:proofErr w:type="spellEnd"/>
      <w:r w:rsidR="00AE585E" w:rsidRPr="000D779A">
        <w:rPr>
          <w:rFonts w:ascii="Bookman Old Style" w:hAnsi="Bookman Old Style"/>
          <w:sz w:val="24"/>
          <w:szCs w:val="24"/>
        </w:rPr>
        <w:t>( i.e.</w:t>
      </w:r>
      <w:proofErr w:type="gramEnd"/>
      <w:r w:rsidR="00AE585E" w:rsidRPr="000D779A">
        <w:rPr>
          <w:rFonts w:ascii="Bookman Old Style" w:hAnsi="Bookman Old Style"/>
          <w:sz w:val="24"/>
          <w:szCs w:val="24"/>
        </w:rPr>
        <w:t xml:space="preserve"> orders to do, or abstain from doing a particular </w:t>
      </w:r>
      <w:r w:rsidR="006E1655" w:rsidRPr="000D779A">
        <w:rPr>
          <w:rFonts w:ascii="Bookman Old Style" w:hAnsi="Bookman Old Style"/>
          <w:sz w:val="24"/>
          <w:szCs w:val="24"/>
        </w:rPr>
        <w:t>thing).</w:t>
      </w:r>
    </w:p>
    <w:p w:rsidR="006E1655" w:rsidRPr="000D779A" w:rsidRDefault="006E1655" w:rsidP="004C7261">
      <w:pPr>
        <w:spacing w:line="240" w:lineRule="auto"/>
        <w:ind w:left="1440"/>
        <w:jc w:val="both"/>
        <w:rPr>
          <w:rFonts w:ascii="Bookman Old Style" w:hAnsi="Bookman Old Style"/>
          <w:sz w:val="24"/>
          <w:szCs w:val="24"/>
        </w:rPr>
      </w:pPr>
      <w:r w:rsidRPr="000D779A">
        <w:rPr>
          <w:rFonts w:ascii="Bookman Old Style" w:hAnsi="Bookman Old Style"/>
          <w:sz w:val="24"/>
          <w:szCs w:val="24"/>
        </w:rPr>
        <w:lastRenderedPageBreak/>
        <w:t>Where an order is for payment of money, it is enforced by issuing a writ of execution against the jud</w:t>
      </w:r>
      <w:r w:rsidR="00CE7151" w:rsidRPr="000D779A">
        <w:rPr>
          <w:rFonts w:ascii="Bookman Old Style" w:hAnsi="Bookman Old Style"/>
          <w:sz w:val="24"/>
          <w:szCs w:val="24"/>
        </w:rPr>
        <w:t xml:space="preserve">gment debtor in terms of which, </w:t>
      </w:r>
      <w:r w:rsidRPr="000D779A">
        <w:rPr>
          <w:rFonts w:ascii="Bookman Old Style" w:hAnsi="Bookman Old Style"/>
          <w:sz w:val="24"/>
          <w:szCs w:val="24"/>
        </w:rPr>
        <w:t>if the judgment debtor does not pay the amount specified in the writ, the judgment debtor’s property can be attached and sold in execution. Where, however, the respondent or defen</w:t>
      </w:r>
      <w:r w:rsidR="00CE7151" w:rsidRPr="000D779A">
        <w:rPr>
          <w:rFonts w:ascii="Bookman Old Style" w:hAnsi="Bookman Old Style"/>
          <w:sz w:val="24"/>
          <w:szCs w:val="24"/>
        </w:rPr>
        <w:t>dant has been ordered to do or a</w:t>
      </w:r>
      <w:r w:rsidRPr="000D779A">
        <w:rPr>
          <w:rFonts w:ascii="Bookman Old Style" w:hAnsi="Bookman Old Style"/>
          <w:sz w:val="24"/>
          <w:szCs w:val="24"/>
        </w:rPr>
        <w:t>b</w:t>
      </w:r>
      <w:r w:rsidR="00CE7151" w:rsidRPr="000D779A">
        <w:rPr>
          <w:rFonts w:ascii="Bookman Old Style" w:hAnsi="Bookman Old Style"/>
          <w:sz w:val="24"/>
          <w:szCs w:val="24"/>
        </w:rPr>
        <w:t>stain from doing any</w:t>
      </w:r>
      <w:r w:rsidRPr="000D779A">
        <w:rPr>
          <w:rFonts w:ascii="Bookman Old Style" w:hAnsi="Bookman Old Style"/>
          <w:sz w:val="24"/>
          <w:szCs w:val="24"/>
        </w:rPr>
        <w:t xml:space="preserve"> particular act and he intentionally fails or neglects to comply with the court order, the order of court is enforced by committing respondent or defendant to prison until he complies with the order.</w:t>
      </w:r>
    </w:p>
    <w:p w:rsidR="006E1655" w:rsidRDefault="006E1655" w:rsidP="009D6F79">
      <w:pPr>
        <w:spacing w:line="240" w:lineRule="auto"/>
        <w:ind w:left="1440"/>
        <w:jc w:val="both"/>
        <w:rPr>
          <w:rFonts w:ascii="Bookman Old Style" w:hAnsi="Bookman Old Style"/>
          <w:sz w:val="24"/>
          <w:szCs w:val="24"/>
        </w:rPr>
      </w:pPr>
      <w:r w:rsidRPr="000D779A">
        <w:rPr>
          <w:rFonts w:ascii="Bookman Old Style" w:hAnsi="Bookman Old Style"/>
          <w:sz w:val="24"/>
          <w:szCs w:val="24"/>
        </w:rPr>
        <w:t xml:space="preserve">The problem that Applicant could not overcome was </w:t>
      </w:r>
      <w:proofErr w:type="gramStart"/>
      <w:r w:rsidRPr="000D779A">
        <w:rPr>
          <w:rFonts w:ascii="Bookman Old Style" w:hAnsi="Bookman Old Style"/>
          <w:sz w:val="24"/>
          <w:szCs w:val="24"/>
        </w:rPr>
        <w:t>whether or not</w:t>
      </w:r>
      <w:proofErr w:type="gramEnd"/>
      <w:r w:rsidRPr="000D779A">
        <w:rPr>
          <w:rFonts w:ascii="Bookman Old Style" w:hAnsi="Bookman Old Style"/>
          <w:sz w:val="24"/>
          <w:szCs w:val="24"/>
        </w:rPr>
        <w:t xml:space="preserve"> the dismissal of the applicant’s application by the court was </w:t>
      </w:r>
      <w:r w:rsidRPr="000D779A">
        <w:rPr>
          <w:rFonts w:ascii="Bookman Old Style" w:hAnsi="Bookman Old Style"/>
          <w:i/>
          <w:sz w:val="24"/>
          <w:szCs w:val="24"/>
        </w:rPr>
        <w:t>ad</w:t>
      </w:r>
      <w:r w:rsidRPr="000D779A">
        <w:rPr>
          <w:rFonts w:ascii="Bookman Old Style" w:hAnsi="Bookman Old Style"/>
          <w:sz w:val="24"/>
          <w:szCs w:val="24"/>
        </w:rPr>
        <w:t xml:space="preserve"> order as </w:t>
      </w:r>
      <w:r w:rsidRPr="000D779A">
        <w:rPr>
          <w:rFonts w:ascii="Bookman Old Style" w:hAnsi="Bookman Old Style"/>
          <w:i/>
          <w:sz w:val="24"/>
          <w:szCs w:val="24"/>
        </w:rPr>
        <w:t xml:space="preserve">factum </w:t>
      </w:r>
      <w:proofErr w:type="spellStart"/>
      <w:r w:rsidRPr="000D779A">
        <w:rPr>
          <w:rFonts w:ascii="Bookman Old Style" w:hAnsi="Bookman Old Style"/>
          <w:i/>
          <w:sz w:val="24"/>
          <w:szCs w:val="24"/>
        </w:rPr>
        <w:t>praestandum</w:t>
      </w:r>
      <w:proofErr w:type="spellEnd"/>
      <w:r w:rsidRPr="000D779A">
        <w:rPr>
          <w:rFonts w:ascii="Bookman Old Style" w:hAnsi="Bookman Old Style"/>
          <w:sz w:val="24"/>
          <w:szCs w:val="24"/>
        </w:rPr>
        <w:t>. What was the applicant ordered to do save to pay costs? What was applicant ordered to do or not do which respondent could enforce through contempt of court proceedings?”</w:t>
      </w:r>
    </w:p>
    <w:p w:rsidR="000D779A" w:rsidRPr="000D779A" w:rsidRDefault="000D779A" w:rsidP="009D6F79">
      <w:pPr>
        <w:spacing w:line="240" w:lineRule="auto"/>
        <w:ind w:left="1440"/>
        <w:jc w:val="both"/>
        <w:rPr>
          <w:rFonts w:ascii="Bookman Old Style" w:hAnsi="Bookman Old Style"/>
          <w:sz w:val="24"/>
          <w:szCs w:val="24"/>
        </w:rPr>
      </w:pPr>
    </w:p>
    <w:p w:rsidR="00CE7151" w:rsidRPr="000D779A" w:rsidRDefault="00CE7151" w:rsidP="000D779A">
      <w:pPr>
        <w:spacing w:line="360" w:lineRule="auto"/>
        <w:jc w:val="both"/>
        <w:rPr>
          <w:rFonts w:ascii="Bookman Old Style" w:hAnsi="Bookman Old Style"/>
          <w:sz w:val="28"/>
          <w:szCs w:val="28"/>
        </w:rPr>
      </w:pPr>
      <w:r w:rsidRPr="000D779A">
        <w:rPr>
          <w:rFonts w:ascii="Bookman Old Style" w:hAnsi="Bookman Old Style"/>
          <w:sz w:val="28"/>
          <w:szCs w:val="28"/>
        </w:rPr>
        <w:t>The above, in my view, is applicable to this case. The order dismissing the application for condonation for not filing an appeal on time did not require the appellant to do anything.</w:t>
      </w:r>
    </w:p>
    <w:p w:rsidR="006E1655" w:rsidRDefault="006E1655" w:rsidP="00D907B7">
      <w:pPr>
        <w:spacing w:line="240" w:lineRule="auto"/>
        <w:ind w:left="360"/>
        <w:jc w:val="both"/>
        <w:rPr>
          <w:rFonts w:ascii="Garamond" w:hAnsi="Garamond"/>
          <w:sz w:val="28"/>
          <w:szCs w:val="28"/>
        </w:rPr>
      </w:pPr>
      <w:r>
        <w:rPr>
          <w:rFonts w:ascii="Garamond" w:hAnsi="Garamond"/>
          <w:sz w:val="28"/>
          <w:szCs w:val="28"/>
        </w:rPr>
        <w:t xml:space="preserve"> </w:t>
      </w:r>
    </w:p>
    <w:p w:rsidR="00CE7151" w:rsidRPr="000D779A" w:rsidRDefault="006E605C" w:rsidP="000D779A">
      <w:pPr>
        <w:spacing w:line="360" w:lineRule="auto"/>
        <w:jc w:val="both"/>
        <w:rPr>
          <w:rFonts w:ascii="Bookman Old Style" w:hAnsi="Bookman Old Style"/>
          <w:sz w:val="28"/>
          <w:szCs w:val="28"/>
        </w:rPr>
      </w:pPr>
      <w:r w:rsidRPr="000D779A">
        <w:rPr>
          <w:rFonts w:ascii="Bookman Old Style" w:hAnsi="Bookman Old Style"/>
          <w:sz w:val="28"/>
          <w:szCs w:val="28"/>
        </w:rPr>
        <w:t>[11] Furthermore, the Court order of 18 November 2019, apart from directing the ap</w:t>
      </w:r>
      <w:r w:rsidR="001908AB" w:rsidRPr="000D779A">
        <w:rPr>
          <w:rFonts w:ascii="Bookman Old Style" w:hAnsi="Bookman Old Style"/>
          <w:sz w:val="28"/>
          <w:szCs w:val="28"/>
        </w:rPr>
        <w:t xml:space="preserve">pellant to purge her contempt, </w:t>
      </w:r>
      <w:r w:rsidRPr="000D779A">
        <w:rPr>
          <w:rFonts w:ascii="Bookman Old Style" w:hAnsi="Bookman Old Style"/>
          <w:sz w:val="28"/>
          <w:szCs w:val="28"/>
        </w:rPr>
        <w:t xml:space="preserve">does not declare </w:t>
      </w:r>
      <w:r w:rsidR="00CE7151" w:rsidRPr="000D779A">
        <w:rPr>
          <w:rFonts w:ascii="Bookman Old Style" w:hAnsi="Bookman Old Style"/>
          <w:sz w:val="28"/>
          <w:szCs w:val="28"/>
        </w:rPr>
        <w:t xml:space="preserve">the appellant </w:t>
      </w:r>
      <w:r w:rsidRPr="000D779A">
        <w:rPr>
          <w:rFonts w:ascii="Bookman Old Style" w:hAnsi="Bookman Old Style"/>
          <w:sz w:val="28"/>
          <w:szCs w:val="28"/>
        </w:rPr>
        <w:t>to be in contempt</w:t>
      </w:r>
      <w:r w:rsidR="00CE7151" w:rsidRPr="000D779A">
        <w:rPr>
          <w:rFonts w:ascii="Bookman Old Style" w:hAnsi="Bookman Old Style"/>
          <w:sz w:val="28"/>
          <w:szCs w:val="28"/>
        </w:rPr>
        <w:t xml:space="preserve"> o</w:t>
      </w:r>
      <w:r w:rsidR="001908AB" w:rsidRPr="000D779A">
        <w:rPr>
          <w:rFonts w:ascii="Bookman Old Style" w:hAnsi="Bookman Old Style"/>
          <w:sz w:val="28"/>
          <w:szCs w:val="28"/>
        </w:rPr>
        <w:t>f any</w:t>
      </w:r>
      <w:r w:rsidR="00CE7151" w:rsidRPr="000D779A">
        <w:rPr>
          <w:rFonts w:ascii="Bookman Old Style" w:hAnsi="Bookman Old Style"/>
          <w:sz w:val="28"/>
          <w:szCs w:val="28"/>
        </w:rPr>
        <w:t xml:space="preserve"> specific</w:t>
      </w:r>
      <w:r w:rsidR="001908AB" w:rsidRPr="000D779A">
        <w:rPr>
          <w:rFonts w:ascii="Bookman Old Style" w:hAnsi="Bookman Old Style"/>
          <w:sz w:val="28"/>
          <w:szCs w:val="28"/>
        </w:rPr>
        <w:t xml:space="preserve"> court order. </w:t>
      </w:r>
    </w:p>
    <w:p w:rsidR="006E605C" w:rsidRPr="000D779A" w:rsidRDefault="001908AB" w:rsidP="000D779A">
      <w:pPr>
        <w:spacing w:line="360" w:lineRule="auto"/>
        <w:jc w:val="both"/>
        <w:rPr>
          <w:rFonts w:ascii="Bookman Old Style" w:hAnsi="Bookman Old Style"/>
          <w:sz w:val="28"/>
          <w:szCs w:val="28"/>
        </w:rPr>
      </w:pPr>
      <w:r w:rsidRPr="000D779A">
        <w:rPr>
          <w:rFonts w:ascii="Bookman Old Style" w:hAnsi="Bookman Old Style"/>
          <w:sz w:val="28"/>
          <w:szCs w:val="28"/>
        </w:rPr>
        <w:t>G</w:t>
      </w:r>
      <w:r w:rsidR="006E605C" w:rsidRPr="000D779A">
        <w:rPr>
          <w:rFonts w:ascii="Bookman Old Style" w:hAnsi="Bookman Old Style"/>
          <w:sz w:val="28"/>
          <w:szCs w:val="28"/>
        </w:rPr>
        <w:t>iven the factors to</w:t>
      </w:r>
      <w:r w:rsidRPr="000D779A">
        <w:rPr>
          <w:rFonts w:ascii="Bookman Old Style" w:hAnsi="Bookman Old Style"/>
          <w:sz w:val="28"/>
          <w:szCs w:val="28"/>
        </w:rPr>
        <w:t xml:space="preserve"> be proved in cases of contempt,</w:t>
      </w:r>
      <w:r w:rsidR="00AE585E" w:rsidRPr="000D779A">
        <w:rPr>
          <w:rFonts w:ascii="Bookman Old Style" w:hAnsi="Bookman Old Style"/>
          <w:sz w:val="28"/>
          <w:szCs w:val="28"/>
        </w:rPr>
        <w:t xml:space="preserve"> </w:t>
      </w:r>
      <w:r w:rsidRPr="000D779A">
        <w:rPr>
          <w:rFonts w:ascii="Bookman Old Style" w:hAnsi="Bookman Old Style"/>
          <w:sz w:val="28"/>
          <w:szCs w:val="28"/>
        </w:rPr>
        <w:t xml:space="preserve">it is difficult </w:t>
      </w:r>
      <w:r w:rsidR="00C02E74" w:rsidRPr="000D779A">
        <w:rPr>
          <w:rFonts w:ascii="Bookman Old Style" w:hAnsi="Bookman Old Style"/>
          <w:sz w:val="28"/>
          <w:szCs w:val="28"/>
        </w:rPr>
        <w:t xml:space="preserve">in </w:t>
      </w:r>
      <w:proofErr w:type="spellStart"/>
      <w:r w:rsidR="00C02E74" w:rsidRPr="000D779A">
        <w:rPr>
          <w:rFonts w:ascii="Bookman Old Style" w:hAnsi="Bookman Old Style"/>
          <w:i/>
          <w:sz w:val="28"/>
          <w:szCs w:val="28"/>
        </w:rPr>
        <w:t>casu</w:t>
      </w:r>
      <w:proofErr w:type="spellEnd"/>
      <w:r w:rsidR="00C02E74" w:rsidRPr="000D779A">
        <w:rPr>
          <w:rFonts w:ascii="Bookman Old Style" w:hAnsi="Bookman Old Style"/>
          <w:sz w:val="28"/>
          <w:szCs w:val="28"/>
        </w:rPr>
        <w:t xml:space="preserve"> to ascertain how the find</w:t>
      </w:r>
      <w:r w:rsidR="00AE585E" w:rsidRPr="000D779A">
        <w:rPr>
          <w:rFonts w:ascii="Bookman Old Style" w:hAnsi="Bookman Old Style"/>
          <w:sz w:val="28"/>
          <w:szCs w:val="28"/>
        </w:rPr>
        <w:t>ing</w:t>
      </w:r>
      <w:r w:rsidR="00C02E74" w:rsidRPr="000D779A">
        <w:rPr>
          <w:rFonts w:ascii="Bookman Old Style" w:hAnsi="Bookman Old Style"/>
          <w:sz w:val="28"/>
          <w:szCs w:val="28"/>
        </w:rPr>
        <w:t xml:space="preserve"> of contempt was arrived at.</w:t>
      </w:r>
    </w:p>
    <w:p w:rsidR="006E605C" w:rsidRPr="000D779A" w:rsidRDefault="00056AD0" w:rsidP="000D779A">
      <w:pPr>
        <w:spacing w:line="360" w:lineRule="auto"/>
        <w:jc w:val="both"/>
        <w:rPr>
          <w:rFonts w:ascii="Bookman Old Style" w:hAnsi="Bookman Old Style"/>
          <w:sz w:val="28"/>
          <w:szCs w:val="28"/>
        </w:rPr>
      </w:pPr>
      <w:r w:rsidRPr="000D779A">
        <w:rPr>
          <w:rFonts w:ascii="Bookman Old Style" w:hAnsi="Bookman Old Style"/>
          <w:sz w:val="28"/>
          <w:szCs w:val="28"/>
        </w:rPr>
        <w:t xml:space="preserve">In </w:t>
      </w:r>
      <w:r w:rsidR="006E605C" w:rsidRPr="000D779A">
        <w:rPr>
          <w:rFonts w:ascii="Bookman Old Style" w:hAnsi="Bookman Old Style"/>
          <w:b/>
          <w:sz w:val="28"/>
          <w:szCs w:val="28"/>
        </w:rPr>
        <w:t xml:space="preserve">PS </w:t>
      </w:r>
      <w:proofErr w:type="spellStart"/>
      <w:r w:rsidR="006E605C" w:rsidRPr="000D779A">
        <w:rPr>
          <w:rFonts w:ascii="Bookman Old Style" w:hAnsi="Bookman Old Style"/>
          <w:b/>
          <w:sz w:val="28"/>
          <w:szCs w:val="28"/>
        </w:rPr>
        <w:t>Minisitry</w:t>
      </w:r>
      <w:proofErr w:type="spellEnd"/>
      <w:r w:rsidR="006E605C" w:rsidRPr="000D779A">
        <w:rPr>
          <w:rFonts w:ascii="Bookman Old Style" w:hAnsi="Bookman Old Style"/>
          <w:b/>
          <w:sz w:val="28"/>
          <w:szCs w:val="28"/>
        </w:rPr>
        <w:t xml:space="preserve"> of Foreign Affairs and international Relations </w:t>
      </w:r>
      <w:r w:rsidRPr="000D779A">
        <w:rPr>
          <w:rFonts w:ascii="Bookman Old Style" w:hAnsi="Bookman Old Style"/>
          <w:b/>
          <w:sz w:val="28"/>
          <w:szCs w:val="28"/>
        </w:rPr>
        <w:t xml:space="preserve">v </w:t>
      </w:r>
      <w:proofErr w:type="spellStart"/>
      <w:r w:rsidRPr="000D779A">
        <w:rPr>
          <w:rFonts w:ascii="Bookman Old Style" w:hAnsi="Bookman Old Style"/>
          <w:b/>
          <w:sz w:val="28"/>
          <w:szCs w:val="28"/>
        </w:rPr>
        <w:t>Maope</w:t>
      </w:r>
      <w:proofErr w:type="spellEnd"/>
      <w:r w:rsidR="006E605C" w:rsidRPr="000D779A">
        <w:rPr>
          <w:rFonts w:ascii="Bookman Old Style" w:hAnsi="Bookman Old Style"/>
          <w:b/>
          <w:sz w:val="28"/>
          <w:szCs w:val="28"/>
        </w:rPr>
        <w:t xml:space="preserve"> (C</w:t>
      </w:r>
      <w:r w:rsidRPr="000D779A">
        <w:rPr>
          <w:rFonts w:ascii="Bookman Old Style" w:hAnsi="Bookman Old Style"/>
          <w:b/>
          <w:sz w:val="28"/>
          <w:szCs w:val="28"/>
        </w:rPr>
        <w:t xml:space="preserve"> of A) 52/18 [2019] LCSA 12 (31 May 20190);</w:t>
      </w:r>
      <w:r w:rsidRPr="000D779A">
        <w:rPr>
          <w:rFonts w:ascii="Bookman Old Style" w:hAnsi="Bookman Old Style"/>
          <w:sz w:val="28"/>
          <w:szCs w:val="28"/>
        </w:rPr>
        <w:t xml:space="preserve"> this court</w:t>
      </w:r>
      <w:r w:rsidR="00CE7151" w:rsidRPr="000D779A">
        <w:rPr>
          <w:rFonts w:ascii="Bookman Old Style" w:hAnsi="Bookman Old Style"/>
          <w:sz w:val="28"/>
          <w:szCs w:val="28"/>
        </w:rPr>
        <w:t>,</w:t>
      </w:r>
      <w:r w:rsidRPr="000D779A">
        <w:rPr>
          <w:rFonts w:ascii="Bookman Old Style" w:hAnsi="Bookman Old Style"/>
          <w:sz w:val="28"/>
          <w:szCs w:val="28"/>
        </w:rPr>
        <w:t xml:space="preserve"> in dealing with the issue of contempt</w:t>
      </w:r>
      <w:r w:rsidR="00CE7151" w:rsidRPr="000D779A">
        <w:rPr>
          <w:rFonts w:ascii="Bookman Old Style" w:hAnsi="Bookman Old Style"/>
          <w:sz w:val="28"/>
          <w:szCs w:val="28"/>
        </w:rPr>
        <w:t>,</w:t>
      </w:r>
      <w:r w:rsidRPr="000D779A">
        <w:rPr>
          <w:rFonts w:ascii="Bookman Old Style" w:hAnsi="Bookman Old Style"/>
          <w:sz w:val="28"/>
          <w:szCs w:val="28"/>
        </w:rPr>
        <w:t xml:space="preserve"> had this to say:</w:t>
      </w:r>
    </w:p>
    <w:p w:rsidR="000D779A" w:rsidRDefault="000D779A" w:rsidP="000D779A">
      <w:pPr>
        <w:spacing w:line="240" w:lineRule="auto"/>
        <w:jc w:val="both"/>
        <w:rPr>
          <w:rFonts w:ascii="Garamond" w:hAnsi="Garamond"/>
          <w:sz w:val="28"/>
          <w:szCs w:val="28"/>
        </w:rPr>
      </w:pPr>
    </w:p>
    <w:p w:rsidR="00056AD0" w:rsidRPr="000D779A" w:rsidRDefault="00C07788" w:rsidP="00CE7151">
      <w:pPr>
        <w:spacing w:line="240" w:lineRule="auto"/>
        <w:ind w:left="1605"/>
        <w:jc w:val="both"/>
        <w:rPr>
          <w:rFonts w:ascii="Bookman Old Style" w:hAnsi="Bookman Old Style"/>
          <w:sz w:val="24"/>
          <w:szCs w:val="24"/>
        </w:rPr>
      </w:pPr>
      <w:r w:rsidRPr="000D779A">
        <w:rPr>
          <w:rFonts w:ascii="Bookman Old Style" w:hAnsi="Bookman Old Style"/>
          <w:sz w:val="24"/>
          <w:szCs w:val="24"/>
        </w:rPr>
        <w:t xml:space="preserve">“ </w:t>
      </w:r>
      <w:r w:rsidR="00056AD0" w:rsidRPr="000D779A">
        <w:rPr>
          <w:rFonts w:ascii="Bookman Old Style" w:hAnsi="Bookman Old Style"/>
          <w:sz w:val="24"/>
          <w:szCs w:val="24"/>
        </w:rPr>
        <w:t xml:space="preserve">[12] In the circumstances, bearing in mind that the application in the court </w:t>
      </w:r>
      <w:r w:rsidR="00056AD0" w:rsidRPr="000D779A">
        <w:rPr>
          <w:rFonts w:ascii="Bookman Old Style" w:hAnsi="Bookman Old Style"/>
          <w:i/>
          <w:sz w:val="24"/>
          <w:szCs w:val="24"/>
        </w:rPr>
        <w:t xml:space="preserve">a quo </w:t>
      </w:r>
      <w:r w:rsidR="00056AD0" w:rsidRPr="000D779A">
        <w:rPr>
          <w:rFonts w:ascii="Bookman Old Style" w:hAnsi="Bookman Old Style"/>
          <w:sz w:val="24"/>
          <w:szCs w:val="24"/>
        </w:rPr>
        <w:t xml:space="preserve">was a contempt application, it is difficult to see how it could be said that the appellant discharged the onus placed </w:t>
      </w:r>
      <w:r w:rsidR="00056AD0" w:rsidRPr="000D779A">
        <w:rPr>
          <w:rFonts w:ascii="Bookman Old Style" w:hAnsi="Bookman Old Style"/>
          <w:sz w:val="24"/>
          <w:szCs w:val="24"/>
        </w:rPr>
        <w:lastRenderedPageBreak/>
        <w:t>on his shoulders, of showing that indeed the 1</w:t>
      </w:r>
      <w:r w:rsidR="00056AD0" w:rsidRPr="000D779A">
        <w:rPr>
          <w:rFonts w:ascii="Bookman Old Style" w:hAnsi="Bookman Old Style"/>
          <w:sz w:val="24"/>
          <w:szCs w:val="24"/>
          <w:vertAlign w:val="superscript"/>
        </w:rPr>
        <w:t>st</w:t>
      </w:r>
      <w:r w:rsidR="00056AD0" w:rsidRPr="000D779A">
        <w:rPr>
          <w:rFonts w:ascii="Bookman Old Style" w:hAnsi="Bookman Old Style"/>
          <w:sz w:val="24"/>
          <w:szCs w:val="24"/>
        </w:rPr>
        <w:t xml:space="preserve"> respondent was guilty of con</w:t>
      </w:r>
      <w:r w:rsidR="00CE7151" w:rsidRPr="000D779A">
        <w:rPr>
          <w:rFonts w:ascii="Bookman Old Style" w:hAnsi="Bookman Old Style"/>
          <w:sz w:val="24"/>
          <w:szCs w:val="24"/>
        </w:rPr>
        <w:t>tempt beyond a reasonable doubt.</w:t>
      </w:r>
    </w:p>
    <w:p w:rsidR="00056AD0" w:rsidRPr="000D779A" w:rsidRDefault="00056AD0" w:rsidP="000D779A">
      <w:pPr>
        <w:spacing w:line="240" w:lineRule="auto"/>
        <w:ind w:left="1605"/>
        <w:jc w:val="both"/>
        <w:rPr>
          <w:rFonts w:ascii="Bookman Old Style" w:hAnsi="Bookman Old Style"/>
          <w:sz w:val="24"/>
          <w:szCs w:val="24"/>
        </w:rPr>
      </w:pPr>
      <w:r w:rsidRPr="000D779A">
        <w:rPr>
          <w:rFonts w:ascii="Bookman Old Style" w:hAnsi="Bookman Old Style"/>
          <w:sz w:val="24"/>
          <w:szCs w:val="24"/>
        </w:rPr>
        <w:t>[13] The contemporary approach to applications for contempt of court was stated in the oft-quoted decision of Fakie No v CCII Systems (Pty0 Ltd (653/04) {2006} ZASCA 52;2006 (4) SA 326 (SCA) AT PARA .42 wherein Cameron JA said:</w:t>
      </w:r>
    </w:p>
    <w:p w:rsidR="00056AD0" w:rsidRPr="000D779A" w:rsidRDefault="00056AD0" w:rsidP="000D779A">
      <w:pPr>
        <w:spacing w:line="240" w:lineRule="auto"/>
        <w:ind w:left="1605"/>
        <w:jc w:val="both"/>
        <w:rPr>
          <w:rFonts w:ascii="Bookman Old Style" w:hAnsi="Bookman Old Style"/>
          <w:sz w:val="24"/>
          <w:szCs w:val="24"/>
        </w:rPr>
      </w:pPr>
      <w:r w:rsidRPr="000D779A">
        <w:rPr>
          <w:rFonts w:ascii="Bookman Old Style" w:hAnsi="Bookman Old Style"/>
          <w:sz w:val="24"/>
          <w:szCs w:val="24"/>
        </w:rPr>
        <w:t xml:space="preserve">1. The civil contempt procedure is a valuable and important mechanism for securing compliance with court </w:t>
      </w:r>
      <w:proofErr w:type="gramStart"/>
      <w:r w:rsidRPr="000D779A">
        <w:rPr>
          <w:rFonts w:ascii="Bookman Old Style" w:hAnsi="Bookman Old Style"/>
          <w:sz w:val="24"/>
          <w:szCs w:val="24"/>
        </w:rPr>
        <w:t>orders,</w:t>
      </w:r>
      <w:r w:rsidR="00C07788" w:rsidRPr="000D779A">
        <w:rPr>
          <w:rFonts w:ascii="Bookman Old Style" w:hAnsi="Bookman Old Style"/>
          <w:sz w:val="24"/>
          <w:szCs w:val="24"/>
        </w:rPr>
        <w:t xml:space="preserve"> </w:t>
      </w:r>
      <w:r w:rsidRPr="000D779A">
        <w:rPr>
          <w:rFonts w:ascii="Bookman Old Style" w:hAnsi="Bookman Old Style"/>
          <w:sz w:val="24"/>
          <w:szCs w:val="24"/>
        </w:rPr>
        <w:t>and</w:t>
      </w:r>
      <w:proofErr w:type="gramEnd"/>
      <w:r w:rsidRPr="000D779A">
        <w:rPr>
          <w:rFonts w:ascii="Bookman Old Style" w:hAnsi="Bookman Old Style"/>
          <w:sz w:val="24"/>
          <w:szCs w:val="24"/>
        </w:rPr>
        <w:t xml:space="preserve"> survives constitutional scrutiny in the form of a motion court application adapted to constitutional requirements.</w:t>
      </w:r>
    </w:p>
    <w:p w:rsidR="00C07788" w:rsidRDefault="00C07788" w:rsidP="000D779A">
      <w:pPr>
        <w:spacing w:line="240" w:lineRule="auto"/>
        <w:ind w:left="1605" w:firstLine="30"/>
        <w:jc w:val="both"/>
        <w:rPr>
          <w:rFonts w:ascii="Bookman Old Style" w:hAnsi="Bookman Old Style"/>
          <w:sz w:val="24"/>
          <w:szCs w:val="24"/>
        </w:rPr>
      </w:pPr>
      <w:r w:rsidRPr="000D779A">
        <w:rPr>
          <w:rFonts w:ascii="Bookman Old Style" w:hAnsi="Bookman Old Style"/>
          <w:sz w:val="24"/>
          <w:szCs w:val="24"/>
        </w:rPr>
        <w:t>4. But once the applicant</w:t>
      </w:r>
      <w:r w:rsidR="001908AB" w:rsidRPr="000D779A">
        <w:rPr>
          <w:rFonts w:ascii="Bookman Old Style" w:hAnsi="Bookman Old Style"/>
          <w:sz w:val="24"/>
          <w:szCs w:val="24"/>
        </w:rPr>
        <w:t xml:space="preserve"> has proved the order, service </w:t>
      </w:r>
      <w:r w:rsidRPr="000D779A">
        <w:rPr>
          <w:rFonts w:ascii="Bookman Old Style" w:hAnsi="Bookman Old Style"/>
          <w:sz w:val="24"/>
          <w:szCs w:val="24"/>
        </w:rPr>
        <w:t>or notice, and non-compliance the respondent bears an evidential burden in relation to willfulness and mala fides: should the respondent fail to advance evidence that establishes a reasonable doubt as to whether non-compliance was willful and mala fide, contempt will have been established beyond reasonable doubt”.</w:t>
      </w:r>
    </w:p>
    <w:p w:rsidR="000D779A" w:rsidRDefault="000D779A" w:rsidP="00D907B7">
      <w:pPr>
        <w:spacing w:line="240" w:lineRule="auto"/>
        <w:ind w:left="360"/>
        <w:jc w:val="both"/>
        <w:rPr>
          <w:rFonts w:ascii="Bookman Old Style" w:hAnsi="Bookman Old Style"/>
          <w:sz w:val="24"/>
          <w:szCs w:val="24"/>
        </w:rPr>
      </w:pPr>
    </w:p>
    <w:p w:rsidR="00C07788" w:rsidRPr="000D779A" w:rsidRDefault="00C07788" w:rsidP="000D779A">
      <w:pPr>
        <w:spacing w:line="360" w:lineRule="auto"/>
        <w:ind w:left="357"/>
        <w:jc w:val="both"/>
        <w:rPr>
          <w:rFonts w:ascii="Bookman Old Style" w:hAnsi="Bookman Old Style"/>
          <w:sz w:val="28"/>
          <w:szCs w:val="28"/>
        </w:rPr>
      </w:pPr>
      <w:r w:rsidRPr="000D779A">
        <w:rPr>
          <w:rFonts w:ascii="Bookman Old Style" w:hAnsi="Bookman Old Style"/>
          <w:sz w:val="28"/>
          <w:szCs w:val="28"/>
        </w:rPr>
        <w:t>Guide</w:t>
      </w:r>
      <w:r w:rsidR="00C02E74" w:rsidRPr="000D779A">
        <w:rPr>
          <w:rFonts w:ascii="Bookman Old Style" w:hAnsi="Bookman Old Style"/>
          <w:sz w:val="28"/>
          <w:szCs w:val="28"/>
        </w:rPr>
        <w:t>d by the above principles of law</w:t>
      </w:r>
      <w:r w:rsidRPr="000D779A">
        <w:rPr>
          <w:rFonts w:ascii="Bookman Old Style" w:hAnsi="Bookman Old Style"/>
          <w:sz w:val="28"/>
          <w:szCs w:val="28"/>
        </w:rPr>
        <w:t>,</w:t>
      </w:r>
      <w:r w:rsidR="00592FDF" w:rsidRPr="000D779A">
        <w:rPr>
          <w:rFonts w:ascii="Bookman Old Style" w:hAnsi="Bookman Old Style"/>
          <w:sz w:val="28"/>
          <w:szCs w:val="28"/>
        </w:rPr>
        <w:t xml:space="preserve"> </w:t>
      </w:r>
      <w:r w:rsidRPr="000D779A">
        <w:rPr>
          <w:rFonts w:ascii="Bookman Old Style" w:hAnsi="Bookman Old Style"/>
          <w:sz w:val="28"/>
          <w:szCs w:val="28"/>
        </w:rPr>
        <w:t xml:space="preserve">l am unable to accept that the respondents gave notice to the appellant or her attorneys, that the respondents have placed before the court the actual order that was not complied with and that contempt was </w:t>
      </w:r>
      <w:r w:rsidR="00CE7151" w:rsidRPr="000D779A">
        <w:rPr>
          <w:rFonts w:ascii="Bookman Old Style" w:hAnsi="Bookman Old Style"/>
          <w:sz w:val="28"/>
          <w:szCs w:val="28"/>
        </w:rPr>
        <w:t xml:space="preserve">indeed </w:t>
      </w:r>
      <w:r w:rsidRPr="000D779A">
        <w:rPr>
          <w:rFonts w:ascii="Bookman Old Style" w:hAnsi="Bookman Old Style"/>
          <w:sz w:val="28"/>
          <w:szCs w:val="28"/>
        </w:rPr>
        <w:t>established beyond</w:t>
      </w:r>
      <w:r w:rsidR="00592FDF" w:rsidRPr="000D779A">
        <w:rPr>
          <w:rFonts w:ascii="Bookman Old Style" w:hAnsi="Bookman Old Style"/>
          <w:sz w:val="28"/>
          <w:szCs w:val="28"/>
        </w:rPr>
        <w:t xml:space="preserve"> reasonable doubt</w:t>
      </w:r>
      <w:r w:rsidRPr="000D779A">
        <w:rPr>
          <w:rFonts w:ascii="Bookman Old Style" w:hAnsi="Bookman Old Style"/>
          <w:sz w:val="28"/>
          <w:szCs w:val="28"/>
        </w:rPr>
        <w:t>.</w:t>
      </w:r>
      <w:r w:rsidR="00592FDF" w:rsidRPr="000D779A">
        <w:rPr>
          <w:rFonts w:ascii="Bookman Old Style" w:hAnsi="Bookman Old Style"/>
          <w:sz w:val="28"/>
          <w:szCs w:val="28"/>
        </w:rPr>
        <w:t xml:space="preserve"> </w:t>
      </w:r>
      <w:r w:rsidRPr="000D779A">
        <w:rPr>
          <w:rFonts w:ascii="Bookman Old Style" w:hAnsi="Bookman Old Style"/>
          <w:sz w:val="28"/>
          <w:szCs w:val="28"/>
        </w:rPr>
        <w:t>In the circumstances it is only proper that the appeal be allowed with co</w:t>
      </w:r>
      <w:r w:rsidR="00592FDF" w:rsidRPr="000D779A">
        <w:rPr>
          <w:rFonts w:ascii="Bookman Old Style" w:hAnsi="Bookman Old Style"/>
          <w:sz w:val="28"/>
          <w:szCs w:val="28"/>
        </w:rPr>
        <w:t>sts</w:t>
      </w:r>
      <w:r w:rsidRPr="000D779A">
        <w:rPr>
          <w:rFonts w:ascii="Bookman Old Style" w:hAnsi="Bookman Old Style"/>
          <w:sz w:val="28"/>
          <w:szCs w:val="28"/>
        </w:rPr>
        <w:t xml:space="preserve">.  </w:t>
      </w:r>
    </w:p>
    <w:p w:rsidR="000D779A" w:rsidRPr="000D779A" w:rsidRDefault="000D779A" w:rsidP="000D779A">
      <w:pPr>
        <w:spacing w:line="360" w:lineRule="auto"/>
        <w:ind w:left="357"/>
        <w:jc w:val="both"/>
        <w:rPr>
          <w:rFonts w:ascii="Bookman Old Style" w:hAnsi="Bookman Old Style"/>
          <w:sz w:val="28"/>
          <w:szCs w:val="28"/>
        </w:rPr>
      </w:pPr>
    </w:p>
    <w:p w:rsidR="00592FDF" w:rsidRPr="000D779A" w:rsidRDefault="00592FDF" w:rsidP="000D779A">
      <w:pPr>
        <w:spacing w:line="360" w:lineRule="auto"/>
        <w:ind w:left="357"/>
        <w:jc w:val="both"/>
        <w:rPr>
          <w:rFonts w:ascii="Bookman Old Style" w:hAnsi="Bookman Old Style"/>
          <w:sz w:val="28"/>
          <w:szCs w:val="28"/>
        </w:rPr>
      </w:pPr>
      <w:r w:rsidRPr="000D779A">
        <w:rPr>
          <w:rFonts w:ascii="Bookman Old Style" w:hAnsi="Bookman Old Style"/>
          <w:sz w:val="28"/>
          <w:szCs w:val="28"/>
        </w:rPr>
        <w:t>[12</w:t>
      </w:r>
      <w:proofErr w:type="gramStart"/>
      <w:r w:rsidRPr="000D779A">
        <w:rPr>
          <w:rFonts w:ascii="Bookman Old Style" w:hAnsi="Bookman Old Style"/>
          <w:sz w:val="28"/>
          <w:szCs w:val="28"/>
        </w:rPr>
        <w:t xml:space="preserve">] </w:t>
      </w:r>
      <w:r w:rsidR="00C97BB2" w:rsidRPr="000D779A">
        <w:rPr>
          <w:rFonts w:ascii="Bookman Old Style" w:hAnsi="Bookman Old Style"/>
          <w:sz w:val="28"/>
          <w:szCs w:val="28"/>
        </w:rPr>
        <w:t xml:space="preserve"> I</w:t>
      </w:r>
      <w:proofErr w:type="gramEnd"/>
      <w:r w:rsidRPr="000D779A">
        <w:rPr>
          <w:rFonts w:ascii="Bookman Old Style" w:hAnsi="Bookman Old Style"/>
          <w:sz w:val="28"/>
          <w:szCs w:val="28"/>
        </w:rPr>
        <w:t xml:space="preserve"> therefore order as follows, </w:t>
      </w:r>
    </w:p>
    <w:p w:rsidR="00592FDF" w:rsidRPr="000D779A" w:rsidRDefault="00592FDF" w:rsidP="000D779A">
      <w:pPr>
        <w:spacing w:line="360" w:lineRule="auto"/>
        <w:ind w:left="357"/>
        <w:jc w:val="both"/>
        <w:rPr>
          <w:rFonts w:ascii="Bookman Old Style" w:hAnsi="Bookman Old Style"/>
          <w:sz w:val="28"/>
          <w:szCs w:val="28"/>
        </w:rPr>
      </w:pPr>
      <w:r w:rsidRPr="000D779A">
        <w:rPr>
          <w:rFonts w:ascii="Bookman Old Style" w:hAnsi="Bookman Old Style"/>
          <w:sz w:val="28"/>
          <w:szCs w:val="28"/>
        </w:rPr>
        <w:t xml:space="preserve">          The appeal succeeds with costs.</w:t>
      </w:r>
    </w:p>
    <w:p w:rsidR="00E2480B" w:rsidRDefault="00C44EDD" w:rsidP="00592FDF">
      <w:pPr>
        <w:spacing w:line="480" w:lineRule="auto"/>
        <w:ind w:left="360"/>
        <w:jc w:val="both"/>
        <w:rPr>
          <w:rFonts w:ascii="Garamond" w:hAnsi="Garamond"/>
          <w:sz w:val="28"/>
          <w:szCs w:val="28"/>
        </w:rPr>
      </w:pPr>
      <w:r w:rsidRPr="006C38B1">
        <w:rPr>
          <w:rFonts w:ascii="Garamond" w:hAnsi="Garamond"/>
          <w:sz w:val="28"/>
          <w:szCs w:val="28"/>
        </w:rPr>
        <w:t xml:space="preserve"> </w:t>
      </w:r>
      <w:r w:rsidR="005A048F" w:rsidRPr="006C38B1">
        <w:rPr>
          <w:rFonts w:ascii="Garamond" w:hAnsi="Garamond"/>
          <w:sz w:val="28"/>
          <w:szCs w:val="28"/>
        </w:rPr>
        <w:t xml:space="preserve"> </w:t>
      </w:r>
    </w:p>
    <w:p w:rsidR="000D779A" w:rsidRDefault="000D779A" w:rsidP="00592FDF">
      <w:pPr>
        <w:spacing w:line="480" w:lineRule="auto"/>
        <w:ind w:left="360"/>
        <w:jc w:val="both"/>
        <w:rPr>
          <w:rFonts w:ascii="Garamond" w:hAnsi="Garamond"/>
          <w:sz w:val="28"/>
          <w:szCs w:val="28"/>
        </w:rPr>
      </w:pPr>
    </w:p>
    <w:p w:rsidR="007D5ED6" w:rsidRDefault="007D5ED6" w:rsidP="00592FDF">
      <w:pPr>
        <w:spacing w:line="480" w:lineRule="auto"/>
        <w:ind w:left="360"/>
        <w:jc w:val="both"/>
        <w:rPr>
          <w:rFonts w:ascii="Garamond" w:hAnsi="Garamond"/>
          <w:sz w:val="28"/>
          <w:szCs w:val="28"/>
        </w:rPr>
      </w:pPr>
    </w:p>
    <w:p w:rsidR="007D5ED6" w:rsidRDefault="007D5ED6" w:rsidP="00592FDF">
      <w:pPr>
        <w:spacing w:line="480" w:lineRule="auto"/>
        <w:ind w:left="360"/>
        <w:jc w:val="both"/>
        <w:rPr>
          <w:rFonts w:ascii="Garamond" w:hAnsi="Garamond"/>
          <w:sz w:val="28"/>
          <w:szCs w:val="28"/>
        </w:rPr>
      </w:pPr>
    </w:p>
    <w:p w:rsidR="000D779A" w:rsidRDefault="000D779A" w:rsidP="00592FDF">
      <w:pPr>
        <w:spacing w:line="480" w:lineRule="auto"/>
        <w:ind w:left="360"/>
        <w:jc w:val="both"/>
        <w:rPr>
          <w:rFonts w:ascii="Garamond" w:hAnsi="Garamond"/>
          <w:sz w:val="28"/>
          <w:szCs w:val="28"/>
        </w:rPr>
      </w:pPr>
    </w:p>
    <w:p w:rsidR="00592FDF" w:rsidRDefault="00592FDF" w:rsidP="00354AA0">
      <w:pPr>
        <w:spacing w:line="480" w:lineRule="auto"/>
        <w:ind w:left="360"/>
        <w:jc w:val="center"/>
        <w:rPr>
          <w:rFonts w:ascii="Garamond" w:hAnsi="Garamond"/>
          <w:sz w:val="28"/>
          <w:szCs w:val="28"/>
        </w:rPr>
      </w:pPr>
      <w:r>
        <w:rPr>
          <w:rFonts w:ascii="Garamond" w:hAnsi="Garamond"/>
          <w:sz w:val="28"/>
          <w:szCs w:val="28"/>
        </w:rPr>
        <w:t>…………………………………</w:t>
      </w:r>
      <w:r w:rsidR="00354AA0">
        <w:rPr>
          <w:rFonts w:ascii="Garamond" w:hAnsi="Garamond"/>
          <w:sz w:val="28"/>
          <w:szCs w:val="28"/>
        </w:rPr>
        <w:t>…..</w:t>
      </w:r>
      <w:r>
        <w:rPr>
          <w:rFonts w:ascii="Garamond" w:hAnsi="Garamond"/>
          <w:sz w:val="28"/>
          <w:szCs w:val="28"/>
        </w:rPr>
        <w:t>…</w:t>
      </w:r>
    </w:p>
    <w:p w:rsidR="00592FDF" w:rsidRPr="000D779A" w:rsidRDefault="00592FDF" w:rsidP="000D779A">
      <w:pPr>
        <w:spacing w:line="240" w:lineRule="auto"/>
        <w:ind w:left="357"/>
        <w:jc w:val="both"/>
        <w:rPr>
          <w:rFonts w:ascii="Bookman Old Style" w:hAnsi="Bookman Old Style"/>
          <w:b/>
          <w:sz w:val="28"/>
          <w:szCs w:val="28"/>
        </w:rPr>
      </w:pPr>
      <w:r w:rsidRPr="000D779A">
        <w:rPr>
          <w:rFonts w:ascii="Bookman Old Style" w:hAnsi="Bookman Old Style"/>
          <w:sz w:val="28"/>
          <w:szCs w:val="28"/>
        </w:rPr>
        <w:t xml:space="preserve">                                     </w:t>
      </w:r>
      <w:r w:rsidR="00FE6AD3" w:rsidRPr="000D779A">
        <w:rPr>
          <w:rFonts w:ascii="Bookman Old Style" w:hAnsi="Bookman Old Style"/>
          <w:sz w:val="28"/>
          <w:szCs w:val="28"/>
        </w:rPr>
        <w:t xml:space="preserve">  </w:t>
      </w:r>
      <w:r w:rsidRPr="000D779A">
        <w:rPr>
          <w:rFonts w:ascii="Bookman Old Style" w:hAnsi="Bookman Old Style"/>
          <w:sz w:val="28"/>
          <w:szCs w:val="28"/>
        </w:rPr>
        <w:t xml:space="preserve">  </w:t>
      </w:r>
      <w:r w:rsidR="00FE6AD3" w:rsidRPr="000D779A">
        <w:rPr>
          <w:rFonts w:ascii="Bookman Old Style" w:hAnsi="Bookman Old Style"/>
          <w:b/>
          <w:sz w:val="28"/>
          <w:szCs w:val="28"/>
        </w:rPr>
        <w:t>N.T. MTSHIYA</w:t>
      </w:r>
    </w:p>
    <w:p w:rsidR="00FE6AD3" w:rsidRPr="000D779A" w:rsidRDefault="00FE6AD3" w:rsidP="000D779A">
      <w:pPr>
        <w:spacing w:line="240" w:lineRule="auto"/>
        <w:ind w:left="357"/>
        <w:jc w:val="both"/>
        <w:rPr>
          <w:rFonts w:ascii="Bookman Old Style" w:hAnsi="Bookman Old Style"/>
          <w:b/>
          <w:sz w:val="28"/>
          <w:szCs w:val="28"/>
        </w:rPr>
      </w:pPr>
      <w:r w:rsidRPr="000D779A">
        <w:rPr>
          <w:rFonts w:ascii="Bookman Old Style" w:hAnsi="Bookman Old Style"/>
          <w:b/>
          <w:sz w:val="28"/>
          <w:szCs w:val="28"/>
        </w:rPr>
        <w:t xml:space="preserve">                            ACTING JUSTICE OF APPEAL</w:t>
      </w:r>
    </w:p>
    <w:p w:rsidR="000D779A" w:rsidRDefault="000D779A" w:rsidP="00592FDF">
      <w:pPr>
        <w:spacing w:line="480" w:lineRule="auto"/>
        <w:ind w:left="360"/>
        <w:jc w:val="both"/>
        <w:rPr>
          <w:rFonts w:ascii="Garamond" w:hAnsi="Garamond"/>
          <w:b/>
          <w:sz w:val="28"/>
          <w:szCs w:val="28"/>
          <w:u w:val="single"/>
        </w:rPr>
      </w:pPr>
    </w:p>
    <w:p w:rsidR="000D779A" w:rsidRPr="00FE6AD3" w:rsidRDefault="000D779A" w:rsidP="00592FDF">
      <w:pPr>
        <w:spacing w:line="480" w:lineRule="auto"/>
        <w:ind w:left="360"/>
        <w:jc w:val="both"/>
        <w:rPr>
          <w:rFonts w:ascii="Garamond" w:hAnsi="Garamond"/>
          <w:b/>
          <w:sz w:val="28"/>
          <w:szCs w:val="28"/>
          <w:u w:val="single"/>
        </w:rPr>
      </w:pPr>
    </w:p>
    <w:p w:rsidR="00592FDF" w:rsidRDefault="00592FDF" w:rsidP="00592FDF">
      <w:pPr>
        <w:spacing w:line="480" w:lineRule="auto"/>
        <w:ind w:left="360"/>
        <w:jc w:val="both"/>
        <w:rPr>
          <w:rFonts w:ascii="Garamond" w:hAnsi="Garamond"/>
          <w:sz w:val="28"/>
          <w:szCs w:val="28"/>
        </w:rPr>
      </w:pPr>
      <w:r>
        <w:rPr>
          <w:rFonts w:ascii="Garamond" w:hAnsi="Garamond"/>
          <w:sz w:val="28"/>
          <w:szCs w:val="28"/>
        </w:rPr>
        <w:t>I agre</w:t>
      </w:r>
      <w:r w:rsidR="000D779A">
        <w:rPr>
          <w:rFonts w:ascii="Garamond" w:hAnsi="Garamond"/>
          <w:sz w:val="28"/>
          <w:szCs w:val="28"/>
        </w:rPr>
        <w:t>e                      ………………………………………...</w:t>
      </w:r>
    </w:p>
    <w:p w:rsidR="00592FDF" w:rsidRPr="000D779A" w:rsidRDefault="00592FDF" w:rsidP="000D779A">
      <w:pPr>
        <w:spacing w:line="240" w:lineRule="auto"/>
        <w:ind w:left="357"/>
        <w:jc w:val="both"/>
        <w:rPr>
          <w:rFonts w:ascii="Bookman Old Style" w:hAnsi="Bookman Old Style"/>
          <w:b/>
          <w:sz w:val="28"/>
          <w:szCs w:val="28"/>
        </w:rPr>
      </w:pPr>
      <w:r w:rsidRPr="000D779A">
        <w:rPr>
          <w:rFonts w:ascii="Bookman Old Style" w:hAnsi="Bookman Old Style"/>
          <w:sz w:val="28"/>
          <w:szCs w:val="28"/>
        </w:rPr>
        <w:t xml:space="preserve">                             </w:t>
      </w:r>
      <w:r w:rsidR="00FE6AD3" w:rsidRPr="000D779A">
        <w:rPr>
          <w:rFonts w:ascii="Bookman Old Style" w:hAnsi="Bookman Old Style"/>
          <w:sz w:val="28"/>
          <w:szCs w:val="28"/>
        </w:rPr>
        <w:t xml:space="preserve">        </w:t>
      </w:r>
      <w:r w:rsidRPr="000D779A">
        <w:rPr>
          <w:rFonts w:ascii="Bookman Old Style" w:hAnsi="Bookman Old Style"/>
          <w:sz w:val="28"/>
          <w:szCs w:val="28"/>
        </w:rPr>
        <w:t xml:space="preserve"> </w:t>
      </w:r>
      <w:r w:rsidR="00FE6AD3" w:rsidRPr="000D779A">
        <w:rPr>
          <w:rFonts w:ascii="Bookman Old Style" w:hAnsi="Bookman Old Style"/>
          <w:b/>
          <w:sz w:val="28"/>
          <w:szCs w:val="28"/>
        </w:rPr>
        <w:t>DR K.E. MOSITO</w:t>
      </w:r>
    </w:p>
    <w:p w:rsidR="00FE6AD3" w:rsidRPr="000D779A" w:rsidRDefault="00FE6AD3" w:rsidP="000D779A">
      <w:pPr>
        <w:spacing w:line="240" w:lineRule="auto"/>
        <w:ind w:left="357"/>
        <w:jc w:val="both"/>
        <w:rPr>
          <w:rFonts w:ascii="Bookman Old Style" w:hAnsi="Bookman Old Style"/>
          <w:b/>
          <w:sz w:val="28"/>
          <w:szCs w:val="28"/>
        </w:rPr>
      </w:pPr>
      <w:r w:rsidRPr="000D779A">
        <w:rPr>
          <w:rFonts w:ascii="Bookman Old Style" w:hAnsi="Bookman Old Style"/>
          <w:b/>
          <w:sz w:val="28"/>
          <w:szCs w:val="28"/>
        </w:rPr>
        <w:t xml:space="preserve">                 PRESIDENT OF THE COURT OF APPEAL</w:t>
      </w:r>
    </w:p>
    <w:p w:rsidR="00592FDF" w:rsidRDefault="00592FDF" w:rsidP="00592FDF">
      <w:pPr>
        <w:spacing w:line="480" w:lineRule="auto"/>
        <w:ind w:left="360"/>
        <w:jc w:val="both"/>
        <w:rPr>
          <w:rFonts w:ascii="Garamond" w:hAnsi="Garamond"/>
          <w:b/>
          <w:sz w:val="28"/>
          <w:szCs w:val="28"/>
        </w:rPr>
      </w:pPr>
    </w:p>
    <w:p w:rsidR="000D779A" w:rsidRDefault="000D779A" w:rsidP="00592FDF">
      <w:pPr>
        <w:spacing w:line="480" w:lineRule="auto"/>
        <w:ind w:left="360"/>
        <w:jc w:val="both"/>
        <w:rPr>
          <w:rFonts w:ascii="Garamond" w:hAnsi="Garamond"/>
          <w:b/>
          <w:sz w:val="28"/>
          <w:szCs w:val="28"/>
        </w:rPr>
      </w:pPr>
    </w:p>
    <w:p w:rsidR="000D779A" w:rsidRDefault="000D779A" w:rsidP="00592FDF">
      <w:pPr>
        <w:spacing w:line="480" w:lineRule="auto"/>
        <w:ind w:left="360"/>
        <w:jc w:val="both"/>
        <w:rPr>
          <w:rFonts w:ascii="Garamond" w:hAnsi="Garamond"/>
          <w:b/>
          <w:sz w:val="28"/>
          <w:szCs w:val="28"/>
        </w:rPr>
      </w:pPr>
    </w:p>
    <w:p w:rsidR="00592FDF" w:rsidRDefault="00592FDF" w:rsidP="00592FDF">
      <w:pPr>
        <w:spacing w:line="480" w:lineRule="auto"/>
        <w:ind w:left="360"/>
        <w:jc w:val="both"/>
        <w:rPr>
          <w:rFonts w:ascii="Garamond" w:hAnsi="Garamond"/>
          <w:sz w:val="28"/>
          <w:szCs w:val="28"/>
        </w:rPr>
      </w:pPr>
      <w:r>
        <w:rPr>
          <w:rFonts w:ascii="Garamond" w:hAnsi="Garamond"/>
          <w:sz w:val="28"/>
          <w:szCs w:val="28"/>
        </w:rPr>
        <w:t>I agree                     ………………………………………</w:t>
      </w:r>
    </w:p>
    <w:p w:rsidR="00592FDF" w:rsidRPr="000D779A" w:rsidRDefault="00FE6AD3" w:rsidP="000D779A">
      <w:pPr>
        <w:spacing w:line="240" w:lineRule="auto"/>
        <w:ind w:left="357"/>
        <w:jc w:val="center"/>
        <w:rPr>
          <w:rFonts w:ascii="Bookman Old Style" w:hAnsi="Bookman Old Style"/>
          <w:b/>
          <w:sz w:val="28"/>
          <w:szCs w:val="28"/>
        </w:rPr>
      </w:pPr>
      <w:r w:rsidRPr="000D779A">
        <w:rPr>
          <w:rFonts w:ascii="Bookman Old Style" w:hAnsi="Bookman Old Style"/>
          <w:b/>
          <w:sz w:val="28"/>
          <w:szCs w:val="28"/>
        </w:rPr>
        <w:t>DR P. MUSONDA</w:t>
      </w:r>
    </w:p>
    <w:p w:rsidR="00FE6AD3" w:rsidRPr="000D779A" w:rsidRDefault="00FE6AD3" w:rsidP="000D779A">
      <w:pPr>
        <w:spacing w:line="240" w:lineRule="auto"/>
        <w:ind w:left="357"/>
        <w:jc w:val="center"/>
        <w:rPr>
          <w:rFonts w:ascii="Bookman Old Style" w:hAnsi="Bookman Old Style"/>
          <w:b/>
          <w:sz w:val="28"/>
          <w:szCs w:val="28"/>
        </w:rPr>
      </w:pPr>
      <w:r w:rsidRPr="000D779A">
        <w:rPr>
          <w:rFonts w:ascii="Bookman Old Style" w:hAnsi="Bookman Old Style"/>
          <w:b/>
          <w:sz w:val="28"/>
          <w:szCs w:val="28"/>
        </w:rPr>
        <w:t>ACTING JUSTICE OF APPEAL</w:t>
      </w:r>
    </w:p>
    <w:p w:rsidR="000D779A" w:rsidRDefault="000D779A" w:rsidP="000D779A">
      <w:pPr>
        <w:spacing w:line="480" w:lineRule="auto"/>
        <w:ind w:left="360"/>
        <w:jc w:val="center"/>
        <w:rPr>
          <w:rFonts w:ascii="Garamond" w:hAnsi="Garamond"/>
          <w:b/>
          <w:sz w:val="28"/>
          <w:szCs w:val="28"/>
        </w:rPr>
      </w:pPr>
    </w:p>
    <w:p w:rsidR="000D779A" w:rsidRPr="000D779A" w:rsidRDefault="007D5ED6" w:rsidP="000D779A">
      <w:pPr>
        <w:spacing w:line="480" w:lineRule="auto"/>
        <w:rPr>
          <w:rFonts w:ascii="Bookman Old Style" w:hAnsi="Bookman Old Style"/>
          <w:b/>
          <w:caps/>
          <w:sz w:val="28"/>
          <w:szCs w:val="28"/>
        </w:rPr>
      </w:pPr>
      <w:r>
        <w:rPr>
          <w:rFonts w:ascii="Bookman Old Style" w:hAnsi="Bookman Old Style"/>
          <w:b/>
          <w:sz w:val="28"/>
          <w:szCs w:val="28"/>
        </w:rPr>
        <w:t>F</w:t>
      </w:r>
      <w:r w:rsidR="000D779A" w:rsidRPr="000D779A">
        <w:rPr>
          <w:rFonts w:ascii="Bookman Old Style" w:hAnsi="Bookman Old Style"/>
          <w:b/>
          <w:sz w:val="28"/>
          <w:szCs w:val="28"/>
        </w:rPr>
        <w:t>OR APPELLANT:</w:t>
      </w:r>
      <w:r w:rsidR="000D779A" w:rsidRPr="000D779A">
        <w:rPr>
          <w:rFonts w:ascii="Bookman Old Style" w:hAnsi="Bookman Old Style"/>
          <w:b/>
          <w:sz w:val="28"/>
          <w:szCs w:val="28"/>
        </w:rPr>
        <w:tab/>
      </w:r>
      <w:r w:rsidR="000D779A" w:rsidRPr="000D779A">
        <w:rPr>
          <w:rFonts w:ascii="Bookman Old Style" w:hAnsi="Bookman Old Style"/>
          <w:b/>
          <w:sz w:val="28"/>
          <w:szCs w:val="28"/>
        </w:rPr>
        <w:tab/>
      </w:r>
      <w:r w:rsidR="000D779A" w:rsidRPr="000D779A">
        <w:rPr>
          <w:rFonts w:ascii="Bookman Old Style" w:hAnsi="Bookman Old Style"/>
          <w:b/>
          <w:caps/>
          <w:sz w:val="28"/>
          <w:szCs w:val="28"/>
        </w:rPr>
        <w:t>Adv. Z Mda KC</w:t>
      </w:r>
    </w:p>
    <w:p w:rsidR="00C02E74" w:rsidRPr="000D779A" w:rsidRDefault="000D779A" w:rsidP="000D779A">
      <w:pPr>
        <w:spacing w:line="480" w:lineRule="auto"/>
        <w:rPr>
          <w:rFonts w:ascii="Bookman Old Style" w:hAnsi="Bookman Old Style"/>
          <w:b/>
          <w:caps/>
          <w:sz w:val="28"/>
          <w:szCs w:val="28"/>
        </w:rPr>
      </w:pPr>
      <w:r w:rsidRPr="000D779A">
        <w:rPr>
          <w:rFonts w:ascii="Bookman Old Style" w:hAnsi="Bookman Old Style"/>
          <w:b/>
          <w:caps/>
          <w:sz w:val="28"/>
          <w:szCs w:val="28"/>
        </w:rPr>
        <w:t>FOR RESPONDENTS:</w:t>
      </w:r>
      <w:r w:rsidRPr="000D779A">
        <w:rPr>
          <w:rFonts w:ascii="Bookman Old Style" w:hAnsi="Bookman Old Style"/>
          <w:b/>
          <w:caps/>
          <w:sz w:val="28"/>
          <w:szCs w:val="28"/>
        </w:rPr>
        <w:tab/>
        <w:t xml:space="preserve">Adv. R.R Ts’ephe </w:t>
      </w:r>
    </w:p>
    <w:sectPr w:rsidR="00C02E74" w:rsidRPr="000D77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77" w:rsidRDefault="00645D77" w:rsidP="00592FDF">
      <w:pPr>
        <w:spacing w:after="0" w:line="240" w:lineRule="auto"/>
      </w:pPr>
      <w:r>
        <w:separator/>
      </w:r>
    </w:p>
  </w:endnote>
  <w:endnote w:type="continuationSeparator" w:id="0">
    <w:p w:rsidR="00645D77" w:rsidRDefault="00645D77" w:rsidP="0059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018404"/>
      <w:docPartObj>
        <w:docPartGallery w:val="Page Numbers (Bottom of Page)"/>
        <w:docPartUnique/>
      </w:docPartObj>
    </w:sdtPr>
    <w:sdtEndPr>
      <w:rPr>
        <w:noProof/>
      </w:rPr>
    </w:sdtEndPr>
    <w:sdtContent>
      <w:p w:rsidR="00592FDF" w:rsidRDefault="00592FDF">
        <w:pPr>
          <w:pStyle w:val="Footer"/>
          <w:jc w:val="center"/>
        </w:pPr>
        <w:r>
          <w:fldChar w:fldCharType="begin"/>
        </w:r>
        <w:r>
          <w:instrText xml:space="preserve"> PAGE   \* MERGEFORMAT </w:instrText>
        </w:r>
        <w:r>
          <w:fldChar w:fldCharType="separate"/>
        </w:r>
        <w:r w:rsidR="007D5ED6">
          <w:rPr>
            <w:noProof/>
          </w:rPr>
          <w:t>14</w:t>
        </w:r>
        <w:r>
          <w:rPr>
            <w:noProof/>
          </w:rPr>
          <w:fldChar w:fldCharType="end"/>
        </w:r>
      </w:p>
    </w:sdtContent>
  </w:sdt>
  <w:p w:rsidR="00592FDF" w:rsidRDefault="0059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77" w:rsidRDefault="00645D77" w:rsidP="00592FDF">
      <w:pPr>
        <w:spacing w:after="0" w:line="240" w:lineRule="auto"/>
      </w:pPr>
      <w:r>
        <w:separator/>
      </w:r>
    </w:p>
  </w:footnote>
  <w:footnote w:type="continuationSeparator" w:id="0">
    <w:p w:rsidR="00645D77" w:rsidRDefault="00645D77" w:rsidP="00592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21D"/>
    <w:multiLevelType w:val="hybridMultilevel"/>
    <w:tmpl w:val="C686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2B7A"/>
    <w:multiLevelType w:val="hybridMultilevel"/>
    <w:tmpl w:val="1FB8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43B96"/>
    <w:multiLevelType w:val="hybridMultilevel"/>
    <w:tmpl w:val="83EEC90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4D1212"/>
    <w:multiLevelType w:val="hybridMultilevel"/>
    <w:tmpl w:val="FD7C1F68"/>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4" w15:restartNumberingAfterBreak="0">
    <w:nsid w:val="24A924CE"/>
    <w:multiLevelType w:val="hybridMultilevel"/>
    <w:tmpl w:val="C452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B12AC"/>
    <w:multiLevelType w:val="hybridMultilevel"/>
    <w:tmpl w:val="F428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764AB"/>
    <w:multiLevelType w:val="hybridMultilevel"/>
    <w:tmpl w:val="6F7AFECC"/>
    <w:lvl w:ilvl="0" w:tplc="19C29F5E">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74DC72F5"/>
    <w:multiLevelType w:val="hybridMultilevel"/>
    <w:tmpl w:val="91F03C5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78906DCD"/>
    <w:multiLevelType w:val="hybridMultilevel"/>
    <w:tmpl w:val="3580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3E"/>
    <w:rsid w:val="000168F3"/>
    <w:rsid w:val="00056AD0"/>
    <w:rsid w:val="0008319A"/>
    <w:rsid w:val="00087937"/>
    <w:rsid w:val="000B365E"/>
    <w:rsid w:val="000D779A"/>
    <w:rsid w:val="000E260D"/>
    <w:rsid w:val="00132840"/>
    <w:rsid w:val="001908AB"/>
    <w:rsid w:val="001C1A1C"/>
    <w:rsid w:val="001F66B6"/>
    <w:rsid w:val="00240C28"/>
    <w:rsid w:val="00242134"/>
    <w:rsid w:val="00254972"/>
    <w:rsid w:val="00256545"/>
    <w:rsid w:val="002D21B0"/>
    <w:rsid w:val="002D5829"/>
    <w:rsid w:val="0035166A"/>
    <w:rsid w:val="00354AA0"/>
    <w:rsid w:val="003C5E95"/>
    <w:rsid w:val="003E03B8"/>
    <w:rsid w:val="003F00D5"/>
    <w:rsid w:val="00400029"/>
    <w:rsid w:val="004136A2"/>
    <w:rsid w:val="00424A70"/>
    <w:rsid w:val="00440F96"/>
    <w:rsid w:val="00461F9E"/>
    <w:rsid w:val="004747DE"/>
    <w:rsid w:val="004B3605"/>
    <w:rsid w:val="004C7261"/>
    <w:rsid w:val="00503E36"/>
    <w:rsid w:val="00552C26"/>
    <w:rsid w:val="00556385"/>
    <w:rsid w:val="0058448F"/>
    <w:rsid w:val="00592FDF"/>
    <w:rsid w:val="005A048F"/>
    <w:rsid w:val="005A6914"/>
    <w:rsid w:val="005E6812"/>
    <w:rsid w:val="00624364"/>
    <w:rsid w:val="00645D77"/>
    <w:rsid w:val="00675214"/>
    <w:rsid w:val="00685334"/>
    <w:rsid w:val="006C38B1"/>
    <w:rsid w:val="006E1655"/>
    <w:rsid w:val="006E605C"/>
    <w:rsid w:val="006F4E39"/>
    <w:rsid w:val="006F6A64"/>
    <w:rsid w:val="006F6F18"/>
    <w:rsid w:val="0072327B"/>
    <w:rsid w:val="0075639D"/>
    <w:rsid w:val="0077497B"/>
    <w:rsid w:val="007A7810"/>
    <w:rsid w:val="007D5ED6"/>
    <w:rsid w:val="007F1AF8"/>
    <w:rsid w:val="00805A37"/>
    <w:rsid w:val="00810026"/>
    <w:rsid w:val="00837B67"/>
    <w:rsid w:val="00847282"/>
    <w:rsid w:val="00882FF4"/>
    <w:rsid w:val="008A3022"/>
    <w:rsid w:val="008B3BF4"/>
    <w:rsid w:val="008B6F2A"/>
    <w:rsid w:val="008C0553"/>
    <w:rsid w:val="008E308E"/>
    <w:rsid w:val="008F52EE"/>
    <w:rsid w:val="00934423"/>
    <w:rsid w:val="0095319B"/>
    <w:rsid w:val="00997391"/>
    <w:rsid w:val="009A4EF0"/>
    <w:rsid w:val="009D6F79"/>
    <w:rsid w:val="00A763AF"/>
    <w:rsid w:val="00AC5E5E"/>
    <w:rsid w:val="00AE585E"/>
    <w:rsid w:val="00B60A67"/>
    <w:rsid w:val="00B61F56"/>
    <w:rsid w:val="00B626FA"/>
    <w:rsid w:val="00B975E6"/>
    <w:rsid w:val="00BA1F26"/>
    <w:rsid w:val="00BA7A0B"/>
    <w:rsid w:val="00BB5C8B"/>
    <w:rsid w:val="00BD5BD7"/>
    <w:rsid w:val="00C02E74"/>
    <w:rsid w:val="00C07788"/>
    <w:rsid w:val="00C44EDD"/>
    <w:rsid w:val="00C460BE"/>
    <w:rsid w:val="00C630D8"/>
    <w:rsid w:val="00C82440"/>
    <w:rsid w:val="00C958AA"/>
    <w:rsid w:val="00C97BB2"/>
    <w:rsid w:val="00CA4C4F"/>
    <w:rsid w:val="00CE38EB"/>
    <w:rsid w:val="00CE55B0"/>
    <w:rsid w:val="00CE7151"/>
    <w:rsid w:val="00CF0753"/>
    <w:rsid w:val="00CF2236"/>
    <w:rsid w:val="00D4335D"/>
    <w:rsid w:val="00D71F81"/>
    <w:rsid w:val="00D907B7"/>
    <w:rsid w:val="00D97401"/>
    <w:rsid w:val="00E04CBD"/>
    <w:rsid w:val="00E2480B"/>
    <w:rsid w:val="00E61649"/>
    <w:rsid w:val="00E72215"/>
    <w:rsid w:val="00E74828"/>
    <w:rsid w:val="00EA3165"/>
    <w:rsid w:val="00EA6311"/>
    <w:rsid w:val="00ED73A2"/>
    <w:rsid w:val="00EE703E"/>
    <w:rsid w:val="00F2270B"/>
    <w:rsid w:val="00F30570"/>
    <w:rsid w:val="00F37ABF"/>
    <w:rsid w:val="00F56E1A"/>
    <w:rsid w:val="00F577CF"/>
    <w:rsid w:val="00F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52A6"/>
  <w15:docId w15:val="{EA6FF300-0205-4348-A943-1954D8DB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28"/>
    <w:pPr>
      <w:ind w:left="720"/>
      <w:contextualSpacing/>
    </w:pPr>
  </w:style>
  <w:style w:type="paragraph" w:styleId="Header">
    <w:name w:val="header"/>
    <w:basedOn w:val="Normal"/>
    <w:link w:val="HeaderChar"/>
    <w:uiPriority w:val="99"/>
    <w:unhideWhenUsed/>
    <w:rsid w:val="00592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DF"/>
  </w:style>
  <w:style w:type="paragraph" w:styleId="Footer">
    <w:name w:val="footer"/>
    <w:basedOn w:val="Normal"/>
    <w:link w:val="FooterChar"/>
    <w:uiPriority w:val="99"/>
    <w:unhideWhenUsed/>
    <w:rsid w:val="0059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Relebohile Sehapi</cp:lastModifiedBy>
  <cp:revision>13</cp:revision>
  <dcterms:created xsi:type="dcterms:W3CDTF">2020-05-28T10:48:00Z</dcterms:created>
  <dcterms:modified xsi:type="dcterms:W3CDTF">2020-06-22T10:39:00Z</dcterms:modified>
</cp:coreProperties>
</file>