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19" w:rsidRDefault="00572119" w:rsidP="00556ACC">
      <w:pPr>
        <w:spacing w:after="0" w:line="240" w:lineRule="auto"/>
        <w:rPr>
          <w:rFonts w:ascii="Bookman Old Style" w:hAnsi="Bookman Old Style"/>
          <w:b/>
          <w:sz w:val="32"/>
          <w:szCs w:val="32"/>
        </w:rPr>
      </w:pPr>
      <w:bookmarkStart w:id="0" w:name="_GoBack"/>
    </w:p>
    <w:p w:rsidR="00572119" w:rsidRDefault="00572119" w:rsidP="00B84C1D">
      <w:pPr>
        <w:spacing w:after="0" w:line="240" w:lineRule="auto"/>
        <w:jc w:val="center"/>
        <w:rPr>
          <w:rFonts w:ascii="Bookman Old Style" w:hAnsi="Bookman Old Style"/>
          <w:b/>
          <w:sz w:val="32"/>
          <w:szCs w:val="32"/>
        </w:rPr>
      </w:pPr>
    </w:p>
    <w:p w:rsidR="005D2899" w:rsidRDefault="00B84C1D" w:rsidP="00B84C1D">
      <w:pPr>
        <w:spacing w:after="0" w:line="240" w:lineRule="auto"/>
        <w:jc w:val="center"/>
        <w:rPr>
          <w:rFonts w:ascii="Bookman Old Style" w:hAnsi="Bookman Old Style"/>
          <w:b/>
          <w:sz w:val="32"/>
          <w:szCs w:val="32"/>
        </w:rPr>
      </w:pPr>
      <w:r>
        <w:rPr>
          <w:rFonts w:ascii="Bookman Old Style" w:hAnsi="Bookman Old Style"/>
          <w:b/>
          <w:sz w:val="32"/>
          <w:szCs w:val="32"/>
        </w:rPr>
        <w:t>IN THE APPEAL COURT OF LESOTHO</w:t>
      </w:r>
    </w:p>
    <w:p w:rsidR="00B84C1D" w:rsidRDefault="00B84C1D" w:rsidP="00B84C1D">
      <w:pPr>
        <w:spacing w:after="0" w:line="240" w:lineRule="auto"/>
        <w:jc w:val="center"/>
        <w:rPr>
          <w:rFonts w:ascii="Bookman Old Style" w:hAnsi="Bookman Old Style"/>
          <w:b/>
          <w:sz w:val="32"/>
          <w:szCs w:val="32"/>
        </w:rPr>
      </w:pPr>
    </w:p>
    <w:p w:rsidR="00C73CC3" w:rsidRDefault="00C73CC3" w:rsidP="00B84C1D">
      <w:pPr>
        <w:spacing w:after="0" w:line="240" w:lineRule="auto"/>
        <w:jc w:val="center"/>
        <w:rPr>
          <w:rFonts w:ascii="Bookman Old Style" w:hAnsi="Bookman Old Style"/>
          <w:b/>
          <w:sz w:val="32"/>
          <w:szCs w:val="32"/>
        </w:rPr>
      </w:pPr>
    </w:p>
    <w:p w:rsidR="00B84C1D" w:rsidRDefault="00B84C1D" w:rsidP="00B84C1D">
      <w:pPr>
        <w:spacing w:after="0" w:line="240" w:lineRule="auto"/>
        <w:jc w:val="both"/>
        <w:rPr>
          <w:rFonts w:ascii="Bookman Old Style" w:hAnsi="Bookman Old Style"/>
          <w:b/>
          <w:sz w:val="32"/>
          <w:szCs w:val="32"/>
        </w:rPr>
      </w:pPr>
      <w:r>
        <w:rPr>
          <w:rFonts w:ascii="Bookman Old Style" w:hAnsi="Bookman Old Style"/>
          <w:b/>
          <w:sz w:val="32"/>
          <w:szCs w:val="32"/>
        </w:rPr>
        <w:t>HELD AT MASERU</w:t>
      </w:r>
      <w:r>
        <w:rPr>
          <w:rFonts w:ascii="Bookman Old Style" w:hAnsi="Bookman Old Style"/>
          <w:b/>
          <w:sz w:val="32"/>
          <w:szCs w:val="32"/>
        </w:rPr>
        <w:tab/>
      </w:r>
      <w:r>
        <w:rPr>
          <w:rFonts w:ascii="Bookman Old Style" w:hAnsi="Bookman Old Style"/>
          <w:b/>
          <w:sz w:val="32"/>
          <w:szCs w:val="32"/>
        </w:rPr>
        <w:tab/>
        <w:t>C OF A (CIV) NO.20/2015</w:t>
      </w:r>
    </w:p>
    <w:p w:rsidR="00B84C1D" w:rsidRDefault="00B84C1D" w:rsidP="00B84C1D">
      <w:pPr>
        <w:spacing w:after="0" w:line="240" w:lineRule="auto"/>
        <w:jc w:val="both"/>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F86A02">
        <w:rPr>
          <w:rFonts w:ascii="Bookman Old Style" w:hAnsi="Bookman Old Style"/>
          <w:b/>
          <w:sz w:val="32"/>
          <w:szCs w:val="32"/>
        </w:rPr>
        <w:tab/>
      </w:r>
      <w:r>
        <w:rPr>
          <w:rFonts w:ascii="Bookman Old Style" w:hAnsi="Bookman Old Style"/>
          <w:b/>
          <w:sz w:val="32"/>
          <w:szCs w:val="32"/>
        </w:rPr>
        <w:t>CIV/APN/331/2013</w:t>
      </w:r>
    </w:p>
    <w:p w:rsidR="00B84C1D" w:rsidRDefault="00B84C1D" w:rsidP="00B84C1D">
      <w:pPr>
        <w:spacing w:after="0" w:line="240" w:lineRule="auto"/>
        <w:jc w:val="both"/>
        <w:rPr>
          <w:rFonts w:ascii="Bookman Old Style" w:hAnsi="Bookman Old Style"/>
          <w:b/>
          <w:sz w:val="32"/>
          <w:szCs w:val="32"/>
        </w:rPr>
      </w:pPr>
    </w:p>
    <w:p w:rsidR="00B84C1D" w:rsidRPr="00372BC0" w:rsidRDefault="00B84C1D" w:rsidP="00B84C1D">
      <w:pPr>
        <w:spacing w:after="0" w:line="240" w:lineRule="auto"/>
        <w:jc w:val="both"/>
        <w:rPr>
          <w:rFonts w:ascii="Bookman Old Style" w:hAnsi="Bookman Old Style"/>
          <w:sz w:val="32"/>
          <w:szCs w:val="32"/>
        </w:rPr>
      </w:pPr>
      <w:r w:rsidRPr="00372BC0">
        <w:rPr>
          <w:rFonts w:ascii="Bookman Old Style" w:hAnsi="Bookman Old Style"/>
          <w:sz w:val="32"/>
          <w:szCs w:val="32"/>
        </w:rPr>
        <w:t>IN THE MATTER BETWEEN</w:t>
      </w:r>
    </w:p>
    <w:p w:rsidR="00B84C1D" w:rsidRDefault="00B84C1D" w:rsidP="00B84C1D">
      <w:pPr>
        <w:spacing w:after="0" w:line="240" w:lineRule="auto"/>
        <w:jc w:val="both"/>
        <w:rPr>
          <w:rFonts w:ascii="Bookman Old Style" w:hAnsi="Bookman Old Style"/>
          <w:b/>
          <w:sz w:val="32"/>
          <w:szCs w:val="32"/>
        </w:rPr>
      </w:pPr>
    </w:p>
    <w:p w:rsidR="00B84C1D" w:rsidRDefault="00B84C1D" w:rsidP="00B84C1D">
      <w:pPr>
        <w:spacing w:after="0" w:line="240" w:lineRule="auto"/>
        <w:jc w:val="both"/>
        <w:rPr>
          <w:rFonts w:ascii="Bookman Old Style" w:hAnsi="Bookman Old Style"/>
          <w:b/>
          <w:sz w:val="32"/>
          <w:szCs w:val="32"/>
        </w:rPr>
      </w:pPr>
      <w:r>
        <w:rPr>
          <w:rFonts w:ascii="Bookman Old Style" w:hAnsi="Bookman Old Style"/>
          <w:b/>
          <w:sz w:val="32"/>
          <w:szCs w:val="32"/>
        </w:rPr>
        <w:t>ROMA TAXI ASSOCIATION</w:t>
      </w:r>
      <w:r>
        <w:rPr>
          <w:rFonts w:ascii="Bookman Old Style" w:hAnsi="Bookman Old Style"/>
          <w:b/>
          <w:sz w:val="32"/>
          <w:szCs w:val="32"/>
        </w:rPr>
        <w:tab/>
      </w:r>
      <w:r>
        <w:rPr>
          <w:rFonts w:ascii="Bookman Old Style" w:hAnsi="Bookman Old Style"/>
          <w:b/>
          <w:sz w:val="32"/>
          <w:szCs w:val="32"/>
        </w:rPr>
        <w:tab/>
      </w:r>
      <w:r w:rsidR="00F86A02">
        <w:rPr>
          <w:rFonts w:ascii="Bookman Old Style" w:hAnsi="Bookman Old Style"/>
          <w:b/>
          <w:sz w:val="32"/>
          <w:szCs w:val="32"/>
        </w:rPr>
        <w:tab/>
      </w:r>
      <w:r>
        <w:rPr>
          <w:rFonts w:ascii="Bookman Old Style" w:hAnsi="Bookman Old Style"/>
          <w:b/>
          <w:sz w:val="32"/>
          <w:szCs w:val="32"/>
        </w:rPr>
        <w:t>APPELLANT</w:t>
      </w:r>
    </w:p>
    <w:p w:rsidR="00B84C1D" w:rsidRDefault="00B84C1D" w:rsidP="00B84C1D">
      <w:pPr>
        <w:spacing w:after="0" w:line="240" w:lineRule="auto"/>
        <w:jc w:val="both"/>
        <w:rPr>
          <w:rFonts w:ascii="Bookman Old Style" w:hAnsi="Bookman Old Style"/>
          <w:b/>
          <w:sz w:val="32"/>
          <w:szCs w:val="32"/>
        </w:rPr>
      </w:pPr>
    </w:p>
    <w:p w:rsidR="00B84C1D" w:rsidRDefault="00B84C1D" w:rsidP="00B84C1D">
      <w:pPr>
        <w:spacing w:after="0" w:line="240" w:lineRule="auto"/>
        <w:jc w:val="both"/>
        <w:rPr>
          <w:rFonts w:ascii="Bookman Old Style" w:hAnsi="Bookman Old Style"/>
          <w:b/>
          <w:sz w:val="32"/>
          <w:szCs w:val="32"/>
        </w:rPr>
      </w:pPr>
      <w:r>
        <w:rPr>
          <w:rFonts w:ascii="Bookman Old Style" w:hAnsi="Bookman Old Style"/>
          <w:b/>
          <w:sz w:val="32"/>
          <w:szCs w:val="32"/>
        </w:rPr>
        <w:t>AND</w:t>
      </w:r>
    </w:p>
    <w:p w:rsidR="00B84C1D" w:rsidRDefault="00B84C1D" w:rsidP="00B84C1D">
      <w:pPr>
        <w:spacing w:after="0" w:line="240" w:lineRule="auto"/>
        <w:jc w:val="both"/>
        <w:rPr>
          <w:rFonts w:ascii="Bookman Old Style" w:hAnsi="Bookman Old Style"/>
          <w:b/>
          <w:sz w:val="32"/>
          <w:szCs w:val="32"/>
        </w:rPr>
      </w:pPr>
    </w:p>
    <w:p w:rsidR="00B84C1D" w:rsidRDefault="00B84C1D" w:rsidP="00C73CC3">
      <w:pPr>
        <w:spacing w:after="0" w:line="240" w:lineRule="auto"/>
        <w:jc w:val="both"/>
        <w:rPr>
          <w:rFonts w:ascii="Bookman Old Style" w:hAnsi="Bookman Old Style"/>
          <w:b/>
          <w:sz w:val="32"/>
          <w:szCs w:val="32"/>
        </w:rPr>
      </w:pPr>
      <w:r>
        <w:rPr>
          <w:rFonts w:ascii="Bookman Old Style" w:hAnsi="Bookman Old Style"/>
          <w:b/>
          <w:sz w:val="32"/>
          <w:szCs w:val="32"/>
        </w:rPr>
        <w:t>OFFICER COMMANDING ROMA</w:t>
      </w:r>
    </w:p>
    <w:p w:rsidR="00B84C1D" w:rsidRDefault="00372BC0" w:rsidP="00C73CC3">
      <w:pPr>
        <w:spacing w:after="0" w:line="240" w:lineRule="auto"/>
        <w:jc w:val="both"/>
        <w:rPr>
          <w:rFonts w:ascii="Bookman Old Style" w:hAnsi="Bookman Old Style"/>
          <w:b/>
          <w:sz w:val="32"/>
          <w:szCs w:val="32"/>
        </w:rPr>
      </w:pPr>
      <w:r>
        <w:rPr>
          <w:rFonts w:ascii="Bookman Old Style" w:hAnsi="Bookman Old Style"/>
          <w:b/>
          <w:sz w:val="32"/>
          <w:szCs w:val="32"/>
        </w:rPr>
        <w:t>POLICE STATION</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B84C1D">
        <w:rPr>
          <w:rFonts w:ascii="Bookman Old Style" w:hAnsi="Bookman Old Style"/>
          <w:b/>
          <w:sz w:val="32"/>
          <w:szCs w:val="32"/>
        </w:rPr>
        <w:t>1</w:t>
      </w:r>
      <w:r w:rsidR="00B84C1D" w:rsidRPr="00B84C1D">
        <w:rPr>
          <w:rFonts w:ascii="Bookman Old Style" w:hAnsi="Bookman Old Style"/>
          <w:b/>
          <w:sz w:val="32"/>
          <w:szCs w:val="32"/>
          <w:vertAlign w:val="superscript"/>
        </w:rPr>
        <w:t>ST</w:t>
      </w:r>
      <w:r w:rsidR="00B84C1D">
        <w:rPr>
          <w:rFonts w:ascii="Bookman Old Style" w:hAnsi="Bookman Old Style"/>
          <w:b/>
          <w:sz w:val="32"/>
          <w:szCs w:val="32"/>
        </w:rPr>
        <w:t xml:space="preserve"> RESPONDENT</w:t>
      </w:r>
    </w:p>
    <w:p w:rsidR="00B84C1D" w:rsidRDefault="00B84C1D" w:rsidP="00C73CC3">
      <w:pPr>
        <w:spacing w:after="0" w:line="240" w:lineRule="auto"/>
        <w:jc w:val="both"/>
        <w:rPr>
          <w:rFonts w:ascii="Bookman Old Style" w:hAnsi="Bookman Old Style"/>
          <w:b/>
          <w:sz w:val="32"/>
          <w:szCs w:val="32"/>
        </w:rPr>
      </w:pPr>
      <w:r>
        <w:rPr>
          <w:rFonts w:ascii="Bookman Old Style" w:hAnsi="Bookman Old Style"/>
          <w:b/>
          <w:sz w:val="32"/>
          <w:szCs w:val="32"/>
        </w:rPr>
        <w:t>COMMISSIONER OF POLICE</w:t>
      </w:r>
      <w:r>
        <w:rPr>
          <w:rFonts w:ascii="Bookman Old Style" w:hAnsi="Bookman Old Style"/>
          <w:b/>
          <w:sz w:val="32"/>
          <w:szCs w:val="32"/>
        </w:rPr>
        <w:tab/>
      </w:r>
      <w:r>
        <w:rPr>
          <w:rFonts w:ascii="Bookman Old Style" w:hAnsi="Bookman Old Style"/>
          <w:b/>
          <w:sz w:val="32"/>
          <w:szCs w:val="32"/>
        </w:rPr>
        <w:tab/>
        <w:t>2</w:t>
      </w:r>
      <w:r w:rsidRPr="00B84C1D">
        <w:rPr>
          <w:rFonts w:ascii="Bookman Old Style" w:hAnsi="Bookman Old Style"/>
          <w:b/>
          <w:sz w:val="32"/>
          <w:szCs w:val="32"/>
          <w:vertAlign w:val="superscript"/>
        </w:rPr>
        <w:t>ND</w:t>
      </w:r>
      <w:r>
        <w:rPr>
          <w:rFonts w:ascii="Bookman Old Style" w:hAnsi="Bookman Old Style"/>
          <w:b/>
          <w:sz w:val="32"/>
          <w:szCs w:val="32"/>
        </w:rPr>
        <w:t xml:space="preserve"> RESPONDENT</w:t>
      </w:r>
    </w:p>
    <w:p w:rsidR="00500EB6" w:rsidRDefault="00372BC0" w:rsidP="00C73CC3">
      <w:pPr>
        <w:spacing w:after="0" w:line="240" w:lineRule="auto"/>
        <w:jc w:val="both"/>
        <w:rPr>
          <w:rFonts w:ascii="Bookman Old Style" w:hAnsi="Bookman Old Style"/>
          <w:b/>
          <w:sz w:val="32"/>
          <w:szCs w:val="32"/>
        </w:rPr>
      </w:pPr>
      <w:r>
        <w:rPr>
          <w:rFonts w:ascii="Bookman Old Style" w:hAnsi="Bookman Old Style"/>
          <w:b/>
          <w:sz w:val="32"/>
          <w:szCs w:val="32"/>
        </w:rPr>
        <w:t>TRAFFIC COMMISSIO</w:t>
      </w:r>
      <w:r w:rsidR="00500EB6">
        <w:rPr>
          <w:rFonts w:ascii="Bookman Old Style" w:hAnsi="Bookman Old Style"/>
          <w:b/>
          <w:sz w:val="32"/>
          <w:szCs w:val="32"/>
        </w:rPr>
        <w:t>N</w:t>
      </w:r>
      <w:r>
        <w:rPr>
          <w:rFonts w:ascii="Bookman Old Style" w:hAnsi="Bookman Old Style"/>
          <w:b/>
          <w:sz w:val="32"/>
          <w:szCs w:val="32"/>
        </w:rPr>
        <w:t>E</w:t>
      </w:r>
      <w:r w:rsidR="00500EB6">
        <w:rPr>
          <w:rFonts w:ascii="Bookman Old Style" w:hAnsi="Bookman Old Style"/>
          <w:b/>
          <w:sz w:val="32"/>
          <w:szCs w:val="32"/>
        </w:rPr>
        <w:t>R</w:t>
      </w:r>
      <w:r w:rsidR="00500EB6">
        <w:rPr>
          <w:rFonts w:ascii="Bookman Old Style" w:hAnsi="Bookman Old Style"/>
          <w:b/>
          <w:sz w:val="32"/>
          <w:szCs w:val="32"/>
        </w:rPr>
        <w:tab/>
      </w:r>
      <w:r w:rsidR="00500EB6">
        <w:rPr>
          <w:rFonts w:ascii="Bookman Old Style" w:hAnsi="Bookman Old Style"/>
          <w:b/>
          <w:sz w:val="32"/>
          <w:szCs w:val="32"/>
        </w:rPr>
        <w:tab/>
        <w:t>3</w:t>
      </w:r>
      <w:r w:rsidR="00500EB6" w:rsidRPr="00500EB6">
        <w:rPr>
          <w:rFonts w:ascii="Bookman Old Style" w:hAnsi="Bookman Old Style"/>
          <w:b/>
          <w:sz w:val="32"/>
          <w:szCs w:val="32"/>
          <w:vertAlign w:val="superscript"/>
        </w:rPr>
        <w:t>RD</w:t>
      </w:r>
      <w:r w:rsidR="00500EB6">
        <w:rPr>
          <w:rFonts w:ascii="Bookman Old Style" w:hAnsi="Bookman Old Style"/>
          <w:b/>
          <w:sz w:val="32"/>
          <w:szCs w:val="32"/>
        </w:rPr>
        <w:t xml:space="preserve"> RESPONDENT</w:t>
      </w:r>
    </w:p>
    <w:p w:rsidR="00B84C1D" w:rsidRDefault="00B84C1D" w:rsidP="00C73CC3">
      <w:pPr>
        <w:spacing w:after="0" w:line="240" w:lineRule="auto"/>
        <w:jc w:val="both"/>
        <w:rPr>
          <w:rFonts w:ascii="Bookman Old Style" w:hAnsi="Bookman Old Style"/>
          <w:b/>
          <w:sz w:val="32"/>
          <w:szCs w:val="32"/>
        </w:rPr>
      </w:pPr>
      <w:r>
        <w:rPr>
          <w:rFonts w:ascii="Bookman Old Style" w:hAnsi="Bookman Old Style"/>
          <w:b/>
          <w:sz w:val="32"/>
          <w:szCs w:val="32"/>
        </w:rPr>
        <w:t>ROAD TRANSPORT BOARD</w:t>
      </w:r>
      <w:r>
        <w:rPr>
          <w:rFonts w:ascii="Bookman Old Style" w:hAnsi="Bookman Old Style"/>
          <w:b/>
          <w:sz w:val="32"/>
          <w:szCs w:val="32"/>
        </w:rPr>
        <w:tab/>
      </w:r>
      <w:r>
        <w:rPr>
          <w:rFonts w:ascii="Bookman Old Style" w:hAnsi="Bookman Old Style"/>
          <w:b/>
          <w:sz w:val="32"/>
          <w:szCs w:val="32"/>
        </w:rPr>
        <w:tab/>
      </w:r>
      <w:r w:rsidR="00500EB6">
        <w:rPr>
          <w:rFonts w:ascii="Bookman Old Style" w:hAnsi="Bookman Old Style"/>
          <w:b/>
          <w:sz w:val="32"/>
          <w:szCs w:val="32"/>
        </w:rPr>
        <w:t>4</w:t>
      </w:r>
      <w:r w:rsidR="00500EB6" w:rsidRPr="00500EB6">
        <w:rPr>
          <w:rFonts w:ascii="Bookman Old Style" w:hAnsi="Bookman Old Style"/>
          <w:b/>
          <w:sz w:val="32"/>
          <w:szCs w:val="32"/>
          <w:vertAlign w:val="superscript"/>
        </w:rPr>
        <w:t>TH</w:t>
      </w:r>
      <w:r w:rsidR="00500EB6">
        <w:rPr>
          <w:rFonts w:ascii="Bookman Old Style" w:hAnsi="Bookman Old Style"/>
          <w:b/>
          <w:sz w:val="32"/>
          <w:szCs w:val="32"/>
        </w:rPr>
        <w:t xml:space="preserve"> </w:t>
      </w:r>
      <w:r>
        <w:rPr>
          <w:rFonts w:ascii="Bookman Old Style" w:hAnsi="Bookman Old Style"/>
          <w:b/>
          <w:sz w:val="32"/>
          <w:szCs w:val="32"/>
        </w:rPr>
        <w:t>RESPONDENT</w:t>
      </w:r>
    </w:p>
    <w:p w:rsidR="00B84C1D" w:rsidRDefault="00B84C1D" w:rsidP="00C73CC3">
      <w:pPr>
        <w:spacing w:after="0" w:line="240" w:lineRule="auto"/>
        <w:jc w:val="both"/>
        <w:rPr>
          <w:rFonts w:ascii="Bookman Old Style" w:hAnsi="Bookman Old Style"/>
          <w:b/>
          <w:sz w:val="32"/>
          <w:szCs w:val="32"/>
        </w:rPr>
      </w:pPr>
      <w:r>
        <w:rPr>
          <w:rFonts w:ascii="Bookman Old Style" w:hAnsi="Bookman Old Style"/>
          <w:b/>
          <w:sz w:val="32"/>
          <w:szCs w:val="32"/>
        </w:rPr>
        <w:t>ATTORNEY GENERAL</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500EB6">
        <w:rPr>
          <w:rFonts w:ascii="Bookman Old Style" w:hAnsi="Bookman Old Style"/>
          <w:b/>
          <w:sz w:val="32"/>
          <w:szCs w:val="32"/>
        </w:rPr>
        <w:t>5</w:t>
      </w:r>
      <w:r w:rsidRPr="00B84C1D">
        <w:rPr>
          <w:rFonts w:ascii="Bookman Old Style" w:hAnsi="Bookman Old Style"/>
          <w:b/>
          <w:sz w:val="32"/>
          <w:szCs w:val="32"/>
          <w:vertAlign w:val="superscript"/>
        </w:rPr>
        <w:t>TH</w:t>
      </w:r>
      <w:r>
        <w:rPr>
          <w:rFonts w:ascii="Bookman Old Style" w:hAnsi="Bookman Old Style"/>
          <w:b/>
          <w:sz w:val="32"/>
          <w:szCs w:val="32"/>
        </w:rPr>
        <w:t xml:space="preserve"> RESPONDENT</w:t>
      </w:r>
    </w:p>
    <w:p w:rsidR="00B84C1D" w:rsidRDefault="00B84C1D" w:rsidP="00C73CC3">
      <w:pPr>
        <w:spacing w:after="0" w:line="240" w:lineRule="auto"/>
        <w:jc w:val="both"/>
        <w:rPr>
          <w:rFonts w:ascii="Bookman Old Style" w:hAnsi="Bookman Old Style"/>
          <w:b/>
          <w:sz w:val="32"/>
          <w:szCs w:val="32"/>
        </w:rPr>
      </w:pPr>
      <w:r>
        <w:rPr>
          <w:rFonts w:ascii="Bookman Old Style" w:hAnsi="Bookman Old Style"/>
          <w:b/>
          <w:sz w:val="32"/>
          <w:szCs w:val="32"/>
        </w:rPr>
        <w:t>THABANA</w:t>
      </w:r>
      <w:r w:rsidR="00BE2C80">
        <w:rPr>
          <w:rFonts w:ascii="Bookman Old Style" w:hAnsi="Bookman Old Style"/>
          <w:b/>
          <w:sz w:val="32"/>
          <w:szCs w:val="32"/>
        </w:rPr>
        <w:t>-</w:t>
      </w:r>
      <w:r>
        <w:rPr>
          <w:rFonts w:ascii="Bookman Old Style" w:hAnsi="Bookman Old Style"/>
          <w:b/>
          <w:sz w:val="32"/>
          <w:szCs w:val="32"/>
        </w:rPr>
        <w:t>LI</w:t>
      </w:r>
      <w:r w:rsidR="00BE2C80">
        <w:rPr>
          <w:rFonts w:ascii="Bookman Old Style" w:hAnsi="Bookman Old Style"/>
          <w:b/>
          <w:sz w:val="32"/>
          <w:szCs w:val="32"/>
        </w:rPr>
        <w:t>-</w:t>
      </w:r>
      <w:r>
        <w:rPr>
          <w:rFonts w:ascii="Bookman Old Style" w:hAnsi="Bookman Old Style"/>
          <w:b/>
          <w:sz w:val="32"/>
          <w:szCs w:val="32"/>
        </w:rPr>
        <w:t>MMELE TAXI</w:t>
      </w:r>
    </w:p>
    <w:p w:rsidR="00B84C1D" w:rsidRDefault="00B84C1D" w:rsidP="00C73CC3">
      <w:pPr>
        <w:spacing w:after="0" w:line="240" w:lineRule="auto"/>
        <w:jc w:val="both"/>
        <w:rPr>
          <w:rFonts w:ascii="Bookman Old Style" w:hAnsi="Bookman Old Style"/>
          <w:b/>
          <w:sz w:val="32"/>
          <w:szCs w:val="32"/>
        </w:rPr>
      </w:pPr>
      <w:r>
        <w:rPr>
          <w:rFonts w:ascii="Bookman Old Style" w:hAnsi="Bookman Old Style"/>
          <w:b/>
          <w:sz w:val="32"/>
          <w:szCs w:val="32"/>
        </w:rPr>
        <w:t>ASSOCIATION</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500EB6">
        <w:rPr>
          <w:rFonts w:ascii="Bookman Old Style" w:hAnsi="Bookman Old Style"/>
          <w:b/>
          <w:sz w:val="32"/>
          <w:szCs w:val="32"/>
        </w:rPr>
        <w:t>6</w:t>
      </w:r>
      <w:r w:rsidRPr="00B84C1D">
        <w:rPr>
          <w:rFonts w:ascii="Bookman Old Style" w:hAnsi="Bookman Old Style"/>
          <w:b/>
          <w:sz w:val="32"/>
          <w:szCs w:val="32"/>
          <w:vertAlign w:val="superscript"/>
        </w:rPr>
        <w:t>TH</w:t>
      </w:r>
      <w:r>
        <w:rPr>
          <w:rFonts w:ascii="Bookman Old Style" w:hAnsi="Bookman Old Style"/>
          <w:b/>
          <w:sz w:val="32"/>
          <w:szCs w:val="32"/>
        </w:rPr>
        <w:t xml:space="preserve"> RESPONDENT</w:t>
      </w:r>
    </w:p>
    <w:p w:rsidR="00B84C1D" w:rsidRDefault="00B84C1D" w:rsidP="00C73CC3">
      <w:pPr>
        <w:spacing w:after="0" w:line="240" w:lineRule="auto"/>
        <w:jc w:val="both"/>
        <w:rPr>
          <w:rFonts w:ascii="Bookman Old Style" w:hAnsi="Bookman Old Style"/>
          <w:b/>
          <w:sz w:val="32"/>
          <w:szCs w:val="32"/>
        </w:rPr>
      </w:pPr>
      <w:r>
        <w:rPr>
          <w:rFonts w:ascii="Bookman Old Style" w:hAnsi="Bookman Old Style"/>
          <w:b/>
          <w:sz w:val="32"/>
          <w:szCs w:val="32"/>
        </w:rPr>
        <w:t>STEVE MABEJANE</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500EB6">
        <w:rPr>
          <w:rFonts w:ascii="Bookman Old Style" w:hAnsi="Bookman Old Style"/>
          <w:b/>
          <w:sz w:val="32"/>
          <w:szCs w:val="32"/>
        </w:rPr>
        <w:t>7</w:t>
      </w:r>
      <w:r w:rsidRPr="00B84C1D">
        <w:rPr>
          <w:rFonts w:ascii="Bookman Old Style" w:hAnsi="Bookman Old Style"/>
          <w:b/>
          <w:sz w:val="32"/>
          <w:szCs w:val="32"/>
          <w:vertAlign w:val="superscript"/>
        </w:rPr>
        <w:t>TH</w:t>
      </w:r>
      <w:r>
        <w:rPr>
          <w:rFonts w:ascii="Bookman Old Style" w:hAnsi="Bookman Old Style"/>
          <w:b/>
          <w:sz w:val="32"/>
          <w:szCs w:val="32"/>
        </w:rPr>
        <w:t xml:space="preserve"> RESPONDENT</w:t>
      </w:r>
    </w:p>
    <w:p w:rsidR="00372BC0" w:rsidRDefault="00372BC0" w:rsidP="00C73CC3">
      <w:pPr>
        <w:spacing w:after="0" w:line="240" w:lineRule="auto"/>
        <w:jc w:val="both"/>
        <w:rPr>
          <w:rFonts w:ascii="Bookman Old Style" w:hAnsi="Bookman Old Style"/>
          <w:b/>
          <w:sz w:val="32"/>
          <w:szCs w:val="32"/>
        </w:rPr>
      </w:pPr>
    </w:p>
    <w:p w:rsidR="00B84C1D" w:rsidRDefault="00B84C1D" w:rsidP="00B84C1D">
      <w:pPr>
        <w:spacing w:after="0" w:line="240" w:lineRule="auto"/>
        <w:jc w:val="both"/>
        <w:rPr>
          <w:rFonts w:ascii="Bookman Old Style" w:hAnsi="Bookman Old Style"/>
          <w:b/>
          <w:sz w:val="32"/>
          <w:szCs w:val="32"/>
        </w:rPr>
      </w:pPr>
    </w:p>
    <w:p w:rsidR="00B84C1D" w:rsidRDefault="00372BC0" w:rsidP="00B84C1D">
      <w:pPr>
        <w:spacing w:after="0" w:line="240" w:lineRule="auto"/>
        <w:jc w:val="both"/>
        <w:rPr>
          <w:rFonts w:ascii="Bookman Old Style" w:hAnsi="Bookman Old Style"/>
          <w:b/>
          <w:sz w:val="32"/>
          <w:szCs w:val="32"/>
        </w:rPr>
      </w:pPr>
      <w:r>
        <w:rPr>
          <w:rFonts w:ascii="Bookman Old Style" w:hAnsi="Bookman Old Style"/>
          <w:b/>
          <w:sz w:val="32"/>
          <w:szCs w:val="32"/>
        </w:rPr>
        <w:t>CORAM:</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Pr="002106FD">
        <w:rPr>
          <w:rFonts w:ascii="Bookman Old Style" w:hAnsi="Bookman Old Style"/>
          <w:sz w:val="32"/>
          <w:szCs w:val="32"/>
        </w:rPr>
        <w:t>FARLAM A</w:t>
      </w:r>
      <w:r w:rsidR="00B84C1D" w:rsidRPr="002106FD">
        <w:rPr>
          <w:rFonts w:ascii="Bookman Old Style" w:hAnsi="Bookman Old Style"/>
          <w:sz w:val="32"/>
          <w:szCs w:val="32"/>
        </w:rPr>
        <w:t>P</w:t>
      </w:r>
    </w:p>
    <w:p w:rsidR="00B84C1D" w:rsidRPr="002106FD" w:rsidRDefault="00B84C1D" w:rsidP="00B84C1D">
      <w:pPr>
        <w:spacing w:after="0" w:line="240" w:lineRule="auto"/>
        <w:jc w:val="both"/>
        <w:rPr>
          <w:rFonts w:ascii="Bookman Old Style" w:hAnsi="Bookman Old Style"/>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Pr="002106FD">
        <w:rPr>
          <w:rFonts w:ascii="Bookman Old Style" w:hAnsi="Bookman Old Style"/>
          <w:sz w:val="32"/>
          <w:szCs w:val="32"/>
        </w:rPr>
        <w:t>CLEAVER AJA</w:t>
      </w:r>
    </w:p>
    <w:p w:rsidR="00B84C1D" w:rsidRPr="002106FD" w:rsidRDefault="00B84C1D" w:rsidP="00B84C1D">
      <w:pPr>
        <w:spacing w:after="0" w:line="240" w:lineRule="auto"/>
        <w:jc w:val="both"/>
        <w:rPr>
          <w:rFonts w:ascii="Bookman Old Style" w:hAnsi="Bookman Old Style"/>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372BC0" w:rsidRPr="002106FD">
        <w:rPr>
          <w:rFonts w:ascii="Bookman Old Style" w:hAnsi="Bookman Old Style"/>
          <w:sz w:val="32"/>
          <w:szCs w:val="32"/>
        </w:rPr>
        <w:t xml:space="preserve">DR </w:t>
      </w:r>
      <w:r w:rsidRPr="002106FD">
        <w:rPr>
          <w:rFonts w:ascii="Bookman Old Style" w:hAnsi="Bookman Old Style"/>
          <w:sz w:val="32"/>
          <w:szCs w:val="32"/>
        </w:rPr>
        <w:t>MUSONDA AJA</w:t>
      </w:r>
    </w:p>
    <w:p w:rsidR="00B84C1D" w:rsidRDefault="00B84C1D" w:rsidP="00B84C1D">
      <w:pPr>
        <w:spacing w:after="0" w:line="240" w:lineRule="auto"/>
        <w:jc w:val="both"/>
        <w:rPr>
          <w:rFonts w:ascii="Bookman Old Style" w:hAnsi="Bookman Old Style"/>
          <w:b/>
          <w:sz w:val="32"/>
          <w:szCs w:val="32"/>
        </w:rPr>
      </w:pPr>
    </w:p>
    <w:p w:rsidR="00B84C1D" w:rsidRDefault="00B84C1D" w:rsidP="00B84C1D">
      <w:pPr>
        <w:spacing w:after="0" w:line="240" w:lineRule="auto"/>
        <w:jc w:val="both"/>
        <w:rPr>
          <w:rFonts w:ascii="Bookman Old Style" w:hAnsi="Bookman Old Style"/>
          <w:b/>
          <w:sz w:val="32"/>
          <w:szCs w:val="32"/>
        </w:rPr>
      </w:pPr>
      <w:r>
        <w:rPr>
          <w:rFonts w:ascii="Bookman Old Style" w:hAnsi="Bookman Old Style"/>
          <w:b/>
          <w:sz w:val="32"/>
          <w:szCs w:val="32"/>
        </w:rPr>
        <w:t>HEARD:</w:t>
      </w:r>
      <w:r>
        <w:rPr>
          <w:rFonts w:ascii="Bookman Old Style" w:hAnsi="Bookman Old Style"/>
          <w:b/>
          <w:sz w:val="32"/>
          <w:szCs w:val="32"/>
        </w:rPr>
        <w:tab/>
      </w:r>
      <w:r>
        <w:rPr>
          <w:rFonts w:ascii="Bookman Old Style" w:hAnsi="Bookman Old Style"/>
          <w:b/>
          <w:sz w:val="32"/>
          <w:szCs w:val="32"/>
        </w:rPr>
        <w:tab/>
      </w:r>
      <w:r w:rsidR="004F6D1C">
        <w:rPr>
          <w:rFonts w:ascii="Bookman Old Style" w:hAnsi="Bookman Old Style"/>
          <w:b/>
          <w:sz w:val="32"/>
          <w:szCs w:val="32"/>
        </w:rPr>
        <w:tab/>
      </w:r>
      <w:r w:rsidR="003767D8" w:rsidRPr="002106FD">
        <w:rPr>
          <w:rFonts w:ascii="Bookman Old Style" w:hAnsi="Bookman Old Style"/>
          <w:sz w:val="32"/>
          <w:szCs w:val="32"/>
        </w:rPr>
        <w:t>18</w:t>
      </w:r>
      <w:r w:rsidRPr="002106FD">
        <w:rPr>
          <w:rFonts w:ascii="Bookman Old Style" w:hAnsi="Bookman Old Style"/>
          <w:sz w:val="32"/>
          <w:szCs w:val="32"/>
          <w:vertAlign w:val="superscript"/>
        </w:rPr>
        <w:t>TH</w:t>
      </w:r>
      <w:r w:rsidRPr="002106FD">
        <w:rPr>
          <w:rFonts w:ascii="Bookman Old Style" w:hAnsi="Bookman Old Style"/>
          <w:sz w:val="32"/>
          <w:szCs w:val="32"/>
        </w:rPr>
        <w:t xml:space="preserve"> APRIL, 2016</w:t>
      </w:r>
    </w:p>
    <w:p w:rsidR="004F6D1C" w:rsidRDefault="004F6D1C" w:rsidP="00B84C1D">
      <w:pPr>
        <w:spacing w:after="0" w:line="240" w:lineRule="auto"/>
        <w:jc w:val="both"/>
        <w:rPr>
          <w:rFonts w:ascii="Bookman Old Style" w:hAnsi="Bookman Old Style"/>
          <w:b/>
          <w:sz w:val="32"/>
          <w:szCs w:val="32"/>
        </w:rPr>
      </w:pPr>
      <w:r>
        <w:rPr>
          <w:rFonts w:ascii="Bookman Old Style" w:hAnsi="Bookman Old Style"/>
          <w:b/>
          <w:sz w:val="32"/>
          <w:szCs w:val="32"/>
        </w:rPr>
        <w:t>DELIVERED:</w:t>
      </w:r>
      <w:r>
        <w:rPr>
          <w:rFonts w:ascii="Bookman Old Style" w:hAnsi="Bookman Old Style"/>
          <w:b/>
          <w:sz w:val="32"/>
          <w:szCs w:val="32"/>
        </w:rPr>
        <w:tab/>
      </w:r>
      <w:r>
        <w:rPr>
          <w:rFonts w:ascii="Bookman Old Style" w:hAnsi="Bookman Old Style"/>
          <w:b/>
          <w:sz w:val="32"/>
          <w:szCs w:val="32"/>
        </w:rPr>
        <w:tab/>
      </w:r>
      <w:r w:rsidRPr="002106FD">
        <w:rPr>
          <w:rFonts w:ascii="Bookman Old Style" w:hAnsi="Bookman Old Style"/>
          <w:sz w:val="32"/>
          <w:szCs w:val="32"/>
        </w:rPr>
        <w:t>29</w:t>
      </w:r>
      <w:r w:rsidRPr="002106FD">
        <w:rPr>
          <w:rFonts w:ascii="Bookman Old Style" w:hAnsi="Bookman Old Style"/>
          <w:sz w:val="32"/>
          <w:szCs w:val="32"/>
          <w:vertAlign w:val="superscript"/>
        </w:rPr>
        <w:t>TH</w:t>
      </w:r>
      <w:r w:rsidRPr="002106FD">
        <w:rPr>
          <w:rFonts w:ascii="Bookman Old Style" w:hAnsi="Bookman Old Style"/>
          <w:sz w:val="32"/>
          <w:szCs w:val="32"/>
        </w:rPr>
        <w:t xml:space="preserve"> APRIL, 2016</w:t>
      </w:r>
    </w:p>
    <w:p w:rsidR="004F6D1C" w:rsidRDefault="004F6D1C" w:rsidP="004F6D1C">
      <w:pPr>
        <w:spacing w:after="0" w:line="240" w:lineRule="auto"/>
        <w:jc w:val="center"/>
        <w:rPr>
          <w:rFonts w:ascii="Bookman Old Style" w:hAnsi="Bookman Old Style"/>
          <w:b/>
          <w:sz w:val="32"/>
          <w:szCs w:val="32"/>
        </w:rPr>
      </w:pPr>
    </w:p>
    <w:p w:rsidR="00C73CC3" w:rsidRDefault="00C73CC3" w:rsidP="004F6D1C">
      <w:pPr>
        <w:spacing w:after="0" w:line="240" w:lineRule="auto"/>
        <w:jc w:val="center"/>
        <w:rPr>
          <w:rFonts w:ascii="Bookman Old Style" w:hAnsi="Bookman Old Style"/>
          <w:b/>
          <w:sz w:val="32"/>
          <w:szCs w:val="32"/>
        </w:rPr>
      </w:pPr>
    </w:p>
    <w:p w:rsidR="00B84F51" w:rsidRDefault="00B84F51" w:rsidP="004F6D1C">
      <w:pPr>
        <w:spacing w:after="0" w:line="240" w:lineRule="auto"/>
        <w:jc w:val="center"/>
        <w:rPr>
          <w:rFonts w:ascii="Bookman Old Style" w:hAnsi="Bookman Old Style"/>
          <w:b/>
          <w:sz w:val="32"/>
          <w:szCs w:val="32"/>
        </w:rPr>
      </w:pPr>
    </w:p>
    <w:p w:rsidR="00B84F51" w:rsidRDefault="00B84F51" w:rsidP="004F6D1C">
      <w:pPr>
        <w:spacing w:after="0" w:line="240" w:lineRule="auto"/>
        <w:jc w:val="center"/>
        <w:rPr>
          <w:rFonts w:ascii="Bookman Old Style" w:hAnsi="Bookman Old Style"/>
          <w:b/>
          <w:sz w:val="32"/>
          <w:szCs w:val="32"/>
        </w:rPr>
      </w:pPr>
    </w:p>
    <w:p w:rsidR="00C73CC3" w:rsidRDefault="00C73CC3" w:rsidP="004F6D1C">
      <w:pPr>
        <w:spacing w:after="0" w:line="240" w:lineRule="auto"/>
        <w:jc w:val="center"/>
        <w:rPr>
          <w:rFonts w:ascii="Bookman Old Style" w:hAnsi="Bookman Old Style"/>
          <w:b/>
          <w:sz w:val="32"/>
          <w:szCs w:val="32"/>
        </w:rPr>
      </w:pPr>
    </w:p>
    <w:p w:rsidR="004F6D1C" w:rsidRDefault="004F6D1C" w:rsidP="004F6D1C">
      <w:pPr>
        <w:spacing w:after="0" w:line="240" w:lineRule="auto"/>
        <w:jc w:val="both"/>
        <w:rPr>
          <w:rFonts w:ascii="Bookman Old Style" w:hAnsi="Bookman Old Style"/>
          <w:b/>
          <w:sz w:val="32"/>
          <w:szCs w:val="32"/>
        </w:rPr>
      </w:pPr>
      <w:r>
        <w:rPr>
          <w:rFonts w:ascii="Bookman Old Style" w:hAnsi="Bookman Old Style"/>
          <w:b/>
          <w:sz w:val="32"/>
          <w:szCs w:val="32"/>
        </w:rPr>
        <w:t>DR. MUSONDA AJA</w:t>
      </w:r>
    </w:p>
    <w:p w:rsidR="004F6D1C" w:rsidRDefault="004F6D1C" w:rsidP="004F6D1C">
      <w:pPr>
        <w:spacing w:after="0" w:line="240" w:lineRule="auto"/>
        <w:jc w:val="both"/>
        <w:rPr>
          <w:rFonts w:ascii="Bookman Old Style" w:hAnsi="Bookman Old Style"/>
          <w:b/>
          <w:sz w:val="32"/>
          <w:szCs w:val="32"/>
        </w:rPr>
      </w:pPr>
    </w:p>
    <w:p w:rsidR="004F6D1C" w:rsidRDefault="004F6D1C" w:rsidP="004F6D1C">
      <w:pPr>
        <w:spacing w:after="0" w:line="240" w:lineRule="auto"/>
        <w:jc w:val="center"/>
        <w:rPr>
          <w:rFonts w:ascii="Bookman Old Style" w:hAnsi="Bookman Old Style"/>
          <w:b/>
          <w:i/>
          <w:sz w:val="32"/>
          <w:szCs w:val="32"/>
        </w:rPr>
      </w:pPr>
      <w:r w:rsidRPr="004F6D1C">
        <w:rPr>
          <w:rFonts w:ascii="Bookman Old Style" w:hAnsi="Bookman Old Style"/>
          <w:b/>
          <w:i/>
          <w:sz w:val="32"/>
          <w:szCs w:val="32"/>
        </w:rPr>
        <w:t>SUMMARY</w:t>
      </w:r>
    </w:p>
    <w:p w:rsidR="004F6D1C" w:rsidRDefault="004F6D1C" w:rsidP="004F6D1C">
      <w:pPr>
        <w:spacing w:after="0" w:line="240" w:lineRule="auto"/>
        <w:jc w:val="both"/>
        <w:rPr>
          <w:rFonts w:ascii="Bookman Old Style" w:hAnsi="Bookman Old Style"/>
          <w:b/>
          <w:i/>
          <w:sz w:val="32"/>
          <w:szCs w:val="32"/>
        </w:rPr>
      </w:pPr>
    </w:p>
    <w:p w:rsidR="004F6D1C" w:rsidRDefault="004F6D1C" w:rsidP="004F6D1C">
      <w:pPr>
        <w:spacing w:after="0" w:line="240" w:lineRule="auto"/>
        <w:jc w:val="both"/>
        <w:rPr>
          <w:rFonts w:ascii="Bookman Old Style" w:hAnsi="Bookman Old Style"/>
          <w:i/>
          <w:sz w:val="32"/>
          <w:szCs w:val="32"/>
        </w:rPr>
      </w:pPr>
      <w:r>
        <w:rPr>
          <w:rFonts w:ascii="Bookman Old Style" w:hAnsi="Bookman Old Style"/>
          <w:i/>
          <w:sz w:val="32"/>
          <w:szCs w:val="32"/>
        </w:rPr>
        <w:t>Administrative law – The Road Transport Board having power to issue taxi and passenger permits – power to determine commencement and termination p</w:t>
      </w:r>
      <w:r w:rsidR="00BE2C80">
        <w:rPr>
          <w:rFonts w:ascii="Bookman Old Style" w:hAnsi="Bookman Old Style"/>
          <w:i/>
          <w:sz w:val="32"/>
          <w:szCs w:val="32"/>
        </w:rPr>
        <w:t>oints</w:t>
      </w:r>
      <w:r>
        <w:rPr>
          <w:rFonts w:ascii="Bookman Old Style" w:hAnsi="Bookman Old Style"/>
          <w:i/>
          <w:sz w:val="32"/>
          <w:szCs w:val="32"/>
        </w:rPr>
        <w:t xml:space="preserve"> pursuant to the Road Transport Act 1981 and the Road Transport Regulations 2004 – whether the High Court can interfere with the Road Transport Board’s determination – when illegality, procedural impropriety</w:t>
      </w:r>
      <w:r w:rsidR="00BE2C80">
        <w:rPr>
          <w:rFonts w:ascii="Bookman Old Style" w:hAnsi="Bookman Old Style"/>
          <w:i/>
          <w:sz w:val="32"/>
          <w:szCs w:val="32"/>
        </w:rPr>
        <w:t>,</w:t>
      </w:r>
      <w:r>
        <w:rPr>
          <w:rFonts w:ascii="Bookman Old Style" w:hAnsi="Bookman Old Style"/>
          <w:i/>
          <w:sz w:val="32"/>
          <w:szCs w:val="32"/>
        </w:rPr>
        <w:t xml:space="preserve"> unreasonableness </w:t>
      </w:r>
      <w:r w:rsidR="00BE2C80">
        <w:rPr>
          <w:rFonts w:ascii="Bookman Old Style" w:hAnsi="Bookman Old Style"/>
          <w:i/>
          <w:sz w:val="32"/>
          <w:szCs w:val="32"/>
        </w:rPr>
        <w:t xml:space="preserve">and disproportionality </w:t>
      </w:r>
      <w:r w:rsidR="00B71DD2">
        <w:rPr>
          <w:rFonts w:ascii="Bookman Old Style" w:hAnsi="Bookman Old Style"/>
          <w:i/>
          <w:sz w:val="32"/>
          <w:szCs w:val="32"/>
        </w:rPr>
        <w:t>are absent. – Delay in writing a judgment is a matter for judicial administration not judicial adjudication</w:t>
      </w:r>
      <w:r w:rsidR="00C73CC3">
        <w:rPr>
          <w:rFonts w:ascii="Bookman Old Style" w:hAnsi="Bookman Old Style"/>
          <w:i/>
          <w:sz w:val="32"/>
          <w:szCs w:val="32"/>
        </w:rPr>
        <w:t>.</w:t>
      </w:r>
      <w:r w:rsidR="00B71DD2">
        <w:rPr>
          <w:rFonts w:ascii="Bookman Old Style" w:hAnsi="Bookman Old Style"/>
          <w:i/>
          <w:sz w:val="32"/>
          <w:szCs w:val="32"/>
        </w:rPr>
        <w:t xml:space="preserve"> – Timely delivery </w:t>
      </w:r>
      <w:r w:rsidR="00C35F75">
        <w:rPr>
          <w:rFonts w:ascii="Bookman Old Style" w:hAnsi="Bookman Old Style"/>
          <w:i/>
          <w:sz w:val="32"/>
          <w:szCs w:val="32"/>
        </w:rPr>
        <w:t xml:space="preserve">handing down </w:t>
      </w:r>
      <w:r w:rsidR="00B71DD2">
        <w:rPr>
          <w:rFonts w:ascii="Bookman Old Style" w:hAnsi="Bookman Old Style"/>
          <w:i/>
          <w:sz w:val="32"/>
          <w:szCs w:val="32"/>
        </w:rPr>
        <w:t xml:space="preserve">of </w:t>
      </w:r>
      <w:r w:rsidR="00C35F75">
        <w:rPr>
          <w:rFonts w:ascii="Bookman Old Style" w:hAnsi="Bookman Old Style"/>
          <w:i/>
          <w:sz w:val="32"/>
          <w:szCs w:val="32"/>
        </w:rPr>
        <w:t xml:space="preserve">a </w:t>
      </w:r>
      <w:r w:rsidR="00B71DD2">
        <w:rPr>
          <w:rFonts w:ascii="Bookman Old Style" w:hAnsi="Bookman Old Style"/>
          <w:i/>
          <w:sz w:val="32"/>
          <w:szCs w:val="32"/>
        </w:rPr>
        <w:t>judgment should be an overriding concern to every judicial officer.</w:t>
      </w:r>
    </w:p>
    <w:p w:rsidR="00572119" w:rsidRDefault="00572119" w:rsidP="004F6D1C">
      <w:pPr>
        <w:spacing w:after="0" w:line="240" w:lineRule="auto"/>
        <w:jc w:val="both"/>
        <w:rPr>
          <w:rFonts w:ascii="Bookman Old Style" w:hAnsi="Bookman Old Style"/>
          <w:i/>
          <w:sz w:val="32"/>
          <w:szCs w:val="32"/>
        </w:rPr>
      </w:pPr>
    </w:p>
    <w:p w:rsidR="00572119" w:rsidRDefault="00572119" w:rsidP="004F6D1C">
      <w:pPr>
        <w:spacing w:after="0" w:line="240" w:lineRule="auto"/>
        <w:jc w:val="both"/>
        <w:rPr>
          <w:rFonts w:ascii="Bookman Old Style" w:hAnsi="Bookman Old Style"/>
          <w:i/>
          <w:sz w:val="32"/>
          <w:szCs w:val="32"/>
        </w:rPr>
      </w:pPr>
    </w:p>
    <w:p w:rsidR="00572119" w:rsidRDefault="00572119" w:rsidP="00572119">
      <w:pPr>
        <w:spacing w:after="0" w:line="240" w:lineRule="auto"/>
        <w:jc w:val="center"/>
        <w:rPr>
          <w:rFonts w:ascii="Bookman Old Style" w:hAnsi="Bookman Old Style"/>
          <w:b/>
          <w:sz w:val="32"/>
          <w:szCs w:val="32"/>
        </w:rPr>
      </w:pPr>
      <w:r>
        <w:rPr>
          <w:rFonts w:ascii="Bookman Old Style" w:hAnsi="Bookman Old Style"/>
          <w:b/>
          <w:sz w:val="32"/>
          <w:szCs w:val="32"/>
        </w:rPr>
        <w:t>JUDGMENT</w:t>
      </w:r>
    </w:p>
    <w:p w:rsidR="00572119" w:rsidRPr="00572119" w:rsidRDefault="00572119" w:rsidP="004F6D1C">
      <w:pPr>
        <w:spacing w:after="0" w:line="240" w:lineRule="auto"/>
        <w:jc w:val="both"/>
        <w:rPr>
          <w:rFonts w:ascii="Bookman Old Style" w:hAnsi="Bookman Old Style"/>
          <w:sz w:val="32"/>
          <w:szCs w:val="32"/>
        </w:rPr>
      </w:pPr>
    </w:p>
    <w:p w:rsidR="004F6D1C" w:rsidRDefault="004F6D1C" w:rsidP="004F6D1C">
      <w:pPr>
        <w:spacing w:after="0" w:line="240" w:lineRule="auto"/>
        <w:jc w:val="both"/>
        <w:rPr>
          <w:rFonts w:ascii="Bookman Old Style" w:hAnsi="Bookman Old Style"/>
          <w:i/>
          <w:sz w:val="32"/>
          <w:szCs w:val="32"/>
        </w:rPr>
      </w:pPr>
    </w:p>
    <w:p w:rsidR="00C445C7" w:rsidRDefault="004F6D1C" w:rsidP="004F6D1C">
      <w:pPr>
        <w:spacing w:after="0" w:line="360" w:lineRule="auto"/>
        <w:ind w:left="720" w:hanging="720"/>
        <w:jc w:val="both"/>
        <w:rPr>
          <w:rFonts w:ascii="Bookman Old Style" w:hAnsi="Bookman Old Style"/>
          <w:sz w:val="32"/>
          <w:szCs w:val="32"/>
        </w:rPr>
      </w:pPr>
      <w:r>
        <w:rPr>
          <w:rFonts w:ascii="Bookman Old Style" w:hAnsi="Bookman Old Style"/>
          <w:sz w:val="32"/>
          <w:szCs w:val="32"/>
        </w:rPr>
        <w:t>[1]</w:t>
      </w:r>
      <w:r>
        <w:rPr>
          <w:rFonts w:ascii="Bookman Old Style" w:hAnsi="Bookman Old Style"/>
          <w:sz w:val="32"/>
          <w:szCs w:val="32"/>
        </w:rPr>
        <w:tab/>
        <w:t xml:space="preserve">This is an appeal against the judgement of the High Court </w:t>
      </w:r>
      <w:r w:rsidR="00C445C7">
        <w:rPr>
          <w:rFonts w:ascii="Bookman Old Style" w:hAnsi="Bookman Old Style"/>
          <w:sz w:val="32"/>
          <w:szCs w:val="32"/>
        </w:rPr>
        <w:t>which dismissed the application by the appellant seeking a variety of orders set out below.</w:t>
      </w:r>
    </w:p>
    <w:p w:rsidR="00C445C7" w:rsidRDefault="00C445C7" w:rsidP="004F6D1C">
      <w:pPr>
        <w:spacing w:after="0" w:line="360" w:lineRule="auto"/>
        <w:ind w:left="720" w:hanging="720"/>
        <w:jc w:val="both"/>
        <w:rPr>
          <w:rFonts w:ascii="Bookman Old Style" w:hAnsi="Bookman Old Style"/>
          <w:sz w:val="32"/>
          <w:szCs w:val="32"/>
        </w:rPr>
      </w:pPr>
    </w:p>
    <w:p w:rsidR="00C445C7" w:rsidRDefault="00C445C7" w:rsidP="004F6D1C">
      <w:pPr>
        <w:spacing w:after="0" w:line="360" w:lineRule="auto"/>
        <w:ind w:left="720" w:hanging="720"/>
        <w:jc w:val="both"/>
        <w:rPr>
          <w:rFonts w:ascii="Bookman Old Style" w:hAnsi="Bookman Old Style"/>
          <w:sz w:val="32"/>
          <w:szCs w:val="32"/>
        </w:rPr>
      </w:pPr>
      <w:r>
        <w:rPr>
          <w:rFonts w:ascii="Bookman Old Style" w:hAnsi="Bookman Old Style"/>
          <w:sz w:val="32"/>
          <w:szCs w:val="32"/>
        </w:rPr>
        <w:t>[2]</w:t>
      </w:r>
      <w:r>
        <w:rPr>
          <w:rFonts w:ascii="Bookman Old Style" w:hAnsi="Bookman Old Style"/>
          <w:sz w:val="32"/>
          <w:szCs w:val="32"/>
        </w:rPr>
        <w:tab/>
        <w:t>The appellants approached the court a quo seeking the following orders:-</w:t>
      </w:r>
    </w:p>
    <w:p w:rsidR="00C445C7" w:rsidRDefault="00C445C7" w:rsidP="004F6D1C">
      <w:pPr>
        <w:spacing w:after="0" w:line="360" w:lineRule="auto"/>
        <w:ind w:left="720" w:hanging="720"/>
        <w:jc w:val="both"/>
        <w:rPr>
          <w:rFonts w:ascii="Bookman Old Style" w:hAnsi="Bookman Old Style"/>
          <w:sz w:val="32"/>
          <w:szCs w:val="32"/>
        </w:rPr>
      </w:pPr>
    </w:p>
    <w:p w:rsidR="00C445C7" w:rsidRPr="00C445C7" w:rsidRDefault="00381FA5" w:rsidP="00C445C7">
      <w:pPr>
        <w:pStyle w:val="ListParagraph"/>
        <w:numPr>
          <w:ilvl w:val="0"/>
          <w:numId w:val="1"/>
        </w:numPr>
        <w:spacing w:after="0" w:line="240" w:lineRule="auto"/>
        <w:jc w:val="both"/>
        <w:rPr>
          <w:rFonts w:ascii="Bookman Old Style" w:hAnsi="Bookman Old Style"/>
          <w:i/>
          <w:sz w:val="32"/>
          <w:szCs w:val="32"/>
        </w:rPr>
      </w:pPr>
      <w:r>
        <w:rPr>
          <w:rFonts w:ascii="Bookman Old Style" w:hAnsi="Bookman Old Style"/>
          <w:sz w:val="32"/>
          <w:szCs w:val="32"/>
        </w:rPr>
        <w:t>Interdicting</w:t>
      </w:r>
      <w:r w:rsidR="00C445C7">
        <w:rPr>
          <w:rFonts w:ascii="Bookman Old Style" w:hAnsi="Bookman Old Style"/>
          <w:sz w:val="32"/>
          <w:szCs w:val="32"/>
        </w:rPr>
        <w:t xml:space="preserve"> 6</w:t>
      </w:r>
      <w:r w:rsidR="00C445C7" w:rsidRPr="00C445C7">
        <w:rPr>
          <w:rFonts w:ascii="Bookman Old Style" w:hAnsi="Bookman Old Style"/>
          <w:sz w:val="32"/>
          <w:szCs w:val="32"/>
          <w:vertAlign w:val="superscript"/>
        </w:rPr>
        <w:t>th</w:t>
      </w:r>
      <w:r w:rsidR="00C445C7">
        <w:rPr>
          <w:rFonts w:ascii="Bookman Old Style" w:hAnsi="Bookman Old Style"/>
          <w:sz w:val="32"/>
          <w:szCs w:val="32"/>
        </w:rPr>
        <w:t xml:space="preserve"> Respondent (Thabana-li</w:t>
      </w:r>
      <w:r w:rsidR="00BE2C80">
        <w:rPr>
          <w:rFonts w:ascii="Bookman Old Style" w:hAnsi="Bookman Old Style"/>
          <w:sz w:val="32"/>
          <w:szCs w:val="32"/>
        </w:rPr>
        <w:t>-mmele Taxi Association) from lo</w:t>
      </w:r>
      <w:r w:rsidR="00C445C7">
        <w:rPr>
          <w:rFonts w:ascii="Bookman Old Style" w:hAnsi="Bookman Old Style"/>
          <w:sz w:val="32"/>
          <w:szCs w:val="32"/>
        </w:rPr>
        <w:t>ading passengers at “platform of the appellant contrary to Regulation 20(1) and (21) of the Road Transport Regulation 2004</w:t>
      </w:r>
      <w:r w:rsidR="00BE2C80">
        <w:rPr>
          <w:rFonts w:ascii="Bookman Old Style" w:hAnsi="Bookman Old Style"/>
          <w:sz w:val="32"/>
          <w:szCs w:val="32"/>
        </w:rPr>
        <w:t>,</w:t>
      </w:r>
      <w:r w:rsidR="00C445C7">
        <w:rPr>
          <w:rFonts w:ascii="Bookman Old Style" w:hAnsi="Bookman Old Style"/>
          <w:sz w:val="32"/>
          <w:szCs w:val="32"/>
        </w:rPr>
        <w:t xml:space="preserve"> pending the outcome of the application;</w:t>
      </w:r>
    </w:p>
    <w:p w:rsidR="00C445C7" w:rsidRPr="00C445C7" w:rsidRDefault="00C445C7" w:rsidP="00C445C7">
      <w:pPr>
        <w:pStyle w:val="ListParagraph"/>
        <w:spacing w:after="0" w:line="240" w:lineRule="auto"/>
        <w:ind w:left="1440"/>
        <w:jc w:val="both"/>
        <w:rPr>
          <w:rFonts w:ascii="Bookman Old Style" w:hAnsi="Bookman Old Style"/>
          <w:i/>
          <w:sz w:val="32"/>
          <w:szCs w:val="32"/>
        </w:rPr>
      </w:pPr>
    </w:p>
    <w:p w:rsidR="004F6D1C" w:rsidRPr="00C445C7" w:rsidRDefault="00C445C7" w:rsidP="00C445C7">
      <w:pPr>
        <w:pStyle w:val="ListParagraph"/>
        <w:numPr>
          <w:ilvl w:val="0"/>
          <w:numId w:val="1"/>
        </w:numPr>
        <w:spacing w:after="0" w:line="240" w:lineRule="auto"/>
        <w:jc w:val="both"/>
        <w:rPr>
          <w:rFonts w:ascii="Bookman Old Style" w:hAnsi="Bookman Old Style"/>
          <w:i/>
          <w:sz w:val="32"/>
          <w:szCs w:val="32"/>
        </w:rPr>
      </w:pPr>
      <w:r>
        <w:rPr>
          <w:rFonts w:ascii="Bookman Old Style" w:hAnsi="Bookman Old Style"/>
          <w:sz w:val="32"/>
          <w:szCs w:val="32"/>
        </w:rPr>
        <w:lastRenderedPageBreak/>
        <w:t xml:space="preserve">That the Court declare “that the platform of </w:t>
      </w:r>
      <w:r w:rsidR="00BE2C80">
        <w:rPr>
          <w:rFonts w:ascii="Bookman Old Style" w:hAnsi="Bookman Old Style"/>
          <w:sz w:val="32"/>
          <w:szCs w:val="32"/>
        </w:rPr>
        <w:t xml:space="preserve">the </w:t>
      </w:r>
      <w:r>
        <w:rPr>
          <w:rFonts w:ascii="Bookman Old Style" w:hAnsi="Bookman Old Style"/>
          <w:sz w:val="32"/>
          <w:szCs w:val="32"/>
        </w:rPr>
        <w:t>appellant covers an area extending from the University (NUL) yard near Roma Police Station and Roma Post Office to the end of the University yard near Scout’s at Roma ….. Being an area measuring plus or minus one (1) kilometre”;</w:t>
      </w:r>
    </w:p>
    <w:p w:rsidR="00C445C7" w:rsidRPr="00C445C7" w:rsidRDefault="00C445C7" w:rsidP="00C445C7">
      <w:pPr>
        <w:pStyle w:val="ListParagraph"/>
        <w:rPr>
          <w:rFonts w:ascii="Bookman Old Style" w:hAnsi="Bookman Old Style"/>
          <w:i/>
          <w:sz w:val="32"/>
          <w:szCs w:val="32"/>
        </w:rPr>
      </w:pPr>
    </w:p>
    <w:p w:rsidR="008D2E38" w:rsidRPr="008D2E38" w:rsidRDefault="008D2E38" w:rsidP="00C445C7">
      <w:pPr>
        <w:pStyle w:val="ListParagraph"/>
        <w:numPr>
          <w:ilvl w:val="0"/>
          <w:numId w:val="1"/>
        </w:numPr>
        <w:spacing w:after="0" w:line="240" w:lineRule="auto"/>
        <w:jc w:val="both"/>
        <w:rPr>
          <w:rFonts w:ascii="Bookman Old Style" w:hAnsi="Bookman Old Style"/>
          <w:i/>
          <w:sz w:val="32"/>
          <w:szCs w:val="32"/>
        </w:rPr>
      </w:pPr>
      <w:r>
        <w:rPr>
          <w:rFonts w:ascii="Bookman Old Style" w:hAnsi="Bookman Old Style"/>
          <w:sz w:val="32"/>
          <w:szCs w:val="32"/>
        </w:rPr>
        <w:t>That the 1</w:t>
      </w:r>
      <w:r w:rsidRPr="008D2E38">
        <w:rPr>
          <w:rFonts w:ascii="Bookman Old Style" w:hAnsi="Bookman Old Style"/>
          <w:sz w:val="32"/>
          <w:szCs w:val="32"/>
          <w:vertAlign w:val="superscript"/>
        </w:rPr>
        <w:t>st</w:t>
      </w:r>
      <w:r>
        <w:rPr>
          <w:rFonts w:ascii="Bookman Old Style" w:hAnsi="Bookman Old Style"/>
          <w:sz w:val="32"/>
          <w:szCs w:val="32"/>
        </w:rPr>
        <w:t xml:space="preserve"> to the 4</w:t>
      </w:r>
      <w:r w:rsidRPr="008D2E38">
        <w:rPr>
          <w:rFonts w:ascii="Bookman Old Style" w:hAnsi="Bookman Old Style"/>
          <w:sz w:val="32"/>
          <w:szCs w:val="32"/>
          <w:vertAlign w:val="superscript"/>
        </w:rPr>
        <w:t>th</w:t>
      </w:r>
      <w:r>
        <w:rPr>
          <w:rFonts w:ascii="Bookman Old Style" w:hAnsi="Bookman Old Style"/>
          <w:sz w:val="32"/>
          <w:szCs w:val="32"/>
        </w:rPr>
        <w:t xml:space="preserve"> respondents be ordered to take all necessary legal measures to prevent the members of the 6</w:t>
      </w:r>
      <w:r w:rsidRPr="008D2E38">
        <w:rPr>
          <w:rFonts w:ascii="Bookman Old Style" w:hAnsi="Bookman Old Style"/>
          <w:sz w:val="32"/>
          <w:szCs w:val="32"/>
          <w:vertAlign w:val="superscript"/>
        </w:rPr>
        <w:t>th</w:t>
      </w:r>
      <w:r>
        <w:rPr>
          <w:rFonts w:ascii="Bookman Old Style" w:hAnsi="Bookman Old Style"/>
          <w:sz w:val="32"/>
          <w:szCs w:val="32"/>
        </w:rPr>
        <w:t xml:space="preserve"> Respondent from acting contrary to the provisions of the Regulations 20(1) and (21) of 2004</w:t>
      </w:r>
      <w:r w:rsidR="00BE2C80">
        <w:rPr>
          <w:rFonts w:ascii="Bookman Old Style" w:hAnsi="Bookman Old Style"/>
          <w:sz w:val="32"/>
          <w:szCs w:val="32"/>
        </w:rPr>
        <w:t>,</w:t>
      </w:r>
      <w:r>
        <w:rPr>
          <w:rFonts w:ascii="Bookman Old Style" w:hAnsi="Bookman Old Style"/>
          <w:sz w:val="32"/>
          <w:szCs w:val="32"/>
        </w:rPr>
        <w:t xml:space="preserve"> in respect of the platform area of the appellant;</w:t>
      </w:r>
    </w:p>
    <w:p w:rsidR="008D2E38" w:rsidRPr="008D2E38" w:rsidRDefault="008D2E38" w:rsidP="008D2E38">
      <w:pPr>
        <w:pStyle w:val="ListParagraph"/>
        <w:rPr>
          <w:rFonts w:ascii="Bookman Old Style" w:hAnsi="Bookman Old Style"/>
          <w:sz w:val="32"/>
          <w:szCs w:val="32"/>
        </w:rPr>
      </w:pPr>
    </w:p>
    <w:p w:rsidR="008D2E38" w:rsidRPr="008D2E38" w:rsidRDefault="008D2E38" w:rsidP="00C445C7">
      <w:pPr>
        <w:pStyle w:val="ListParagraph"/>
        <w:numPr>
          <w:ilvl w:val="0"/>
          <w:numId w:val="1"/>
        </w:numPr>
        <w:spacing w:after="0" w:line="240" w:lineRule="auto"/>
        <w:jc w:val="both"/>
        <w:rPr>
          <w:rFonts w:ascii="Bookman Old Style" w:hAnsi="Bookman Old Style"/>
          <w:i/>
          <w:sz w:val="32"/>
          <w:szCs w:val="32"/>
        </w:rPr>
      </w:pPr>
      <w:r>
        <w:rPr>
          <w:rFonts w:ascii="Bookman Old Style" w:hAnsi="Bookman Old Style"/>
          <w:sz w:val="32"/>
          <w:szCs w:val="32"/>
        </w:rPr>
        <w:t>That the respondents be ordered to pay costs of the application on attorney and client scale;</w:t>
      </w:r>
    </w:p>
    <w:p w:rsidR="008D2E38" w:rsidRPr="008D2E38" w:rsidRDefault="008D2E38" w:rsidP="008D2E38">
      <w:pPr>
        <w:pStyle w:val="ListParagraph"/>
        <w:rPr>
          <w:rFonts w:ascii="Bookman Old Style" w:hAnsi="Bookman Old Style"/>
          <w:sz w:val="32"/>
          <w:szCs w:val="32"/>
        </w:rPr>
      </w:pPr>
    </w:p>
    <w:p w:rsidR="008D2E38" w:rsidRPr="008D2E38" w:rsidRDefault="008D2E38" w:rsidP="00C445C7">
      <w:pPr>
        <w:pStyle w:val="ListParagraph"/>
        <w:numPr>
          <w:ilvl w:val="0"/>
          <w:numId w:val="1"/>
        </w:numPr>
        <w:spacing w:after="0" w:line="240" w:lineRule="auto"/>
        <w:jc w:val="both"/>
        <w:rPr>
          <w:rFonts w:ascii="Bookman Old Style" w:hAnsi="Bookman Old Style"/>
          <w:i/>
          <w:sz w:val="32"/>
          <w:szCs w:val="32"/>
        </w:rPr>
      </w:pPr>
      <w:r>
        <w:rPr>
          <w:rFonts w:ascii="Bookman Old Style" w:hAnsi="Bookman Old Style"/>
          <w:sz w:val="32"/>
          <w:szCs w:val="32"/>
        </w:rPr>
        <w:t>That Steve Mabejane (the 7</w:t>
      </w:r>
      <w:r w:rsidRPr="008D2E38">
        <w:rPr>
          <w:rFonts w:ascii="Bookman Old Style" w:hAnsi="Bookman Old Style"/>
          <w:sz w:val="32"/>
          <w:szCs w:val="32"/>
          <w:vertAlign w:val="superscript"/>
        </w:rPr>
        <w:t>th</w:t>
      </w:r>
      <w:r>
        <w:rPr>
          <w:rFonts w:ascii="Bookman Old Style" w:hAnsi="Bookman Old Style"/>
          <w:sz w:val="32"/>
          <w:szCs w:val="32"/>
        </w:rPr>
        <w:t xml:space="preserve"> respondent) be interdicted from engaging in violent act</w:t>
      </w:r>
      <w:r w:rsidR="00BE2C80">
        <w:rPr>
          <w:rFonts w:ascii="Bookman Old Style" w:hAnsi="Bookman Old Style"/>
          <w:sz w:val="32"/>
          <w:szCs w:val="32"/>
        </w:rPr>
        <w:t>s</w:t>
      </w:r>
      <w:r>
        <w:rPr>
          <w:rFonts w:ascii="Bookman Old Style" w:hAnsi="Bookman Old Style"/>
          <w:sz w:val="32"/>
          <w:szCs w:val="32"/>
        </w:rPr>
        <w:t xml:space="preserve"> at Roma Taxi Rank pending the finalisation of the matter; and</w:t>
      </w:r>
    </w:p>
    <w:p w:rsidR="008D2E38" w:rsidRPr="008D2E38" w:rsidRDefault="008D2E38" w:rsidP="008D2E38">
      <w:pPr>
        <w:pStyle w:val="ListParagraph"/>
        <w:rPr>
          <w:rFonts w:ascii="Bookman Old Style" w:hAnsi="Bookman Old Style"/>
          <w:sz w:val="32"/>
          <w:szCs w:val="32"/>
        </w:rPr>
      </w:pPr>
    </w:p>
    <w:p w:rsidR="00710CBB" w:rsidRPr="00710CBB" w:rsidRDefault="00710CBB" w:rsidP="00C445C7">
      <w:pPr>
        <w:pStyle w:val="ListParagraph"/>
        <w:numPr>
          <w:ilvl w:val="0"/>
          <w:numId w:val="1"/>
        </w:numPr>
        <w:spacing w:after="0" w:line="240" w:lineRule="auto"/>
        <w:jc w:val="both"/>
        <w:rPr>
          <w:rFonts w:ascii="Bookman Old Style" w:hAnsi="Bookman Old Style"/>
          <w:i/>
          <w:sz w:val="32"/>
          <w:szCs w:val="32"/>
        </w:rPr>
      </w:pPr>
      <w:r>
        <w:rPr>
          <w:rFonts w:ascii="Bookman Old Style" w:hAnsi="Bookman Old Style"/>
          <w:sz w:val="32"/>
          <w:szCs w:val="32"/>
        </w:rPr>
        <w:t>That Stebe Mabe</w:t>
      </w:r>
      <w:r w:rsidR="008D2E38">
        <w:rPr>
          <w:rFonts w:ascii="Bookman Old Style" w:hAnsi="Bookman Old Style"/>
          <w:sz w:val="32"/>
          <w:szCs w:val="32"/>
        </w:rPr>
        <w:t>jane</w:t>
      </w:r>
      <w:r>
        <w:rPr>
          <w:rFonts w:ascii="Bookman Old Style" w:hAnsi="Bookman Old Style"/>
          <w:sz w:val="32"/>
          <w:szCs w:val="32"/>
        </w:rPr>
        <w:t xml:space="preserve"> (the 7</w:t>
      </w:r>
      <w:r w:rsidRPr="00710CBB">
        <w:rPr>
          <w:rFonts w:ascii="Bookman Old Style" w:hAnsi="Bookman Old Style"/>
          <w:sz w:val="32"/>
          <w:szCs w:val="32"/>
          <w:vertAlign w:val="superscript"/>
        </w:rPr>
        <w:t>th</w:t>
      </w:r>
      <w:r>
        <w:rPr>
          <w:rFonts w:ascii="Bookman Old Style" w:hAnsi="Bookman Old Style"/>
          <w:sz w:val="32"/>
          <w:szCs w:val="32"/>
        </w:rPr>
        <w:t xml:space="preserve"> respondent) be interdicted from interfering with the appellant’s taxi Rank at Roma lane by due process of law.</w:t>
      </w:r>
    </w:p>
    <w:p w:rsidR="00710CBB" w:rsidRPr="00710CBB" w:rsidRDefault="00710CBB" w:rsidP="00710CBB">
      <w:pPr>
        <w:pStyle w:val="ListParagraph"/>
        <w:rPr>
          <w:rFonts w:ascii="Bookman Old Style" w:hAnsi="Bookman Old Style"/>
          <w:sz w:val="32"/>
          <w:szCs w:val="32"/>
        </w:rPr>
      </w:pPr>
    </w:p>
    <w:p w:rsidR="00710CBB" w:rsidRDefault="00710CBB" w:rsidP="00710CBB">
      <w:pPr>
        <w:spacing w:after="0" w:line="360" w:lineRule="auto"/>
        <w:ind w:left="720"/>
        <w:jc w:val="both"/>
        <w:rPr>
          <w:rFonts w:ascii="Bookman Old Style" w:hAnsi="Bookman Old Style"/>
          <w:sz w:val="32"/>
          <w:szCs w:val="32"/>
        </w:rPr>
      </w:pPr>
      <w:r>
        <w:rPr>
          <w:rFonts w:ascii="Bookman Old Style" w:hAnsi="Bookman Old Style"/>
          <w:sz w:val="32"/>
          <w:szCs w:val="32"/>
        </w:rPr>
        <w:t>That prayers 2(a) and (e) were to operate with imm</w:t>
      </w:r>
      <w:r w:rsidR="00583B7A">
        <w:rPr>
          <w:rFonts w:ascii="Bookman Old Style" w:hAnsi="Bookman Old Style"/>
          <w:sz w:val="32"/>
          <w:szCs w:val="32"/>
        </w:rPr>
        <w:t>ediate effect as interim relief</w:t>
      </w:r>
      <w:r>
        <w:rPr>
          <w:rFonts w:ascii="Bookman Old Style" w:hAnsi="Bookman Old Style"/>
          <w:sz w:val="32"/>
          <w:szCs w:val="32"/>
        </w:rPr>
        <w:t>.</w:t>
      </w:r>
    </w:p>
    <w:p w:rsidR="00C73CC3" w:rsidRDefault="00C73CC3" w:rsidP="00710CBB">
      <w:pPr>
        <w:spacing w:after="0" w:line="360" w:lineRule="auto"/>
        <w:jc w:val="both"/>
        <w:rPr>
          <w:rFonts w:ascii="Bookman Old Style" w:hAnsi="Bookman Old Style"/>
          <w:sz w:val="32"/>
          <w:szCs w:val="32"/>
        </w:rPr>
      </w:pPr>
    </w:p>
    <w:p w:rsidR="00B84F51" w:rsidRDefault="00B84F51" w:rsidP="00710CBB">
      <w:pPr>
        <w:spacing w:after="0" w:line="360" w:lineRule="auto"/>
        <w:jc w:val="both"/>
        <w:rPr>
          <w:rFonts w:ascii="Bookman Old Style" w:hAnsi="Bookman Old Style"/>
          <w:sz w:val="32"/>
          <w:szCs w:val="32"/>
        </w:rPr>
      </w:pPr>
    </w:p>
    <w:p w:rsidR="00B84F51" w:rsidRDefault="00B84F51" w:rsidP="00710CBB">
      <w:pPr>
        <w:spacing w:after="0" w:line="360" w:lineRule="auto"/>
        <w:jc w:val="both"/>
        <w:rPr>
          <w:rFonts w:ascii="Bookman Old Style" w:hAnsi="Bookman Old Style"/>
          <w:sz w:val="32"/>
          <w:szCs w:val="32"/>
        </w:rPr>
      </w:pPr>
    </w:p>
    <w:p w:rsidR="00B84F51" w:rsidRDefault="00B84F51" w:rsidP="00710CBB">
      <w:pPr>
        <w:spacing w:after="0" w:line="360" w:lineRule="auto"/>
        <w:jc w:val="both"/>
        <w:rPr>
          <w:rFonts w:ascii="Bookman Old Style" w:hAnsi="Bookman Old Style"/>
          <w:sz w:val="32"/>
          <w:szCs w:val="32"/>
        </w:rPr>
      </w:pPr>
    </w:p>
    <w:p w:rsidR="00710CBB" w:rsidRDefault="00710CBB" w:rsidP="00710CBB">
      <w:pPr>
        <w:spacing w:after="0" w:line="360" w:lineRule="auto"/>
        <w:jc w:val="both"/>
        <w:rPr>
          <w:rFonts w:ascii="Bookman Old Style" w:hAnsi="Bookman Old Style"/>
          <w:b/>
          <w:sz w:val="32"/>
          <w:szCs w:val="32"/>
        </w:rPr>
      </w:pPr>
      <w:r>
        <w:rPr>
          <w:rFonts w:ascii="Bookman Old Style" w:hAnsi="Bookman Old Style"/>
          <w:sz w:val="32"/>
          <w:szCs w:val="32"/>
        </w:rPr>
        <w:t>[3]</w:t>
      </w:r>
      <w:r>
        <w:rPr>
          <w:rFonts w:ascii="Bookman Old Style" w:hAnsi="Bookman Old Style"/>
          <w:sz w:val="32"/>
          <w:szCs w:val="32"/>
        </w:rPr>
        <w:tab/>
      </w:r>
      <w:r>
        <w:rPr>
          <w:rFonts w:ascii="Bookman Old Style" w:hAnsi="Bookman Old Style"/>
          <w:b/>
          <w:sz w:val="32"/>
          <w:szCs w:val="32"/>
        </w:rPr>
        <w:t>BACKGROUND</w:t>
      </w:r>
    </w:p>
    <w:p w:rsidR="00710CBB" w:rsidRDefault="00710CBB" w:rsidP="00710CBB">
      <w:pPr>
        <w:spacing w:after="0" w:line="360" w:lineRule="auto"/>
        <w:jc w:val="both"/>
        <w:rPr>
          <w:rFonts w:ascii="Bookman Old Style" w:hAnsi="Bookman Old Style"/>
          <w:b/>
          <w:sz w:val="32"/>
          <w:szCs w:val="32"/>
        </w:rPr>
      </w:pPr>
    </w:p>
    <w:p w:rsidR="009F074B" w:rsidRDefault="00583B7A"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ab/>
        <w:t>The case for the appellants, whose member</w:t>
      </w:r>
      <w:r w:rsidR="00C35F75">
        <w:rPr>
          <w:rFonts w:ascii="Bookman Old Style" w:hAnsi="Bookman Old Style"/>
          <w:sz w:val="32"/>
          <w:szCs w:val="32"/>
        </w:rPr>
        <w:t>s</w:t>
      </w:r>
      <w:r>
        <w:rPr>
          <w:rFonts w:ascii="Bookman Old Style" w:hAnsi="Bookman Old Style"/>
          <w:sz w:val="32"/>
          <w:szCs w:val="32"/>
        </w:rPr>
        <w:t xml:space="preserve"> held permits to operate taxis from Roma bus stop</w:t>
      </w:r>
      <w:r w:rsidR="00C35F75">
        <w:rPr>
          <w:rFonts w:ascii="Bookman Old Style" w:hAnsi="Bookman Old Style"/>
          <w:sz w:val="32"/>
          <w:szCs w:val="32"/>
        </w:rPr>
        <w:t>,</w:t>
      </w:r>
      <w:r>
        <w:rPr>
          <w:rFonts w:ascii="Bookman Old Style" w:hAnsi="Bookman Old Style"/>
          <w:sz w:val="32"/>
          <w:szCs w:val="32"/>
        </w:rPr>
        <w:t xml:space="preserve"> was that they were entitled to pick up passengers from the area opposite the main entrance of the University of Lesotho</w:t>
      </w:r>
      <w:r w:rsidR="00B84F51">
        <w:rPr>
          <w:rFonts w:ascii="Bookman Old Style" w:hAnsi="Bookman Old Style"/>
          <w:sz w:val="32"/>
          <w:szCs w:val="32"/>
        </w:rPr>
        <w:t xml:space="preserve"> (NUL)</w:t>
      </w:r>
      <w:r>
        <w:rPr>
          <w:rFonts w:ascii="Bookman Old Style" w:hAnsi="Bookman Old Style"/>
          <w:sz w:val="32"/>
          <w:szCs w:val="32"/>
        </w:rPr>
        <w:t>.  The</w:t>
      </w:r>
      <w:r w:rsidR="00B84F51">
        <w:rPr>
          <w:rFonts w:ascii="Bookman Old Style" w:hAnsi="Bookman Old Style"/>
          <w:sz w:val="32"/>
          <w:szCs w:val="32"/>
        </w:rPr>
        <w:t xml:space="preserve">y contended that their </w:t>
      </w:r>
      <w:r>
        <w:rPr>
          <w:rFonts w:ascii="Bookman Old Style" w:hAnsi="Bookman Old Style"/>
          <w:sz w:val="32"/>
          <w:szCs w:val="32"/>
        </w:rPr>
        <w:t>platform area extended from the Roma Post Office to the other end of the University yard near Ha Scout at Roma in the district of Maseru being an area measuring plus or minus one (1) kilometre.</w:t>
      </w:r>
    </w:p>
    <w:p w:rsidR="00583B7A" w:rsidRDefault="00583B7A" w:rsidP="00210AF4">
      <w:pPr>
        <w:spacing w:after="0" w:line="360" w:lineRule="auto"/>
        <w:ind w:left="720" w:hanging="720"/>
        <w:jc w:val="both"/>
        <w:rPr>
          <w:rFonts w:ascii="Bookman Old Style" w:hAnsi="Bookman Old Style"/>
          <w:sz w:val="32"/>
          <w:szCs w:val="32"/>
        </w:rPr>
      </w:pPr>
    </w:p>
    <w:p w:rsidR="00583B7A" w:rsidRDefault="00583B7A"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[4]</w:t>
      </w:r>
      <w:r>
        <w:rPr>
          <w:rFonts w:ascii="Bookman Old Style" w:hAnsi="Bookman Old Style"/>
          <w:sz w:val="32"/>
          <w:szCs w:val="32"/>
        </w:rPr>
        <w:tab/>
        <w:t>The members of the 6</w:t>
      </w:r>
      <w:r w:rsidRPr="00583B7A">
        <w:rPr>
          <w:rFonts w:ascii="Bookman Old Style" w:hAnsi="Bookman Old Style"/>
          <w:sz w:val="32"/>
          <w:szCs w:val="32"/>
          <w:vertAlign w:val="superscript"/>
        </w:rPr>
        <w:t>th</w:t>
      </w:r>
      <w:r>
        <w:rPr>
          <w:rFonts w:ascii="Bookman Old Style" w:hAnsi="Bookman Old Style"/>
          <w:sz w:val="32"/>
          <w:szCs w:val="32"/>
          <w:vertAlign w:val="superscript"/>
        </w:rPr>
        <w:t xml:space="preserve"> </w:t>
      </w:r>
      <w:r>
        <w:rPr>
          <w:rFonts w:ascii="Bookman Old Style" w:hAnsi="Bookman Old Style"/>
          <w:sz w:val="32"/>
          <w:szCs w:val="32"/>
        </w:rPr>
        <w:t>respondent were unlawfully and forcefully picking up p</w:t>
      </w:r>
      <w:r w:rsidR="00096561">
        <w:rPr>
          <w:rFonts w:ascii="Bookman Old Style" w:hAnsi="Bookman Old Style"/>
          <w:sz w:val="32"/>
          <w:szCs w:val="32"/>
        </w:rPr>
        <w:t xml:space="preserve">assengers at the place </w:t>
      </w:r>
      <w:r>
        <w:rPr>
          <w:rFonts w:ascii="Bookman Old Style" w:hAnsi="Bookman Old Style"/>
          <w:sz w:val="32"/>
          <w:szCs w:val="32"/>
        </w:rPr>
        <w:t>assigned to the appellant’s members.  The 6</w:t>
      </w:r>
      <w:r w:rsidRPr="00583B7A">
        <w:rPr>
          <w:rFonts w:ascii="Bookman Old Style" w:hAnsi="Bookman Old Style"/>
          <w:sz w:val="32"/>
          <w:szCs w:val="32"/>
          <w:vertAlign w:val="superscript"/>
        </w:rPr>
        <w:t>th</w:t>
      </w:r>
      <w:r>
        <w:rPr>
          <w:rFonts w:ascii="Bookman Old Style" w:hAnsi="Bookman Old Style"/>
          <w:sz w:val="32"/>
          <w:szCs w:val="32"/>
        </w:rPr>
        <w:t xml:space="preserve"> respondent’s members in doing so were violating the rights of the appellants’ members</w:t>
      </w:r>
      <w:r w:rsidR="00C35F75">
        <w:rPr>
          <w:rFonts w:ascii="Bookman Old Style" w:hAnsi="Bookman Old Style"/>
          <w:sz w:val="32"/>
          <w:szCs w:val="32"/>
        </w:rPr>
        <w:t>,</w:t>
      </w:r>
      <w:r>
        <w:rPr>
          <w:rFonts w:ascii="Bookman Old Style" w:hAnsi="Bookman Old Style"/>
          <w:sz w:val="32"/>
          <w:szCs w:val="32"/>
        </w:rPr>
        <w:t xml:space="preserve"> as it was clear that the Roma taxis were the only taxis </w:t>
      </w:r>
      <w:r w:rsidR="00096561">
        <w:rPr>
          <w:rFonts w:ascii="Bookman Old Style" w:hAnsi="Bookman Old Style"/>
          <w:sz w:val="32"/>
          <w:szCs w:val="32"/>
        </w:rPr>
        <w:t xml:space="preserve">entitled </w:t>
      </w:r>
      <w:r>
        <w:rPr>
          <w:rFonts w:ascii="Bookman Old Style" w:hAnsi="Bookman Old Style"/>
          <w:sz w:val="32"/>
          <w:szCs w:val="32"/>
        </w:rPr>
        <w:t>to pick</w:t>
      </w:r>
      <w:r w:rsidR="00096561">
        <w:rPr>
          <w:rFonts w:ascii="Bookman Old Style" w:hAnsi="Bookman Old Style"/>
          <w:sz w:val="32"/>
          <w:szCs w:val="32"/>
        </w:rPr>
        <w:t xml:space="preserve"> up</w:t>
      </w:r>
      <w:r>
        <w:rPr>
          <w:rFonts w:ascii="Bookman Old Style" w:hAnsi="Bookman Old Style"/>
          <w:sz w:val="32"/>
          <w:szCs w:val="32"/>
        </w:rPr>
        <w:t xml:space="preserve"> passengers from that </w:t>
      </w:r>
      <w:r w:rsidR="00096561">
        <w:rPr>
          <w:rFonts w:ascii="Bookman Old Style" w:hAnsi="Bookman Old Style"/>
          <w:sz w:val="32"/>
          <w:szCs w:val="32"/>
        </w:rPr>
        <w:t>place</w:t>
      </w:r>
      <w:r>
        <w:rPr>
          <w:rFonts w:ascii="Bookman Old Style" w:hAnsi="Bookman Old Style"/>
          <w:sz w:val="32"/>
          <w:szCs w:val="32"/>
        </w:rPr>
        <w:t xml:space="preserve"> or area.</w:t>
      </w:r>
    </w:p>
    <w:p w:rsidR="00583B7A" w:rsidRDefault="00583B7A" w:rsidP="00210AF4">
      <w:pPr>
        <w:spacing w:after="0" w:line="360" w:lineRule="auto"/>
        <w:ind w:left="720" w:hanging="720"/>
        <w:jc w:val="both"/>
        <w:rPr>
          <w:rFonts w:ascii="Bookman Old Style" w:hAnsi="Bookman Old Style"/>
          <w:sz w:val="32"/>
          <w:szCs w:val="32"/>
        </w:rPr>
      </w:pPr>
    </w:p>
    <w:p w:rsidR="00DB1D10" w:rsidRDefault="00583B7A"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[5]</w:t>
      </w:r>
      <w:r>
        <w:rPr>
          <w:rFonts w:ascii="Bookman Old Style" w:hAnsi="Bookman Old Style"/>
          <w:sz w:val="32"/>
          <w:szCs w:val="32"/>
        </w:rPr>
        <w:tab/>
        <w:t>The 1</w:t>
      </w:r>
      <w:r w:rsidRPr="00583B7A">
        <w:rPr>
          <w:rFonts w:ascii="Bookman Old Style" w:hAnsi="Bookman Old Style"/>
          <w:sz w:val="32"/>
          <w:szCs w:val="32"/>
          <w:vertAlign w:val="superscript"/>
        </w:rPr>
        <w:t>st</w:t>
      </w:r>
      <w:r>
        <w:rPr>
          <w:rFonts w:ascii="Bookman Old Style" w:hAnsi="Bookman Old Style"/>
          <w:sz w:val="32"/>
          <w:szCs w:val="32"/>
        </w:rPr>
        <w:t xml:space="preserve"> and 2</w:t>
      </w:r>
      <w:r w:rsidRPr="00583B7A">
        <w:rPr>
          <w:rFonts w:ascii="Bookman Old Style" w:hAnsi="Bookman Old Style"/>
          <w:sz w:val="32"/>
          <w:szCs w:val="32"/>
          <w:vertAlign w:val="superscript"/>
        </w:rPr>
        <w:t>nd</w:t>
      </w:r>
      <w:r>
        <w:rPr>
          <w:rFonts w:ascii="Bookman Old Style" w:hAnsi="Bookman Old Style"/>
          <w:sz w:val="32"/>
          <w:szCs w:val="32"/>
        </w:rPr>
        <w:t xml:space="preserve"> Respondents were doing nothing to stop the 6</w:t>
      </w:r>
      <w:r w:rsidRPr="00583B7A">
        <w:rPr>
          <w:rFonts w:ascii="Bookman Old Style" w:hAnsi="Bookman Old Style"/>
          <w:sz w:val="32"/>
          <w:szCs w:val="32"/>
          <w:vertAlign w:val="superscript"/>
        </w:rPr>
        <w:t>th</w:t>
      </w:r>
      <w:r>
        <w:rPr>
          <w:rFonts w:ascii="Bookman Old Style" w:hAnsi="Bookman Old Style"/>
          <w:sz w:val="32"/>
          <w:szCs w:val="32"/>
        </w:rPr>
        <w:t xml:space="preserve"> Respondent from interfering with th</w:t>
      </w:r>
      <w:r w:rsidR="00C35F75">
        <w:rPr>
          <w:rFonts w:ascii="Bookman Old Style" w:hAnsi="Bookman Old Style"/>
          <w:sz w:val="32"/>
          <w:szCs w:val="32"/>
        </w:rPr>
        <w:t>eir</w:t>
      </w:r>
      <w:r>
        <w:rPr>
          <w:rFonts w:ascii="Bookman Old Style" w:hAnsi="Bookman Old Style"/>
          <w:sz w:val="32"/>
          <w:szCs w:val="32"/>
        </w:rPr>
        <w:t xml:space="preserve"> passengers.  The appellants therefore approached the Court on </w:t>
      </w:r>
      <w:r w:rsidR="00096561">
        <w:rPr>
          <w:rFonts w:ascii="Bookman Old Style" w:hAnsi="Bookman Old Style"/>
          <w:sz w:val="32"/>
          <w:szCs w:val="32"/>
        </w:rPr>
        <w:t xml:space="preserve">an </w:t>
      </w:r>
      <w:r>
        <w:rPr>
          <w:rFonts w:ascii="Bookman Old Style" w:hAnsi="Bookman Old Style"/>
          <w:sz w:val="32"/>
          <w:szCs w:val="32"/>
        </w:rPr>
        <w:t>urgent basis</w:t>
      </w:r>
      <w:r w:rsidR="00C35F75">
        <w:rPr>
          <w:rFonts w:ascii="Bookman Old Style" w:hAnsi="Bookman Old Style"/>
          <w:sz w:val="32"/>
          <w:szCs w:val="32"/>
        </w:rPr>
        <w:t>,</w:t>
      </w:r>
      <w:r>
        <w:rPr>
          <w:rFonts w:ascii="Bookman Old Style" w:hAnsi="Bookman Old Style"/>
          <w:sz w:val="32"/>
          <w:szCs w:val="32"/>
        </w:rPr>
        <w:t xml:space="preserve"> to stop the 6</w:t>
      </w:r>
      <w:r w:rsidRPr="00583B7A">
        <w:rPr>
          <w:rFonts w:ascii="Bookman Old Style" w:hAnsi="Bookman Old Style"/>
          <w:sz w:val="32"/>
          <w:szCs w:val="32"/>
          <w:vertAlign w:val="superscript"/>
        </w:rPr>
        <w:t>th</w:t>
      </w:r>
      <w:r>
        <w:rPr>
          <w:rFonts w:ascii="Bookman Old Style" w:hAnsi="Bookman Old Style"/>
          <w:sz w:val="32"/>
          <w:szCs w:val="32"/>
        </w:rPr>
        <w:t xml:space="preserve"> Respondent from interfering with the</w:t>
      </w:r>
      <w:r w:rsidR="00DB1D10">
        <w:rPr>
          <w:rFonts w:ascii="Bookman Old Style" w:hAnsi="Bookman Old Style"/>
          <w:sz w:val="32"/>
          <w:szCs w:val="32"/>
        </w:rPr>
        <w:t>ir</w:t>
      </w:r>
      <w:r>
        <w:rPr>
          <w:rFonts w:ascii="Bookman Old Style" w:hAnsi="Bookman Old Style"/>
          <w:sz w:val="32"/>
          <w:szCs w:val="32"/>
        </w:rPr>
        <w:t xml:space="preserve"> passengers</w:t>
      </w:r>
      <w:r w:rsidR="00DB1D10">
        <w:rPr>
          <w:rFonts w:ascii="Bookman Old Style" w:hAnsi="Bookman Old Style"/>
          <w:sz w:val="32"/>
          <w:szCs w:val="32"/>
        </w:rPr>
        <w:t>.</w:t>
      </w:r>
    </w:p>
    <w:p w:rsidR="00DB1D10" w:rsidRDefault="00DB1D10" w:rsidP="00210AF4">
      <w:pPr>
        <w:spacing w:after="0" w:line="360" w:lineRule="auto"/>
        <w:ind w:left="720" w:hanging="720"/>
        <w:jc w:val="both"/>
        <w:rPr>
          <w:rFonts w:ascii="Bookman Old Style" w:hAnsi="Bookman Old Style"/>
          <w:sz w:val="32"/>
          <w:szCs w:val="32"/>
        </w:rPr>
      </w:pPr>
    </w:p>
    <w:p w:rsidR="00DB1D10" w:rsidRDefault="00DB1D10"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lastRenderedPageBreak/>
        <w:t>[6]</w:t>
      </w:r>
      <w:r>
        <w:rPr>
          <w:rFonts w:ascii="Bookman Old Style" w:hAnsi="Bookman Old Style"/>
          <w:sz w:val="32"/>
          <w:szCs w:val="32"/>
        </w:rPr>
        <w:tab/>
        <w:t>The learned Judge after hearing arguments, decide</w:t>
      </w:r>
      <w:r w:rsidR="00C35F75">
        <w:rPr>
          <w:rFonts w:ascii="Bookman Old Style" w:hAnsi="Bookman Old Style"/>
          <w:sz w:val="32"/>
          <w:szCs w:val="32"/>
        </w:rPr>
        <w:t>d</w:t>
      </w:r>
      <w:r>
        <w:rPr>
          <w:rFonts w:ascii="Bookman Old Style" w:hAnsi="Bookman Old Style"/>
          <w:sz w:val="32"/>
          <w:szCs w:val="32"/>
        </w:rPr>
        <w:t xml:space="preserve"> that it was necessary to receive </w:t>
      </w:r>
      <w:r>
        <w:rPr>
          <w:rFonts w:ascii="Bookman Old Style" w:hAnsi="Bookman Old Style"/>
          <w:i/>
          <w:sz w:val="32"/>
          <w:szCs w:val="32"/>
        </w:rPr>
        <w:t>viva voce</w:t>
      </w:r>
      <w:r>
        <w:rPr>
          <w:rFonts w:ascii="Bookman Old Style" w:hAnsi="Bookman Old Style"/>
          <w:sz w:val="32"/>
          <w:szCs w:val="32"/>
        </w:rPr>
        <w:t xml:space="preserve"> evidence from the Road Transport Board regard</w:t>
      </w:r>
      <w:r w:rsidR="00096561">
        <w:rPr>
          <w:rFonts w:ascii="Bookman Old Style" w:hAnsi="Bookman Old Style"/>
          <w:sz w:val="32"/>
          <w:szCs w:val="32"/>
        </w:rPr>
        <w:t>ing exactly where Roma Bus Stop</w:t>
      </w:r>
      <w:r>
        <w:rPr>
          <w:rFonts w:ascii="Bookman Old Style" w:hAnsi="Bookman Old Style"/>
          <w:sz w:val="32"/>
          <w:szCs w:val="32"/>
        </w:rPr>
        <w:t xml:space="preserve"> was physically located </w:t>
      </w:r>
      <w:r w:rsidR="00C35F75">
        <w:rPr>
          <w:rFonts w:ascii="Bookman Old Style" w:hAnsi="Bookman Old Style"/>
          <w:sz w:val="32"/>
          <w:szCs w:val="32"/>
        </w:rPr>
        <w:t>on the ground (i.e. Roma Taxi Load P</w:t>
      </w:r>
      <w:r>
        <w:rPr>
          <w:rFonts w:ascii="Bookman Old Style" w:hAnsi="Bookman Old Style"/>
          <w:sz w:val="32"/>
          <w:szCs w:val="32"/>
        </w:rPr>
        <w:t xml:space="preserve">latform).  It was clear </w:t>
      </w:r>
      <w:r w:rsidR="00096561">
        <w:rPr>
          <w:rFonts w:ascii="Bookman Old Style" w:hAnsi="Bookman Old Style"/>
          <w:sz w:val="32"/>
          <w:szCs w:val="32"/>
        </w:rPr>
        <w:t>to</w:t>
      </w:r>
      <w:r>
        <w:rPr>
          <w:rFonts w:ascii="Bookman Old Style" w:hAnsi="Bookman Old Style"/>
          <w:sz w:val="32"/>
          <w:szCs w:val="32"/>
        </w:rPr>
        <w:t xml:space="preserve"> the Court a quo that </w:t>
      </w:r>
      <w:r w:rsidR="00096561">
        <w:rPr>
          <w:rFonts w:ascii="Bookman Old Style" w:hAnsi="Bookman Old Style"/>
          <w:sz w:val="32"/>
          <w:szCs w:val="32"/>
        </w:rPr>
        <w:t xml:space="preserve">uncertainly as to precisely where at the Roma Bus Stop taxis were entitled to pick up passengers </w:t>
      </w:r>
      <w:r>
        <w:rPr>
          <w:rFonts w:ascii="Bookman Old Style" w:hAnsi="Bookman Old Style"/>
          <w:sz w:val="32"/>
          <w:szCs w:val="32"/>
        </w:rPr>
        <w:t>was the source of confusion between Roma Taxi Association and the Thabana-li-mmele Taxi Association.</w:t>
      </w:r>
    </w:p>
    <w:p w:rsidR="00DB1D10" w:rsidRDefault="00DB1D10" w:rsidP="00210AF4">
      <w:pPr>
        <w:spacing w:after="0" w:line="360" w:lineRule="auto"/>
        <w:ind w:left="720" w:hanging="720"/>
        <w:jc w:val="both"/>
        <w:rPr>
          <w:rFonts w:ascii="Bookman Old Style" w:hAnsi="Bookman Old Style"/>
          <w:sz w:val="32"/>
          <w:szCs w:val="32"/>
        </w:rPr>
      </w:pPr>
    </w:p>
    <w:p w:rsidR="001D2019" w:rsidRDefault="00E917E1"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[7]</w:t>
      </w:r>
      <w:r>
        <w:rPr>
          <w:rFonts w:ascii="Bookman Old Style" w:hAnsi="Bookman Old Style"/>
          <w:sz w:val="32"/>
          <w:szCs w:val="32"/>
        </w:rPr>
        <w:tab/>
        <w:t>On 11</w:t>
      </w:r>
      <w:r w:rsidRPr="00E917E1">
        <w:rPr>
          <w:rFonts w:ascii="Bookman Old Style" w:hAnsi="Bookman Old Style"/>
          <w:sz w:val="32"/>
          <w:szCs w:val="32"/>
          <w:vertAlign w:val="superscript"/>
        </w:rPr>
        <w:t>th</w:t>
      </w:r>
      <w:r w:rsidR="007135B8">
        <w:rPr>
          <w:rFonts w:ascii="Bookman Old Style" w:hAnsi="Bookman Old Style"/>
          <w:sz w:val="32"/>
          <w:szCs w:val="32"/>
        </w:rPr>
        <w:t xml:space="preserve"> June, 2014</w:t>
      </w:r>
      <w:r>
        <w:rPr>
          <w:rFonts w:ascii="Bookman Old Style" w:hAnsi="Bookman Old Style"/>
          <w:sz w:val="32"/>
          <w:szCs w:val="32"/>
        </w:rPr>
        <w:t xml:space="preserve"> the Court a quo heard evidence from Mr. Bahlakoana Makhera </w:t>
      </w:r>
      <w:r>
        <w:rPr>
          <w:rFonts w:ascii="Bookman Old Style" w:hAnsi="Bookman Old Style"/>
          <w:i/>
          <w:sz w:val="32"/>
          <w:szCs w:val="32"/>
        </w:rPr>
        <w:t>ex officio</w:t>
      </w:r>
      <w:r>
        <w:rPr>
          <w:rFonts w:ascii="Bookman Old Style" w:hAnsi="Bookman Old Style"/>
          <w:sz w:val="32"/>
          <w:szCs w:val="32"/>
        </w:rPr>
        <w:t xml:space="preserve"> member of the Road Transport Board in his capacity of Board </w:t>
      </w:r>
      <w:r w:rsidR="001D2019">
        <w:rPr>
          <w:rFonts w:ascii="Bookman Old Style" w:hAnsi="Bookman Old Style"/>
          <w:sz w:val="32"/>
          <w:szCs w:val="32"/>
        </w:rPr>
        <w:t xml:space="preserve">Secretary.  He testified that when the dispute arose, the parties were called </w:t>
      </w:r>
      <w:r w:rsidR="00C35F75">
        <w:rPr>
          <w:rFonts w:ascii="Bookman Old Style" w:hAnsi="Bookman Old Style"/>
          <w:sz w:val="32"/>
          <w:szCs w:val="32"/>
        </w:rPr>
        <w:t>so that the Board c</w:t>
      </w:r>
      <w:r w:rsidR="007135B8">
        <w:rPr>
          <w:rFonts w:ascii="Bookman Old Style" w:hAnsi="Bookman Old Style"/>
          <w:sz w:val="32"/>
          <w:szCs w:val="32"/>
        </w:rPr>
        <w:t>ould</w:t>
      </w:r>
      <w:r w:rsidR="001D2019">
        <w:rPr>
          <w:rFonts w:ascii="Bookman Old Style" w:hAnsi="Bookman Old Style"/>
          <w:sz w:val="32"/>
          <w:szCs w:val="32"/>
        </w:rPr>
        <w:t xml:space="preserve"> understand the nature of the dispute.</w:t>
      </w:r>
    </w:p>
    <w:p w:rsidR="001D2019" w:rsidRDefault="001D2019" w:rsidP="00210AF4">
      <w:pPr>
        <w:spacing w:after="0" w:line="360" w:lineRule="auto"/>
        <w:ind w:left="720" w:hanging="720"/>
        <w:jc w:val="both"/>
        <w:rPr>
          <w:rFonts w:ascii="Bookman Old Style" w:hAnsi="Bookman Old Style"/>
          <w:sz w:val="32"/>
          <w:szCs w:val="32"/>
        </w:rPr>
      </w:pPr>
    </w:p>
    <w:p w:rsidR="001D2019" w:rsidRDefault="001D2019"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[8]</w:t>
      </w:r>
      <w:r>
        <w:rPr>
          <w:rFonts w:ascii="Bookman Old Style" w:hAnsi="Bookman Old Style"/>
          <w:sz w:val="32"/>
          <w:szCs w:val="32"/>
        </w:rPr>
        <w:tab/>
      </w:r>
      <w:r w:rsidR="007135B8">
        <w:rPr>
          <w:rFonts w:ascii="Bookman Old Style" w:hAnsi="Bookman Old Style"/>
          <w:sz w:val="32"/>
          <w:szCs w:val="32"/>
        </w:rPr>
        <w:t>He testified further that,</w:t>
      </w:r>
      <w:r>
        <w:rPr>
          <w:rFonts w:ascii="Bookman Old Style" w:hAnsi="Bookman Old Style"/>
          <w:sz w:val="32"/>
          <w:szCs w:val="32"/>
        </w:rPr>
        <w:t xml:space="preserve"> at a Board meeting held on 15</w:t>
      </w:r>
      <w:r w:rsidRPr="001D2019">
        <w:rPr>
          <w:rFonts w:ascii="Bookman Old Style" w:hAnsi="Bookman Old Style"/>
          <w:sz w:val="32"/>
          <w:szCs w:val="32"/>
          <w:vertAlign w:val="superscript"/>
        </w:rPr>
        <w:t>th</w:t>
      </w:r>
      <w:r>
        <w:rPr>
          <w:rFonts w:ascii="Bookman Old Style" w:hAnsi="Bookman Old Style"/>
          <w:sz w:val="32"/>
          <w:szCs w:val="32"/>
        </w:rPr>
        <w:t xml:space="preserve"> October, 2013, the Board </w:t>
      </w:r>
      <w:r w:rsidR="007135B8">
        <w:rPr>
          <w:rFonts w:ascii="Bookman Old Style" w:hAnsi="Bookman Old Style"/>
          <w:sz w:val="32"/>
          <w:szCs w:val="32"/>
        </w:rPr>
        <w:t xml:space="preserve">had </w:t>
      </w:r>
      <w:r>
        <w:rPr>
          <w:rFonts w:ascii="Bookman Old Style" w:hAnsi="Bookman Old Style"/>
          <w:sz w:val="32"/>
          <w:szCs w:val="32"/>
        </w:rPr>
        <w:t>resolved that:</w:t>
      </w:r>
    </w:p>
    <w:p w:rsidR="00F04FB2" w:rsidRDefault="00F04FB2" w:rsidP="00210AF4">
      <w:pPr>
        <w:spacing w:after="0" w:line="360" w:lineRule="auto"/>
        <w:ind w:left="720" w:hanging="720"/>
        <w:jc w:val="both"/>
        <w:rPr>
          <w:rFonts w:ascii="Bookman Old Style" w:hAnsi="Bookman Old Style"/>
          <w:sz w:val="32"/>
          <w:szCs w:val="32"/>
        </w:rPr>
      </w:pPr>
    </w:p>
    <w:p w:rsidR="00583B7A" w:rsidRPr="00BB41F7" w:rsidRDefault="001D2019" w:rsidP="001D2019">
      <w:pPr>
        <w:spacing w:after="0" w:line="240" w:lineRule="auto"/>
        <w:ind w:left="1418" w:right="1134"/>
        <w:jc w:val="both"/>
        <w:rPr>
          <w:rFonts w:ascii="Bookman Old Style" w:hAnsi="Bookman Old Style"/>
          <w:sz w:val="28"/>
          <w:szCs w:val="28"/>
        </w:rPr>
      </w:pPr>
      <w:r w:rsidRPr="00BB41F7">
        <w:rPr>
          <w:rFonts w:ascii="Bookman Old Style" w:hAnsi="Bookman Old Style"/>
          <w:i/>
          <w:sz w:val="28"/>
          <w:szCs w:val="28"/>
        </w:rPr>
        <w:t>“Roma Taxi Association’s startin</w:t>
      </w:r>
      <w:r w:rsidR="00C35F75" w:rsidRPr="00BB41F7">
        <w:rPr>
          <w:rFonts w:ascii="Bookman Old Style" w:hAnsi="Bookman Old Style"/>
          <w:i/>
          <w:sz w:val="28"/>
          <w:szCs w:val="28"/>
        </w:rPr>
        <w:t>g (A-point) is Ha Mafefooane T-j</w:t>
      </w:r>
      <w:r w:rsidR="00BB41F7" w:rsidRPr="00BB41F7">
        <w:rPr>
          <w:rFonts w:ascii="Bookman Old Style" w:hAnsi="Bookman Old Style"/>
          <w:i/>
          <w:sz w:val="28"/>
          <w:szCs w:val="28"/>
        </w:rPr>
        <w:t>unction and</w:t>
      </w:r>
      <w:r w:rsidRPr="00BB41F7">
        <w:rPr>
          <w:rFonts w:ascii="Bookman Old Style" w:hAnsi="Bookman Old Style"/>
          <w:i/>
          <w:sz w:val="28"/>
          <w:szCs w:val="28"/>
        </w:rPr>
        <w:t xml:space="preserve"> destination (B-Point) is Maseru Bus Stop.  All passenger vehicle</w:t>
      </w:r>
      <w:r w:rsidR="00C35F75" w:rsidRPr="00BB41F7">
        <w:rPr>
          <w:rFonts w:ascii="Bookman Old Style" w:hAnsi="Bookman Old Style"/>
          <w:i/>
          <w:sz w:val="28"/>
          <w:szCs w:val="28"/>
        </w:rPr>
        <w:t>s</w:t>
      </w:r>
      <w:r w:rsidRPr="00BB41F7">
        <w:rPr>
          <w:rFonts w:ascii="Bookman Old Style" w:hAnsi="Bookman Old Style"/>
          <w:i/>
          <w:sz w:val="28"/>
          <w:szCs w:val="28"/>
        </w:rPr>
        <w:t xml:space="preserve"> operating Roma</w:t>
      </w:r>
      <w:r w:rsidR="00BB41F7" w:rsidRPr="00BB41F7">
        <w:rPr>
          <w:rFonts w:ascii="Bookman Old Style" w:hAnsi="Bookman Old Style"/>
          <w:i/>
          <w:sz w:val="28"/>
          <w:szCs w:val="28"/>
        </w:rPr>
        <w:t>/</w:t>
      </w:r>
      <w:r w:rsidRPr="00BB41F7">
        <w:rPr>
          <w:rFonts w:ascii="Bookman Old Style" w:hAnsi="Bookman Old Style"/>
          <w:i/>
          <w:sz w:val="28"/>
          <w:szCs w:val="28"/>
        </w:rPr>
        <w:t>Maseru route will be granted ‘C’ permits endorsed ‘</w:t>
      </w:r>
      <w:r w:rsidR="00C35F75" w:rsidRPr="00BB41F7">
        <w:rPr>
          <w:rFonts w:ascii="Bookman Old Style" w:hAnsi="Bookman Old Style"/>
          <w:i/>
          <w:sz w:val="28"/>
          <w:szCs w:val="28"/>
        </w:rPr>
        <w:t>Ha Mafefooane T-j</w:t>
      </w:r>
      <w:r w:rsidRPr="00BB41F7">
        <w:rPr>
          <w:rFonts w:ascii="Bookman Old Style" w:hAnsi="Bookman Old Style"/>
          <w:i/>
          <w:sz w:val="28"/>
          <w:szCs w:val="28"/>
        </w:rPr>
        <w:t xml:space="preserve">unction to Maseru Bus Stop ‘C’ permits pertaining to </w:t>
      </w:r>
      <w:r w:rsidRPr="00BB41F7">
        <w:rPr>
          <w:rFonts w:ascii="Bookman Old Style" w:hAnsi="Bookman Old Style"/>
          <w:i/>
          <w:sz w:val="28"/>
          <w:szCs w:val="28"/>
        </w:rPr>
        <w:lastRenderedPageBreak/>
        <w:t>Moitšupeli/Maseru route will be endorsed ‘Ha Moitšupeli Bus Stop to Maseru Bus Stop and to load 1 kilometre away from Ha Mafefooane T-Junction which is Roma Primary School.”</w:t>
      </w:r>
      <w:r w:rsidR="00583B7A" w:rsidRPr="00BB41F7">
        <w:rPr>
          <w:rFonts w:ascii="Bookman Old Style" w:hAnsi="Bookman Old Style"/>
          <w:sz w:val="28"/>
          <w:szCs w:val="28"/>
        </w:rPr>
        <w:t xml:space="preserve">  </w:t>
      </w:r>
    </w:p>
    <w:p w:rsidR="00583B7A" w:rsidRPr="001D2019" w:rsidRDefault="00583B7A" w:rsidP="00210AF4">
      <w:pPr>
        <w:spacing w:after="0" w:line="360" w:lineRule="auto"/>
        <w:ind w:left="720" w:hanging="720"/>
        <w:jc w:val="both"/>
        <w:rPr>
          <w:rFonts w:ascii="Bookman Old Style" w:hAnsi="Bookman Old Style"/>
          <w:sz w:val="32"/>
          <w:szCs w:val="32"/>
        </w:rPr>
      </w:pPr>
    </w:p>
    <w:p w:rsidR="00C35F75" w:rsidRDefault="00A474F3"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[9]</w:t>
      </w:r>
      <w:r>
        <w:rPr>
          <w:rFonts w:ascii="Bookman Old Style" w:hAnsi="Bookman Old Style"/>
          <w:sz w:val="32"/>
          <w:szCs w:val="32"/>
        </w:rPr>
        <w:tab/>
        <w:t>The learned J</w:t>
      </w:r>
      <w:r w:rsidR="00C35F75">
        <w:rPr>
          <w:rFonts w:ascii="Bookman Old Style" w:hAnsi="Bookman Old Style"/>
          <w:sz w:val="32"/>
          <w:szCs w:val="32"/>
        </w:rPr>
        <w:t>udge held that:</w:t>
      </w:r>
    </w:p>
    <w:p w:rsidR="009F074B" w:rsidRPr="00C35F75" w:rsidRDefault="00C35F75" w:rsidP="004B3D4C">
      <w:pPr>
        <w:spacing w:after="0" w:line="240" w:lineRule="auto"/>
        <w:ind w:left="1417" w:right="1134"/>
        <w:jc w:val="both"/>
        <w:rPr>
          <w:rFonts w:ascii="Bookman Old Style" w:hAnsi="Bookman Old Style"/>
          <w:i/>
          <w:sz w:val="28"/>
          <w:szCs w:val="28"/>
        </w:rPr>
      </w:pPr>
      <w:r w:rsidRPr="00C35F75">
        <w:rPr>
          <w:rFonts w:ascii="Bookman Old Style" w:hAnsi="Bookman Old Style"/>
          <w:i/>
          <w:sz w:val="28"/>
          <w:szCs w:val="28"/>
        </w:rPr>
        <w:t>“T</w:t>
      </w:r>
      <w:r w:rsidR="009F074B" w:rsidRPr="00C35F75">
        <w:rPr>
          <w:rFonts w:ascii="Bookman Old Style" w:hAnsi="Bookman Old Style"/>
          <w:i/>
          <w:sz w:val="28"/>
          <w:szCs w:val="28"/>
        </w:rPr>
        <w:t xml:space="preserve">he Road Transport Board is the Authority by statute vested with the power to allocate and designate taxi routes in Lesotho.  The Board had made the decision that </w:t>
      </w:r>
      <w:r w:rsidR="00BE2C80" w:rsidRPr="00C35F75">
        <w:rPr>
          <w:rFonts w:ascii="Bookman Old Style" w:hAnsi="Bookman Old Style"/>
          <w:i/>
          <w:sz w:val="28"/>
          <w:szCs w:val="28"/>
        </w:rPr>
        <w:t>point ‘A’ was the starting point for ‘C’ permit holders was Mafefooane T-junction and ‘B’ point was Maseru Bus Stop.</w:t>
      </w:r>
      <w:r w:rsidR="009F074B" w:rsidRPr="00C35F75">
        <w:rPr>
          <w:rFonts w:ascii="Bookman Old Style" w:hAnsi="Bookman Old Style"/>
          <w:i/>
          <w:sz w:val="28"/>
          <w:szCs w:val="28"/>
        </w:rPr>
        <w:t xml:space="preserve">  It was not in dispute that for decades there have been taxis plying the route between Moitšupeli and Maseru and also between Roma and Maseru</w:t>
      </w:r>
      <w:r w:rsidR="00370320" w:rsidRPr="00C35F75">
        <w:rPr>
          <w:rFonts w:ascii="Bookman Old Style" w:hAnsi="Bookman Old Style"/>
          <w:i/>
          <w:sz w:val="28"/>
          <w:szCs w:val="28"/>
        </w:rPr>
        <w:t xml:space="preserve"> without problems.  The problem arose </w:t>
      </w:r>
      <w:r w:rsidR="00F44907" w:rsidRPr="00C35F75">
        <w:rPr>
          <w:rFonts w:ascii="Bookman Old Style" w:hAnsi="Bookman Old Style"/>
          <w:i/>
          <w:sz w:val="28"/>
          <w:szCs w:val="28"/>
        </w:rPr>
        <w:t xml:space="preserve">when the </w:t>
      </w:r>
      <w:r w:rsidR="00A474F3" w:rsidRPr="00C35F75">
        <w:rPr>
          <w:rFonts w:ascii="Bookman Old Style" w:hAnsi="Bookman Old Style"/>
          <w:i/>
          <w:sz w:val="28"/>
          <w:szCs w:val="28"/>
        </w:rPr>
        <w:t xml:space="preserve">appellants allocated themselves the </w:t>
      </w:r>
      <w:r w:rsidR="00F44907" w:rsidRPr="00C35F75">
        <w:rPr>
          <w:rFonts w:ascii="Bookman Old Style" w:hAnsi="Bookman Old Style"/>
          <w:i/>
          <w:sz w:val="28"/>
          <w:szCs w:val="28"/>
        </w:rPr>
        <w:t>exclusive right of loading passengers at the main gate of the National University</w:t>
      </w:r>
      <w:r w:rsidR="00BE2C80" w:rsidRPr="00C35F75">
        <w:rPr>
          <w:rFonts w:ascii="Bookman Old Style" w:hAnsi="Bookman Old Style"/>
          <w:i/>
          <w:sz w:val="28"/>
          <w:szCs w:val="28"/>
        </w:rPr>
        <w:t xml:space="preserve"> of Lesotho (NUL)</w:t>
      </w:r>
      <w:r w:rsidR="00F44907" w:rsidRPr="00C35F75">
        <w:rPr>
          <w:rFonts w:ascii="Bookman Old Style" w:hAnsi="Bookman Old Style"/>
          <w:i/>
          <w:sz w:val="28"/>
          <w:szCs w:val="28"/>
        </w:rPr>
        <w:t xml:space="preserve"> to the exclusion of other ‘C’ permit holders including Moitšupeli Taxi Association members.</w:t>
      </w:r>
      <w:r w:rsidRPr="00C35F75">
        <w:rPr>
          <w:rFonts w:ascii="Bookman Old Style" w:hAnsi="Bookman Old Style"/>
          <w:i/>
          <w:sz w:val="28"/>
          <w:szCs w:val="28"/>
        </w:rPr>
        <w:t>”</w:t>
      </w:r>
    </w:p>
    <w:p w:rsidR="00F44907" w:rsidRDefault="00F44907" w:rsidP="00210AF4">
      <w:pPr>
        <w:spacing w:after="0" w:line="360" w:lineRule="auto"/>
        <w:ind w:left="720" w:hanging="720"/>
        <w:jc w:val="both"/>
        <w:rPr>
          <w:rFonts w:ascii="Bookman Old Style" w:hAnsi="Bookman Old Style"/>
          <w:sz w:val="32"/>
          <w:szCs w:val="32"/>
        </w:rPr>
      </w:pPr>
    </w:p>
    <w:p w:rsidR="004B3D4C" w:rsidRDefault="00A474F3"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w:t>
      </w:r>
      <w:r w:rsidR="004B3D4C">
        <w:rPr>
          <w:rFonts w:ascii="Bookman Old Style" w:hAnsi="Bookman Old Style"/>
          <w:sz w:val="32"/>
          <w:szCs w:val="32"/>
        </w:rPr>
        <w:t>10]</w:t>
      </w:r>
      <w:r w:rsidR="004B3D4C">
        <w:rPr>
          <w:rFonts w:ascii="Bookman Old Style" w:hAnsi="Bookman Old Style"/>
          <w:sz w:val="32"/>
          <w:szCs w:val="32"/>
        </w:rPr>
        <w:tab/>
        <w:t xml:space="preserve">The Court </w:t>
      </w:r>
      <w:r w:rsidR="007135B8">
        <w:rPr>
          <w:rFonts w:ascii="Bookman Old Style" w:hAnsi="Bookman Old Style"/>
          <w:sz w:val="32"/>
          <w:szCs w:val="32"/>
        </w:rPr>
        <w:t>went on to say</w:t>
      </w:r>
      <w:r w:rsidR="004B3D4C">
        <w:rPr>
          <w:rFonts w:ascii="Bookman Old Style" w:hAnsi="Bookman Old Style"/>
          <w:sz w:val="32"/>
          <w:szCs w:val="32"/>
        </w:rPr>
        <w:t>:</w:t>
      </w:r>
      <w:r>
        <w:rPr>
          <w:rFonts w:ascii="Bookman Old Style" w:hAnsi="Bookman Old Style"/>
          <w:sz w:val="32"/>
          <w:szCs w:val="32"/>
        </w:rPr>
        <w:t xml:space="preserve"> </w:t>
      </w:r>
    </w:p>
    <w:p w:rsidR="003E4898" w:rsidRPr="004B3D4C" w:rsidRDefault="004B3D4C" w:rsidP="004B3D4C">
      <w:pPr>
        <w:spacing w:after="0" w:line="240" w:lineRule="auto"/>
        <w:ind w:left="1417" w:right="1134"/>
        <w:jc w:val="both"/>
        <w:rPr>
          <w:rFonts w:ascii="Bookman Old Style" w:hAnsi="Bookman Old Style"/>
          <w:i/>
          <w:sz w:val="28"/>
          <w:szCs w:val="28"/>
        </w:rPr>
      </w:pPr>
      <w:r w:rsidRPr="004B3D4C">
        <w:rPr>
          <w:rFonts w:ascii="Bookman Old Style" w:hAnsi="Bookman Old Style"/>
          <w:i/>
          <w:sz w:val="28"/>
          <w:szCs w:val="28"/>
        </w:rPr>
        <w:t>“B</w:t>
      </w:r>
      <w:r w:rsidR="00A474F3" w:rsidRPr="004B3D4C">
        <w:rPr>
          <w:rFonts w:ascii="Bookman Old Style" w:hAnsi="Bookman Old Style"/>
          <w:i/>
          <w:sz w:val="28"/>
          <w:szCs w:val="28"/>
        </w:rPr>
        <w:t xml:space="preserve">oth the Mafefooane </w:t>
      </w:r>
      <w:r w:rsidR="00381FA5" w:rsidRPr="004B3D4C">
        <w:rPr>
          <w:rFonts w:ascii="Bookman Old Style" w:hAnsi="Bookman Old Style"/>
          <w:i/>
          <w:sz w:val="28"/>
          <w:szCs w:val="28"/>
        </w:rPr>
        <w:t>T-junction</w:t>
      </w:r>
      <w:r w:rsidR="00F44907" w:rsidRPr="004B3D4C">
        <w:rPr>
          <w:rFonts w:ascii="Bookman Old Style" w:hAnsi="Bookman Old Style"/>
          <w:i/>
          <w:sz w:val="28"/>
          <w:szCs w:val="28"/>
        </w:rPr>
        <w:t xml:space="preserve"> and the main gate of NUL have not been designated by the local council as bus stops.  What is well known is that both have always been pick-up points for passengers.  It was admitted by the appellants that in recent years the NUL main gate has been the most lucrative bus stop compa</w:t>
      </w:r>
      <w:r w:rsidR="00BE2C80" w:rsidRPr="004B3D4C">
        <w:rPr>
          <w:rFonts w:ascii="Bookman Old Style" w:hAnsi="Bookman Old Style"/>
          <w:i/>
          <w:sz w:val="28"/>
          <w:szCs w:val="28"/>
        </w:rPr>
        <w:t>re</w:t>
      </w:r>
      <w:r w:rsidR="00F44907" w:rsidRPr="004B3D4C">
        <w:rPr>
          <w:rFonts w:ascii="Bookman Old Style" w:hAnsi="Bookman Old Style"/>
          <w:i/>
          <w:sz w:val="28"/>
          <w:szCs w:val="28"/>
        </w:rPr>
        <w:t>d to Mafefooane T-junction because of the increase in student population.  However, for decades the Mafefooane T-junction remained a premier bus stop</w:t>
      </w:r>
      <w:r w:rsidR="00BE2C80" w:rsidRPr="004B3D4C">
        <w:rPr>
          <w:rFonts w:ascii="Bookman Old Style" w:hAnsi="Bookman Old Style"/>
          <w:i/>
          <w:sz w:val="28"/>
          <w:szCs w:val="28"/>
        </w:rPr>
        <w:t>,</w:t>
      </w:r>
      <w:r w:rsidR="00F44907" w:rsidRPr="004B3D4C">
        <w:rPr>
          <w:rFonts w:ascii="Bookman Old Style" w:hAnsi="Bookman Old Style"/>
          <w:i/>
          <w:sz w:val="28"/>
          <w:szCs w:val="28"/>
        </w:rPr>
        <w:t xml:space="preserve"> because of its close proximity to main centre of the Roman Catholic Church in Lesotho, St. Joseph’</w:t>
      </w:r>
      <w:r w:rsidR="003E4898" w:rsidRPr="004B3D4C">
        <w:rPr>
          <w:rFonts w:ascii="Bookman Old Style" w:hAnsi="Bookman Old Style"/>
          <w:i/>
          <w:sz w:val="28"/>
          <w:szCs w:val="28"/>
        </w:rPr>
        <w:t>s H</w:t>
      </w:r>
      <w:r w:rsidR="00F44907" w:rsidRPr="004B3D4C">
        <w:rPr>
          <w:rFonts w:ascii="Bookman Old Style" w:hAnsi="Bookman Old Style"/>
          <w:i/>
          <w:sz w:val="28"/>
          <w:szCs w:val="28"/>
        </w:rPr>
        <w:t xml:space="preserve">ospital, St. Joseph’s </w:t>
      </w:r>
      <w:r w:rsidR="003E4898" w:rsidRPr="004B3D4C">
        <w:rPr>
          <w:rFonts w:ascii="Bookman Old Style" w:hAnsi="Bookman Old Style"/>
          <w:i/>
          <w:sz w:val="28"/>
          <w:szCs w:val="28"/>
        </w:rPr>
        <w:t xml:space="preserve">Nursing College, St. Augustine Junior Seminary, Christ the King High </w:t>
      </w:r>
      <w:r w:rsidR="00B71DD2" w:rsidRPr="004B3D4C">
        <w:rPr>
          <w:rFonts w:ascii="Bookman Old Style" w:hAnsi="Bookman Old Style"/>
          <w:i/>
          <w:sz w:val="28"/>
          <w:szCs w:val="28"/>
        </w:rPr>
        <w:t xml:space="preserve">School, St. Mary’s High School, shops and cafes and Ha </w:t>
      </w:r>
      <w:r w:rsidR="003E4898" w:rsidRPr="004B3D4C">
        <w:rPr>
          <w:rFonts w:ascii="Bookman Old Style" w:hAnsi="Bookman Old Style"/>
          <w:i/>
          <w:sz w:val="28"/>
          <w:szCs w:val="28"/>
        </w:rPr>
        <w:t xml:space="preserve">Mafefooane village (the </w:t>
      </w:r>
      <w:r w:rsidR="003E4898" w:rsidRPr="004B3D4C">
        <w:rPr>
          <w:rFonts w:ascii="Bookman Old Style" w:hAnsi="Bookman Old Style"/>
          <w:i/>
          <w:sz w:val="28"/>
          <w:szCs w:val="28"/>
        </w:rPr>
        <w:lastRenderedPageBreak/>
        <w:t>oldest villa</w:t>
      </w:r>
      <w:r w:rsidR="008D2B49">
        <w:rPr>
          <w:rFonts w:ascii="Bookman Old Style" w:hAnsi="Bookman Old Style"/>
          <w:i/>
          <w:sz w:val="28"/>
          <w:szCs w:val="28"/>
        </w:rPr>
        <w:t>ge and primary seat of the Roma</w:t>
      </w:r>
      <w:r w:rsidR="003E4898" w:rsidRPr="004B3D4C">
        <w:rPr>
          <w:rFonts w:ascii="Bookman Old Style" w:hAnsi="Bookman Old Style"/>
          <w:i/>
          <w:sz w:val="28"/>
          <w:szCs w:val="28"/>
        </w:rPr>
        <w:t xml:space="preserve"> valley chieftaincy).</w:t>
      </w:r>
      <w:r w:rsidR="00BB41F7">
        <w:rPr>
          <w:rFonts w:ascii="Bookman Old Style" w:hAnsi="Bookman Old Style"/>
          <w:i/>
          <w:sz w:val="28"/>
          <w:szCs w:val="28"/>
        </w:rPr>
        <w:t>”</w:t>
      </w:r>
    </w:p>
    <w:p w:rsidR="003E4898" w:rsidRDefault="003E4898" w:rsidP="00210AF4">
      <w:pPr>
        <w:spacing w:after="0" w:line="360" w:lineRule="auto"/>
        <w:ind w:left="720" w:hanging="720"/>
        <w:jc w:val="both"/>
        <w:rPr>
          <w:rFonts w:ascii="Bookman Old Style" w:hAnsi="Bookman Old Style"/>
          <w:sz w:val="32"/>
          <w:szCs w:val="32"/>
        </w:rPr>
      </w:pPr>
    </w:p>
    <w:p w:rsidR="00F44907" w:rsidRDefault="00A474F3"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[11</w:t>
      </w:r>
      <w:r w:rsidR="003E4898">
        <w:rPr>
          <w:rFonts w:ascii="Bookman Old Style" w:hAnsi="Bookman Old Style"/>
          <w:sz w:val="32"/>
          <w:szCs w:val="32"/>
        </w:rPr>
        <w:t>]</w:t>
      </w:r>
      <w:r w:rsidR="003E4898">
        <w:rPr>
          <w:rFonts w:ascii="Bookman Old Style" w:hAnsi="Bookman Old Style"/>
          <w:sz w:val="32"/>
          <w:szCs w:val="32"/>
        </w:rPr>
        <w:tab/>
        <w:t>The learned judge concluded</w:t>
      </w:r>
      <w:r w:rsidR="007135B8">
        <w:rPr>
          <w:rFonts w:ascii="Bookman Old Style" w:hAnsi="Bookman Old Style"/>
          <w:sz w:val="32"/>
          <w:szCs w:val="32"/>
        </w:rPr>
        <w:t xml:space="preserve"> that</w:t>
      </w:r>
      <w:r w:rsidR="003E4898">
        <w:rPr>
          <w:rFonts w:ascii="Bookman Old Style" w:hAnsi="Bookman Old Style"/>
          <w:sz w:val="32"/>
          <w:szCs w:val="32"/>
        </w:rPr>
        <w:t xml:space="preserve"> Regulations 20(1) and 21</w:t>
      </w:r>
      <w:r>
        <w:rPr>
          <w:rFonts w:ascii="Bookman Old Style" w:hAnsi="Bookman Old Style"/>
          <w:sz w:val="32"/>
          <w:szCs w:val="32"/>
        </w:rPr>
        <w:t>,</w:t>
      </w:r>
      <w:r w:rsidR="007135B8">
        <w:rPr>
          <w:rFonts w:ascii="Bookman Old Style" w:hAnsi="Bookman Old Style"/>
          <w:sz w:val="32"/>
          <w:szCs w:val="32"/>
        </w:rPr>
        <w:t xml:space="preserve"> which had been relied on by</w:t>
      </w:r>
      <w:r w:rsidR="003E4898">
        <w:rPr>
          <w:rFonts w:ascii="Bookman Old Style" w:hAnsi="Bookman Old Style"/>
          <w:sz w:val="32"/>
          <w:szCs w:val="32"/>
        </w:rPr>
        <w:t xml:space="preserve"> the applicants (appellants) </w:t>
      </w:r>
      <w:r w:rsidR="007135B8">
        <w:rPr>
          <w:rFonts w:ascii="Bookman Old Style" w:hAnsi="Bookman Old Style"/>
          <w:sz w:val="32"/>
          <w:szCs w:val="32"/>
        </w:rPr>
        <w:t xml:space="preserve">did not assist them </w:t>
      </w:r>
      <w:r w:rsidR="003E4898">
        <w:rPr>
          <w:rFonts w:ascii="Bookman Old Style" w:hAnsi="Bookman Old Style"/>
          <w:sz w:val="32"/>
          <w:szCs w:val="32"/>
        </w:rPr>
        <w:t xml:space="preserve">as the </w:t>
      </w:r>
      <w:r w:rsidR="00985794">
        <w:rPr>
          <w:rFonts w:ascii="Bookman Old Style" w:hAnsi="Bookman Old Style"/>
          <w:sz w:val="32"/>
          <w:szCs w:val="32"/>
        </w:rPr>
        <w:t>Regulations did</w:t>
      </w:r>
      <w:r w:rsidR="003E4898">
        <w:rPr>
          <w:rFonts w:ascii="Bookman Old Style" w:hAnsi="Bookman Old Style"/>
          <w:sz w:val="32"/>
          <w:szCs w:val="32"/>
        </w:rPr>
        <w:t xml:space="preserve"> not say </w:t>
      </w:r>
      <w:r w:rsidR="005D47C1">
        <w:rPr>
          <w:rFonts w:ascii="Bookman Old Style" w:hAnsi="Bookman Old Style"/>
          <w:sz w:val="32"/>
          <w:szCs w:val="32"/>
        </w:rPr>
        <w:t xml:space="preserve">that </w:t>
      </w:r>
      <w:r w:rsidR="003E4898">
        <w:rPr>
          <w:rFonts w:ascii="Bookman Old Style" w:hAnsi="Bookman Old Style"/>
          <w:sz w:val="32"/>
          <w:szCs w:val="32"/>
        </w:rPr>
        <w:t>the applicants</w:t>
      </w:r>
      <w:r w:rsidR="005D47C1">
        <w:rPr>
          <w:rFonts w:ascii="Bookman Old Style" w:hAnsi="Bookman Old Style"/>
          <w:sz w:val="32"/>
          <w:szCs w:val="32"/>
        </w:rPr>
        <w:t>’</w:t>
      </w:r>
      <w:r w:rsidR="003E4898">
        <w:rPr>
          <w:rFonts w:ascii="Bookman Old Style" w:hAnsi="Bookman Old Style"/>
          <w:sz w:val="32"/>
          <w:szCs w:val="32"/>
        </w:rPr>
        <w:t xml:space="preserve"> (appellants</w:t>
      </w:r>
      <w:r w:rsidR="005D47C1">
        <w:rPr>
          <w:rFonts w:ascii="Bookman Old Style" w:hAnsi="Bookman Old Style"/>
          <w:sz w:val="32"/>
          <w:szCs w:val="32"/>
        </w:rPr>
        <w:t>’</w:t>
      </w:r>
      <w:r w:rsidR="003E4898">
        <w:rPr>
          <w:rFonts w:ascii="Bookman Old Style" w:hAnsi="Bookman Old Style"/>
          <w:sz w:val="32"/>
          <w:szCs w:val="32"/>
        </w:rPr>
        <w:t xml:space="preserve"> boarding platform is the NUL main gate.  In </w:t>
      </w:r>
      <w:r w:rsidR="00985794">
        <w:rPr>
          <w:rFonts w:ascii="Bookman Old Style" w:hAnsi="Bookman Old Style"/>
          <w:sz w:val="32"/>
          <w:szCs w:val="32"/>
        </w:rPr>
        <w:t>his</w:t>
      </w:r>
      <w:r w:rsidR="003E4898">
        <w:rPr>
          <w:rFonts w:ascii="Bookman Old Style" w:hAnsi="Bookman Old Style"/>
          <w:sz w:val="32"/>
          <w:szCs w:val="32"/>
        </w:rPr>
        <w:t xml:space="preserve"> view once the Road Transport Board had clarified the definition of the starting point i.e point ‘A’ of the ‘C’ permits for taxis belonging to the applicant (appellant) and pick-up point of ‘C’ permit holders of 6</w:t>
      </w:r>
      <w:r w:rsidR="003E4898" w:rsidRPr="003E4898">
        <w:rPr>
          <w:rFonts w:ascii="Bookman Old Style" w:hAnsi="Bookman Old Style"/>
          <w:sz w:val="32"/>
          <w:szCs w:val="32"/>
          <w:vertAlign w:val="superscript"/>
        </w:rPr>
        <w:t>th</w:t>
      </w:r>
      <w:r w:rsidR="003E4898">
        <w:rPr>
          <w:rFonts w:ascii="Bookman Old Style" w:hAnsi="Bookman Old Style"/>
          <w:sz w:val="32"/>
          <w:szCs w:val="32"/>
        </w:rPr>
        <w:t xml:space="preserve"> respondent that w</w:t>
      </w:r>
      <w:r w:rsidR="00985794">
        <w:rPr>
          <w:rFonts w:ascii="Bookman Old Style" w:hAnsi="Bookman Old Style"/>
          <w:sz w:val="32"/>
          <w:szCs w:val="32"/>
        </w:rPr>
        <w:t>as the end of the matter.  It was</w:t>
      </w:r>
      <w:r w:rsidR="003E4898">
        <w:rPr>
          <w:rFonts w:ascii="Bookman Old Style" w:hAnsi="Bookman Old Style"/>
          <w:sz w:val="32"/>
          <w:szCs w:val="32"/>
        </w:rPr>
        <w:t xml:space="preserve"> not within the power of the applicants (appellants) to determine for </w:t>
      </w:r>
      <w:r w:rsidR="00985794">
        <w:rPr>
          <w:rFonts w:ascii="Bookman Old Style" w:hAnsi="Bookman Old Style"/>
          <w:sz w:val="32"/>
          <w:szCs w:val="32"/>
        </w:rPr>
        <w:t>themselves</w:t>
      </w:r>
      <w:r w:rsidR="003E4898">
        <w:rPr>
          <w:rFonts w:ascii="Bookman Old Style" w:hAnsi="Bookman Old Style"/>
          <w:sz w:val="32"/>
          <w:szCs w:val="32"/>
        </w:rPr>
        <w:t xml:space="preserve"> the point ‘A’ of ‘C’ – permit holders for Roma to Maseru taxis.”</w:t>
      </w:r>
    </w:p>
    <w:p w:rsidR="003E4898" w:rsidRDefault="003E4898" w:rsidP="00210AF4">
      <w:pPr>
        <w:spacing w:after="0" w:line="360" w:lineRule="auto"/>
        <w:ind w:left="720" w:hanging="720"/>
        <w:jc w:val="both"/>
        <w:rPr>
          <w:rFonts w:ascii="Bookman Old Style" w:hAnsi="Bookman Old Style"/>
          <w:sz w:val="32"/>
          <w:szCs w:val="32"/>
        </w:rPr>
      </w:pPr>
    </w:p>
    <w:p w:rsidR="003E4898" w:rsidRDefault="00A474F3" w:rsidP="00210AF4">
      <w:pPr>
        <w:spacing w:after="0" w:line="360" w:lineRule="auto"/>
        <w:ind w:left="720" w:hanging="720"/>
        <w:jc w:val="both"/>
        <w:rPr>
          <w:rFonts w:ascii="Bookman Old Style" w:hAnsi="Bookman Old Style"/>
          <w:sz w:val="32"/>
          <w:szCs w:val="32"/>
        </w:rPr>
      </w:pPr>
      <w:r>
        <w:rPr>
          <w:rFonts w:ascii="Bookman Old Style" w:hAnsi="Bookman Old Style"/>
          <w:sz w:val="32"/>
          <w:szCs w:val="32"/>
        </w:rPr>
        <w:t>[12</w:t>
      </w:r>
      <w:r w:rsidR="003E4898">
        <w:rPr>
          <w:rFonts w:ascii="Bookman Old Style" w:hAnsi="Bookman Old Style"/>
          <w:sz w:val="32"/>
          <w:szCs w:val="32"/>
        </w:rPr>
        <w:t>]</w:t>
      </w:r>
      <w:r w:rsidR="003E4898">
        <w:rPr>
          <w:rFonts w:ascii="Bookman Old Style" w:hAnsi="Bookman Old Style"/>
          <w:sz w:val="32"/>
          <w:szCs w:val="32"/>
        </w:rPr>
        <w:tab/>
        <w:t>In this court the appellant has canvassed the following grounds:-</w:t>
      </w:r>
    </w:p>
    <w:p w:rsidR="003E4898" w:rsidRDefault="003E4898" w:rsidP="003E4898">
      <w:pPr>
        <w:spacing w:after="0" w:line="240" w:lineRule="auto"/>
        <w:ind w:left="720" w:hanging="720"/>
        <w:jc w:val="both"/>
        <w:rPr>
          <w:rFonts w:ascii="Bookman Old Style" w:hAnsi="Bookman Old Style"/>
          <w:sz w:val="32"/>
          <w:szCs w:val="32"/>
        </w:rPr>
      </w:pPr>
      <w:r>
        <w:rPr>
          <w:rFonts w:ascii="Bookman Old Style" w:hAnsi="Bookman Old Style"/>
          <w:sz w:val="32"/>
          <w:szCs w:val="32"/>
        </w:rPr>
        <w:tab/>
      </w:r>
    </w:p>
    <w:p w:rsidR="003E4898" w:rsidRDefault="00A474F3" w:rsidP="003E4898">
      <w:pPr>
        <w:pStyle w:val="ListParagraph"/>
        <w:numPr>
          <w:ilvl w:val="0"/>
          <w:numId w:val="3"/>
        </w:numPr>
        <w:spacing w:after="0" w:line="240" w:lineRule="auto"/>
        <w:jc w:val="both"/>
        <w:rPr>
          <w:rFonts w:ascii="Bookman Old Style" w:hAnsi="Bookman Old Style"/>
          <w:sz w:val="32"/>
          <w:szCs w:val="32"/>
        </w:rPr>
      </w:pPr>
      <w:r>
        <w:rPr>
          <w:rFonts w:ascii="Bookman Old Style" w:hAnsi="Bookman Old Style"/>
          <w:sz w:val="32"/>
          <w:szCs w:val="32"/>
        </w:rPr>
        <w:t>The C</w:t>
      </w:r>
      <w:r w:rsidR="003E4898" w:rsidRPr="003E4898">
        <w:rPr>
          <w:rFonts w:ascii="Bookman Old Style" w:hAnsi="Bookman Old Style"/>
          <w:sz w:val="32"/>
          <w:szCs w:val="32"/>
        </w:rPr>
        <w:t>ourt a quo erred in law for allowing the Road Transport Board to determine the platform area of the appellant when it was the court itself that had to make such a determination.</w:t>
      </w:r>
    </w:p>
    <w:p w:rsidR="007A3EF5" w:rsidRDefault="007A3EF5" w:rsidP="007A3EF5">
      <w:pPr>
        <w:pStyle w:val="ListParagraph"/>
        <w:spacing w:after="0" w:line="240" w:lineRule="auto"/>
        <w:ind w:left="1440"/>
        <w:jc w:val="both"/>
        <w:rPr>
          <w:rFonts w:ascii="Bookman Old Style" w:hAnsi="Bookman Old Style"/>
          <w:sz w:val="32"/>
          <w:szCs w:val="32"/>
        </w:rPr>
      </w:pPr>
    </w:p>
    <w:p w:rsidR="003E4898" w:rsidRDefault="007A3EF5" w:rsidP="007A3EF5">
      <w:pPr>
        <w:spacing w:after="0" w:line="240" w:lineRule="auto"/>
        <w:ind w:left="1440" w:hanging="720"/>
        <w:jc w:val="both"/>
        <w:rPr>
          <w:rFonts w:ascii="Bookman Old Style" w:hAnsi="Bookman Old Style"/>
          <w:sz w:val="32"/>
          <w:szCs w:val="32"/>
        </w:rPr>
      </w:pPr>
      <w:r>
        <w:rPr>
          <w:rFonts w:ascii="Bookman Old Style" w:hAnsi="Bookman Old Style"/>
          <w:sz w:val="32"/>
          <w:szCs w:val="32"/>
        </w:rPr>
        <w:t>(ii)</w:t>
      </w:r>
      <w:r>
        <w:rPr>
          <w:rFonts w:ascii="Bookman Old Style" w:hAnsi="Bookman Old Style"/>
          <w:sz w:val="32"/>
          <w:szCs w:val="32"/>
        </w:rPr>
        <w:tab/>
      </w:r>
      <w:r w:rsidR="00A474F3">
        <w:rPr>
          <w:rFonts w:ascii="Bookman Old Style" w:hAnsi="Bookman Old Style"/>
          <w:sz w:val="32"/>
          <w:szCs w:val="32"/>
        </w:rPr>
        <w:t>The C</w:t>
      </w:r>
      <w:r>
        <w:rPr>
          <w:rFonts w:ascii="Bookman Old Style" w:hAnsi="Bookman Old Style"/>
          <w:sz w:val="32"/>
          <w:szCs w:val="32"/>
        </w:rPr>
        <w:t xml:space="preserve">ourt erred in ignoring evidence that was before it that the Road Transport Board cannot in law determine a taxi platform at a place or a </w:t>
      </w:r>
      <w:r>
        <w:rPr>
          <w:rFonts w:ascii="Bookman Old Style" w:hAnsi="Bookman Old Style"/>
          <w:sz w:val="32"/>
          <w:szCs w:val="32"/>
        </w:rPr>
        <w:lastRenderedPageBreak/>
        <w:t>site which has not been allocated by the land Allocating Authority to a taxi association.</w:t>
      </w:r>
    </w:p>
    <w:p w:rsidR="007A3EF5" w:rsidRDefault="007A3EF5" w:rsidP="007A3EF5">
      <w:pPr>
        <w:spacing w:after="0" w:line="240" w:lineRule="auto"/>
        <w:ind w:left="1440" w:hanging="720"/>
        <w:jc w:val="both"/>
        <w:rPr>
          <w:rFonts w:ascii="Bookman Old Style" w:hAnsi="Bookman Old Style"/>
          <w:sz w:val="32"/>
          <w:szCs w:val="32"/>
        </w:rPr>
      </w:pPr>
    </w:p>
    <w:p w:rsidR="007A3EF5" w:rsidRDefault="007A3EF5" w:rsidP="007A3EF5">
      <w:pPr>
        <w:spacing w:after="0" w:line="240" w:lineRule="auto"/>
        <w:ind w:left="1440" w:hanging="720"/>
        <w:jc w:val="both"/>
        <w:rPr>
          <w:rFonts w:ascii="Bookman Old Style" w:hAnsi="Bookman Old Style"/>
          <w:sz w:val="32"/>
          <w:szCs w:val="32"/>
        </w:rPr>
      </w:pPr>
      <w:r>
        <w:rPr>
          <w:rFonts w:ascii="Bookman Old Style" w:hAnsi="Bookman Old Style"/>
          <w:sz w:val="32"/>
          <w:szCs w:val="32"/>
        </w:rPr>
        <w:t>(iii)</w:t>
      </w:r>
      <w:r>
        <w:rPr>
          <w:rFonts w:ascii="Bookman Old Style" w:hAnsi="Bookman Old Style"/>
          <w:sz w:val="32"/>
          <w:szCs w:val="32"/>
        </w:rPr>
        <w:tab/>
        <w:t>The dismissal of the application amounted a decision</w:t>
      </w:r>
      <w:r w:rsidR="00D74549">
        <w:rPr>
          <w:rFonts w:ascii="Bookman Old Style" w:hAnsi="Bookman Old Style"/>
          <w:sz w:val="32"/>
          <w:szCs w:val="32"/>
        </w:rPr>
        <w:t>,</w:t>
      </w:r>
      <w:r>
        <w:rPr>
          <w:rFonts w:ascii="Bookman Old Style" w:hAnsi="Bookman Old Style"/>
          <w:sz w:val="32"/>
          <w:szCs w:val="32"/>
        </w:rPr>
        <w:t xml:space="preserve"> which no reasonable court can arrive at.  I</w:t>
      </w:r>
      <w:r w:rsidR="00A474F3">
        <w:rPr>
          <w:rFonts w:ascii="Bookman Old Style" w:hAnsi="Bookman Old Style"/>
          <w:sz w:val="32"/>
          <w:szCs w:val="32"/>
        </w:rPr>
        <w:t>n particular the fact that the C</w:t>
      </w:r>
      <w:r>
        <w:rPr>
          <w:rFonts w:ascii="Bookman Old Style" w:hAnsi="Bookman Old Style"/>
          <w:sz w:val="32"/>
          <w:szCs w:val="32"/>
        </w:rPr>
        <w:t>ourt a quo failed to direct that at or near NUL campus vehicles should take passengers on the first come first serve</w:t>
      </w:r>
      <w:r w:rsidR="00C46AE2">
        <w:rPr>
          <w:rFonts w:ascii="Bookman Old Style" w:hAnsi="Bookman Old Style"/>
          <w:sz w:val="32"/>
          <w:szCs w:val="32"/>
        </w:rPr>
        <w:t>d</w:t>
      </w:r>
      <w:r>
        <w:rPr>
          <w:rFonts w:ascii="Bookman Old Style" w:hAnsi="Bookman Old Style"/>
          <w:sz w:val="32"/>
          <w:szCs w:val="32"/>
        </w:rPr>
        <w:t xml:space="preserve"> basis</w:t>
      </w:r>
      <w:r w:rsidR="00D74549">
        <w:rPr>
          <w:rFonts w:ascii="Bookman Old Style" w:hAnsi="Bookman Old Style"/>
          <w:sz w:val="32"/>
          <w:szCs w:val="32"/>
        </w:rPr>
        <w:t>,</w:t>
      </w:r>
      <w:r>
        <w:rPr>
          <w:rFonts w:ascii="Bookman Old Style" w:hAnsi="Bookman Old Style"/>
          <w:sz w:val="32"/>
          <w:szCs w:val="32"/>
        </w:rPr>
        <w:t xml:space="preserve"> notwithstanding that the area may not be a loading platform of any taxi association.</w:t>
      </w:r>
    </w:p>
    <w:p w:rsidR="007A3EF5" w:rsidRDefault="007A3EF5" w:rsidP="007A3EF5">
      <w:pPr>
        <w:spacing w:after="0" w:line="240" w:lineRule="auto"/>
        <w:ind w:left="1440" w:hanging="720"/>
        <w:jc w:val="both"/>
        <w:rPr>
          <w:rFonts w:ascii="Bookman Old Style" w:hAnsi="Bookman Old Style"/>
          <w:sz w:val="32"/>
          <w:szCs w:val="32"/>
        </w:rPr>
      </w:pPr>
    </w:p>
    <w:p w:rsidR="007A3EF5" w:rsidRDefault="00A474F3" w:rsidP="007A3EF5">
      <w:pPr>
        <w:spacing w:after="0" w:line="240" w:lineRule="auto"/>
        <w:ind w:left="1440" w:hanging="720"/>
        <w:jc w:val="both"/>
        <w:rPr>
          <w:rFonts w:ascii="Bookman Old Style" w:hAnsi="Bookman Old Style"/>
          <w:sz w:val="32"/>
          <w:szCs w:val="32"/>
        </w:rPr>
      </w:pPr>
      <w:r>
        <w:rPr>
          <w:rFonts w:ascii="Bookman Old Style" w:hAnsi="Bookman Old Style"/>
          <w:sz w:val="32"/>
          <w:szCs w:val="32"/>
        </w:rPr>
        <w:t>(iv)</w:t>
      </w:r>
      <w:r>
        <w:rPr>
          <w:rFonts w:ascii="Bookman Old Style" w:hAnsi="Bookman Old Style"/>
          <w:sz w:val="32"/>
          <w:szCs w:val="32"/>
        </w:rPr>
        <w:tab/>
        <w:t>The C</w:t>
      </w:r>
      <w:r w:rsidR="007A3EF5">
        <w:rPr>
          <w:rFonts w:ascii="Bookman Old Style" w:hAnsi="Bookman Old Style"/>
          <w:sz w:val="32"/>
          <w:szCs w:val="32"/>
        </w:rPr>
        <w:t>ourt erred in delivering a judgment in an urgent application after a year.</w:t>
      </w:r>
    </w:p>
    <w:p w:rsidR="007A3EF5" w:rsidRDefault="007A3EF5" w:rsidP="007A3EF5">
      <w:pPr>
        <w:spacing w:after="0" w:line="240" w:lineRule="auto"/>
        <w:ind w:left="1440" w:hanging="720"/>
        <w:jc w:val="both"/>
        <w:rPr>
          <w:rFonts w:ascii="Bookman Old Style" w:hAnsi="Bookman Old Style"/>
          <w:sz w:val="32"/>
          <w:szCs w:val="32"/>
        </w:rPr>
      </w:pPr>
    </w:p>
    <w:p w:rsidR="007A3EF5" w:rsidRDefault="00C46AE2" w:rsidP="007A3EF5">
      <w:pPr>
        <w:spacing w:after="0" w:line="240" w:lineRule="auto"/>
        <w:ind w:left="1440" w:hanging="720"/>
        <w:jc w:val="both"/>
        <w:rPr>
          <w:rFonts w:ascii="Bookman Old Style" w:hAnsi="Bookman Old Style"/>
          <w:sz w:val="32"/>
          <w:szCs w:val="32"/>
        </w:rPr>
      </w:pPr>
      <w:r>
        <w:rPr>
          <w:rFonts w:ascii="Bookman Old Style" w:hAnsi="Bookman Old Style"/>
          <w:sz w:val="32"/>
          <w:szCs w:val="32"/>
        </w:rPr>
        <w:t>(v)</w:t>
      </w:r>
      <w:r>
        <w:rPr>
          <w:rFonts w:ascii="Bookman Old Style" w:hAnsi="Bookman Old Style"/>
          <w:sz w:val="32"/>
          <w:szCs w:val="32"/>
        </w:rPr>
        <w:tab/>
        <w:t>The C</w:t>
      </w:r>
      <w:r w:rsidR="007A3EF5">
        <w:rPr>
          <w:rFonts w:ascii="Bookman Old Style" w:hAnsi="Bookman Old Style"/>
          <w:sz w:val="32"/>
          <w:szCs w:val="32"/>
        </w:rPr>
        <w:t xml:space="preserve">ourt erred in dismissing the appellant’s application as it found contrary to the evidence that was before it, that the appellant’s platform is at </w:t>
      </w:r>
      <w:r w:rsidR="00496A23">
        <w:rPr>
          <w:rFonts w:ascii="Bookman Old Style" w:hAnsi="Bookman Old Style"/>
          <w:sz w:val="32"/>
          <w:szCs w:val="32"/>
        </w:rPr>
        <w:t xml:space="preserve">a location </w:t>
      </w:r>
      <w:r w:rsidR="007A3EF5">
        <w:rPr>
          <w:rFonts w:ascii="Bookman Old Style" w:hAnsi="Bookman Old Style"/>
          <w:sz w:val="32"/>
          <w:szCs w:val="32"/>
        </w:rPr>
        <w:t>opposite NUL gate</w:t>
      </w:r>
      <w:r w:rsidR="00496A23">
        <w:rPr>
          <w:rFonts w:ascii="Bookman Old Style" w:hAnsi="Bookman Old Style"/>
          <w:sz w:val="32"/>
          <w:szCs w:val="32"/>
        </w:rPr>
        <w:t>,</w:t>
      </w:r>
      <w:r w:rsidR="007A3EF5">
        <w:rPr>
          <w:rFonts w:ascii="Bookman Old Style" w:hAnsi="Bookman Old Style"/>
          <w:sz w:val="32"/>
          <w:szCs w:val="32"/>
        </w:rPr>
        <w:t xml:space="preserve"> which is where the appellant lawfully operated from as it was clearly established by the facts.</w:t>
      </w:r>
    </w:p>
    <w:p w:rsidR="007A3EF5" w:rsidRDefault="007A3EF5" w:rsidP="007A3EF5">
      <w:pPr>
        <w:spacing w:after="0" w:line="240" w:lineRule="auto"/>
        <w:ind w:left="1440" w:hanging="720"/>
        <w:jc w:val="both"/>
        <w:rPr>
          <w:rFonts w:ascii="Bookman Old Style" w:hAnsi="Bookman Old Style"/>
          <w:sz w:val="32"/>
          <w:szCs w:val="32"/>
        </w:rPr>
      </w:pPr>
    </w:p>
    <w:p w:rsidR="007A3EF5" w:rsidRDefault="00A474F3" w:rsidP="007A3EF5">
      <w:pPr>
        <w:spacing w:after="0" w:line="240" w:lineRule="auto"/>
        <w:ind w:left="1440" w:hanging="720"/>
        <w:jc w:val="both"/>
        <w:rPr>
          <w:rFonts w:ascii="Bookman Old Style" w:hAnsi="Bookman Old Style"/>
          <w:sz w:val="32"/>
          <w:szCs w:val="32"/>
        </w:rPr>
      </w:pPr>
      <w:r>
        <w:rPr>
          <w:rFonts w:ascii="Bookman Old Style" w:hAnsi="Bookman Old Style"/>
          <w:sz w:val="32"/>
          <w:szCs w:val="32"/>
        </w:rPr>
        <w:t>(vi)</w:t>
      </w:r>
      <w:r>
        <w:rPr>
          <w:rFonts w:ascii="Bookman Old Style" w:hAnsi="Bookman Old Style"/>
          <w:sz w:val="32"/>
          <w:szCs w:val="32"/>
        </w:rPr>
        <w:tab/>
        <w:t xml:space="preserve">The Court </w:t>
      </w:r>
      <w:r w:rsidR="007A3EF5">
        <w:rPr>
          <w:rFonts w:ascii="Bookman Old Style" w:hAnsi="Bookman Old Style"/>
          <w:sz w:val="32"/>
          <w:szCs w:val="32"/>
        </w:rPr>
        <w:t>erred in making a finding that Mafefooane T-junction is a bus stop located at the centre of the old Roma village in absence of evidence.</w:t>
      </w:r>
    </w:p>
    <w:p w:rsidR="0045418C" w:rsidRDefault="0045418C" w:rsidP="0045418C">
      <w:pPr>
        <w:spacing w:after="0" w:line="360" w:lineRule="auto"/>
        <w:ind w:left="1440" w:hanging="720"/>
        <w:jc w:val="both"/>
        <w:rPr>
          <w:rFonts w:ascii="Bookman Old Style" w:hAnsi="Bookman Old Style"/>
          <w:sz w:val="32"/>
          <w:szCs w:val="32"/>
        </w:rPr>
      </w:pPr>
    </w:p>
    <w:p w:rsidR="00806680" w:rsidRDefault="00A474F3" w:rsidP="008B2BE0">
      <w:pPr>
        <w:spacing w:after="0" w:line="360" w:lineRule="auto"/>
        <w:ind w:left="720" w:hanging="720"/>
        <w:jc w:val="both"/>
        <w:rPr>
          <w:rFonts w:ascii="Bookman Old Style" w:hAnsi="Bookman Old Style"/>
          <w:sz w:val="32"/>
          <w:szCs w:val="32"/>
        </w:rPr>
      </w:pPr>
      <w:r>
        <w:rPr>
          <w:rFonts w:ascii="Bookman Old Style" w:hAnsi="Bookman Old Style"/>
          <w:sz w:val="32"/>
          <w:szCs w:val="32"/>
        </w:rPr>
        <w:t>[13</w:t>
      </w:r>
      <w:r w:rsidR="0045418C">
        <w:rPr>
          <w:rFonts w:ascii="Bookman Old Style" w:hAnsi="Bookman Old Style"/>
          <w:sz w:val="32"/>
          <w:szCs w:val="32"/>
        </w:rPr>
        <w:t>]</w:t>
      </w:r>
      <w:r w:rsidR="0045418C">
        <w:rPr>
          <w:rFonts w:ascii="Bookman Old Style" w:hAnsi="Bookman Old Style"/>
          <w:sz w:val="32"/>
          <w:szCs w:val="32"/>
        </w:rPr>
        <w:tab/>
        <w:t>Advocate Molati</w:t>
      </w:r>
      <w:r w:rsidR="00985794">
        <w:rPr>
          <w:rFonts w:ascii="Bookman Old Style" w:hAnsi="Bookman Old Style"/>
          <w:sz w:val="32"/>
          <w:szCs w:val="32"/>
        </w:rPr>
        <w:t>,</w:t>
      </w:r>
      <w:r w:rsidR="0045418C">
        <w:rPr>
          <w:rFonts w:ascii="Bookman Old Style" w:hAnsi="Bookman Old Style"/>
          <w:sz w:val="32"/>
          <w:szCs w:val="32"/>
        </w:rPr>
        <w:t xml:space="preserve"> augmented his grounds of appeal with a brief oral submission, which reiterated that the essence of the appeal is the issue of preserving harmony as decreed by Regulations 20(1) and 21 of Road Transport Regulation 2004.  He argued that the right the appellant seeks to assert is supported by </w:t>
      </w:r>
      <w:r w:rsidR="00806680">
        <w:rPr>
          <w:rFonts w:ascii="Bookman Old Style" w:hAnsi="Bookman Old Style"/>
          <w:sz w:val="32"/>
          <w:szCs w:val="32"/>
        </w:rPr>
        <w:lastRenderedPageBreak/>
        <w:t>paragraph</w:t>
      </w:r>
      <w:r w:rsidR="0045418C">
        <w:rPr>
          <w:rFonts w:ascii="Bookman Old Style" w:hAnsi="Bookman Old Style"/>
          <w:sz w:val="32"/>
          <w:szCs w:val="32"/>
        </w:rPr>
        <w:t xml:space="preserve"> 5.1 of Lepota Sekola’s founding affidavit on page 9 of the record, the ‘C’ permit on page 44 of the record reading “Maseru Bus Stop to Roma Bus Stop</w:t>
      </w:r>
      <w:r w:rsidR="00A921A3">
        <w:rPr>
          <w:rFonts w:ascii="Bookman Old Style" w:hAnsi="Bookman Old Style"/>
          <w:sz w:val="32"/>
          <w:szCs w:val="32"/>
        </w:rPr>
        <w:t>”</w:t>
      </w:r>
      <w:r w:rsidR="0045418C">
        <w:rPr>
          <w:rFonts w:ascii="Bookman Old Style" w:hAnsi="Bookman Old Style"/>
          <w:sz w:val="32"/>
          <w:szCs w:val="32"/>
        </w:rPr>
        <w:t xml:space="preserve"> and the Board Resolution of the Road </w:t>
      </w:r>
      <w:r w:rsidR="00A921A3">
        <w:rPr>
          <w:rFonts w:ascii="Bookman Old Style" w:hAnsi="Bookman Old Style"/>
          <w:sz w:val="32"/>
          <w:szCs w:val="32"/>
        </w:rPr>
        <w:t>Transport Board</w:t>
      </w:r>
      <w:r w:rsidR="00806680">
        <w:rPr>
          <w:rFonts w:ascii="Bookman Old Style" w:hAnsi="Bookman Old Style"/>
          <w:sz w:val="32"/>
          <w:szCs w:val="32"/>
        </w:rPr>
        <w:t>, which resolved that “the Roma Taxi Association’s starting poin</w:t>
      </w:r>
      <w:r w:rsidR="008E11AF">
        <w:rPr>
          <w:rFonts w:ascii="Bookman Old Style" w:hAnsi="Bookman Old Style"/>
          <w:sz w:val="32"/>
          <w:szCs w:val="32"/>
        </w:rPr>
        <w:t>t (A-point) is Ha Mafefooane T-j</w:t>
      </w:r>
      <w:r w:rsidR="00806680">
        <w:rPr>
          <w:rFonts w:ascii="Bookman Old Style" w:hAnsi="Bookman Old Style"/>
          <w:sz w:val="32"/>
          <w:szCs w:val="32"/>
        </w:rPr>
        <w:t>unction and destination (B-point) is Maseru Bus Stop.”</w:t>
      </w:r>
    </w:p>
    <w:p w:rsidR="00806680" w:rsidRDefault="00806680" w:rsidP="0045418C">
      <w:pPr>
        <w:spacing w:after="0" w:line="360" w:lineRule="auto"/>
        <w:ind w:left="1440" w:hanging="720"/>
        <w:jc w:val="both"/>
        <w:rPr>
          <w:rFonts w:ascii="Bookman Old Style" w:hAnsi="Bookman Old Style"/>
          <w:sz w:val="32"/>
          <w:szCs w:val="32"/>
        </w:rPr>
      </w:pPr>
    </w:p>
    <w:p w:rsidR="00806680" w:rsidRDefault="009C0936" w:rsidP="008B2BE0">
      <w:pPr>
        <w:spacing w:after="0" w:line="360" w:lineRule="auto"/>
        <w:ind w:left="720" w:hanging="720"/>
        <w:jc w:val="both"/>
        <w:rPr>
          <w:rFonts w:ascii="Bookman Old Style" w:hAnsi="Bookman Old Style"/>
          <w:sz w:val="32"/>
          <w:szCs w:val="32"/>
        </w:rPr>
      </w:pPr>
      <w:r>
        <w:rPr>
          <w:rFonts w:ascii="Bookman Old Style" w:hAnsi="Bookman Old Style"/>
          <w:sz w:val="32"/>
          <w:szCs w:val="32"/>
        </w:rPr>
        <w:t>[</w:t>
      </w:r>
      <w:r w:rsidR="00496A23">
        <w:rPr>
          <w:rFonts w:ascii="Bookman Old Style" w:hAnsi="Bookman Old Style"/>
          <w:sz w:val="32"/>
          <w:szCs w:val="32"/>
        </w:rPr>
        <w:t>1</w:t>
      </w:r>
      <w:r>
        <w:rPr>
          <w:rFonts w:ascii="Bookman Old Style" w:hAnsi="Bookman Old Style"/>
          <w:sz w:val="32"/>
          <w:szCs w:val="32"/>
        </w:rPr>
        <w:t>4</w:t>
      </w:r>
      <w:r w:rsidR="00496A23">
        <w:rPr>
          <w:rFonts w:ascii="Bookman Old Style" w:hAnsi="Bookman Old Style"/>
          <w:sz w:val="32"/>
          <w:szCs w:val="32"/>
        </w:rPr>
        <w:t>]</w:t>
      </w:r>
      <w:r w:rsidR="00496A23">
        <w:rPr>
          <w:rFonts w:ascii="Bookman Old Style" w:hAnsi="Bookman Old Style"/>
          <w:sz w:val="32"/>
          <w:szCs w:val="32"/>
        </w:rPr>
        <w:tab/>
        <w:t>Advocate</w:t>
      </w:r>
      <w:r w:rsidR="00806680">
        <w:rPr>
          <w:rFonts w:ascii="Bookman Old Style" w:hAnsi="Bookman Old Style"/>
          <w:sz w:val="32"/>
          <w:szCs w:val="32"/>
        </w:rPr>
        <w:t xml:space="preserve"> Leokaoke</w:t>
      </w:r>
      <w:r w:rsidR="00985794">
        <w:rPr>
          <w:rFonts w:ascii="Bookman Old Style" w:hAnsi="Bookman Old Style"/>
          <w:sz w:val="32"/>
          <w:szCs w:val="32"/>
        </w:rPr>
        <w:t>,</w:t>
      </w:r>
      <w:r w:rsidR="00806680">
        <w:rPr>
          <w:rFonts w:ascii="Bookman Old Style" w:hAnsi="Bookman Old Style"/>
          <w:sz w:val="32"/>
          <w:szCs w:val="32"/>
        </w:rPr>
        <w:t xml:space="preserve"> </w:t>
      </w:r>
      <w:r w:rsidR="00496A23">
        <w:rPr>
          <w:rFonts w:ascii="Bookman Old Style" w:hAnsi="Bookman Old Style"/>
          <w:sz w:val="32"/>
          <w:szCs w:val="32"/>
        </w:rPr>
        <w:t xml:space="preserve">who </w:t>
      </w:r>
      <w:r>
        <w:rPr>
          <w:rFonts w:ascii="Bookman Old Style" w:hAnsi="Bookman Old Style"/>
          <w:sz w:val="32"/>
          <w:szCs w:val="32"/>
        </w:rPr>
        <w:t>appeared for the first to</w:t>
      </w:r>
      <w:r w:rsidR="00985794">
        <w:rPr>
          <w:rFonts w:ascii="Bookman Old Style" w:hAnsi="Bookman Old Style"/>
          <w:sz w:val="32"/>
          <w:szCs w:val="32"/>
        </w:rPr>
        <w:t xml:space="preserve"> fifth respondents ar</w:t>
      </w:r>
      <w:r w:rsidR="008B2BE0">
        <w:rPr>
          <w:rFonts w:ascii="Bookman Old Style" w:hAnsi="Bookman Old Style"/>
          <w:sz w:val="32"/>
          <w:szCs w:val="32"/>
        </w:rPr>
        <w:t>gued that,</w:t>
      </w:r>
      <w:r w:rsidR="00985794">
        <w:rPr>
          <w:rFonts w:ascii="Bookman Old Style" w:hAnsi="Bookman Old Style"/>
          <w:sz w:val="32"/>
          <w:szCs w:val="32"/>
        </w:rPr>
        <w:t xml:space="preserve"> t</w:t>
      </w:r>
      <w:r w:rsidR="00806680">
        <w:rPr>
          <w:rFonts w:ascii="Bookman Old Style" w:hAnsi="Bookman Old Style"/>
          <w:sz w:val="32"/>
          <w:szCs w:val="32"/>
        </w:rPr>
        <w:t xml:space="preserve">he Board </w:t>
      </w:r>
      <w:r w:rsidR="000C7065">
        <w:rPr>
          <w:rFonts w:ascii="Bookman Old Style" w:hAnsi="Bookman Old Style"/>
          <w:sz w:val="32"/>
          <w:szCs w:val="32"/>
        </w:rPr>
        <w:t xml:space="preserve">had </w:t>
      </w:r>
      <w:r w:rsidR="00806680">
        <w:rPr>
          <w:rFonts w:ascii="Bookman Old Style" w:hAnsi="Bookman Old Style"/>
          <w:sz w:val="32"/>
          <w:szCs w:val="32"/>
        </w:rPr>
        <w:t>made a resolution to clear the ambiguity on 15</w:t>
      </w:r>
      <w:r w:rsidR="00806680" w:rsidRPr="00806680">
        <w:rPr>
          <w:rFonts w:ascii="Bookman Old Style" w:hAnsi="Bookman Old Style"/>
          <w:sz w:val="32"/>
          <w:szCs w:val="32"/>
          <w:vertAlign w:val="superscript"/>
        </w:rPr>
        <w:t>th</w:t>
      </w:r>
      <w:r w:rsidR="000C7065">
        <w:rPr>
          <w:rFonts w:ascii="Bookman Old Style" w:hAnsi="Bookman Old Style"/>
          <w:sz w:val="32"/>
          <w:szCs w:val="32"/>
        </w:rPr>
        <w:t xml:space="preserve"> October, 2013, </w:t>
      </w:r>
      <w:r w:rsidR="00DD422B">
        <w:rPr>
          <w:rFonts w:ascii="Bookman Old Style" w:hAnsi="Bookman Old Style"/>
          <w:sz w:val="32"/>
          <w:szCs w:val="32"/>
        </w:rPr>
        <w:t xml:space="preserve">by </w:t>
      </w:r>
      <w:r w:rsidR="000C7065">
        <w:rPr>
          <w:rFonts w:ascii="Bookman Old Style" w:hAnsi="Bookman Old Style"/>
          <w:sz w:val="32"/>
          <w:szCs w:val="32"/>
        </w:rPr>
        <w:t>defining the pick-up and drop-</w:t>
      </w:r>
      <w:r w:rsidR="00DD422B">
        <w:rPr>
          <w:rFonts w:ascii="Bookman Old Style" w:hAnsi="Bookman Old Style"/>
          <w:sz w:val="32"/>
          <w:szCs w:val="32"/>
        </w:rPr>
        <w:t>off points for the appellants and 6</w:t>
      </w:r>
      <w:r w:rsidR="00DD422B" w:rsidRPr="00DD422B">
        <w:rPr>
          <w:rFonts w:ascii="Bookman Old Style" w:hAnsi="Bookman Old Style"/>
          <w:sz w:val="32"/>
          <w:szCs w:val="32"/>
          <w:vertAlign w:val="superscript"/>
        </w:rPr>
        <w:t>th</w:t>
      </w:r>
      <w:r w:rsidR="00DD422B">
        <w:rPr>
          <w:rFonts w:ascii="Bookman Old Style" w:hAnsi="Bookman Old Style"/>
          <w:sz w:val="32"/>
          <w:szCs w:val="32"/>
        </w:rPr>
        <w:t xml:space="preserve"> Respondent.  </w:t>
      </w:r>
      <w:r w:rsidR="00806680">
        <w:rPr>
          <w:rFonts w:ascii="Bookman Old Style" w:hAnsi="Bookman Old Style"/>
          <w:sz w:val="32"/>
          <w:szCs w:val="32"/>
        </w:rPr>
        <w:t>The Board has power to alter the tenor of the permit, but will no</w:t>
      </w:r>
      <w:r w:rsidR="00496A23">
        <w:rPr>
          <w:rFonts w:ascii="Bookman Old Style" w:hAnsi="Bookman Old Style"/>
          <w:sz w:val="32"/>
          <w:szCs w:val="32"/>
        </w:rPr>
        <w:t>t alter the permit mid-stream, b</w:t>
      </w:r>
      <w:r w:rsidR="00806680">
        <w:rPr>
          <w:rFonts w:ascii="Bookman Old Style" w:hAnsi="Bookman Old Style"/>
          <w:sz w:val="32"/>
          <w:szCs w:val="32"/>
        </w:rPr>
        <w:t>ut will wait until it expires.</w:t>
      </w:r>
    </w:p>
    <w:p w:rsidR="00806680" w:rsidRDefault="00806680" w:rsidP="0045418C">
      <w:pPr>
        <w:spacing w:after="0" w:line="360" w:lineRule="auto"/>
        <w:ind w:left="1440" w:hanging="720"/>
        <w:jc w:val="both"/>
        <w:rPr>
          <w:rFonts w:ascii="Bookman Old Style" w:hAnsi="Bookman Old Style"/>
          <w:sz w:val="32"/>
          <w:szCs w:val="32"/>
        </w:rPr>
      </w:pPr>
    </w:p>
    <w:p w:rsidR="00806680" w:rsidRDefault="00DD422B" w:rsidP="008B2BE0">
      <w:pPr>
        <w:spacing w:after="0" w:line="360" w:lineRule="auto"/>
        <w:ind w:left="720" w:hanging="720"/>
        <w:jc w:val="both"/>
        <w:rPr>
          <w:rFonts w:ascii="Bookman Old Style" w:hAnsi="Bookman Old Style"/>
          <w:sz w:val="32"/>
          <w:szCs w:val="32"/>
        </w:rPr>
      </w:pPr>
      <w:r>
        <w:rPr>
          <w:rFonts w:ascii="Bookman Old Style" w:hAnsi="Bookman Old Style"/>
          <w:sz w:val="32"/>
          <w:szCs w:val="32"/>
        </w:rPr>
        <w:t>[15</w:t>
      </w:r>
      <w:r w:rsidR="00806680">
        <w:rPr>
          <w:rFonts w:ascii="Bookman Old Style" w:hAnsi="Bookman Old Style"/>
          <w:sz w:val="32"/>
          <w:szCs w:val="32"/>
        </w:rPr>
        <w:t>]</w:t>
      </w:r>
      <w:r w:rsidR="00806680">
        <w:rPr>
          <w:rFonts w:ascii="Bookman Old Style" w:hAnsi="Bookman Old Style"/>
          <w:sz w:val="32"/>
          <w:szCs w:val="32"/>
        </w:rPr>
        <w:tab/>
        <w:t>In support of her argument she relied on the R</w:t>
      </w:r>
      <w:r w:rsidR="008D2B49">
        <w:rPr>
          <w:rFonts w:ascii="Bookman Old Style" w:hAnsi="Bookman Old Style"/>
          <w:sz w:val="32"/>
          <w:szCs w:val="32"/>
        </w:rPr>
        <w:t>oad Transport Act 1981, section</w:t>
      </w:r>
      <w:r w:rsidR="00806680">
        <w:rPr>
          <w:rFonts w:ascii="Bookman Old Style" w:hAnsi="Bookman Old Style"/>
          <w:sz w:val="32"/>
          <w:szCs w:val="32"/>
        </w:rPr>
        <w:t xml:space="preserve"> 17(2) (a) which provides that:</w:t>
      </w:r>
    </w:p>
    <w:p w:rsidR="001755DB" w:rsidRDefault="0054144A" w:rsidP="0054144A">
      <w:pPr>
        <w:spacing w:after="0" w:line="240" w:lineRule="auto"/>
        <w:ind w:left="1701" w:right="1134"/>
        <w:jc w:val="both"/>
        <w:rPr>
          <w:rFonts w:ascii="Bookman Old Style" w:hAnsi="Bookman Old Style"/>
          <w:i/>
          <w:sz w:val="28"/>
          <w:szCs w:val="28"/>
        </w:rPr>
      </w:pPr>
      <w:r>
        <w:rPr>
          <w:rFonts w:ascii="Bookman Old Style" w:hAnsi="Bookman Old Style"/>
          <w:i/>
          <w:sz w:val="28"/>
          <w:szCs w:val="28"/>
        </w:rPr>
        <w:t xml:space="preserve">“The Board may attach to permit any condition needed to ensure proper </w:t>
      </w:r>
      <w:r w:rsidR="001755DB">
        <w:rPr>
          <w:rFonts w:ascii="Bookman Old Style" w:hAnsi="Bookman Old Style"/>
          <w:i/>
          <w:sz w:val="28"/>
          <w:szCs w:val="28"/>
        </w:rPr>
        <w:t>operation u</w:t>
      </w:r>
      <w:r w:rsidR="00496A23">
        <w:rPr>
          <w:rFonts w:ascii="Bookman Old Style" w:hAnsi="Bookman Old Style"/>
          <w:i/>
          <w:sz w:val="28"/>
          <w:szCs w:val="28"/>
        </w:rPr>
        <w:t>nder the permit and in addition</w:t>
      </w:r>
      <w:r w:rsidR="001755DB">
        <w:rPr>
          <w:rFonts w:ascii="Bookman Old Style" w:hAnsi="Bookman Old Style"/>
          <w:i/>
          <w:sz w:val="28"/>
          <w:szCs w:val="28"/>
        </w:rPr>
        <w:t xml:space="preserve"> any of the following conditions ………………</w:t>
      </w:r>
    </w:p>
    <w:p w:rsidR="001755DB" w:rsidRDefault="001755DB" w:rsidP="0054144A">
      <w:pPr>
        <w:spacing w:after="0" w:line="240" w:lineRule="auto"/>
        <w:ind w:left="1701" w:right="1134"/>
        <w:jc w:val="both"/>
        <w:rPr>
          <w:rFonts w:ascii="Bookman Old Style" w:hAnsi="Bookman Old Style"/>
          <w:i/>
          <w:sz w:val="28"/>
          <w:szCs w:val="28"/>
        </w:rPr>
      </w:pPr>
    </w:p>
    <w:p w:rsidR="0045418C" w:rsidRDefault="001755DB" w:rsidP="0054144A">
      <w:pPr>
        <w:spacing w:after="0" w:line="240" w:lineRule="auto"/>
        <w:ind w:left="1701" w:right="1134"/>
        <w:jc w:val="both"/>
        <w:rPr>
          <w:rFonts w:ascii="Bookman Old Style" w:hAnsi="Bookman Old Style"/>
          <w:sz w:val="32"/>
          <w:szCs w:val="32"/>
        </w:rPr>
      </w:pPr>
      <w:r>
        <w:rPr>
          <w:rFonts w:ascii="Bookman Old Style" w:hAnsi="Bookman Old Style"/>
          <w:i/>
          <w:sz w:val="28"/>
          <w:szCs w:val="28"/>
        </w:rPr>
        <w:lastRenderedPageBreak/>
        <w:t>(e)</w:t>
      </w:r>
      <w:r>
        <w:rPr>
          <w:rFonts w:ascii="Bookman Old Style" w:hAnsi="Bookman Old Style"/>
          <w:i/>
          <w:sz w:val="28"/>
          <w:szCs w:val="28"/>
        </w:rPr>
        <w:tab/>
        <w:t>that passengers not to be taken up or set down between specific points</w:t>
      </w:r>
      <w:r w:rsidR="00806680">
        <w:rPr>
          <w:rFonts w:ascii="Bookman Old Style" w:hAnsi="Bookman Old Style"/>
          <w:sz w:val="32"/>
          <w:szCs w:val="32"/>
        </w:rPr>
        <w:t xml:space="preserve">  </w:t>
      </w:r>
    </w:p>
    <w:p w:rsidR="00F04FB2" w:rsidRDefault="00F04FB2" w:rsidP="0054144A">
      <w:pPr>
        <w:spacing w:after="0" w:line="240" w:lineRule="auto"/>
        <w:ind w:left="1701" w:right="1134"/>
        <w:jc w:val="both"/>
        <w:rPr>
          <w:rFonts w:ascii="Bookman Old Style" w:hAnsi="Bookman Old Style"/>
          <w:sz w:val="32"/>
          <w:szCs w:val="32"/>
        </w:rPr>
      </w:pPr>
    </w:p>
    <w:p w:rsidR="007A3EF5" w:rsidRDefault="007A3EF5" w:rsidP="007A3EF5">
      <w:pPr>
        <w:spacing w:after="0" w:line="240" w:lineRule="auto"/>
        <w:ind w:left="1440" w:hanging="720"/>
        <w:jc w:val="both"/>
        <w:rPr>
          <w:rFonts w:ascii="Bookman Old Style" w:hAnsi="Bookman Old Style"/>
          <w:sz w:val="32"/>
          <w:szCs w:val="32"/>
        </w:rPr>
      </w:pPr>
    </w:p>
    <w:p w:rsidR="00D54E1B" w:rsidRDefault="00DD422B" w:rsidP="00D54E1B">
      <w:pPr>
        <w:spacing w:after="0" w:line="360" w:lineRule="auto"/>
        <w:ind w:left="720" w:hanging="720"/>
        <w:jc w:val="both"/>
        <w:rPr>
          <w:rFonts w:ascii="Bookman Old Style" w:hAnsi="Bookman Old Style"/>
          <w:sz w:val="32"/>
          <w:szCs w:val="32"/>
        </w:rPr>
      </w:pPr>
      <w:r>
        <w:rPr>
          <w:rFonts w:ascii="Bookman Old Style" w:hAnsi="Bookman Old Style"/>
          <w:sz w:val="32"/>
          <w:szCs w:val="32"/>
        </w:rPr>
        <w:t>[16</w:t>
      </w:r>
      <w:r w:rsidR="00496A23">
        <w:rPr>
          <w:rFonts w:ascii="Bookman Old Style" w:hAnsi="Bookman Old Style"/>
          <w:sz w:val="32"/>
          <w:szCs w:val="32"/>
        </w:rPr>
        <w:t>]</w:t>
      </w:r>
      <w:r w:rsidR="00496A23">
        <w:rPr>
          <w:rFonts w:ascii="Bookman Old Style" w:hAnsi="Bookman Old Style"/>
          <w:sz w:val="32"/>
          <w:szCs w:val="32"/>
        </w:rPr>
        <w:tab/>
        <w:t>Advocate Leokaoke</w:t>
      </w:r>
      <w:r w:rsidR="00B71DD2">
        <w:rPr>
          <w:rFonts w:ascii="Bookman Old Style" w:hAnsi="Bookman Old Style"/>
          <w:sz w:val="32"/>
          <w:szCs w:val="32"/>
        </w:rPr>
        <w:t>,</w:t>
      </w:r>
      <w:r w:rsidR="00D54E1B">
        <w:rPr>
          <w:rFonts w:ascii="Bookman Old Style" w:hAnsi="Bookman Old Style"/>
          <w:sz w:val="32"/>
          <w:szCs w:val="32"/>
        </w:rPr>
        <w:t xml:space="preserve"> valiantly argued that it is the Road Traffic Board, which is empowered to designate </w:t>
      </w:r>
      <w:r w:rsidR="00496A23">
        <w:rPr>
          <w:rFonts w:ascii="Bookman Old Style" w:hAnsi="Bookman Old Style"/>
          <w:sz w:val="32"/>
          <w:szCs w:val="32"/>
        </w:rPr>
        <w:t>‘</w:t>
      </w:r>
      <w:r w:rsidR="00D54E1B">
        <w:rPr>
          <w:rFonts w:ascii="Bookman Old Style" w:hAnsi="Bookman Old Style"/>
          <w:sz w:val="32"/>
          <w:szCs w:val="32"/>
        </w:rPr>
        <w:t>A</w:t>
      </w:r>
      <w:r w:rsidR="00496A23">
        <w:rPr>
          <w:rFonts w:ascii="Bookman Old Style" w:hAnsi="Bookman Old Style"/>
          <w:sz w:val="32"/>
          <w:szCs w:val="32"/>
        </w:rPr>
        <w:t>’</w:t>
      </w:r>
      <w:r w:rsidR="00D54E1B">
        <w:rPr>
          <w:rFonts w:ascii="Bookman Old Style" w:hAnsi="Bookman Old Style"/>
          <w:sz w:val="32"/>
          <w:szCs w:val="32"/>
        </w:rPr>
        <w:t xml:space="preserve"> point and </w:t>
      </w:r>
      <w:r w:rsidR="00496A23">
        <w:rPr>
          <w:rFonts w:ascii="Bookman Old Style" w:hAnsi="Bookman Old Style"/>
          <w:sz w:val="32"/>
          <w:szCs w:val="32"/>
        </w:rPr>
        <w:t>‘</w:t>
      </w:r>
      <w:r w:rsidR="00D54E1B">
        <w:rPr>
          <w:rFonts w:ascii="Bookman Old Style" w:hAnsi="Bookman Old Style"/>
          <w:sz w:val="32"/>
          <w:szCs w:val="32"/>
        </w:rPr>
        <w:t>B</w:t>
      </w:r>
      <w:r w:rsidR="00496A23">
        <w:rPr>
          <w:rFonts w:ascii="Bookman Old Style" w:hAnsi="Bookman Old Style"/>
          <w:sz w:val="32"/>
          <w:szCs w:val="32"/>
        </w:rPr>
        <w:t>’</w:t>
      </w:r>
      <w:r w:rsidR="00D54E1B">
        <w:rPr>
          <w:rFonts w:ascii="Bookman Old Style" w:hAnsi="Bookman Old Style"/>
          <w:sz w:val="32"/>
          <w:szCs w:val="32"/>
        </w:rPr>
        <w:t xml:space="preserve"> point and the Ministry</w:t>
      </w:r>
      <w:r w:rsidR="00B71DD2">
        <w:rPr>
          <w:rFonts w:ascii="Bookman Old Style" w:hAnsi="Bookman Old Style"/>
          <w:sz w:val="32"/>
          <w:szCs w:val="32"/>
        </w:rPr>
        <w:t xml:space="preserve"> of Public Works to identify bus</w:t>
      </w:r>
      <w:r w:rsidR="00D54E1B">
        <w:rPr>
          <w:rFonts w:ascii="Bookman Old Style" w:hAnsi="Bookman Old Style"/>
          <w:sz w:val="32"/>
          <w:szCs w:val="32"/>
        </w:rPr>
        <w:t xml:space="preserve"> stops at the </w:t>
      </w:r>
      <w:r w:rsidR="00496A23">
        <w:rPr>
          <w:rFonts w:ascii="Bookman Old Style" w:hAnsi="Bookman Old Style"/>
          <w:sz w:val="32"/>
          <w:szCs w:val="32"/>
        </w:rPr>
        <w:t>roa</w:t>
      </w:r>
      <w:r w:rsidR="00D54E1B">
        <w:rPr>
          <w:rFonts w:ascii="Bookman Old Style" w:hAnsi="Bookman Old Style"/>
          <w:sz w:val="32"/>
          <w:szCs w:val="32"/>
        </w:rPr>
        <w:t xml:space="preserve">d reserves and this does not require authority from </w:t>
      </w:r>
      <w:r w:rsidR="00985794">
        <w:rPr>
          <w:rFonts w:ascii="Bookman Old Style" w:hAnsi="Bookman Old Style"/>
          <w:sz w:val="32"/>
          <w:szCs w:val="32"/>
        </w:rPr>
        <w:t xml:space="preserve">the </w:t>
      </w:r>
      <w:r w:rsidR="00D54E1B">
        <w:rPr>
          <w:rFonts w:ascii="Bookman Old Style" w:hAnsi="Bookman Old Style"/>
          <w:sz w:val="32"/>
          <w:szCs w:val="32"/>
        </w:rPr>
        <w:t xml:space="preserve">Land Allocating Authority.  </w:t>
      </w:r>
    </w:p>
    <w:p w:rsidR="00DD422B" w:rsidRDefault="00DD422B" w:rsidP="00D54E1B">
      <w:pPr>
        <w:spacing w:after="0" w:line="360" w:lineRule="auto"/>
        <w:ind w:left="720" w:hanging="720"/>
        <w:jc w:val="both"/>
        <w:rPr>
          <w:rFonts w:ascii="Bookman Old Style" w:hAnsi="Bookman Old Style"/>
          <w:sz w:val="32"/>
          <w:szCs w:val="32"/>
        </w:rPr>
      </w:pPr>
    </w:p>
    <w:p w:rsidR="00D54E1B" w:rsidRDefault="00DD422B" w:rsidP="00D54E1B">
      <w:pPr>
        <w:spacing w:after="0" w:line="360" w:lineRule="auto"/>
        <w:ind w:left="720" w:hanging="720"/>
        <w:jc w:val="both"/>
        <w:rPr>
          <w:rFonts w:ascii="Bookman Old Style" w:hAnsi="Bookman Old Style"/>
          <w:sz w:val="32"/>
          <w:szCs w:val="32"/>
        </w:rPr>
      </w:pPr>
      <w:r>
        <w:rPr>
          <w:rFonts w:ascii="Bookman Old Style" w:hAnsi="Bookman Old Style"/>
          <w:sz w:val="32"/>
          <w:szCs w:val="32"/>
        </w:rPr>
        <w:t>[17</w:t>
      </w:r>
      <w:r w:rsidR="00B71DD2">
        <w:rPr>
          <w:rFonts w:ascii="Bookman Old Style" w:hAnsi="Bookman Old Style"/>
          <w:sz w:val="32"/>
          <w:szCs w:val="32"/>
        </w:rPr>
        <w:t>]</w:t>
      </w:r>
      <w:r w:rsidR="00B71DD2">
        <w:rPr>
          <w:rFonts w:ascii="Bookman Old Style" w:hAnsi="Bookman Old Style"/>
          <w:sz w:val="32"/>
          <w:szCs w:val="32"/>
        </w:rPr>
        <w:tab/>
        <w:t>Advocate</w:t>
      </w:r>
      <w:r w:rsidR="00D54E1B">
        <w:rPr>
          <w:rFonts w:ascii="Bookman Old Style" w:hAnsi="Bookman Old Style"/>
          <w:sz w:val="32"/>
          <w:szCs w:val="32"/>
        </w:rPr>
        <w:t xml:space="preserve"> Molapo</w:t>
      </w:r>
      <w:r w:rsidR="00985794">
        <w:rPr>
          <w:rFonts w:ascii="Bookman Old Style" w:hAnsi="Bookman Old Style"/>
          <w:sz w:val="32"/>
          <w:szCs w:val="32"/>
        </w:rPr>
        <w:t>,</w:t>
      </w:r>
      <w:r w:rsidR="00D54E1B">
        <w:rPr>
          <w:rFonts w:ascii="Bookman Old Style" w:hAnsi="Bookman Old Style"/>
          <w:sz w:val="32"/>
          <w:szCs w:val="32"/>
        </w:rPr>
        <w:t xml:space="preserve"> appeared for the sixth respondent.  He argued that the court a quo</w:t>
      </w:r>
      <w:r w:rsidR="00B71DD2">
        <w:rPr>
          <w:rFonts w:ascii="Bookman Old Style" w:hAnsi="Bookman Old Style"/>
          <w:sz w:val="32"/>
          <w:szCs w:val="32"/>
        </w:rPr>
        <w:t>,</w:t>
      </w:r>
      <w:r w:rsidR="00D54E1B">
        <w:rPr>
          <w:rFonts w:ascii="Bookman Old Style" w:hAnsi="Bookman Old Style"/>
          <w:sz w:val="32"/>
          <w:szCs w:val="32"/>
        </w:rPr>
        <w:t xml:space="preserve"> did not have jurisdiction to entertain the appellant’s prayer, </w:t>
      </w:r>
      <w:r w:rsidR="00985794">
        <w:rPr>
          <w:rFonts w:ascii="Bookman Old Style" w:hAnsi="Bookman Old Style"/>
          <w:sz w:val="32"/>
          <w:szCs w:val="32"/>
        </w:rPr>
        <w:t>t</w:t>
      </w:r>
      <w:r w:rsidR="007A7EA7">
        <w:rPr>
          <w:rFonts w:ascii="Bookman Old Style" w:hAnsi="Bookman Old Style"/>
          <w:sz w:val="32"/>
          <w:szCs w:val="32"/>
        </w:rPr>
        <w:t>o define the pick-</w:t>
      </w:r>
      <w:r w:rsidR="00985794">
        <w:rPr>
          <w:rFonts w:ascii="Bookman Old Style" w:hAnsi="Bookman Old Style"/>
          <w:sz w:val="32"/>
          <w:szCs w:val="32"/>
        </w:rPr>
        <w:t>u</w:t>
      </w:r>
      <w:r w:rsidR="007A7EA7">
        <w:rPr>
          <w:rFonts w:ascii="Bookman Old Style" w:hAnsi="Bookman Old Style"/>
          <w:sz w:val="32"/>
          <w:szCs w:val="32"/>
        </w:rPr>
        <w:t>p and drop-off points</w:t>
      </w:r>
      <w:r w:rsidR="00A921A3">
        <w:rPr>
          <w:rFonts w:ascii="Bookman Old Style" w:hAnsi="Bookman Old Style"/>
          <w:sz w:val="32"/>
          <w:szCs w:val="32"/>
        </w:rPr>
        <w:t>.  T</w:t>
      </w:r>
      <w:r w:rsidR="00D54E1B">
        <w:rPr>
          <w:rFonts w:ascii="Bookman Old Style" w:hAnsi="Bookman Old Style"/>
          <w:sz w:val="32"/>
          <w:szCs w:val="32"/>
        </w:rPr>
        <w:t>hose prayers f</w:t>
      </w:r>
      <w:r w:rsidR="00A921A3">
        <w:rPr>
          <w:rFonts w:ascii="Bookman Old Style" w:hAnsi="Bookman Old Style"/>
          <w:sz w:val="32"/>
          <w:szCs w:val="32"/>
        </w:rPr>
        <w:t>a</w:t>
      </w:r>
      <w:r w:rsidR="00D54E1B">
        <w:rPr>
          <w:rFonts w:ascii="Bookman Old Style" w:hAnsi="Bookman Old Style"/>
          <w:sz w:val="32"/>
          <w:szCs w:val="32"/>
        </w:rPr>
        <w:t xml:space="preserve">ll within the administrative functions and powers of the fourth respondent.  The appellant was </w:t>
      </w:r>
      <w:r w:rsidR="00A921A3">
        <w:rPr>
          <w:rFonts w:ascii="Bookman Old Style" w:hAnsi="Bookman Old Style"/>
          <w:sz w:val="32"/>
          <w:szCs w:val="32"/>
        </w:rPr>
        <w:t>as</w:t>
      </w:r>
      <w:r w:rsidR="00D54E1B">
        <w:rPr>
          <w:rFonts w:ascii="Bookman Old Style" w:hAnsi="Bookman Old Style"/>
          <w:sz w:val="32"/>
          <w:szCs w:val="32"/>
        </w:rPr>
        <w:t>king the court a quo to usurp the powers of the fourth respondent as enacted by the Road Transport Act, 1981 as read with the Ro</w:t>
      </w:r>
      <w:r w:rsidR="00A921A3">
        <w:rPr>
          <w:rFonts w:ascii="Bookman Old Style" w:hAnsi="Bookman Old Style"/>
          <w:sz w:val="32"/>
          <w:szCs w:val="32"/>
        </w:rPr>
        <w:t>ad Transport Regulation of 2004, which it could not do.</w:t>
      </w:r>
    </w:p>
    <w:p w:rsidR="00D54E1B" w:rsidRDefault="00D54E1B" w:rsidP="00D54E1B">
      <w:pPr>
        <w:spacing w:after="0" w:line="360" w:lineRule="auto"/>
        <w:ind w:left="720" w:hanging="720"/>
        <w:jc w:val="both"/>
        <w:rPr>
          <w:rFonts w:ascii="Bookman Old Style" w:hAnsi="Bookman Old Style"/>
          <w:sz w:val="32"/>
          <w:szCs w:val="32"/>
        </w:rPr>
      </w:pPr>
    </w:p>
    <w:p w:rsidR="00D54E1B" w:rsidRDefault="007A7EA7" w:rsidP="00D54E1B">
      <w:pPr>
        <w:spacing w:after="0" w:line="360" w:lineRule="auto"/>
        <w:ind w:left="720" w:hanging="720"/>
        <w:jc w:val="both"/>
        <w:rPr>
          <w:rFonts w:ascii="Bookman Old Style" w:hAnsi="Bookman Old Style"/>
          <w:sz w:val="32"/>
          <w:szCs w:val="32"/>
        </w:rPr>
      </w:pPr>
      <w:r>
        <w:rPr>
          <w:rFonts w:ascii="Bookman Old Style" w:hAnsi="Bookman Old Style"/>
          <w:sz w:val="32"/>
          <w:szCs w:val="32"/>
        </w:rPr>
        <w:t>[18</w:t>
      </w:r>
      <w:r w:rsidR="00D54E1B">
        <w:rPr>
          <w:rFonts w:ascii="Bookman Old Style" w:hAnsi="Bookman Old Style"/>
          <w:sz w:val="32"/>
          <w:szCs w:val="32"/>
        </w:rPr>
        <w:t>]</w:t>
      </w:r>
      <w:r w:rsidR="00D54E1B">
        <w:rPr>
          <w:rFonts w:ascii="Bookman Old Style" w:hAnsi="Bookman Old Style"/>
          <w:sz w:val="32"/>
          <w:szCs w:val="32"/>
        </w:rPr>
        <w:tab/>
      </w:r>
      <w:r w:rsidR="00A921A3">
        <w:rPr>
          <w:rFonts w:ascii="Bookman Old Style" w:hAnsi="Bookman Old Style"/>
          <w:sz w:val="32"/>
          <w:szCs w:val="32"/>
        </w:rPr>
        <w:t>He submitted further that t</w:t>
      </w:r>
      <w:r w:rsidR="00D54E1B">
        <w:rPr>
          <w:rFonts w:ascii="Bookman Old Style" w:hAnsi="Bookman Old Style"/>
          <w:sz w:val="32"/>
          <w:szCs w:val="32"/>
        </w:rPr>
        <w:t>he duty to de</w:t>
      </w:r>
      <w:r>
        <w:rPr>
          <w:rFonts w:ascii="Bookman Old Style" w:hAnsi="Bookman Old Style"/>
          <w:sz w:val="32"/>
          <w:szCs w:val="32"/>
        </w:rPr>
        <w:t>signate Taxis Associations</w:t>
      </w:r>
      <w:r w:rsidR="00A921A3">
        <w:rPr>
          <w:rFonts w:ascii="Bookman Old Style" w:hAnsi="Bookman Old Style"/>
          <w:sz w:val="32"/>
          <w:szCs w:val="32"/>
        </w:rPr>
        <w:t>’ platforms and loading areas is</w:t>
      </w:r>
      <w:r w:rsidR="00D54E1B">
        <w:rPr>
          <w:rFonts w:ascii="Bookman Old Style" w:hAnsi="Bookman Old Style"/>
          <w:sz w:val="32"/>
          <w:szCs w:val="32"/>
        </w:rPr>
        <w:t xml:space="preserve"> within the exclusive mandate of the 4</w:t>
      </w:r>
      <w:r w:rsidR="00D54E1B" w:rsidRPr="00D54E1B">
        <w:rPr>
          <w:rFonts w:ascii="Bookman Old Style" w:hAnsi="Bookman Old Style"/>
          <w:sz w:val="32"/>
          <w:szCs w:val="32"/>
          <w:vertAlign w:val="superscript"/>
        </w:rPr>
        <w:t>th</w:t>
      </w:r>
      <w:r w:rsidR="00D54E1B">
        <w:rPr>
          <w:rFonts w:ascii="Bookman Old Style" w:hAnsi="Bookman Old Style"/>
          <w:sz w:val="32"/>
          <w:szCs w:val="32"/>
        </w:rPr>
        <w:t xml:space="preserve"> respondent.  The court has no jurisdiction to declare the parameters of </w:t>
      </w:r>
      <w:r w:rsidR="00D54E1B">
        <w:rPr>
          <w:rFonts w:ascii="Bookman Old Style" w:hAnsi="Bookman Old Style"/>
          <w:sz w:val="32"/>
          <w:szCs w:val="32"/>
        </w:rPr>
        <w:lastRenderedPageBreak/>
        <w:t xml:space="preserve">the platform of the appellant.  When the dispute arose, </w:t>
      </w:r>
      <w:r>
        <w:rPr>
          <w:rFonts w:ascii="Bookman Old Style" w:hAnsi="Bookman Old Style"/>
          <w:sz w:val="32"/>
          <w:szCs w:val="32"/>
        </w:rPr>
        <w:t>the Board intervened and resolved the matter by means of the resolution referred to in para 8.</w:t>
      </w:r>
    </w:p>
    <w:p w:rsidR="009027FC" w:rsidRDefault="009027FC" w:rsidP="00D54E1B">
      <w:pPr>
        <w:spacing w:after="0" w:line="360" w:lineRule="auto"/>
        <w:ind w:left="720" w:hanging="720"/>
        <w:jc w:val="both"/>
        <w:rPr>
          <w:rFonts w:ascii="Bookman Old Style" w:hAnsi="Bookman Old Style"/>
          <w:sz w:val="32"/>
          <w:szCs w:val="32"/>
        </w:rPr>
      </w:pPr>
    </w:p>
    <w:p w:rsidR="009027FC" w:rsidRDefault="007A7EA7" w:rsidP="00D54E1B">
      <w:pPr>
        <w:spacing w:after="0" w:line="360" w:lineRule="auto"/>
        <w:ind w:left="720" w:hanging="720"/>
        <w:jc w:val="both"/>
        <w:rPr>
          <w:rFonts w:ascii="Bookman Old Style" w:hAnsi="Bookman Old Style"/>
          <w:sz w:val="32"/>
          <w:szCs w:val="32"/>
        </w:rPr>
      </w:pPr>
      <w:r>
        <w:rPr>
          <w:rFonts w:ascii="Bookman Old Style" w:hAnsi="Bookman Old Style"/>
          <w:sz w:val="32"/>
          <w:szCs w:val="32"/>
        </w:rPr>
        <w:t>[19</w:t>
      </w:r>
      <w:r w:rsidR="009027FC">
        <w:rPr>
          <w:rFonts w:ascii="Bookman Old Style" w:hAnsi="Bookman Old Style"/>
          <w:sz w:val="32"/>
          <w:szCs w:val="32"/>
        </w:rPr>
        <w:t>]</w:t>
      </w:r>
      <w:r w:rsidR="009027FC">
        <w:rPr>
          <w:rFonts w:ascii="Bookman Old Style" w:hAnsi="Bookman Old Style"/>
          <w:sz w:val="32"/>
          <w:szCs w:val="32"/>
        </w:rPr>
        <w:tab/>
        <w:t xml:space="preserve">In </w:t>
      </w:r>
      <w:r w:rsidR="009027FC">
        <w:rPr>
          <w:rFonts w:ascii="Bookman Old Style" w:hAnsi="Bookman Old Style"/>
          <w:b/>
          <w:sz w:val="32"/>
          <w:szCs w:val="32"/>
          <w:u w:val="single"/>
        </w:rPr>
        <w:t>Maseru Region Transport Operator v Traffic Commissioner and others,</w:t>
      </w:r>
      <w:r w:rsidR="009027FC">
        <w:rPr>
          <w:rStyle w:val="FootnoteReference"/>
          <w:rFonts w:ascii="Bookman Old Style" w:hAnsi="Bookman Old Style"/>
          <w:b/>
          <w:sz w:val="32"/>
          <w:szCs w:val="32"/>
          <w:u w:val="single"/>
        </w:rPr>
        <w:footnoteReference w:id="1"/>
      </w:r>
      <w:r w:rsidR="00777E67">
        <w:rPr>
          <w:rFonts w:ascii="Bookman Old Style" w:hAnsi="Bookman Old Style"/>
          <w:sz w:val="32"/>
          <w:szCs w:val="32"/>
        </w:rPr>
        <w:t xml:space="preserve"> Nomngcongo J in that case held:</w:t>
      </w:r>
    </w:p>
    <w:p w:rsidR="00777E67" w:rsidRDefault="00777E67" w:rsidP="00777E67">
      <w:pPr>
        <w:spacing w:after="0" w:line="240" w:lineRule="auto"/>
        <w:ind w:left="720" w:hanging="720"/>
        <w:jc w:val="both"/>
        <w:rPr>
          <w:rFonts w:ascii="Bookman Old Style" w:hAnsi="Bookman Old Style"/>
          <w:sz w:val="32"/>
          <w:szCs w:val="32"/>
        </w:rPr>
      </w:pPr>
    </w:p>
    <w:p w:rsidR="00777E67" w:rsidRDefault="00777E67" w:rsidP="00777E67">
      <w:pPr>
        <w:spacing w:after="0" w:line="240" w:lineRule="auto"/>
        <w:ind w:left="1134" w:right="1134"/>
        <w:jc w:val="both"/>
        <w:rPr>
          <w:rFonts w:ascii="Bookman Old Style" w:hAnsi="Bookman Old Style"/>
          <w:i/>
          <w:sz w:val="28"/>
          <w:szCs w:val="28"/>
        </w:rPr>
      </w:pPr>
      <w:r w:rsidRPr="00B71DD2">
        <w:rPr>
          <w:rFonts w:ascii="Bookman Old Style" w:hAnsi="Bookman Old Style"/>
          <w:i/>
          <w:sz w:val="28"/>
          <w:szCs w:val="28"/>
        </w:rPr>
        <w:t>“that in terms of Road Transport Act, No. 6 of 1</w:t>
      </w:r>
      <w:r w:rsidR="00B71DD2">
        <w:rPr>
          <w:rFonts w:ascii="Bookman Old Style" w:hAnsi="Bookman Old Style"/>
          <w:i/>
          <w:sz w:val="28"/>
          <w:szCs w:val="28"/>
        </w:rPr>
        <w:t>981, the Road Transport Board is</w:t>
      </w:r>
      <w:r w:rsidRPr="00B71DD2">
        <w:rPr>
          <w:rFonts w:ascii="Bookman Old Style" w:hAnsi="Bookman Old Style"/>
          <w:i/>
          <w:sz w:val="28"/>
          <w:szCs w:val="28"/>
        </w:rPr>
        <w:t xml:space="preserve"> self-regulatory”</w:t>
      </w:r>
    </w:p>
    <w:p w:rsidR="00F04FB2" w:rsidRPr="00B71DD2" w:rsidRDefault="00F04FB2" w:rsidP="00777E67">
      <w:pPr>
        <w:spacing w:after="0" w:line="240" w:lineRule="auto"/>
        <w:ind w:left="1134" w:right="1134"/>
        <w:jc w:val="both"/>
        <w:rPr>
          <w:rFonts w:ascii="Bookman Old Style" w:hAnsi="Bookman Old Style"/>
          <w:i/>
          <w:sz w:val="28"/>
          <w:szCs w:val="28"/>
        </w:rPr>
      </w:pPr>
    </w:p>
    <w:p w:rsidR="00777E67" w:rsidRDefault="00777E67" w:rsidP="00777E67">
      <w:pPr>
        <w:spacing w:after="0" w:line="240" w:lineRule="auto"/>
        <w:ind w:right="1134"/>
        <w:jc w:val="both"/>
        <w:rPr>
          <w:rFonts w:ascii="Bookman Old Style" w:hAnsi="Bookman Old Style"/>
          <w:sz w:val="28"/>
          <w:szCs w:val="28"/>
        </w:rPr>
      </w:pPr>
    </w:p>
    <w:p w:rsidR="00777E67" w:rsidRDefault="00777E67" w:rsidP="00777E67">
      <w:pPr>
        <w:spacing w:after="0" w:line="360" w:lineRule="auto"/>
        <w:ind w:left="720"/>
        <w:jc w:val="both"/>
        <w:rPr>
          <w:rFonts w:ascii="Bookman Old Style" w:hAnsi="Bookman Old Style"/>
          <w:sz w:val="32"/>
          <w:szCs w:val="32"/>
        </w:rPr>
      </w:pPr>
      <w:r>
        <w:rPr>
          <w:rFonts w:ascii="Bookman Old Style" w:hAnsi="Bookman Old Style"/>
          <w:sz w:val="32"/>
          <w:szCs w:val="32"/>
        </w:rPr>
        <w:t xml:space="preserve">In conclusion the decision demonstrated that the court cannot descend into the arena of disputes involving self-regulating administrative bodies.  Those bodies have to solve their own grievances exhausting internal local remedies.  The </w:t>
      </w:r>
      <w:r w:rsidR="00A921A3">
        <w:rPr>
          <w:rFonts w:ascii="Bookman Old Style" w:hAnsi="Bookman Old Style"/>
          <w:sz w:val="32"/>
          <w:szCs w:val="32"/>
        </w:rPr>
        <w:t>Courts may thereafter review the administrative decisions.</w:t>
      </w:r>
    </w:p>
    <w:p w:rsidR="00777E67" w:rsidRDefault="00777E67" w:rsidP="00777E67">
      <w:pPr>
        <w:spacing w:after="0" w:line="360" w:lineRule="auto"/>
        <w:jc w:val="both"/>
        <w:rPr>
          <w:rFonts w:ascii="Bookman Old Style" w:hAnsi="Bookman Old Style"/>
          <w:sz w:val="32"/>
          <w:szCs w:val="32"/>
        </w:rPr>
      </w:pPr>
    </w:p>
    <w:p w:rsidR="00A67861" w:rsidRDefault="007A7EA7" w:rsidP="00777E67">
      <w:pPr>
        <w:spacing w:after="0" w:line="360" w:lineRule="auto"/>
        <w:ind w:left="720" w:hanging="720"/>
        <w:jc w:val="both"/>
        <w:rPr>
          <w:rFonts w:ascii="Bookman Old Style" w:hAnsi="Bookman Old Style"/>
          <w:sz w:val="32"/>
          <w:szCs w:val="32"/>
        </w:rPr>
      </w:pPr>
      <w:r>
        <w:rPr>
          <w:rFonts w:ascii="Bookman Old Style" w:hAnsi="Bookman Old Style"/>
          <w:sz w:val="32"/>
          <w:szCs w:val="32"/>
        </w:rPr>
        <w:t>[20</w:t>
      </w:r>
      <w:r w:rsidR="00777E67">
        <w:rPr>
          <w:rFonts w:ascii="Bookman Old Style" w:hAnsi="Bookman Old Style"/>
          <w:sz w:val="32"/>
          <w:szCs w:val="32"/>
        </w:rPr>
        <w:t>]</w:t>
      </w:r>
      <w:r w:rsidR="00777E67">
        <w:rPr>
          <w:rFonts w:ascii="Bookman Old Style" w:hAnsi="Bookman Old Style"/>
          <w:sz w:val="32"/>
          <w:szCs w:val="32"/>
        </w:rPr>
        <w:tab/>
      </w:r>
      <w:r w:rsidR="00381FA5">
        <w:rPr>
          <w:rFonts w:ascii="Bookman Old Style" w:hAnsi="Bookman Old Style"/>
          <w:sz w:val="32"/>
          <w:szCs w:val="32"/>
        </w:rPr>
        <w:t xml:space="preserve">Advocate </w:t>
      </w:r>
      <w:r>
        <w:rPr>
          <w:rFonts w:ascii="Bookman Old Style" w:hAnsi="Bookman Old Style"/>
          <w:sz w:val="32"/>
          <w:szCs w:val="32"/>
        </w:rPr>
        <w:t>Molapo</w:t>
      </w:r>
      <w:r w:rsidR="00985794">
        <w:rPr>
          <w:rFonts w:ascii="Bookman Old Style" w:hAnsi="Bookman Old Style"/>
          <w:sz w:val="32"/>
          <w:szCs w:val="32"/>
        </w:rPr>
        <w:t>,</w:t>
      </w:r>
      <w:r>
        <w:rPr>
          <w:rFonts w:ascii="Bookman Old Style" w:hAnsi="Bookman Old Style"/>
          <w:sz w:val="32"/>
          <w:szCs w:val="32"/>
        </w:rPr>
        <w:t xml:space="preserve"> contended further that, t</w:t>
      </w:r>
      <w:r w:rsidR="00777E67">
        <w:rPr>
          <w:rFonts w:ascii="Bookman Old Style" w:hAnsi="Bookman Old Style"/>
          <w:sz w:val="32"/>
          <w:szCs w:val="32"/>
        </w:rPr>
        <w:t>he fourth respondent grants every sin</w:t>
      </w:r>
      <w:r w:rsidR="00A921A3">
        <w:rPr>
          <w:rFonts w:ascii="Bookman Old Style" w:hAnsi="Bookman Old Style"/>
          <w:sz w:val="32"/>
          <w:szCs w:val="32"/>
        </w:rPr>
        <w:t>gle Taxi Operator in Lesotho a</w:t>
      </w:r>
      <w:r w:rsidR="00777E67">
        <w:rPr>
          <w:rFonts w:ascii="Bookman Old Style" w:hAnsi="Bookman Old Style"/>
          <w:sz w:val="32"/>
          <w:szCs w:val="32"/>
        </w:rPr>
        <w:t xml:space="preserve"> permit, which also designate</w:t>
      </w:r>
      <w:r w:rsidR="004D712A">
        <w:rPr>
          <w:rFonts w:ascii="Bookman Old Style" w:hAnsi="Bookman Old Style"/>
          <w:sz w:val="32"/>
          <w:szCs w:val="32"/>
        </w:rPr>
        <w:t>s</w:t>
      </w:r>
      <w:r w:rsidR="00777E67">
        <w:rPr>
          <w:rFonts w:ascii="Bookman Old Style" w:hAnsi="Bookman Old Style"/>
          <w:sz w:val="32"/>
          <w:szCs w:val="32"/>
        </w:rPr>
        <w:t xml:space="preserve"> the routes and contains terms and conditions.  The appellant ought to have attached </w:t>
      </w:r>
      <w:r w:rsidR="00A921A3">
        <w:rPr>
          <w:rFonts w:ascii="Bookman Old Style" w:hAnsi="Bookman Old Style"/>
          <w:sz w:val="32"/>
          <w:szCs w:val="32"/>
        </w:rPr>
        <w:t xml:space="preserve">the </w:t>
      </w:r>
      <w:r w:rsidR="00496A23">
        <w:rPr>
          <w:rFonts w:ascii="Bookman Old Style" w:hAnsi="Bookman Old Style"/>
          <w:sz w:val="32"/>
          <w:szCs w:val="32"/>
        </w:rPr>
        <w:t xml:space="preserve">respective permits, </w:t>
      </w:r>
      <w:r w:rsidR="00A921A3">
        <w:rPr>
          <w:rFonts w:ascii="Bookman Old Style" w:hAnsi="Bookman Old Style"/>
          <w:sz w:val="32"/>
          <w:szCs w:val="32"/>
        </w:rPr>
        <w:t xml:space="preserve">of its members if it </w:t>
      </w:r>
      <w:r w:rsidR="00496A23">
        <w:rPr>
          <w:rFonts w:ascii="Bookman Old Style" w:hAnsi="Bookman Old Style"/>
          <w:sz w:val="32"/>
          <w:szCs w:val="32"/>
        </w:rPr>
        <w:t xml:space="preserve">had authority to </w:t>
      </w:r>
      <w:r w:rsidR="00A921A3">
        <w:rPr>
          <w:rFonts w:ascii="Bookman Old Style" w:hAnsi="Bookman Old Style"/>
          <w:sz w:val="32"/>
          <w:szCs w:val="32"/>
        </w:rPr>
        <w:t>act on their behalf</w:t>
      </w:r>
      <w:r w:rsidR="00D74549">
        <w:rPr>
          <w:rFonts w:ascii="Bookman Old Style" w:hAnsi="Bookman Old Style"/>
          <w:sz w:val="32"/>
          <w:szCs w:val="32"/>
        </w:rPr>
        <w:t>.</w:t>
      </w:r>
      <w:r w:rsidR="00A67861">
        <w:rPr>
          <w:rFonts w:ascii="Bookman Old Style" w:hAnsi="Bookman Old Style"/>
          <w:sz w:val="32"/>
          <w:szCs w:val="32"/>
        </w:rPr>
        <w:t xml:space="preserve">  </w:t>
      </w:r>
      <w:r w:rsidR="00A67861">
        <w:rPr>
          <w:rFonts w:ascii="Bookman Old Style" w:hAnsi="Bookman Old Style"/>
          <w:sz w:val="32"/>
          <w:szCs w:val="32"/>
        </w:rPr>
        <w:lastRenderedPageBreak/>
        <w:t>There was no proof that th</w:t>
      </w:r>
      <w:r w:rsidR="00A921A3">
        <w:rPr>
          <w:rFonts w:ascii="Bookman Old Style" w:hAnsi="Bookman Old Style"/>
          <w:sz w:val="32"/>
          <w:szCs w:val="32"/>
        </w:rPr>
        <w:t>e appellant had authority to act</w:t>
      </w:r>
      <w:r w:rsidR="00A67861">
        <w:rPr>
          <w:rFonts w:ascii="Bookman Old Style" w:hAnsi="Bookman Old Style"/>
          <w:sz w:val="32"/>
          <w:szCs w:val="32"/>
        </w:rPr>
        <w:t xml:space="preserve"> on behalf of </w:t>
      </w:r>
      <w:r w:rsidR="00A921A3">
        <w:rPr>
          <w:rFonts w:ascii="Bookman Old Style" w:hAnsi="Bookman Old Style"/>
          <w:sz w:val="32"/>
          <w:szCs w:val="32"/>
        </w:rPr>
        <w:t>its members</w:t>
      </w:r>
      <w:r w:rsidR="00A67861">
        <w:rPr>
          <w:rFonts w:ascii="Bookman Old Style" w:hAnsi="Bookman Old Style"/>
          <w:sz w:val="32"/>
          <w:szCs w:val="32"/>
        </w:rPr>
        <w:t xml:space="preserve"> on the Roma Maseru route.</w:t>
      </w:r>
      <w:r w:rsidR="00A921A3">
        <w:rPr>
          <w:rFonts w:ascii="Bookman Old Style" w:hAnsi="Bookman Old Style"/>
          <w:sz w:val="32"/>
          <w:szCs w:val="32"/>
        </w:rPr>
        <w:t xml:space="preserve">  His further submissions are set out in paragraph [21] to [23].</w:t>
      </w:r>
    </w:p>
    <w:p w:rsidR="00A67861" w:rsidRDefault="00A67861" w:rsidP="00777E67">
      <w:pPr>
        <w:spacing w:after="0" w:line="360" w:lineRule="auto"/>
        <w:ind w:left="720" w:hanging="720"/>
        <w:jc w:val="both"/>
        <w:rPr>
          <w:rFonts w:ascii="Bookman Old Style" w:hAnsi="Bookman Old Style"/>
          <w:sz w:val="32"/>
          <w:szCs w:val="32"/>
        </w:rPr>
      </w:pPr>
    </w:p>
    <w:p w:rsidR="00590801" w:rsidRDefault="007A7EA7" w:rsidP="00777E67">
      <w:pPr>
        <w:spacing w:after="0" w:line="360" w:lineRule="auto"/>
        <w:ind w:left="720" w:hanging="720"/>
        <w:jc w:val="both"/>
        <w:rPr>
          <w:rFonts w:ascii="Bookman Old Style" w:hAnsi="Bookman Old Style"/>
          <w:sz w:val="32"/>
          <w:szCs w:val="32"/>
        </w:rPr>
      </w:pPr>
      <w:r>
        <w:rPr>
          <w:rFonts w:ascii="Bookman Old Style" w:hAnsi="Bookman Old Style"/>
          <w:sz w:val="32"/>
          <w:szCs w:val="32"/>
        </w:rPr>
        <w:t>[21</w:t>
      </w:r>
      <w:r w:rsidR="00A67861">
        <w:rPr>
          <w:rFonts w:ascii="Bookman Old Style" w:hAnsi="Bookman Old Style"/>
          <w:sz w:val="32"/>
          <w:szCs w:val="32"/>
        </w:rPr>
        <w:t>]</w:t>
      </w:r>
      <w:r w:rsidR="00A67861">
        <w:rPr>
          <w:rFonts w:ascii="Bookman Old Style" w:hAnsi="Bookman Old Style"/>
          <w:sz w:val="32"/>
          <w:szCs w:val="32"/>
        </w:rPr>
        <w:tab/>
        <w:t>The appellants had failed to esta</w:t>
      </w:r>
      <w:r w:rsidR="00590801">
        <w:rPr>
          <w:rFonts w:ascii="Bookman Old Style" w:hAnsi="Bookman Old Style"/>
          <w:sz w:val="32"/>
          <w:szCs w:val="32"/>
        </w:rPr>
        <w:t>blish in the founding papers that they had a clear right capable of being violated.</w:t>
      </w:r>
    </w:p>
    <w:p w:rsidR="00590801" w:rsidRDefault="00590801" w:rsidP="00777E67">
      <w:pPr>
        <w:spacing w:after="0" w:line="360" w:lineRule="auto"/>
        <w:ind w:left="720" w:hanging="720"/>
        <w:jc w:val="both"/>
        <w:rPr>
          <w:rFonts w:ascii="Bookman Old Style" w:hAnsi="Bookman Old Style"/>
          <w:sz w:val="32"/>
          <w:szCs w:val="32"/>
        </w:rPr>
      </w:pPr>
    </w:p>
    <w:p w:rsidR="00590801" w:rsidRDefault="007A7EA7" w:rsidP="00777E67">
      <w:pPr>
        <w:spacing w:after="0" w:line="360" w:lineRule="auto"/>
        <w:ind w:left="720" w:hanging="720"/>
        <w:jc w:val="both"/>
        <w:rPr>
          <w:rFonts w:ascii="Bookman Old Style" w:hAnsi="Bookman Old Style"/>
          <w:sz w:val="32"/>
          <w:szCs w:val="32"/>
        </w:rPr>
      </w:pPr>
      <w:r>
        <w:rPr>
          <w:rFonts w:ascii="Bookman Old Style" w:hAnsi="Bookman Old Style"/>
          <w:sz w:val="32"/>
          <w:szCs w:val="32"/>
        </w:rPr>
        <w:t>[22</w:t>
      </w:r>
      <w:r w:rsidR="00590801">
        <w:rPr>
          <w:rFonts w:ascii="Bookman Old Style" w:hAnsi="Bookman Old Style"/>
          <w:sz w:val="32"/>
          <w:szCs w:val="32"/>
        </w:rPr>
        <w:t>]</w:t>
      </w:r>
      <w:r w:rsidR="00590801">
        <w:rPr>
          <w:rFonts w:ascii="Bookman Old Style" w:hAnsi="Bookman Old Style"/>
          <w:sz w:val="32"/>
          <w:szCs w:val="32"/>
        </w:rPr>
        <w:tab/>
        <w:t xml:space="preserve">The appellants did not have </w:t>
      </w:r>
      <w:r w:rsidR="00590801" w:rsidRPr="00F04FB2">
        <w:rPr>
          <w:rFonts w:ascii="Bookman Old Style" w:hAnsi="Bookman Old Style"/>
          <w:i/>
          <w:sz w:val="32"/>
          <w:szCs w:val="32"/>
        </w:rPr>
        <w:t>locus standi</w:t>
      </w:r>
      <w:r w:rsidR="00590801">
        <w:rPr>
          <w:rFonts w:ascii="Bookman Old Style" w:hAnsi="Bookman Old Style"/>
          <w:sz w:val="32"/>
          <w:szCs w:val="32"/>
        </w:rPr>
        <w:t xml:space="preserve"> in the court a quo, as they had not exhausted internal remedies. Internal remedies are designed to provide immediate and cost effective relief giving the administrative body the opportunity to utilize its own mechanism to rectify irregularities before the aggrieved parties resort to litigation.</w:t>
      </w:r>
    </w:p>
    <w:p w:rsidR="00590801" w:rsidRDefault="00590801" w:rsidP="00777E67">
      <w:pPr>
        <w:spacing w:after="0" w:line="360" w:lineRule="auto"/>
        <w:ind w:left="720" w:hanging="720"/>
        <w:jc w:val="both"/>
        <w:rPr>
          <w:rFonts w:ascii="Bookman Old Style" w:hAnsi="Bookman Old Style"/>
          <w:sz w:val="32"/>
          <w:szCs w:val="32"/>
        </w:rPr>
      </w:pPr>
    </w:p>
    <w:p w:rsidR="007A4B53" w:rsidRDefault="007A7EA7" w:rsidP="00777E67">
      <w:pPr>
        <w:spacing w:after="0" w:line="360" w:lineRule="auto"/>
        <w:ind w:left="720" w:hanging="720"/>
        <w:jc w:val="both"/>
        <w:rPr>
          <w:rFonts w:ascii="Bookman Old Style" w:hAnsi="Bookman Old Style"/>
          <w:sz w:val="32"/>
          <w:szCs w:val="32"/>
        </w:rPr>
      </w:pPr>
      <w:r>
        <w:rPr>
          <w:rFonts w:ascii="Bookman Old Style" w:hAnsi="Bookman Old Style"/>
          <w:sz w:val="32"/>
          <w:szCs w:val="32"/>
        </w:rPr>
        <w:t>[23</w:t>
      </w:r>
      <w:r w:rsidR="00590801">
        <w:rPr>
          <w:rFonts w:ascii="Bookman Old Style" w:hAnsi="Bookman Old Style"/>
          <w:sz w:val="32"/>
          <w:szCs w:val="32"/>
        </w:rPr>
        <w:t>]</w:t>
      </w:r>
      <w:r w:rsidR="00590801">
        <w:rPr>
          <w:rFonts w:ascii="Bookman Old Style" w:hAnsi="Bookman Old Style"/>
          <w:sz w:val="32"/>
          <w:szCs w:val="32"/>
        </w:rPr>
        <w:tab/>
        <w:t>The appellants ought to have appr</w:t>
      </w:r>
      <w:r w:rsidR="00496A23">
        <w:rPr>
          <w:rFonts w:ascii="Bookman Old Style" w:hAnsi="Bookman Old Style"/>
          <w:sz w:val="32"/>
          <w:szCs w:val="32"/>
        </w:rPr>
        <w:t>oached</w:t>
      </w:r>
      <w:r w:rsidR="00590801">
        <w:rPr>
          <w:rFonts w:ascii="Bookman Old Style" w:hAnsi="Bookman Old Style"/>
          <w:sz w:val="32"/>
          <w:szCs w:val="32"/>
        </w:rPr>
        <w:t xml:space="preserve"> the Minister to compel the fourth respondent to res</w:t>
      </w:r>
      <w:r w:rsidR="008D2B49">
        <w:rPr>
          <w:rFonts w:ascii="Bookman Old Style" w:hAnsi="Bookman Old Style"/>
          <w:sz w:val="32"/>
          <w:szCs w:val="32"/>
        </w:rPr>
        <w:t>pond to their dissatisfaction at</w:t>
      </w:r>
      <w:r w:rsidR="00590801">
        <w:rPr>
          <w:rFonts w:ascii="Bookman Old Style" w:hAnsi="Bookman Old Style"/>
          <w:sz w:val="32"/>
          <w:szCs w:val="32"/>
        </w:rPr>
        <w:t xml:space="preserve"> the fourth respondent’s determination</w:t>
      </w:r>
      <w:r w:rsidR="007A4B53">
        <w:rPr>
          <w:rFonts w:ascii="Bookman Old Style" w:hAnsi="Bookman Old Style"/>
          <w:sz w:val="32"/>
          <w:szCs w:val="32"/>
        </w:rPr>
        <w:t>.</w:t>
      </w:r>
    </w:p>
    <w:p w:rsidR="007A4B53" w:rsidRDefault="007A4B53" w:rsidP="00777E67">
      <w:pPr>
        <w:spacing w:after="0" w:line="360" w:lineRule="auto"/>
        <w:ind w:left="720" w:hanging="720"/>
        <w:jc w:val="both"/>
        <w:rPr>
          <w:rFonts w:ascii="Bookman Old Style" w:hAnsi="Bookman Old Style"/>
          <w:sz w:val="32"/>
          <w:szCs w:val="32"/>
        </w:rPr>
      </w:pPr>
    </w:p>
    <w:p w:rsidR="007A4B53" w:rsidRDefault="007A7EA7" w:rsidP="00777E67">
      <w:pPr>
        <w:spacing w:after="0" w:line="360" w:lineRule="auto"/>
        <w:ind w:left="720" w:hanging="720"/>
        <w:jc w:val="both"/>
        <w:rPr>
          <w:rFonts w:ascii="Bookman Old Style" w:hAnsi="Bookman Old Style"/>
          <w:sz w:val="32"/>
          <w:szCs w:val="32"/>
        </w:rPr>
      </w:pPr>
      <w:r>
        <w:rPr>
          <w:rFonts w:ascii="Bookman Old Style" w:hAnsi="Bookman Old Style"/>
          <w:sz w:val="32"/>
          <w:szCs w:val="32"/>
        </w:rPr>
        <w:t>[24</w:t>
      </w:r>
      <w:r w:rsidR="007A4B53">
        <w:rPr>
          <w:rFonts w:ascii="Bookman Old Style" w:hAnsi="Bookman Old Style"/>
          <w:sz w:val="32"/>
          <w:szCs w:val="32"/>
        </w:rPr>
        <w:t>]</w:t>
      </w:r>
      <w:r w:rsidR="007A4B53">
        <w:rPr>
          <w:rFonts w:ascii="Bookman Old Style" w:hAnsi="Bookman Old Style"/>
          <w:sz w:val="32"/>
          <w:szCs w:val="32"/>
        </w:rPr>
        <w:tab/>
        <w:t>The issues to be determined in this appeal are the following:-</w:t>
      </w:r>
    </w:p>
    <w:p w:rsidR="007A4B53" w:rsidRDefault="007A4B53" w:rsidP="007A4B53">
      <w:pPr>
        <w:spacing w:after="0" w:line="240" w:lineRule="auto"/>
        <w:ind w:left="720" w:hanging="720"/>
        <w:jc w:val="both"/>
        <w:rPr>
          <w:rFonts w:ascii="Bookman Old Style" w:hAnsi="Bookman Old Style"/>
          <w:sz w:val="32"/>
          <w:szCs w:val="32"/>
        </w:rPr>
      </w:pPr>
      <w:r>
        <w:rPr>
          <w:rFonts w:ascii="Bookman Old Style" w:hAnsi="Bookman Old Style"/>
          <w:sz w:val="32"/>
          <w:szCs w:val="32"/>
        </w:rPr>
        <w:tab/>
      </w:r>
    </w:p>
    <w:p w:rsidR="007A4B53" w:rsidRDefault="007A4B53" w:rsidP="007A4B53">
      <w:pPr>
        <w:pStyle w:val="ListParagraph"/>
        <w:numPr>
          <w:ilvl w:val="0"/>
          <w:numId w:val="5"/>
        </w:numPr>
        <w:spacing w:after="0" w:line="240" w:lineRule="auto"/>
        <w:jc w:val="both"/>
        <w:rPr>
          <w:rFonts w:ascii="Bookman Old Style" w:hAnsi="Bookman Old Style"/>
          <w:sz w:val="32"/>
          <w:szCs w:val="32"/>
        </w:rPr>
      </w:pPr>
      <w:r>
        <w:rPr>
          <w:rFonts w:ascii="Bookman Old Style" w:hAnsi="Bookman Old Style"/>
          <w:sz w:val="32"/>
          <w:szCs w:val="32"/>
        </w:rPr>
        <w:lastRenderedPageBreak/>
        <w:t>Did the appellant have a clear right which can be asserted in court of law?</w:t>
      </w:r>
    </w:p>
    <w:p w:rsidR="007A4B53" w:rsidRDefault="007A4B53" w:rsidP="007A4B53">
      <w:pPr>
        <w:pStyle w:val="ListParagraph"/>
        <w:spacing w:after="0" w:line="240" w:lineRule="auto"/>
        <w:ind w:left="1440"/>
        <w:jc w:val="both"/>
        <w:rPr>
          <w:rFonts w:ascii="Bookman Old Style" w:hAnsi="Bookman Old Style"/>
          <w:sz w:val="32"/>
          <w:szCs w:val="32"/>
        </w:rPr>
      </w:pPr>
    </w:p>
    <w:p w:rsidR="00777E67" w:rsidRDefault="007A4B53" w:rsidP="007A4B53">
      <w:pPr>
        <w:pStyle w:val="ListParagraph"/>
        <w:numPr>
          <w:ilvl w:val="0"/>
          <w:numId w:val="5"/>
        </w:numPr>
        <w:spacing w:after="0" w:line="240" w:lineRule="auto"/>
        <w:jc w:val="both"/>
        <w:rPr>
          <w:rFonts w:ascii="Bookman Old Style" w:hAnsi="Bookman Old Style"/>
          <w:sz w:val="32"/>
          <w:szCs w:val="32"/>
        </w:rPr>
      </w:pPr>
      <w:r>
        <w:rPr>
          <w:rFonts w:ascii="Bookman Old Style" w:hAnsi="Bookman Old Style"/>
          <w:sz w:val="32"/>
          <w:szCs w:val="32"/>
        </w:rPr>
        <w:t>Was this a proper case f</w:t>
      </w:r>
      <w:r w:rsidR="007A7EA7">
        <w:rPr>
          <w:rFonts w:ascii="Bookman Old Style" w:hAnsi="Bookman Old Style"/>
          <w:sz w:val="32"/>
          <w:szCs w:val="32"/>
        </w:rPr>
        <w:t xml:space="preserve">or the court a quo to intervene and </w:t>
      </w:r>
      <w:r w:rsidR="0054169B">
        <w:rPr>
          <w:rFonts w:ascii="Bookman Old Style" w:hAnsi="Bookman Old Style"/>
          <w:sz w:val="32"/>
          <w:szCs w:val="32"/>
        </w:rPr>
        <w:t>exercise</w:t>
      </w:r>
      <w:r w:rsidR="007A7EA7">
        <w:rPr>
          <w:rFonts w:ascii="Bookman Old Style" w:hAnsi="Bookman Old Style"/>
          <w:sz w:val="32"/>
          <w:szCs w:val="32"/>
        </w:rPr>
        <w:t xml:space="preserve"> the power and</w:t>
      </w:r>
      <w:r w:rsidR="008D2B49">
        <w:rPr>
          <w:rFonts w:ascii="Bookman Old Style" w:hAnsi="Bookman Old Style"/>
          <w:sz w:val="32"/>
          <w:szCs w:val="32"/>
        </w:rPr>
        <w:t xml:space="preserve"> </w:t>
      </w:r>
      <w:r w:rsidR="0054169B">
        <w:rPr>
          <w:rFonts w:ascii="Bookman Old Style" w:hAnsi="Bookman Old Style"/>
          <w:sz w:val="32"/>
          <w:szCs w:val="32"/>
        </w:rPr>
        <w:t>discretion</w:t>
      </w:r>
      <w:r>
        <w:rPr>
          <w:rFonts w:ascii="Bookman Old Style" w:hAnsi="Bookman Old Style"/>
          <w:sz w:val="32"/>
          <w:szCs w:val="32"/>
        </w:rPr>
        <w:t xml:space="preserve"> of </w:t>
      </w:r>
      <w:r w:rsidR="00496A23">
        <w:rPr>
          <w:rFonts w:ascii="Bookman Old Style" w:hAnsi="Bookman Old Style"/>
          <w:sz w:val="32"/>
          <w:szCs w:val="32"/>
        </w:rPr>
        <w:t>a</w:t>
      </w:r>
      <w:r>
        <w:rPr>
          <w:rFonts w:ascii="Bookman Old Style" w:hAnsi="Bookman Old Style"/>
          <w:sz w:val="32"/>
          <w:szCs w:val="32"/>
        </w:rPr>
        <w:t xml:space="preserve"> governmental agency</w:t>
      </w:r>
      <w:r w:rsidR="00496A23">
        <w:rPr>
          <w:rFonts w:ascii="Bookman Old Style" w:hAnsi="Bookman Old Style"/>
          <w:sz w:val="32"/>
          <w:szCs w:val="32"/>
        </w:rPr>
        <w:t>,</w:t>
      </w:r>
      <w:r>
        <w:rPr>
          <w:rFonts w:ascii="Bookman Old Style" w:hAnsi="Bookman Old Style"/>
          <w:sz w:val="32"/>
          <w:szCs w:val="32"/>
        </w:rPr>
        <w:t xml:space="preserve"> </w:t>
      </w:r>
      <w:r w:rsidR="00B71DD2">
        <w:rPr>
          <w:rFonts w:ascii="Bookman Old Style" w:hAnsi="Bookman Old Style"/>
          <w:sz w:val="32"/>
          <w:szCs w:val="32"/>
        </w:rPr>
        <w:t>r</w:t>
      </w:r>
      <w:r w:rsidR="008D2B49">
        <w:rPr>
          <w:rFonts w:ascii="Bookman Old Style" w:hAnsi="Bookman Old Style"/>
          <w:sz w:val="32"/>
          <w:szCs w:val="32"/>
        </w:rPr>
        <w:t>e</w:t>
      </w:r>
      <w:r w:rsidR="00496A23">
        <w:rPr>
          <w:rFonts w:ascii="Bookman Old Style" w:hAnsi="Bookman Old Style"/>
          <w:sz w:val="32"/>
          <w:szCs w:val="32"/>
        </w:rPr>
        <w:t>posed</w:t>
      </w:r>
      <w:r>
        <w:rPr>
          <w:rFonts w:ascii="Bookman Old Style" w:hAnsi="Bookman Old Style"/>
          <w:sz w:val="32"/>
          <w:szCs w:val="32"/>
        </w:rPr>
        <w:t xml:space="preserve"> with statutory power as the issuer and determiner of the terms and conditions of the Road Transport permits.</w:t>
      </w:r>
    </w:p>
    <w:p w:rsidR="007A4B53" w:rsidRDefault="007A4B53" w:rsidP="007A4B53">
      <w:pPr>
        <w:rPr>
          <w:rFonts w:ascii="Bookman Old Style" w:hAnsi="Bookman Old Style"/>
          <w:sz w:val="32"/>
          <w:szCs w:val="32"/>
        </w:rPr>
      </w:pPr>
    </w:p>
    <w:p w:rsidR="007A4B53" w:rsidRDefault="00A81226" w:rsidP="00047F11">
      <w:pPr>
        <w:spacing w:after="0" w:line="360" w:lineRule="auto"/>
        <w:ind w:left="720" w:hanging="720"/>
        <w:jc w:val="both"/>
        <w:rPr>
          <w:rFonts w:ascii="Bookman Old Style" w:hAnsi="Bookman Old Style"/>
          <w:sz w:val="32"/>
          <w:szCs w:val="32"/>
        </w:rPr>
      </w:pPr>
      <w:r>
        <w:rPr>
          <w:rFonts w:ascii="Bookman Old Style" w:hAnsi="Bookman Old Style"/>
          <w:sz w:val="32"/>
          <w:szCs w:val="32"/>
        </w:rPr>
        <w:t>[25</w:t>
      </w:r>
      <w:r w:rsidR="007A4B53">
        <w:rPr>
          <w:rFonts w:ascii="Bookman Old Style" w:hAnsi="Bookman Old Style"/>
          <w:sz w:val="32"/>
          <w:szCs w:val="32"/>
        </w:rPr>
        <w:t>]</w:t>
      </w:r>
      <w:r w:rsidR="007A4B53">
        <w:rPr>
          <w:rFonts w:ascii="Bookman Old Style" w:hAnsi="Bookman Old Style"/>
          <w:sz w:val="32"/>
          <w:szCs w:val="32"/>
        </w:rPr>
        <w:tab/>
        <w:t>The appellants b</w:t>
      </w:r>
      <w:r w:rsidR="00047F11">
        <w:rPr>
          <w:rFonts w:ascii="Bookman Old Style" w:hAnsi="Bookman Old Style"/>
          <w:sz w:val="32"/>
          <w:szCs w:val="32"/>
        </w:rPr>
        <w:t>y approaching the Road Traffic B</w:t>
      </w:r>
      <w:r w:rsidR="007A4B53">
        <w:rPr>
          <w:rFonts w:ascii="Bookman Old Style" w:hAnsi="Bookman Old Style"/>
          <w:sz w:val="32"/>
          <w:szCs w:val="32"/>
        </w:rPr>
        <w:t>o</w:t>
      </w:r>
      <w:r w:rsidR="00047F11">
        <w:rPr>
          <w:rFonts w:ascii="Bookman Old Style" w:hAnsi="Bookman Old Style"/>
          <w:sz w:val="32"/>
          <w:szCs w:val="32"/>
        </w:rPr>
        <w:t xml:space="preserve">ard to </w:t>
      </w:r>
      <w:r w:rsidR="00A921A3">
        <w:rPr>
          <w:rFonts w:ascii="Bookman Old Style" w:hAnsi="Bookman Old Style"/>
          <w:sz w:val="32"/>
          <w:szCs w:val="32"/>
        </w:rPr>
        <w:t>obtain</w:t>
      </w:r>
      <w:r w:rsidR="00047F11">
        <w:rPr>
          <w:rFonts w:ascii="Bookman Old Style" w:hAnsi="Bookman Old Style"/>
          <w:sz w:val="32"/>
          <w:szCs w:val="32"/>
        </w:rPr>
        <w:t xml:space="preserve"> a ‘C’ permit recognised the authority conferred on that government agency by section 17(2)(a) of the Road Transport Act, 198</w:t>
      </w:r>
      <w:r w:rsidR="008D2B49">
        <w:rPr>
          <w:rFonts w:ascii="Bookman Old Style" w:hAnsi="Bookman Old Style"/>
          <w:sz w:val="32"/>
          <w:szCs w:val="32"/>
        </w:rPr>
        <w:t>1.  They cannot be heard to say that</w:t>
      </w:r>
      <w:r w:rsidR="00047F11">
        <w:rPr>
          <w:rFonts w:ascii="Bookman Old Style" w:hAnsi="Bookman Old Style"/>
          <w:sz w:val="32"/>
          <w:szCs w:val="32"/>
        </w:rPr>
        <w:t xml:space="preserve"> such authority </w:t>
      </w:r>
      <w:r w:rsidR="007A7EA7">
        <w:rPr>
          <w:rFonts w:ascii="Bookman Old Style" w:hAnsi="Bookman Old Style"/>
          <w:sz w:val="32"/>
          <w:szCs w:val="32"/>
        </w:rPr>
        <w:t>could only be exercised,</w:t>
      </w:r>
      <w:r w:rsidR="00047F11">
        <w:rPr>
          <w:rFonts w:ascii="Bookman Old Style" w:hAnsi="Bookman Old Style"/>
          <w:sz w:val="32"/>
          <w:szCs w:val="32"/>
        </w:rPr>
        <w:t xml:space="preserve"> subject to </w:t>
      </w:r>
      <w:r w:rsidR="007A7EA7">
        <w:rPr>
          <w:rFonts w:ascii="Bookman Old Style" w:hAnsi="Bookman Old Style"/>
          <w:sz w:val="32"/>
          <w:szCs w:val="32"/>
        </w:rPr>
        <w:t xml:space="preserve">the </w:t>
      </w:r>
      <w:r w:rsidR="00047F11">
        <w:rPr>
          <w:rFonts w:ascii="Bookman Old Style" w:hAnsi="Bookman Old Style"/>
          <w:sz w:val="32"/>
          <w:szCs w:val="32"/>
        </w:rPr>
        <w:t>power of the Local Authority</w:t>
      </w:r>
      <w:r w:rsidR="00496A23">
        <w:rPr>
          <w:rFonts w:ascii="Bookman Old Style" w:hAnsi="Bookman Old Style"/>
          <w:sz w:val="32"/>
          <w:szCs w:val="32"/>
        </w:rPr>
        <w:t>,</w:t>
      </w:r>
      <w:r w:rsidR="00047F11">
        <w:rPr>
          <w:rFonts w:ascii="Bookman Old Style" w:hAnsi="Bookman Old Style"/>
          <w:sz w:val="32"/>
          <w:szCs w:val="32"/>
        </w:rPr>
        <w:t xml:space="preserve"> to allocate land for the purpose of establishing bus stops.</w:t>
      </w:r>
    </w:p>
    <w:p w:rsidR="00047F11" w:rsidRDefault="00047F11" w:rsidP="00047F11">
      <w:pPr>
        <w:spacing w:after="0" w:line="360" w:lineRule="auto"/>
        <w:ind w:left="720" w:hanging="720"/>
        <w:jc w:val="both"/>
        <w:rPr>
          <w:rFonts w:ascii="Bookman Old Style" w:hAnsi="Bookman Old Style"/>
          <w:sz w:val="32"/>
          <w:szCs w:val="32"/>
        </w:rPr>
      </w:pPr>
    </w:p>
    <w:p w:rsidR="00047F11" w:rsidRDefault="00A81226" w:rsidP="00047F11">
      <w:pPr>
        <w:spacing w:after="0" w:line="360" w:lineRule="auto"/>
        <w:ind w:left="720" w:hanging="720"/>
        <w:jc w:val="both"/>
        <w:rPr>
          <w:rFonts w:ascii="Bookman Old Style" w:hAnsi="Bookman Old Style"/>
          <w:sz w:val="32"/>
          <w:szCs w:val="32"/>
        </w:rPr>
      </w:pPr>
      <w:r>
        <w:rPr>
          <w:rFonts w:ascii="Bookman Old Style" w:hAnsi="Bookman Old Style"/>
          <w:sz w:val="32"/>
          <w:szCs w:val="32"/>
        </w:rPr>
        <w:t>[26</w:t>
      </w:r>
      <w:r w:rsidR="00047F11">
        <w:rPr>
          <w:rFonts w:ascii="Bookman Old Style" w:hAnsi="Bookman Old Style"/>
          <w:sz w:val="32"/>
          <w:szCs w:val="32"/>
        </w:rPr>
        <w:t>]</w:t>
      </w:r>
      <w:r w:rsidR="00047F11">
        <w:rPr>
          <w:rFonts w:ascii="Bookman Old Style" w:hAnsi="Bookman Old Style"/>
          <w:sz w:val="32"/>
          <w:szCs w:val="32"/>
        </w:rPr>
        <w:tab/>
        <w:t xml:space="preserve">While acknowledging the authority of the fourth respondent to issue permits and attach terms and conditions thereto, they unilaterally determined the breadth of their platform, which </w:t>
      </w:r>
      <w:r w:rsidR="0054169B">
        <w:rPr>
          <w:rFonts w:ascii="Bookman Old Style" w:hAnsi="Bookman Old Style"/>
          <w:sz w:val="32"/>
          <w:szCs w:val="32"/>
        </w:rPr>
        <w:t>had the pote</w:t>
      </w:r>
      <w:r w:rsidR="008D2B49">
        <w:rPr>
          <w:rFonts w:ascii="Bookman Old Style" w:hAnsi="Bookman Old Style"/>
          <w:sz w:val="32"/>
          <w:szCs w:val="32"/>
        </w:rPr>
        <w:t>ntial of creating anarchy and</w:t>
      </w:r>
      <w:r w:rsidR="0054169B">
        <w:rPr>
          <w:rFonts w:ascii="Bookman Old Style" w:hAnsi="Bookman Old Style"/>
          <w:sz w:val="32"/>
          <w:szCs w:val="32"/>
        </w:rPr>
        <w:t xml:space="preserve"> in fact did.</w:t>
      </w:r>
    </w:p>
    <w:p w:rsidR="00047F11" w:rsidRDefault="00047F11" w:rsidP="00047F11">
      <w:pPr>
        <w:spacing w:after="0" w:line="360" w:lineRule="auto"/>
        <w:ind w:left="720" w:hanging="720"/>
        <w:jc w:val="both"/>
        <w:rPr>
          <w:rFonts w:ascii="Bookman Old Style" w:hAnsi="Bookman Old Style"/>
          <w:sz w:val="32"/>
          <w:szCs w:val="32"/>
        </w:rPr>
      </w:pPr>
    </w:p>
    <w:p w:rsidR="00047F11" w:rsidRDefault="00A81226" w:rsidP="00047F11">
      <w:pPr>
        <w:spacing w:after="0" w:line="360" w:lineRule="auto"/>
        <w:ind w:left="720" w:hanging="720"/>
        <w:jc w:val="both"/>
        <w:rPr>
          <w:rFonts w:ascii="Bookman Old Style" w:hAnsi="Bookman Old Style"/>
          <w:sz w:val="32"/>
          <w:szCs w:val="32"/>
        </w:rPr>
      </w:pPr>
      <w:r>
        <w:rPr>
          <w:rFonts w:ascii="Bookman Old Style" w:hAnsi="Bookman Old Style"/>
          <w:sz w:val="32"/>
          <w:szCs w:val="32"/>
        </w:rPr>
        <w:t>[27</w:t>
      </w:r>
      <w:r w:rsidR="00047F11">
        <w:rPr>
          <w:rFonts w:ascii="Bookman Old Style" w:hAnsi="Bookman Old Style"/>
          <w:sz w:val="32"/>
          <w:szCs w:val="32"/>
        </w:rPr>
        <w:t>]</w:t>
      </w:r>
      <w:r w:rsidR="00047F11">
        <w:rPr>
          <w:rFonts w:ascii="Bookman Old Style" w:hAnsi="Bookman Old Style"/>
          <w:sz w:val="32"/>
          <w:szCs w:val="32"/>
        </w:rPr>
        <w:tab/>
        <w:t>They sought in their founding papers to interdict the sixth respondent from loading passenger</w:t>
      </w:r>
      <w:r w:rsidR="00D74549">
        <w:rPr>
          <w:rFonts w:ascii="Bookman Old Style" w:hAnsi="Bookman Old Style"/>
          <w:sz w:val="32"/>
          <w:szCs w:val="32"/>
        </w:rPr>
        <w:t>s</w:t>
      </w:r>
      <w:r w:rsidR="00047F11">
        <w:rPr>
          <w:rFonts w:ascii="Bookman Old Style" w:hAnsi="Bookman Old Style"/>
          <w:sz w:val="32"/>
          <w:szCs w:val="32"/>
        </w:rPr>
        <w:t xml:space="preserve"> at </w:t>
      </w:r>
      <w:r w:rsidR="007A7EA7">
        <w:rPr>
          <w:rFonts w:ascii="Bookman Old Style" w:hAnsi="Bookman Old Style"/>
          <w:sz w:val="32"/>
          <w:szCs w:val="32"/>
        </w:rPr>
        <w:t>a</w:t>
      </w:r>
      <w:r w:rsidR="00A921A3">
        <w:rPr>
          <w:rFonts w:ascii="Bookman Old Style" w:hAnsi="Bookman Old Style"/>
          <w:sz w:val="32"/>
          <w:szCs w:val="32"/>
        </w:rPr>
        <w:t xml:space="preserve"> platform</w:t>
      </w:r>
      <w:r w:rsidR="00047F11">
        <w:rPr>
          <w:rFonts w:ascii="Bookman Old Style" w:hAnsi="Bookman Old Style"/>
          <w:sz w:val="32"/>
          <w:szCs w:val="32"/>
        </w:rPr>
        <w:t xml:space="preserve"> </w:t>
      </w:r>
      <w:r w:rsidR="007A7EA7">
        <w:rPr>
          <w:rFonts w:ascii="Bookman Old Style" w:hAnsi="Bookman Old Style"/>
          <w:sz w:val="32"/>
          <w:szCs w:val="32"/>
        </w:rPr>
        <w:t xml:space="preserve">which </w:t>
      </w:r>
      <w:r w:rsidR="00047F11">
        <w:rPr>
          <w:rFonts w:ascii="Bookman Old Style" w:hAnsi="Bookman Old Style"/>
          <w:sz w:val="32"/>
          <w:szCs w:val="32"/>
        </w:rPr>
        <w:t xml:space="preserve">they self-allocated to themselves.  </w:t>
      </w:r>
      <w:r w:rsidR="00047F11">
        <w:rPr>
          <w:rFonts w:ascii="Bookman Old Style" w:hAnsi="Bookman Old Style"/>
          <w:sz w:val="32"/>
          <w:szCs w:val="32"/>
        </w:rPr>
        <w:lastRenderedPageBreak/>
        <w:t>Consequently they had no right to protect</w:t>
      </w:r>
      <w:r w:rsidR="007A7EA7">
        <w:rPr>
          <w:rFonts w:ascii="Bookman Old Style" w:hAnsi="Bookman Old Style"/>
          <w:sz w:val="32"/>
          <w:szCs w:val="32"/>
        </w:rPr>
        <w:t>ion</w:t>
      </w:r>
      <w:r w:rsidR="00047F11">
        <w:rPr>
          <w:rFonts w:ascii="Bookman Old Style" w:hAnsi="Bookman Old Style"/>
          <w:sz w:val="32"/>
          <w:szCs w:val="32"/>
        </w:rPr>
        <w:t xml:space="preserve"> by an interdict.</w:t>
      </w:r>
    </w:p>
    <w:p w:rsidR="00047F11" w:rsidRDefault="00047F11" w:rsidP="00047F11">
      <w:pPr>
        <w:spacing w:after="0" w:line="360" w:lineRule="auto"/>
        <w:ind w:left="720" w:hanging="720"/>
        <w:jc w:val="both"/>
        <w:rPr>
          <w:rFonts w:ascii="Bookman Old Style" w:hAnsi="Bookman Old Style"/>
          <w:sz w:val="32"/>
          <w:szCs w:val="32"/>
        </w:rPr>
      </w:pPr>
    </w:p>
    <w:p w:rsidR="00B02A45" w:rsidRDefault="00A81226" w:rsidP="00047F11">
      <w:pPr>
        <w:spacing w:after="0" w:line="360" w:lineRule="auto"/>
        <w:ind w:left="720" w:hanging="720"/>
        <w:jc w:val="both"/>
        <w:rPr>
          <w:rFonts w:ascii="Bookman Old Style" w:hAnsi="Bookman Old Style"/>
          <w:sz w:val="32"/>
          <w:szCs w:val="32"/>
        </w:rPr>
      </w:pPr>
      <w:r>
        <w:rPr>
          <w:rFonts w:ascii="Bookman Old Style" w:hAnsi="Bookman Old Style"/>
          <w:sz w:val="32"/>
          <w:szCs w:val="32"/>
        </w:rPr>
        <w:t xml:space="preserve"> [28</w:t>
      </w:r>
      <w:r w:rsidR="00381FA5">
        <w:rPr>
          <w:rFonts w:ascii="Bookman Old Style" w:hAnsi="Bookman Old Style"/>
          <w:sz w:val="32"/>
          <w:szCs w:val="32"/>
        </w:rPr>
        <w:t>]</w:t>
      </w:r>
      <w:r w:rsidR="00381FA5">
        <w:rPr>
          <w:rFonts w:ascii="Bookman Old Style" w:hAnsi="Bookman Old Style"/>
          <w:sz w:val="32"/>
          <w:szCs w:val="32"/>
        </w:rPr>
        <w:tab/>
        <w:t>The C</w:t>
      </w:r>
      <w:r w:rsidR="00B02A45">
        <w:rPr>
          <w:rFonts w:ascii="Bookman Old Style" w:hAnsi="Bookman Old Style"/>
          <w:sz w:val="32"/>
          <w:szCs w:val="32"/>
        </w:rPr>
        <w:t>ourt a quo was asked to make a determination that:-</w:t>
      </w:r>
    </w:p>
    <w:p w:rsidR="00B02A45" w:rsidRDefault="00B02A45" w:rsidP="00B02A45">
      <w:pPr>
        <w:spacing w:after="0" w:line="240" w:lineRule="auto"/>
        <w:ind w:left="720" w:hanging="720"/>
        <w:jc w:val="both"/>
        <w:rPr>
          <w:rFonts w:ascii="Bookman Old Style" w:hAnsi="Bookman Old Style"/>
          <w:sz w:val="32"/>
          <w:szCs w:val="32"/>
        </w:rPr>
      </w:pPr>
    </w:p>
    <w:p w:rsidR="00B02A45" w:rsidRDefault="00B02A45" w:rsidP="00B02A45">
      <w:pPr>
        <w:spacing w:after="0" w:line="240" w:lineRule="auto"/>
        <w:ind w:left="1134" w:right="1134"/>
        <w:jc w:val="both"/>
        <w:rPr>
          <w:rFonts w:ascii="Bookman Old Style" w:hAnsi="Bookman Old Style"/>
          <w:i/>
          <w:sz w:val="28"/>
          <w:szCs w:val="28"/>
        </w:rPr>
      </w:pPr>
      <w:r>
        <w:rPr>
          <w:rFonts w:ascii="Bookman Old Style" w:hAnsi="Bookman Old Style"/>
          <w:i/>
          <w:sz w:val="28"/>
          <w:szCs w:val="28"/>
        </w:rPr>
        <w:t>“The platform of the appellants covered an area extending from the University yard near Roma Police Station and Roma Post Office</w:t>
      </w:r>
      <w:r w:rsidR="00E52DD9">
        <w:rPr>
          <w:rFonts w:ascii="Bookman Old Style" w:hAnsi="Bookman Old Style"/>
          <w:i/>
          <w:sz w:val="28"/>
          <w:szCs w:val="28"/>
        </w:rPr>
        <w:t xml:space="preserve"> to the other end of the University yard near Scout at Roma in the district of Maseru being an area measuring plus or minus one (1) kilometre”</w:t>
      </w:r>
    </w:p>
    <w:p w:rsidR="00F04FB2" w:rsidRDefault="00F04FB2" w:rsidP="00B02A45">
      <w:pPr>
        <w:spacing w:after="0" w:line="240" w:lineRule="auto"/>
        <w:ind w:left="1134" w:right="1134"/>
        <w:jc w:val="both"/>
        <w:rPr>
          <w:rFonts w:ascii="Bookman Old Style" w:hAnsi="Bookman Old Style"/>
          <w:i/>
          <w:sz w:val="28"/>
          <w:szCs w:val="28"/>
        </w:rPr>
      </w:pPr>
    </w:p>
    <w:p w:rsidR="00E52DD9" w:rsidRPr="00FA770E" w:rsidRDefault="00E52DD9" w:rsidP="00E52DD9">
      <w:pPr>
        <w:spacing w:after="0" w:line="240" w:lineRule="auto"/>
        <w:ind w:right="1134"/>
        <w:jc w:val="both"/>
        <w:rPr>
          <w:rFonts w:ascii="Bookman Old Style" w:hAnsi="Bookman Old Style"/>
          <w:i/>
          <w:sz w:val="32"/>
          <w:szCs w:val="32"/>
        </w:rPr>
      </w:pPr>
    </w:p>
    <w:p w:rsidR="00E52DD9" w:rsidRPr="00FA770E" w:rsidRDefault="00A81226" w:rsidP="00FA770E">
      <w:pPr>
        <w:spacing w:after="0" w:line="360" w:lineRule="auto"/>
        <w:ind w:left="720" w:hanging="720"/>
        <w:jc w:val="both"/>
        <w:rPr>
          <w:rFonts w:ascii="Bookman Old Style" w:hAnsi="Bookman Old Style"/>
          <w:b/>
          <w:sz w:val="32"/>
          <w:szCs w:val="32"/>
          <w:u w:val="single"/>
        </w:rPr>
      </w:pPr>
      <w:r>
        <w:rPr>
          <w:rFonts w:ascii="Bookman Old Style" w:hAnsi="Bookman Old Style"/>
          <w:sz w:val="32"/>
          <w:szCs w:val="32"/>
        </w:rPr>
        <w:t>[29</w:t>
      </w:r>
      <w:r w:rsidR="009060BF" w:rsidRPr="00FA770E">
        <w:rPr>
          <w:rFonts w:ascii="Bookman Old Style" w:hAnsi="Bookman Old Style"/>
          <w:sz w:val="32"/>
          <w:szCs w:val="32"/>
        </w:rPr>
        <w:t>]</w:t>
      </w:r>
      <w:r w:rsidR="009060BF" w:rsidRPr="00FA770E">
        <w:rPr>
          <w:rFonts w:ascii="Bookman Old Style" w:hAnsi="Bookman Old Style"/>
          <w:sz w:val="32"/>
          <w:szCs w:val="32"/>
        </w:rPr>
        <w:tab/>
        <w:t>Before a court c</w:t>
      </w:r>
      <w:r w:rsidR="00A921A3">
        <w:rPr>
          <w:rFonts w:ascii="Bookman Old Style" w:hAnsi="Bookman Old Style"/>
          <w:sz w:val="32"/>
          <w:szCs w:val="32"/>
        </w:rPr>
        <w:t>an</w:t>
      </w:r>
      <w:r w:rsidR="009060BF" w:rsidRPr="00FA770E">
        <w:rPr>
          <w:rFonts w:ascii="Bookman Old Style" w:hAnsi="Bookman Old Style"/>
          <w:sz w:val="32"/>
          <w:szCs w:val="32"/>
        </w:rPr>
        <w:t xml:space="preserve"> legitimately assume administrative decision-making functions, proper and adequate information must be available, the court must have institutional competence and exceptional circumstances must exist.  On the facts, the court a quo was not in a position to substitute its own decision for that of the de</w:t>
      </w:r>
      <w:r w:rsidR="0008156B">
        <w:rPr>
          <w:rFonts w:ascii="Bookman Old Style" w:hAnsi="Bookman Old Style"/>
          <w:sz w:val="32"/>
          <w:szCs w:val="32"/>
        </w:rPr>
        <w:t>c</w:t>
      </w:r>
      <w:r w:rsidR="009060BF" w:rsidRPr="00FA770E">
        <w:rPr>
          <w:rFonts w:ascii="Bookman Old Style" w:hAnsi="Bookman Old Style"/>
          <w:sz w:val="32"/>
          <w:szCs w:val="32"/>
        </w:rPr>
        <w:t>i</w:t>
      </w:r>
      <w:r w:rsidR="0008156B">
        <w:rPr>
          <w:rFonts w:ascii="Bookman Old Style" w:hAnsi="Bookman Old Style"/>
          <w:sz w:val="32"/>
          <w:szCs w:val="32"/>
        </w:rPr>
        <w:t>si</w:t>
      </w:r>
      <w:r w:rsidR="009060BF" w:rsidRPr="00FA770E">
        <w:rPr>
          <w:rFonts w:ascii="Bookman Old Style" w:hAnsi="Bookman Old Style"/>
          <w:sz w:val="32"/>
          <w:szCs w:val="32"/>
        </w:rPr>
        <w:t xml:space="preserve">on-maker.  This </w:t>
      </w:r>
      <w:r w:rsidR="00A921A3" w:rsidRPr="00FA770E">
        <w:rPr>
          <w:rFonts w:ascii="Bookman Old Style" w:hAnsi="Bookman Old Style"/>
          <w:sz w:val="32"/>
          <w:szCs w:val="32"/>
        </w:rPr>
        <w:t xml:space="preserve">was </w:t>
      </w:r>
      <w:r w:rsidR="00A921A3">
        <w:rPr>
          <w:rFonts w:ascii="Bookman Old Style" w:hAnsi="Bookman Old Style"/>
          <w:sz w:val="32"/>
          <w:szCs w:val="32"/>
        </w:rPr>
        <w:t>held by</w:t>
      </w:r>
      <w:r w:rsidR="009060BF" w:rsidRPr="00FA770E">
        <w:rPr>
          <w:rFonts w:ascii="Bookman Old Style" w:hAnsi="Bookman Old Style"/>
          <w:sz w:val="32"/>
          <w:szCs w:val="32"/>
        </w:rPr>
        <w:t xml:space="preserve"> the Ciskei High Court in the case of </w:t>
      </w:r>
      <w:r w:rsidR="009060BF" w:rsidRPr="00FA770E">
        <w:rPr>
          <w:rFonts w:ascii="Bookman Old Style" w:hAnsi="Bookman Old Style"/>
          <w:b/>
          <w:sz w:val="32"/>
          <w:szCs w:val="32"/>
          <w:u w:val="single"/>
        </w:rPr>
        <w:t>Intertrade Two (Pty) Ltd v MEC for Roads and Public Works, Eastern Cape</w:t>
      </w:r>
      <w:r w:rsidR="00F04FB2">
        <w:rPr>
          <w:rFonts w:ascii="Bookman Old Style" w:hAnsi="Bookman Old Style"/>
          <w:b/>
          <w:sz w:val="32"/>
          <w:szCs w:val="32"/>
          <w:u w:val="single"/>
        </w:rPr>
        <w:t>,</w:t>
      </w:r>
      <w:r w:rsidR="009060BF" w:rsidRPr="00FA770E">
        <w:rPr>
          <w:rFonts w:ascii="Bookman Old Style" w:hAnsi="Bookman Old Style"/>
          <w:b/>
          <w:sz w:val="32"/>
          <w:szCs w:val="32"/>
          <w:u w:val="single"/>
        </w:rPr>
        <w:t xml:space="preserve"> and Another.</w:t>
      </w:r>
      <w:r w:rsidR="008D2B49">
        <w:rPr>
          <w:rStyle w:val="FootnoteReference"/>
          <w:rFonts w:ascii="Bookman Old Style" w:hAnsi="Bookman Old Style"/>
          <w:b/>
          <w:sz w:val="32"/>
          <w:szCs w:val="32"/>
          <w:u w:val="single"/>
        </w:rPr>
        <w:footnoteReference w:id="2"/>
      </w:r>
    </w:p>
    <w:p w:rsidR="00DD1F84" w:rsidRDefault="00A81226" w:rsidP="00FA770E">
      <w:pPr>
        <w:spacing w:after="0" w:line="360" w:lineRule="auto"/>
        <w:ind w:left="720" w:hanging="720"/>
        <w:jc w:val="both"/>
        <w:rPr>
          <w:rFonts w:ascii="Bookman Old Style" w:hAnsi="Bookman Old Style"/>
          <w:sz w:val="32"/>
          <w:szCs w:val="32"/>
        </w:rPr>
      </w:pPr>
      <w:r>
        <w:rPr>
          <w:rFonts w:ascii="Bookman Old Style" w:hAnsi="Bookman Old Style"/>
          <w:sz w:val="32"/>
          <w:szCs w:val="32"/>
        </w:rPr>
        <w:t>[30</w:t>
      </w:r>
      <w:r w:rsidR="0008156B">
        <w:rPr>
          <w:rFonts w:ascii="Bookman Old Style" w:hAnsi="Bookman Old Style"/>
          <w:sz w:val="32"/>
          <w:szCs w:val="32"/>
        </w:rPr>
        <w:t>]</w:t>
      </w:r>
      <w:r w:rsidR="0008156B">
        <w:rPr>
          <w:rFonts w:ascii="Bookman Old Style" w:hAnsi="Bookman Old Style"/>
          <w:sz w:val="32"/>
          <w:szCs w:val="32"/>
        </w:rPr>
        <w:tab/>
        <w:t>This C</w:t>
      </w:r>
      <w:r w:rsidR="00FA770E" w:rsidRPr="00FA770E">
        <w:rPr>
          <w:rFonts w:ascii="Bookman Old Style" w:hAnsi="Bookman Old Style"/>
          <w:sz w:val="32"/>
          <w:szCs w:val="32"/>
        </w:rPr>
        <w:t xml:space="preserve">ourt in </w:t>
      </w:r>
      <w:r w:rsidR="00F04FB2">
        <w:rPr>
          <w:rFonts w:ascii="Bookman Old Style" w:hAnsi="Bookman Old Style"/>
          <w:b/>
          <w:sz w:val="32"/>
          <w:szCs w:val="32"/>
          <w:u w:val="single"/>
        </w:rPr>
        <w:t>Tšèpè</w:t>
      </w:r>
      <w:r w:rsidR="00FA770E" w:rsidRPr="00FA770E">
        <w:rPr>
          <w:rFonts w:ascii="Bookman Old Style" w:hAnsi="Bookman Old Style"/>
          <w:b/>
          <w:sz w:val="32"/>
          <w:szCs w:val="32"/>
          <w:u w:val="single"/>
        </w:rPr>
        <w:t xml:space="preserve"> v Independent Electoral Co</w:t>
      </w:r>
      <w:r w:rsidR="00FA770E">
        <w:rPr>
          <w:rFonts w:ascii="Bookman Old Style" w:hAnsi="Bookman Old Style"/>
          <w:b/>
          <w:sz w:val="32"/>
          <w:szCs w:val="32"/>
          <w:u w:val="single"/>
        </w:rPr>
        <w:t>mmission and others</w:t>
      </w:r>
      <w:r w:rsidR="00FA770E">
        <w:rPr>
          <w:rStyle w:val="FootnoteReference"/>
          <w:rFonts w:ascii="Bookman Old Style" w:hAnsi="Bookman Old Style"/>
          <w:b/>
          <w:sz w:val="32"/>
          <w:szCs w:val="32"/>
          <w:u w:val="single"/>
        </w:rPr>
        <w:footnoteReference w:id="3"/>
      </w:r>
      <w:r w:rsidR="00496A23">
        <w:rPr>
          <w:rFonts w:ascii="Bookman Old Style" w:hAnsi="Bookman Old Style"/>
          <w:b/>
          <w:sz w:val="32"/>
          <w:szCs w:val="32"/>
          <w:u w:val="single"/>
        </w:rPr>
        <w:t>,</w:t>
      </w:r>
      <w:r w:rsidR="00FA770E">
        <w:rPr>
          <w:rFonts w:ascii="Bookman Old Style" w:hAnsi="Bookman Old Style"/>
          <w:sz w:val="32"/>
          <w:szCs w:val="32"/>
        </w:rPr>
        <w:t xml:space="preserve"> approved the decision of the Constitutional Court of South Africa in </w:t>
      </w:r>
      <w:r w:rsidR="002E712A">
        <w:rPr>
          <w:rFonts w:ascii="Bookman Old Style" w:hAnsi="Bookman Old Style"/>
          <w:b/>
          <w:sz w:val="32"/>
          <w:szCs w:val="32"/>
          <w:u w:val="single"/>
        </w:rPr>
        <w:t xml:space="preserve">Bato Star </w:t>
      </w:r>
      <w:r w:rsidR="002E712A">
        <w:rPr>
          <w:rFonts w:ascii="Bookman Old Style" w:hAnsi="Bookman Old Style"/>
          <w:b/>
          <w:sz w:val="32"/>
          <w:szCs w:val="32"/>
          <w:u w:val="single"/>
        </w:rPr>
        <w:lastRenderedPageBreak/>
        <w:t>F</w:t>
      </w:r>
      <w:r w:rsidR="00FA770E">
        <w:rPr>
          <w:rFonts w:ascii="Bookman Old Style" w:hAnsi="Bookman Old Style"/>
          <w:b/>
          <w:sz w:val="32"/>
          <w:szCs w:val="32"/>
          <w:u w:val="single"/>
        </w:rPr>
        <w:t>ishing (Pty) Ltd v Ministe</w:t>
      </w:r>
      <w:r w:rsidR="002E712A">
        <w:rPr>
          <w:rFonts w:ascii="Bookman Old Style" w:hAnsi="Bookman Old Style"/>
          <w:b/>
          <w:sz w:val="32"/>
          <w:szCs w:val="32"/>
          <w:u w:val="single"/>
        </w:rPr>
        <w:t>r of Environmental Affairs and O</w:t>
      </w:r>
      <w:r w:rsidR="00FA770E">
        <w:rPr>
          <w:rFonts w:ascii="Bookman Old Style" w:hAnsi="Bookman Old Style"/>
          <w:b/>
          <w:sz w:val="32"/>
          <w:szCs w:val="32"/>
          <w:u w:val="single"/>
        </w:rPr>
        <w:t>thers</w:t>
      </w:r>
      <w:r w:rsidR="00FA770E">
        <w:rPr>
          <w:rStyle w:val="FootnoteReference"/>
          <w:rFonts w:ascii="Bookman Old Style" w:hAnsi="Bookman Old Style"/>
          <w:b/>
          <w:sz w:val="32"/>
          <w:szCs w:val="32"/>
          <w:u w:val="single"/>
        </w:rPr>
        <w:footnoteReference w:id="4"/>
      </w:r>
      <w:r w:rsidR="00496A23">
        <w:rPr>
          <w:rFonts w:ascii="Bookman Old Style" w:hAnsi="Bookman Old Style"/>
          <w:b/>
          <w:sz w:val="32"/>
          <w:szCs w:val="32"/>
          <w:u w:val="single"/>
        </w:rPr>
        <w:t>,</w:t>
      </w:r>
      <w:r w:rsidR="008B2BE0">
        <w:rPr>
          <w:rFonts w:ascii="Bookman Old Style" w:hAnsi="Bookman Old Style"/>
          <w:sz w:val="32"/>
          <w:szCs w:val="32"/>
        </w:rPr>
        <w:t xml:space="preserve"> </w:t>
      </w:r>
      <w:r w:rsidR="00DD1F84">
        <w:rPr>
          <w:rFonts w:ascii="Bookman Old Style" w:hAnsi="Bookman Old Style"/>
          <w:sz w:val="32"/>
          <w:szCs w:val="32"/>
        </w:rPr>
        <w:t xml:space="preserve">that a court of law should not attribute to itself superior wisdom in relation to matters entrusted to other branches of the </w:t>
      </w:r>
      <w:r w:rsidR="00496A23">
        <w:rPr>
          <w:rFonts w:ascii="Bookman Old Style" w:hAnsi="Bookman Old Style"/>
          <w:sz w:val="32"/>
          <w:szCs w:val="32"/>
        </w:rPr>
        <w:t xml:space="preserve">government.  It </w:t>
      </w:r>
      <w:r w:rsidR="002E712A">
        <w:rPr>
          <w:rFonts w:ascii="Bookman Old Style" w:hAnsi="Bookman Old Style"/>
          <w:sz w:val="32"/>
          <w:szCs w:val="32"/>
        </w:rPr>
        <w:t xml:space="preserve">is </w:t>
      </w:r>
      <w:r w:rsidR="00496A23">
        <w:rPr>
          <w:rFonts w:ascii="Bookman Old Style" w:hAnsi="Bookman Old Style"/>
          <w:sz w:val="32"/>
          <w:szCs w:val="32"/>
        </w:rPr>
        <w:t>important to quo</w:t>
      </w:r>
      <w:r w:rsidR="00DD1F84">
        <w:rPr>
          <w:rFonts w:ascii="Bookman Old Style" w:hAnsi="Bookman Old Style"/>
          <w:sz w:val="32"/>
          <w:szCs w:val="32"/>
        </w:rPr>
        <w:t>te t</w:t>
      </w:r>
      <w:r w:rsidR="00496A23">
        <w:rPr>
          <w:rFonts w:ascii="Bookman Old Style" w:hAnsi="Bookman Old Style"/>
          <w:sz w:val="32"/>
          <w:szCs w:val="32"/>
        </w:rPr>
        <w:t xml:space="preserve">he relevant passage in </w:t>
      </w:r>
      <w:r w:rsidR="002E712A">
        <w:rPr>
          <w:rFonts w:ascii="Bookman Old Style" w:hAnsi="Bookman Old Style"/>
          <w:sz w:val="32"/>
          <w:szCs w:val="32"/>
        </w:rPr>
        <w:t>extenso</w:t>
      </w:r>
      <w:r w:rsidR="00DD1F84">
        <w:rPr>
          <w:rFonts w:ascii="Bookman Old Style" w:hAnsi="Bookman Old Style"/>
          <w:sz w:val="32"/>
          <w:szCs w:val="32"/>
        </w:rPr>
        <w:t>:-</w:t>
      </w:r>
    </w:p>
    <w:p w:rsidR="00DD1F84" w:rsidRDefault="00DD1F84" w:rsidP="00FA770E">
      <w:pPr>
        <w:spacing w:after="0" w:line="360" w:lineRule="auto"/>
        <w:ind w:left="720" w:hanging="720"/>
        <w:jc w:val="both"/>
        <w:rPr>
          <w:rFonts w:ascii="Bookman Old Style" w:hAnsi="Bookman Old Style"/>
          <w:sz w:val="32"/>
          <w:szCs w:val="32"/>
        </w:rPr>
      </w:pPr>
    </w:p>
    <w:p w:rsidR="00C27BB9" w:rsidRDefault="00DD1F84" w:rsidP="00DD1F84">
      <w:pPr>
        <w:spacing w:after="0" w:line="240" w:lineRule="auto"/>
        <w:ind w:left="1134" w:right="1134"/>
        <w:jc w:val="both"/>
        <w:rPr>
          <w:rFonts w:ascii="Bookman Old Style" w:hAnsi="Bookman Old Style"/>
          <w:i/>
          <w:sz w:val="28"/>
          <w:szCs w:val="28"/>
        </w:rPr>
      </w:pPr>
      <w:r>
        <w:rPr>
          <w:rFonts w:ascii="Bookman Old Style" w:hAnsi="Bookman Old Style"/>
          <w:i/>
          <w:sz w:val="28"/>
          <w:szCs w:val="28"/>
        </w:rPr>
        <w:t>“</w:t>
      </w:r>
      <w:r w:rsidR="00561389">
        <w:rPr>
          <w:rFonts w:ascii="Bookman Old Style" w:hAnsi="Bookman Old Style"/>
          <w:i/>
          <w:sz w:val="28"/>
          <w:szCs w:val="28"/>
        </w:rPr>
        <w:t>I</w:t>
      </w:r>
      <w:r>
        <w:rPr>
          <w:rFonts w:ascii="Bookman Old Style" w:hAnsi="Bookman Old Style"/>
          <w:i/>
          <w:sz w:val="28"/>
          <w:szCs w:val="28"/>
        </w:rPr>
        <w:t xml:space="preserve">n treating the decisions of administrative agencies with the appropriate </w:t>
      </w:r>
      <w:r w:rsidR="00561389">
        <w:rPr>
          <w:rFonts w:ascii="Bookman Old Style" w:hAnsi="Bookman Old Style"/>
          <w:i/>
          <w:sz w:val="28"/>
          <w:szCs w:val="28"/>
        </w:rPr>
        <w:t>respect, a court is recognising the proper role of the Executive within the Constitution.  In doing so a court should be careful not to attribute to itself superior wisdom in relation to matters entrusted to other branches of government.  A court should thus give due weigh</w:t>
      </w:r>
      <w:r w:rsidR="00496A23">
        <w:rPr>
          <w:rFonts w:ascii="Bookman Old Style" w:hAnsi="Bookman Old Style"/>
          <w:i/>
          <w:sz w:val="28"/>
          <w:szCs w:val="28"/>
        </w:rPr>
        <w:t>t to findings of fact and policy</w:t>
      </w:r>
      <w:r w:rsidR="00561389">
        <w:rPr>
          <w:rFonts w:ascii="Bookman Old Style" w:hAnsi="Bookman Old Style"/>
          <w:i/>
          <w:sz w:val="28"/>
          <w:szCs w:val="28"/>
        </w:rPr>
        <w:t xml:space="preserve"> decisions made by those with special expertise and experience in the field.  The extent to which a court should give weight to these considerations will depend upon the character of the decision itself, as well on the identity</w:t>
      </w:r>
      <w:r w:rsidR="001D0D7E">
        <w:rPr>
          <w:rFonts w:ascii="Bookman Old Style" w:hAnsi="Bookman Old Style"/>
          <w:i/>
          <w:sz w:val="28"/>
          <w:szCs w:val="28"/>
        </w:rPr>
        <w:t xml:space="preserve"> of the decision-maker.  A decision that requires an equilibrium to be struck between a range of comp</w:t>
      </w:r>
      <w:r w:rsidR="00496A23">
        <w:rPr>
          <w:rFonts w:ascii="Bookman Old Style" w:hAnsi="Bookman Old Style"/>
          <w:i/>
          <w:sz w:val="28"/>
          <w:szCs w:val="28"/>
        </w:rPr>
        <w:t>eting interest</w:t>
      </w:r>
      <w:r w:rsidR="00586B29">
        <w:rPr>
          <w:rFonts w:ascii="Bookman Old Style" w:hAnsi="Bookman Old Style"/>
          <w:i/>
          <w:sz w:val="28"/>
          <w:szCs w:val="28"/>
        </w:rPr>
        <w:t>s</w:t>
      </w:r>
      <w:r w:rsidR="00496A23">
        <w:rPr>
          <w:rFonts w:ascii="Bookman Old Style" w:hAnsi="Bookman Old Style"/>
          <w:i/>
          <w:sz w:val="28"/>
          <w:szCs w:val="28"/>
        </w:rPr>
        <w:t xml:space="preserve"> or consideration</w:t>
      </w:r>
      <w:r w:rsidR="00586B29">
        <w:rPr>
          <w:rFonts w:ascii="Bookman Old Style" w:hAnsi="Bookman Old Style"/>
          <w:i/>
          <w:sz w:val="28"/>
          <w:szCs w:val="28"/>
        </w:rPr>
        <w:t>s</w:t>
      </w:r>
      <w:r w:rsidR="001D0D7E">
        <w:rPr>
          <w:rFonts w:ascii="Bookman Old Style" w:hAnsi="Bookman Old Style"/>
          <w:i/>
          <w:sz w:val="28"/>
          <w:szCs w:val="28"/>
        </w:rPr>
        <w:t xml:space="preserve"> which is to be taken by a person or institution with specific expertise in that area must be shown respect by the courts.  Often a power will identi</w:t>
      </w:r>
      <w:r w:rsidR="00496A23">
        <w:rPr>
          <w:rFonts w:ascii="Bookman Old Style" w:hAnsi="Bookman Old Style"/>
          <w:i/>
          <w:sz w:val="28"/>
          <w:szCs w:val="28"/>
        </w:rPr>
        <w:t>fy a goal to be achieved, but wi</w:t>
      </w:r>
      <w:r w:rsidR="001D0D7E">
        <w:rPr>
          <w:rFonts w:ascii="Bookman Old Style" w:hAnsi="Bookman Old Style"/>
          <w:i/>
          <w:sz w:val="28"/>
          <w:szCs w:val="28"/>
        </w:rPr>
        <w:t xml:space="preserve">ll not dictate which route should be followed to achieve that </w:t>
      </w:r>
      <w:r w:rsidR="00CC09FB">
        <w:rPr>
          <w:rFonts w:ascii="Bookman Old Style" w:hAnsi="Bookman Old Style"/>
          <w:i/>
          <w:sz w:val="28"/>
          <w:szCs w:val="28"/>
        </w:rPr>
        <w:t xml:space="preserve">goal.  In such circumstances a court </w:t>
      </w:r>
      <w:r w:rsidR="00496A23">
        <w:rPr>
          <w:rFonts w:ascii="Bookman Old Style" w:hAnsi="Bookman Old Style"/>
          <w:i/>
          <w:sz w:val="28"/>
          <w:szCs w:val="28"/>
        </w:rPr>
        <w:t xml:space="preserve">should pay due respect to the route </w:t>
      </w:r>
      <w:r w:rsidR="00CC09FB">
        <w:rPr>
          <w:rFonts w:ascii="Bookman Old Style" w:hAnsi="Bookman Old Style"/>
          <w:i/>
          <w:sz w:val="28"/>
          <w:szCs w:val="28"/>
        </w:rPr>
        <w:t>selected by the decision-maker.  This does not mean, however, that where the decision is one which will not reasonably result in the achievement of the goal, or which is not reasonably supported on the facts or not reasonable in the light of the reasons given for it, a court may</w:t>
      </w:r>
      <w:r w:rsidR="00586B29">
        <w:rPr>
          <w:rFonts w:ascii="Bookman Old Style" w:hAnsi="Bookman Old Style"/>
          <w:i/>
          <w:sz w:val="28"/>
          <w:szCs w:val="28"/>
        </w:rPr>
        <w:t xml:space="preserve"> not</w:t>
      </w:r>
      <w:r w:rsidR="00CC09FB">
        <w:rPr>
          <w:rFonts w:ascii="Bookman Old Style" w:hAnsi="Bookman Old Style"/>
          <w:i/>
          <w:sz w:val="28"/>
          <w:szCs w:val="28"/>
        </w:rPr>
        <w:t xml:space="preserve"> review that decision.  A court should not rubber-stamp an </w:t>
      </w:r>
      <w:r w:rsidR="00CC09FB">
        <w:rPr>
          <w:rFonts w:ascii="Bookman Old Style" w:hAnsi="Bookman Old Style"/>
          <w:i/>
          <w:sz w:val="28"/>
          <w:szCs w:val="28"/>
        </w:rPr>
        <w:lastRenderedPageBreak/>
        <w:t>unreasonable decision simply because of the complexity of the decision or the identity of the decision-maker</w:t>
      </w:r>
      <w:r w:rsidR="00C27BB9">
        <w:rPr>
          <w:rFonts w:ascii="Bookman Old Style" w:hAnsi="Bookman Old Style"/>
          <w:i/>
          <w:sz w:val="28"/>
          <w:szCs w:val="28"/>
        </w:rPr>
        <w:t>.”</w:t>
      </w:r>
    </w:p>
    <w:p w:rsidR="00DE3B75" w:rsidRDefault="00DE3B75" w:rsidP="00DD1F84">
      <w:pPr>
        <w:spacing w:after="0" w:line="240" w:lineRule="auto"/>
        <w:ind w:left="1134" w:right="1134"/>
        <w:jc w:val="both"/>
        <w:rPr>
          <w:rFonts w:ascii="Bookman Old Style" w:hAnsi="Bookman Old Style"/>
          <w:i/>
          <w:sz w:val="28"/>
          <w:szCs w:val="28"/>
        </w:rPr>
      </w:pPr>
    </w:p>
    <w:p w:rsidR="00C27BB9" w:rsidRDefault="00C27BB9" w:rsidP="00C27BB9">
      <w:pPr>
        <w:spacing w:after="0" w:line="240" w:lineRule="auto"/>
        <w:jc w:val="both"/>
        <w:rPr>
          <w:rFonts w:ascii="Bookman Old Style" w:hAnsi="Bookman Old Style"/>
          <w:sz w:val="28"/>
          <w:szCs w:val="28"/>
        </w:rPr>
      </w:pPr>
    </w:p>
    <w:p w:rsidR="00FA770E" w:rsidRDefault="00A81226" w:rsidP="00C27BB9">
      <w:pPr>
        <w:spacing w:after="0" w:line="360" w:lineRule="auto"/>
        <w:ind w:left="720" w:hanging="720"/>
        <w:jc w:val="both"/>
        <w:rPr>
          <w:rFonts w:ascii="Bookman Old Style" w:hAnsi="Bookman Old Style"/>
          <w:sz w:val="32"/>
          <w:szCs w:val="32"/>
        </w:rPr>
      </w:pPr>
      <w:r>
        <w:rPr>
          <w:rFonts w:ascii="Bookman Old Style" w:hAnsi="Bookman Old Style"/>
          <w:sz w:val="32"/>
          <w:szCs w:val="32"/>
        </w:rPr>
        <w:t>[31</w:t>
      </w:r>
      <w:r w:rsidR="00C27BB9" w:rsidRPr="00C27BB9">
        <w:rPr>
          <w:rFonts w:ascii="Bookman Old Style" w:hAnsi="Bookman Old Style"/>
          <w:sz w:val="32"/>
          <w:szCs w:val="32"/>
        </w:rPr>
        <w:t>]</w:t>
      </w:r>
      <w:r w:rsidR="00C27BB9">
        <w:rPr>
          <w:rFonts w:ascii="Bookman Old Style" w:hAnsi="Bookman Old Style"/>
          <w:sz w:val="32"/>
          <w:szCs w:val="32"/>
        </w:rPr>
        <w:tab/>
        <w:t xml:space="preserve">The </w:t>
      </w:r>
      <w:r w:rsidR="00DE3B75">
        <w:rPr>
          <w:rFonts w:ascii="Bookman Old Style" w:hAnsi="Bookman Old Style"/>
          <w:sz w:val="32"/>
          <w:szCs w:val="32"/>
        </w:rPr>
        <w:t>decision of the Constitutional C</w:t>
      </w:r>
      <w:r w:rsidR="00C27BB9">
        <w:rPr>
          <w:rFonts w:ascii="Bookman Old Style" w:hAnsi="Bookman Old Style"/>
          <w:sz w:val="32"/>
          <w:szCs w:val="32"/>
        </w:rPr>
        <w:t xml:space="preserve">ourt of South Africa is in consonance with the Zambian Supreme Court decision in </w:t>
      </w:r>
      <w:r w:rsidR="00DE3B75">
        <w:rPr>
          <w:rFonts w:ascii="Bookman Old Style" w:hAnsi="Bookman Old Style"/>
          <w:b/>
          <w:sz w:val="32"/>
          <w:szCs w:val="32"/>
          <w:u w:val="single"/>
        </w:rPr>
        <w:t>Nyampala Safaris (Z) Limited and O</w:t>
      </w:r>
      <w:r w:rsidR="00C27BB9">
        <w:rPr>
          <w:rFonts w:ascii="Bookman Old Style" w:hAnsi="Bookman Old Style"/>
          <w:b/>
          <w:sz w:val="32"/>
          <w:szCs w:val="32"/>
          <w:u w:val="single"/>
        </w:rPr>
        <w:t>thers v Zambia Wildlife Authority and Others.</w:t>
      </w:r>
      <w:r w:rsidR="00C27BB9">
        <w:rPr>
          <w:rStyle w:val="FootnoteReference"/>
          <w:rFonts w:ascii="Bookman Old Style" w:hAnsi="Bookman Old Style"/>
          <w:b/>
          <w:sz w:val="32"/>
          <w:szCs w:val="32"/>
          <w:u w:val="single"/>
        </w:rPr>
        <w:footnoteReference w:id="5"/>
      </w:r>
      <w:r w:rsidR="00C27BB9">
        <w:rPr>
          <w:rFonts w:ascii="Bookman Old Style" w:hAnsi="Bookman Old Style"/>
          <w:sz w:val="32"/>
          <w:szCs w:val="32"/>
        </w:rPr>
        <w:t xml:space="preserve">  It was held that:</w:t>
      </w:r>
    </w:p>
    <w:p w:rsidR="00697ED5" w:rsidRDefault="00697ED5" w:rsidP="00697ED5">
      <w:pPr>
        <w:spacing w:after="0" w:line="240" w:lineRule="auto"/>
        <w:ind w:left="1418" w:right="1134"/>
        <w:jc w:val="both"/>
        <w:rPr>
          <w:rFonts w:ascii="Bookman Old Style" w:hAnsi="Bookman Old Style"/>
          <w:i/>
          <w:sz w:val="28"/>
          <w:szCs w:val="28"/>
        </w:rPr>
      </w:pPr>
      <w:r>
        <w:rPr>
          <w:rFonts w:ascii="Bookman Old Style" w:hAnsi="Bookman Old Style"/>
          <w:i/>
          <w:sz w:val="28"/>
          <w:szCs w:val="28"/>
        </w:rPr>
        <w:t>“The purpose of judicial review is to ensure that the individual is given fair</w:t>
      </w:r>
      <w:r w:rsidR="00496A23">
        <w:rPr>
          <w:rFonts w:ascii="Bookman Old Style" w:hAnsi="Bookman Old Style"/>
          <w:i/>
          <w:sz w:val="28"/>
          <w:szCs w:val="28"/>
        </w:rPr>
        <w:t xml:space="preserve"> treatment</w:t>
      </w:r>
      <w:r>
        <w:rPr>
          <w:rFonts w:ascii="Bookman Old Style" w:hAnsi="Bookman Old Style"/>
          <w:i/>
          <w:sz w:val="28"/>
          <w:szCs w:val="28"/>
        </w:rPr>
        <w:t xml:space="preserve"> by the authority to which he has been subjected and that it is not part of purpose to substitute the opinion of the Judiciary or of the individual Judges for that of the authority constituted by law to decide the matter in question”</w:t>
      </w:r>
    </w:p>
    <w:p w:rsidR="00260373" w:rsidRDefault="00260373" w:rsidP="00260373">
      <w:pPr>
        <w:spacing w:after="0" w:line="240" w:lineRule="auto"/>
        <w:ind w:right="1134"/>
        <w:jc w:val="both"/>
        <w:rPr>
          <w:rFonts w:ascii="Bookman Old Style" w:hAnsi="Bookman Old Style"/>
          <w:i/>
          <w:sz w:val="28"/>
          <w:szCs w:val="28"/>
        </w:rPr>
      </w:pPr>
    </w:p>
    <w:p w:rsidR="00932CEB" w:rsidRDefault="00A921A3" w:rsidP="00260373">
      <w:pPr>
        <w:spacing w:after="0" w:line="360" w:lineRule="auto"/>
        <w:ind w:left="720" w:hanging="720"/>
        <w:jc w:val="both"/>
        <w:rPr>
          <w:rFonts w:ascii="Bookman Old Style" w:hAnsi="Bookman Old Style"/>
          <w:sz w:val="32"/>
          <w:szCs w:val="32"/>
        </w:rPr>
      </w:pPr>
      <w:r>
        <w:rPr>
          <w:rFonts w:ascii="Bookman Old Style" w:hAnsi="Bookman Old Style"/>
          <w:sz w:val="32"/>
          <w:szCs w:val="32"/>
        </w:rPr>
        <w:t xml:space="preserve"> [32</w:t>
      </w:r>
      <w:r w:rsidR="00260373">
        <w:rPr>
          <w:rFonts w:ascii="Bookman Old Style" w:hAnsi="Bookman Old Style"/>
          <w:sz w:val="32"/>
          <w:szCs w:val="32"/>
        </w:rPr>
        <w:t>]</w:t>
      </w:r>
      <w:r w:rsidR="00260373">
        <w:rPr>
          <w:rFonts w:ascii="Bookman Old Style" w:hAnsi="Bookman Old Style"/>
          <w:sz w:val="32"/>
          <w:szCs w:val="32"/>
        </w:rPr>
        <w:tab/>
        <w:t>The judiciary will intervene in the exercise of administrative power or discretion, if such exercise descend</w:t>
      </w:r>
      <w:r w:rsidR="008D2B49">
        <w:rPr>
          <w:rFonts w:ascii="Bookman Old Style" w:hAnsi="Bookman Old Style"/>
          <w:sz w:val="32"/>
          <w:szCs w:val="32"/>
        </w:rPr>
        <w:t>s</w:t>
      </w:r>
      <w:r w:rsidR="00260373">
        <w:rPr>
          <w:rFonts w:ascii="Bookman Old Style" w:hAnsi="Bookman Old Style"/>
          <w:sz w:val="32"/>
          <w:szCs w:val="32"/>
        </w:rPr>
        <w:t xml:space="preserve"> into illegality, pro</w:t>
      </w:r>
      <w:r w:rsidR="00932CEB">
        <w:rPr>
          <w:rFonts w:ascii="Bookman Old Style" w:hAnsi="Bookman Old Style"/>
          <w:sz w:val="32"/>
          <w:szCs w:val="32"/>
        </w:rPr>
        <w:t xml:space="preserve">cedural impropriety, irrationality and </w:t>
      </w:r>
      <w:r w:rsidR="00496A23">
        <w:rPr>
          <w:rFonts w:ascii="Bookman Old Style" w:hAnsi="Bookman Old Style"/>
          <w:sz w:val="32"/>
          <w:szCs w:val="32"/>
        </w:rPr>
        <w:t>dis</w:t>
      </w:r>
      <w:r w:rsidR="00932CEB">
        <w:rPr>
          <w:rFonts w:ascii="Bookman Old Style" w:hAnsi="Bookman Old Style"/>
          <w:sz w:val="32"/>
          <w:szCs w:val="32"/>
        </w:rPr>
        <w:t>proportionality</w:t>
      </w:r>
      <w:r w:rsidR="00496A23">
        <w:rPr>
          <w:rFonts w:ascii="Bookman Old Style" w:hAnsi="Bookman Old Style"/>
          <w:sz w:val="32"/>
          <w:szCs w:val="32"/>
        </w:rPr>
        <w:t>,</w:t>
      </w:r>
      <w:r w:rsidR="00932CEB">
        <w:rPr>
          <w:rFonts w:ascii="Bookman Old Style" w:hAnsi="Bookman Old Style"/>
          <w:sz w:val="32"/>
          <w:szCs w:val="32"/>
        </w:rPr>
        <w:t xml:space="preserve"> </w:t>
      </w:r>
      <w:r w:rsidR="00712BC5">
        <w:rPr>
          <w:rFonts w:ascii="Bookman Old Style" w:hAnsi="Bookman Old Style"/>
          <w:sz w:val="32"/>
          <w:szCs w:val="32"/>
        </w:rPr>
        <w:t>which has been fashioned as a new ground</w:t>
      </w:r>
      <w:r w:rsidR="00712BC5">
        <w:rPr>
          <w:rStyle w:val="FootnoteReference"/>
          <w:rFonts w:ascii="Bookman Old Style" w:hAnsi="Bookman Old Style"/>
          <w:sz w:val="32"/>
          <w:szCs w:val="32"/>
        </w:rPr>
        <w:footnoteReference w:id="6"/>
      </w:r>
      <w:r w:rsidR="00586B29">
        <w:rPr>
          <w:rFonts w:ascii="Bookman Old Style" w:hAnsi="Bookman Old Style"/>
          <w:sz w:val="32"/>
          <w:szCs w:val="32"/>
        </w:rPr>
        <w:t xml:space="preserve">. </w:t>
      </w:r>
      <w:r w:rsidR="00712BC5">
        <w:rPr>
          <w:rFonts w:ascii="Bookman Old Style" w:hAnsi="Bookman Old Style"/>
          <w:sz w:val="32"/>
          <w:szCs w:val="32"/>
        </w:rPr>
        <w:t xml:space="preserve"> </w:t>
      </w:r>
      <w:r w:rsidR="00586B29">
        <w:rPr>
          <w:rFonts w:ascii="Bookman Old Style" w:hAnsi="Bookman Old Style"/>
          <w:sz w:val="32"/>
          <w:szCs w:val="32"/>
        </w:rPr>
        <w:t>I</w:t>
      </w:r>
      <w:r w:rsidR="00932CEB">
        <w:rPr>
          <w:rFonts w:ascii="Bookman Old Style" w:hAnsi="Bookman Old Style"/>
          <w:sz w:val="32"/>
          <w:szCs w:val="32"/>
        </w:rPr>
        <w:t>n</w:t>
      </w:r>
      <w:r w:rsidR="00E21F8D">
        <w:rPr>
          <w:rFonts w:ascii="Bookman Old Style" w:hAnsi="Bookman Old Style"/>
          <w:sz w:val="32"/>
          <w:szCs w:val="32"/>
        </w:rPr>
        <w:t xml:space="preserve"> the Zambian case of</w:t>
      </w:r>
      <w:r w:rsidR="00932CEB">
        <w:rPr>
          <w:rFonts w:ascii="Bookman Old Style" w:hAnsi="Bookman Old Style"/>
          <w:sz w:val="32"/>
          <w:szCs w:val="32"/>
        </w:rPr>
        <w:t xml:space="preserve"> </w:t>
      </w:r>
      <w:r w:rsidR="00932CEB">
        <w:rPr>
          <w:rFonts w:ascii="Bookman Old Style" w:hAnsi="Bookman Old Style"/>
          <w:b/>
          <w:sz w:val="32"/>
          <w:szCs w:val="32"/>
        </w:rPr>
        <w:t>Attorney General v Roy Clarke,</w:t>
      </w:r>
      <w:r w:rsidR="00932CEB">
        <w:rPr>
          <w:rStyle w:val="FootnoteReference"/>
          <w:rFonts w:ascii="Bookman Old Style" w:hAnsi="Bookman Old Style"/>
          <w:b/>
          <w:sz w:val="32"/>
          <w:szCs w:val="32"/>
        </w:rPr>
        <w:footnoteReference w:id="7"/>
      </w:r>
      <w:r w:rsidR="00932CEB">
        <w:rPr>
          <w:rFonts w:ascii="Bookman Old Style" w:hAnsi="Bookman Old Style"/>
          <w:sz w:val="32"/>
          <w:szCs w:val="32"/>
        </w:rPr>
        <w:t xml:space="preserve"> whose brief facts were that:</w:t>
      </w:r>
    </w:p>
    <w:p w:rsidR="00260373" w:rsidRDefault="00712BC5" w:rsidP="00712BC5">
      <w:pPr>
        <w:spacing w:after="0" w:line="240" w:lineRule="auto"/>
        <w:ind w:left="1418" w:right="1134"/>
        <w:jc w:val="both"/>
        <w:rPr>
          <w:rFonts w:ascii="Bookman Old Style" w:hAnsi="Bookman Old Style"/>
          <w:i/>
          <w:sz w:val="28"/>
          <w:szCs w:val="28"/>
        </w:rPr>
      </w:pPr>
      <w:r w:rsidRPr="00712BC5">
        <w:rPr>
          <w:rFonts w:ascii="Bookman Old Style" w:hAnsi="Bookman Old Style"/>
          <w:i/>
          <w:sz w:val="28"/>
          <w:szCs w:val="28"/>
        </w:rPr>
        <w:t>“A British</w:t>
      </w:r>
      <w:r w:rsidR="00E21F8D">
        <w:rPr>
          <w:rFonts w:ascii="Bookman Old Style" w:hAnsi="Bookman Old Style"/>
          <w:i/>
          <w:sz w:val="28"/>
          <w:szCs w:val="28"/>
        </w:rPr>
        <w:t xml:space="preserve"> national had resided in Z</w:t>
      </w:r>
      <w:r w:rsidR="00D74549">
        <w:rPr>
          <w:rFonts w:ascii="Bookman Old Style" w:hAnsi="Bookman Old Style"/>
          <w:i/>
          <w:sz w:val="28"/>
          <w:szCs w:val="28"/>
        </w:rPr>
        <w:t>am</w:t>
      </w:r>
      <w:r w:rsidRPr="00712BC5">
        <w:rPr>
          <w:rFonts w:ascii="Bookman Old Style" w:hAnsi="Bookman Old Style"/>
          <w:i/>
          <w:sz w:val="28"/>
          <w:szCs w:val="28"/>
        </w:rPr>
        <w:t>bia for forty years.  Before independence he volunteered to teach English to the indigenous,</w:t>
      </w:r>
      <w:r>
        <w:rPr>
          <w:rFonts w:ascii="Bookman Old Style" w:hAnsi="Bookman Old Style"/>
          <w:i/>
          <w:sz w:val="28"/>
          <w:szCs w:val="28"/>
        </w:rPr>
        <w:t xml:space="preserve"> married to a black woman, with children and grandchildren.  He wrote a satire article characterising the </w:t>
      </w:r>
      <w:r>
        <w:rPr>
          <w:rFonts w:ascii="Bookman Old Style" w:hAnsi="Bookman Old Style"/>
          <w:i/>
          <w:sz w:val="28"/>
          <w:szCs w:val="28"/>
        </w:rPr>
        <w:lastRenderedPageBreak/>
        <w:t xml:space="preserve">president as a “foolish King” feasting </w:t>
      </w:r>
      <w:r w:rsidR="00D74549">
        <w:rPr>
          <w:rFonts w:ascii="Bookman Old Style" w:hAnsi="Bookman Old Style"/>
          <w:i/>
          <w:sz w:val="28"/>
          <w:szCs w:val="28"/>
        </w:rPr>
        <w:t xml:space="preserve">in </w:t>
      </w:r>
      <w:r>
        <w:rPr>
          <w:rFonts w:ascii="Bookman Old Style" w:hAnsi="Bookman Old Style"/>
          <w:i/>
          <w:sz w:val="28"/>
          <w:szCs w:val="28"/>
        </w:rPr>
        <w:t>a game reserve at the expense of running national affairs.  The President and Minister of Home Affairs were outraged.  He was deported.  The deportations was quashed by both the High Court and Supreme Court as it was disproportionate to separate him from his family for writing a silly article.</w:t>
      </w:r>
      <w:r w:rsidR="00E86890">
        <w:rPr>
          <w:rFonts w:ascii="Bookman Old Style" w:hAnsi="Bookman Old Style"/>
          <w:i/>
          <w:sz w:val="28"/>
          <w:szCs w:val="28"/>
        </w:rPr>
        <w:t>”</w:t>
      </w:r>
    </w:p>
    <w:p w:rsidR="00712BC5" w:rsidRDefault="00712BC5" w:rsidP="00712BC5">
      <w:pPr>
        <w:spacing w:after="0" w:line="240" w:lineRule="auto"/>
        <w:ind w:right="1134"/>
        <w:jc w:val="both"/>
        <w:rPr>
          <w:rFonts w:ascii="Bookman Old Style" w:hAnsi="Bookman Old Style"/>
          <w:i/>
          <w:sz w:val="28"/>
          <w:szCs w:val="28"/>
        </w:rPr>
      </w:pPr>
    </w:p>
    <w:p w:rsidR="00712BC5" w:rsidRDefault="00A921A3" w:rsidP="00E86890">
      <w:pPr>
        <w:spacing w:after="0" w:line="360" w:lineRule="auto"/>
        <w:ind w:left="720" w:hanging="720"/>
        <w:jc w:val="both"/>
        <w:rPr>
          <w:rFonts w:ascii="Bookman Old Style" w:hAnsi="Bookman Old Style"/>
          <w:sz w:val="32"/>
          <w:szCs w:val="32"/>
        </w:rPr>
      </w:pPr>
      <w:r>
        <w:rPr>
          <w:rFonts w:ascii="Bookman Old Style" w:hAnsi="Bookman Old Style"/>
          <w:sz w:val="32"/>
          <w:szCs w:val="32"/>
        </w:rPr>
        <w:t>[33</w:t>
      </w:r>
      <w:r w:rsidR="00E86890">
        <w:rPr>
          <w:rFonts w:ascii="Bookman Old Style" w:hAnsi="Bookman Old Style"/>
          <w:sz w:val="32"/>
          <w:szCs w:val="32"/>
        </w:rPr>
        <w:t>]</w:t>
      </w:r>
      <w:r w:rsidR="00E86890">
        <w:rPr>
          <w:rFonts w:ascii="Bookman Old Style" w:hAnsi="Bookman Old Style"/>
          <w:sz w:val="32"/>
          <w:szCs w:val="32"/>
        </w:rPr>
        <w:tab/>
        <w:t xml:space="preserve">There is no untrammelled exercise of power or </w:t>
      </w:r>
      <w:r w:rsidR="00E21F8D">
        <w:rPr>
          <w:rFonts w:ascii="Bookman Old Style" w:hAnsi="Bookman Old Style"/>
          <w:sz w:val="32"/>
          <w:szCs w:val="32"/>
        </w:rPr>
        <w:t>discretion</w:t>
      </w:r>
      <w:r w:rsidR="00E86890">
        <w:rPr>
          <w:rFonts w:ascii="Bookman Old Style" w:hAnsi="Bookman Old Style"/>
          <w:sz w:val="32"/>
          <w:szCs w:val="32"/>
        </w:rPr>
        <w:t xml:space="preserve"> in modern </w:t>
      </w:r>
      <w:r w:rsidR="00E21F8D">
        <w:rPr>
          <w:rFonts w:ascii="Bookman Old Style" w:hAnsi="Bookman Old Style"/>
          <w:sz w:val="32"/>
          <w:szCs w:val="32"/>
        </w:rPr>
        <w:t xml:space="preserve">administrative law.  </w:t>
      </w:r>
      <w:r w:rsidR="008D2B49">
        <w:rPr>
          <w:rFonts w:ascii="Bookman Old Style" w:hAnsi="Bookman Old Style"/>
          <w:sz w:val="32"/>
          <w:szCs w:val="32"/>
        </w:rPr>
        <w:t>B</w:t>
      </w:r>
      <w:r w:rsidR="0054169B">
        <w:rPr>
          <w:rFonts w:ascii="Bookman Old Style" w:hAnsi="Bookman Old Style"/>
          <w:sz w:val="32"/>
          <w:szCs w:val="32"/>
        </w:rPr>
        <w:t>e</w:t>
      </w:r>
      <w:r w:rsidR="008D2B49">
        <w:rPr>
          <w:rFonts w:ascii="Bookman Old Style" w:hAnsi="Bookman Old Style"/>
          <w:sz w:val="32"/>
          <w:szCs w:val="32"/>
        </w:rPr>
        <w:t xml:space="preserve"> it</w:t>
      </w:r>
      <w:r w:rsidR="0054169B">
        <w:rPr>
          <w:rFonts w:ascii="Bookman Old Style" w:hAnsi="Bookman Old Style"/>
          <w:sz w:val="32"/>
          <w:szCs w:val="32"/>
        </w:rPr>
        <w:t xml:space="preserve"> prerogative or ordinary discretion.  </w:t>
      </w:r>
      <w:r w:rsidR="00E21F8D">
        <w:rPr>
          <w:rFonts w:ascii="Bookman Old Style" w:hAnsi="Bookman Old Style"/>
          <w:sz w:val="32"/>
          <w:szCs w:val="32"/>
        </w:rPr>
        <w:t>Gordon</w:t>
      </w:r>
      <w:r w:rsidR="008D2B49">
        <w:rPr>
          <w:rFonts w:ascii="Bookman Old Style" w:hAnsi="Bookman Old Style"/>
          <w:sz w:val="32"/>
          <w:szCs w:val="32"/>
        </w:rPr>
        <w:t xml:space="preserve"> Scott</w:t>
      </w:r>
      <w:r w:rsidR="00E21F8D">
        <w:rPr>
          <w:rFonts w:ascii="Bookman Old Style" w:hAnsi="Bookman Old Style"/>
          <w:sz w:val="32"/>
          <w:szCs w:val="32"/>
        </w:rPr>
        <w:t xml:space="preserve"> says</w:t>
      </w:r>
      <w:r w:rsidR="00E86890">
        <w:rPr>
          <w:rFonts w:ascii="Bookman Old Style" w:hAnsi="Bookman Old Style"/>
          <w:sz w:val="32"/>
          <w:szCs w:val="32"/>
        </w:rPr>
        <w:t>:</w:t>
      </w:r>
    </w:p>
    <w:p w:rsidR="00E86890" w:rsidRDefault="00E86890" w:rsidP="00E86890">
      <w:pPr>
        <w:spacing w:after="0" w:line="240" w:lineRule="auto"/>
        <w:ind w:left="1418" w:right="1134"/>
        <w:jc w:val="both"/>
        <w:rPr>
          <w:rFonts w:ascii="Bookman Old Style" w:hAnsi="Bookman Old Style"/>
          <w:sz w:val="28"/>
          <w:szCs w:val="28"/>
        </w:rPr>
      </w:pPr>
      <w:r>
        <w:rPr>
          <w:rFonts w:ascii="Bookman Old Style" w:hAnsi="Bookman Old Style"/>
          <w:i/>
          <w:sz w:val="28"/>
          <w:szCs w:val="28"/>
        </w:rPr>
        <w:t xml:space="preserve">“In all government there is a perpetual intestine struggle open or secret, between authority and liberty, and neither of them can absolutely prevail in the contest.  A great sacrifice </w:t>
      </w:r>
      <w:r w:rsidR="00D0625E">
        <w:rPr>
          <w:rFonts w:ascii="Bookman Old Style" w:hAnsi="Bookman Old Style"/>
          <w:i/>
          <w:sz w:val="28"/>
          <w:szCs w:val="28"/>
        </w:rPr>
        <w:t>of liberty must necessarily be made in every government, yet even authority which confines liberty can never, and perhaps ought never, in any constitution become quite entire and uncontrollable ….</w:t>
      </w:r>
      <w:r w:rsidR="003A3E34">
        <w:rPr>
          <w:rFonts w:ascii="Bookman Old Style" w:hAnsi="Bookman Old Style"/>
          <w:i/>
          <w:sz w:val="28"/>
          <w:szCs w:val="28"/>
        </w:rPr>
        <w:t>.</w:t>
      </w:r>
      <w:r w:rsidR="003A3E34" w:rsidRPr="00586B29">
        <w:rPr>
          <w:rFonts w:ascii="Bookman Old Style" w:hAnsi="Bookman Old Style"/>
          <w:i/>
          <w:sz w:val="28"/>
          <w:szCs w:val="28"/>
        </w:rPr>
        <w:t>it must be owned that liberty is the perfection of civil society, but still authority must be acknowledged as essential to its very existence.”</w:t>
      </w:r>
      <w:r w:rsidR="003A3E34" w:rsidRPr="00586B29">
        <w:rPr>
          <w:rStyle w:val="FootnoteReference"/>
          <w:rFonts w:ascii="Bookman Old Style" w:hAnsi="Bookman Old Style"/>
          <w:i/>
          <w:sz w:val="28"/>
          <w:szCs w:val="28"/>
        </w:rPr>
        <w:footnoteReference w:id="8"/>
      </w:r>
    </w:p>
    <w:p w:rsidR="003A3E34" w:rsidRDefault="003A3E34" w:rsidP="003A3E34">
      <w:pPr>
        <w:spacing w:after="0" w:line="240" w:lineRule="auto"/>
        <w:ind w:right="1134"/>
        <w:jc w:val="both"/>
        <w:rPr>
          <w:rFonts w:ascii="Bookman Old Style" w:hAnsi="Bookman Old Style"/>
          <w:sz w:val="28"/>
          <w:szCs w:val="28"/>
        </w:rPr>
      </w:pPr>
    </w:p>
    <w:p w:rsidR="003A3E34" w:rsidRDefault="003A3E34" w:rsidP="003A3E34">
      <w:pPr>
        <w:spacing w:after="0" w:line="360" w:lineRule="auto"/>
        <w:ind w:left="720" w:hanging="720"/>
        <w:jc w:val="both"/>
        <w:rPr>
          <w:rFonts w:ascii="Bookman Old Style" w:hAnsi="Bookman Old Style"/>
          <w:sz w:val="32"/>
          <w:szCs w:val="32"/>
        </w:rPr>
      </w:pPr>
      <w:r>
        <w:rPr>
          <w:rFonts w:ascii="Bookman Old Style" w:hAnsi="Bookman Old Style"/>
          <w:sz w:val="32"/>
          <w:szCs w:val="32"/>
        </w:rPr>
        <w:t>[3</w:t>
      </w:r>
      <w:r w:rsidR="00A921A3">
        <w:rPr>
          <w:rFonts w:ascii="Bookman Old Style" w:hAnsi="Bookman Old Style"/>
          <w:sz w:val="32"/>
          <w:szCs w:val="32"/>
        </w:rPr>
        <w:t>4</w:t>
      </w:r>
      <w:r>
        <w:rPr>
          <w:rFonts w:ascii="Bookman Old Style" w:hAnsi="Bookman Old Style"/>
          <w:sz w:val="32"/>
          <w:szCs w:val="32"/>
        </w:rPr>
        <w:t>]</w:t>
      </w:r>
      <w:r>
        <w:rPr>
          <w:rFonts w:ascii="Bookman Old Style" w:hAnsi="Bookman Old Style"/>
          <w:sz w:val="32"/>
          <w:szCs w:val="32"/>
        </w:rPr>
        <w:tab/>
        <w:t>Unless the four grounds exist,</w:t>
      </w:r>
      <w:r w:rsidR="00586B29">
        <w:rPr>
          <w:rFonts w:ascii="Bookman Old Style" w:hAnsi="Bookman Old Style"/>
          <w:sz w:val="32"/>
          <w:szCs w:val="32"/>
        </w:rPr>
        <w:t xml:space="preserve"> namely, illegality, procedural impropriety, unreasonableness </w:t>
      </w:r>
      <w:r w:rsidR="0008156B">
        <w:rPr>
          <w:rFonts w:ascii="Bookman Old Style" w:hAnsi="Bookman Old Style"/>
          <w:sz w:val="32"/>
          <w:szCs w:val="32"/>
        </w:rPr>
        <w:t>and disp</w:t>
      </w:r>
      <w:r w:rsidR="00586B29">
        <w:rPr>
          <w:rFonts w:ascii="Bookman Old Style" w:hAnsi="Bookman Old Style"/>
          <w:sz w:val="32"/>
          <w:szCs w:val="32"/>
        </w:rPr>
        <w:t>roportionality</w:t>
      </w:r>
      <w:r>
        <w:rPr>
          <w:rFonts w:ascii="Bookman Old Style" w:hAnsi="Bookman Old Style"/>
          <w:sz w:val="32"/>
          <w:szCs w:val="32"/>
        </w:rPr>
        <w:t xml:space="preserve"> any </w:t>
      </w:r>
      <w:r w:rsidR="00E21F8D">
        <w:rPr>
          <w:rFonts w:ascii="Bookman Old Style" w:hAnsi="Bookman Old Style"/>
          <w:sz w:val="32"/>
          <w:szCs w:val="32"/>
        </w:rPr>
        <w:t>“Curial I</w:t>
      </w:r>
      <w:r>
        <w:rPr>
          <w:rFonts w:ascii="Bookman Old Style" w:hAnsi="Bookman Old Style"/>
          <w:sz w:val="32"/>
          <w:szCs w:val="32"/>
        </w:rPr>
        <w:t>ntervention</w:t>
      </w:r>
      <w:r w:rsidR="00E21F8D">
        <w:rPr>
          <w:rFonts w:ascii="Bookman Old Style" w:hAnsi="Bookman Old Style"/>
          <w:sz w:val="32"/>
          <w:szCs w:val="32"/>
        </w:rPr>
        <w:t>”</w:t>
      </w:r>
      <w:r>
        <w:rPr>
          <w:rFonts w:ascii="Bookman Old Style" w:hAnsi="Bookman Old Style"/>
          <w:sz w:val="32"/>
          <w:szCs w:val="32"/>
        </w:rPr>
        <w:t xml:space="preserve"> will be impermissible.  Constant judicial intervention may grind the wheels of government to a halt.  Judges are not all-round experts, especially in matter</w:t>
      </w:r>
      <w:r w:rsidR="00E21F8D">
        <w:rPr>
          <w:rFonts w:ascii="Bookman Old Style" w:hAnsi="Bookman Old Style"/>
          <w:sz w:val="32"/>
          <w:szCs w:val="32"/>
        </w:rPr>
        <w:t>s</w:t>
      </w:r>
      <w:r>
        <w:rPr>
          <w:rFonts w:ascii="Bookman Old Style" w:hAnsi="Bookman Old Style"/>
          <w:sz w:val="32"/>
          <w:szCs w:val="32"/>
        </w:rPr>
        <w:t xml:space="preserve"> which </w:t>
      </w:r>
      <w:r>
        <w:rPr>
          <w:rFonts w:ascii="Bookman Old Style" w:hAnsi="Bookman Old Style"/>
          <w:sz w:val="32"/>
          <w:szCs w:val="32"/>
        </w:rPr>
        <w:lastRenderedPageBreak/>
        <w:t>require specialised knowledge.  In any event law is not a subject of mathematical precision.  Individuals or governmental agencies having the same power and dealing with the same circumstances may not deal with the matters in exactly the same way.</w:t>
      </w:r>
    </w:p>
    <w:p w:rsidR="003A3E34" w:rsidRDefault="003A3E34" w:rsidP="003A3E34">
      <w:pPr>
        <w:spacing w:after="0" w:line="360" w:lineRule="auto"/>
        <w:ind w:left="720" w:hanging="720"/>
        <w:jc w:val="both"/>
        <w:rPr>
          <w:rFonts w:ascii="Bookman Old Style" w:hAnsi="Bookman Old Style"/>
          <w:sz w:val="32"/>
          <w:szCs w:val="32"/>
        </w:rPr>
      </w:pPr>
    </w:p>
    <w:p w:rsidR="00727FC9" w:rsidRDefault="00A921A3" w:rsidP="003A3E34">
      <w:pPr>
        <w:spacing w:after="0" w:line="360" w:lineRule="auto"/>
        <w:ind w:left="720" w:hanging="720"/>
        <w:jc w:val="both"/>
        <w:rPr>
          <w:rFonts w:ascii="Bookman Old Style" w:hAnsi="Bookman Old Style"/>
          <w:sz w:val="32"/>
          <w:szCs w:val="32"/>
        </w:rPr>
      </w:pPr>
      <w:r>
        <w:rPr>
          <w:rFonts w:ascii="Bookman Old Style" w:hAnsi="Bookman Old Style"/>
          <w:sz w:val="32"/>
          <w:szCs w:val="32"/>
        </w:rPr>
        <w:t>[35</w:t>
      </w:r>
      <w:r w:rsidR="003A3E34">
        <w:rPr>
          <w:rFonts w:ascii="Bookman Old Style" w:hAnsi="Bookman Old Style"/>
          <w:sz w:val="32"/>
          <w:szCs w:val="32"/>
        </w:rPr>
        <w:t>]</w:t>
      </w:r>
      <w:r w:rsidR="003A3E34">
        <w:rPr>
          <w:rFonts w:ascii="Bookman Old Style" w:hAnsi="Bookman Old Style"/>
          <w:sz w:val="32"/>
          <w:szCs w:val="32"/>
        </w:rPr>
        <w:tab/>
        <w:t>The question is</w:t>
      </w:r>
      <w:r w:rsidR="003229D1">
        <w:rPr>
          <w:rFonts w:ascii="Bookman Old Style" w:hAnsi="Bookman Old Style"/>
          <w:sz w:val="32"/>
          <w:szCs w:val="32"/>
        </w:rPr>
        <w:t>,</w:t>
      </w:r>
      <w:r w:rsidR="003A3E34">
        <w:rPr>
          <w:rFonts w:ascii="Bookman Old Style" w:hAnsi="Bookman Old Style"/>
          <w:sz w:val="32"/>
          <w:szCs w:val="32"/>
        </w:rPr>
        <w:t xml:space="preserve"> were there grounds before the learned judge in the court a quo </w:t>
      </w:r>
      <w:r w:rsidR="003229D1">
        <w:rPr>
          <w:rFonts w:ascii="Bookman Old Style" w:hAnsi="Bookman Old Style"/>
          <w:sz w:val="32"/>
          <w:szCs w:val="32"/>
        </w:rPr>
        <w:t>for judicial intervention</w:t>
      </w:r>
      <w:r w:rsidR="003A3E34">
        <w:rPr>
          <w:rFonts w:ascii="Bookman Old Style" w:hAnsi="Bookman Old Style"/>
          <w:sz w:val="32"/>
          <w:szCs w:val="32"/>
        </w:rPr>
        <w:t xml:space="preserve">.  I think not.  The appellants had no legal right to protect; the fourth respondent was the issuing authority of permits, having statutory authority </w:t>
      </w:r>
      <w:r w:rsidR="00727FC9">
        <w:rPr>
          <w:rFonts w:ascii="Bookman Old Style" w:hAnsi="Bookman Old Style"/>
          <w:sz w:val="32"/>
          <w:szCs w:val="32"/>
        </w:rPr>
        <w:t xml:space="preserve">to prescribe terms and conditions to be attached thereto.  </w:t>
      </w:r>
    </w:p>
    <w:p w:rsidR="00A921A3" w:rsidRDefault="00A921A3" w:rsidP="003A3E34">
      <w:pPr>
        <w:spacing w:after="0" w:line="360" w:lineRule="auto"/>
        <w:ind w:left="720" w:hanging="720"/>
        <w:jc w:val="both"/>
        <w:rPr>
          <w:rFonts w:ascii="Bookman Old Style" w:hAnsi="Bookman Old Style"/>
          <w:sz w:val="32"/>
          <w:szCs w:val="32"/>
        </w:rPr>
      </w:pPr>
    </w:p>
    <w:p w:rsidR="00727FC9" w:rsidRDefault="00A921A3" w:rsidP="003A3E34">
      <w:pPr>
        <w:spacing w:after="0" w:line="360" w:lineRule="auto"/>
        <w:ind w:left="720" w:hanging="720"/>
        <w:jc w:val="both"/>
        <w:rPr>
          <w:rFonts w:ascii="Bookman Old Style" w:hAnsi="Bookman Old Style"/>
          <w:sz w:val="32"/>
          <w:szCs w:val="32"/>
        </w:rPr>
      </w:pPr>
      <w:r>
        <w:rPr>
          <w:rFonts w:ascii="Bookman Old Style" w:hAnsi="Bookman Old Style"/>
          <w:sz w:val="32"/>
          <w:szCs w:val="32"/>
        </w:rPr>
        <w:t>[36</w:t>
      </w:r>
      <w:r w:rsidR="00727FC9">
        <w:rPr>
          <w:rFonts w:ascii="Bookman Old Style" w:hAnsi="Bookman Old Style"/>
          <w:sz w:val="32"/>
          <w:szCs w:val="32"/>
        </w:rPr>
        <w:t>]</w:t>
      </w:r>
      <w:r w:rsidR="00727FC9">
        <w:rPr>
          <w:rFonts w:ascii="Bookman Old Style" w:hAnsi="Bookman Old Style"/>
          <w:sz w:val="32"/>
          <w:szCs w:val="32"/>
        </w:rPr>
        <w:tab/>
        <w:t>There was no illegality</w:t>
      </w:r>
      <w:r w:rsidR="00586B29">
        <w:rPr>
          <w:rFonts w:ascii="Bookman Old Style" w:hAnsi="Bookman Old Style"/>
          <w:sz w:val="32"/>
          <w:szCs w:val="32"/>
        </w:rPr>
        <w:t xml:space="preserve">, procedural impropriety, </w:t>
      </w:r>
      <w:r w:rsidR="00727FC9">
        <w:rPr>
          <w:rFonts w:ascii="Bookman Old Style" w:hAnsi="Bookman Old Style"/>
          <w:sz w:val="32"/>
          <w:szCs w:val="32"/>
        </w:rPr>
        <w:t>irrationality or disproportionality in the way the power and discretion were exercised.</w:t>
      </w:r>
    </w:p>
    <w:p w:rsidR="003229D1" w:rsidRDefault="003229D1" w:rsidP="003A3E34">
      <w:pPr>
        <w:spacing w:after="0" w:line="360" w:lineRule="auto"/>
        <w:ind w:left="720" w:hanging="720"/>
        <w:jc w:val="both"/>
        <w:rPr>
          <w:rFonts w:ascii="Bookman Old Style" w:hAnsi="Bookman Old Style"/>
          <w:sz w:val="32"/>
          <w:szCs w:val="32"/>
        </w:rPr>
      </w:pPr>
    </w:p>
    <w:p w:rsidR="003229D1" w:rsidRDefault="00A921A3" w:rsidP="003A3E34">
      <w:pPr>
        <w:spacing w:after="0" w:line="360" w:lineRule="auto"/>
        <w:ind w:left="720" w:hanging="720"/>
        <w:jc w:val="both"/>
        <w:rPr>
          <w:rFonts w:ascii="Bookman Old Style" w:hAnsi="Bookman Old Style"/>
          <w:sz w:val="32"/>
          <w:szCs w:val="32"/>
        </w:rPr>
      </w:pPr>
      <w:r>
        <w:rPr>
          <w:rFonts w:ascii="Bookman Old Style" w:hAnsi="Bookman Old Style"/>
          <w:sz w:val="32"/>
          <w:szCs w:val="32"/>
        </w:rPr>
        <w:t>[37</w:t>
      </w:r>
      <w:r w:rsidR="003229D1">
        <w:rPr>
          <w:rFonts w:ascii="Bookman Old Style" w:hAnsi="Bookman Old Style"/>
          <w:sz w:val="32"/>
          <w:szCs w:val="32"/>
        </w:rPr>
        <w:t>]</w:t>
      </w:r>
      <w:r w:rsidR="003229D1">
        <w:rPr>
          <w:rFonts w:ascii="Bookman Old Style" w:hAnsi="Bookman Old Style"/>
          <w:sz w:val="32"/>
          <w:szCs w:val="32"/>
        </w:rPr>
        <w:tab/>
        <w:t>I note that the delay of almost a year in the delivery of judgment has been advanced as a ground of appeal.  The applicant approached the court on</w:t>
      </w:r>
      <w:r w:rsidR="008F1220">
        <w:rPr>
          <w:rFonts w:ascii="Bookman Old Style" w:hAnsi="Bookman Old Style"/>
          <w:sz w:val="32"/>
          <w:szCs w:val="32"/>
        </w:rPr>
        <w:t xml:space="preserve"> an</w:t>
      </w:r>
      <w:r w:rsidR="003229D1">
        <w:rPr>
          <w:rFonts w:ascii="Bookman Old Style" w:hAnsi="Bookman Old Style"/>
          <w:sz w:val="32"/>
          <w:szCs w:val="32"/>
        </w:rPr>
        <w:t xml:space="preserve"> urgent basis and the delivery of judgment ought to have </w:t>
      </w:r>
      <w:r w:rsidR="008F1220">
        <w:rPr>
          <w:rFonts w:ascii="Bookman Old Style" w:hAnsi="Bookman Old Style"/>
          <w:sz w:val="32"/>
          <w:szCs w:val="32"/>
        </w:rPr>
        <w:t xml:space="preserve">been </w:t>
      </w:r>
      <w:r w:rsidR="003229D1">
        <w:rPr>
          <w:rFonts w:ascii="Bookman Old Style" w:hAnsi="Bookman Old Style"/>
          <w:sz w:val="32"/>
          <w:szCs w:val="32"/>
        </w:rPr>
        <w:t>hand</w:t>
      </w:r>
      <w:r w:rsidR="00586B29">
        <w:rPr>
          <w:rFonts w:ascii="Bookman Old Style" w:hAnsi="Bookman Old Style"/>
          <w:sz w:val="32"/>
          <w:szCs w:val="32"/>
        </w:rPr>
        <w:t>l</w:t>
      </w:r>
      <w:r w:rsidR="003229D1">
        <w:rPr>
          <w:rFonts w:ascii="Bookman Old Style" w:hAnsi="Bookman Old Style"/>
          <w:sz w:val="32"/>
          <w:szCs w:val="32"/>
        </w:rPr>
        <w:t xml:space="preserve">ed on that basis.  </w:t>
      </w:r>
      <w:r w:rsidR="008F1220">
        <w:rPr>
          <w:rFonts w:ascii="Bookman Old Style" w:hAnsi="Bookman Old Style"/>
          <w:sz w:val="32"/>
          <w:szCs w:val="32"/>
        </w:rPr>
        <w:t>R</w:t>
      </w:r>
      <w:r w:rsidR="003229D1">
        <w:rPr>
          <w:rFonts w:ascii="Bookman Old Style" w:hAnsi="Bookman Old Style"/>
          <w:sz w:val="32"/>
          <w:szCs w:val="32"/>
        </w:rPr>
        <w:t xml:space="preserve">ivalry </w:t>
      </w:r>
      <w:r w:rsidR="008F1220">
        <w:rPr>
          <w:rFonts w:ascii="Bookman Old Style" w:hAnsi="Bookman Old Style"/>
          <w:sz w:val="32"/>
          <w:szCs w:val="32"/>
        </w:rPr>
        <w:t>between taxi operators has</w:t>
      </w:r>
      <w:r w:rsidR="003229D1">
        <w:rPr>
          <w:rFonts w:ascii="Bookman Old Style" w:hAnsi="Bookman Old Style"/>
          <w:sz w:val="32"/>
          <w:szCs w:val="32"/>
        </w:rPr>
        <w:t xml:space="preserve"> the potential of degenerating into violence which may result in the loss of life.  </w:t>
      </w:r>
      <w:r w:rsidR="00586B29">
        <w:rPr>
          <w:rFonts w:ascii="Bookman Old Style" w:hAnsi="Bookman Old Style"/>
          <w:sz w:val="32"/>
          <w:szCs w:val="32"/>
        </w:rPr>
        <w:t xml:space="preserve">A delay </w:t>
      </w:r>
      <w:r w:rsidR="00586B29">
        <w:rPr>
          <w:rFonts w:ascii="Bookman Old Style" w:hAnsi="Bookman Old Style"/>
          <w:sz w:val="32"/>
          <w:szCs w:val="32"/>
        </w:rPr>
        <w:lastRenderedPageBreak/>
        <w:t>in handing down a judgm</w:t>
      </w:r>
      <w:r w:rsidR="003229D1">
        <w:rPr>
          <w:rFonts w:ascii="Bookman Old Style" w:hAnsi="Bookman Old Style"/>
          <w:sz w:val="32"/>
          <w:szCs w:val="32"/>
        </w:rPr>
        <w:t xml:space="preserve">ent by the High Court or indeed any court, is a matter for “Judicial Administration” and not “Judicial Adjudication.”  It is a matter to be handled by the Chief Justice.  This Court can only express its displeasure. </w:t>
      </w:r>
    </w:p>
    <w:p w:rsidR="00727FC9" w:rsidRDefault="00727FC9" w:rsidP="003A3E34">
      <w:pPr>
        <w:spacing w:after="0" w:line="360" w:lineRule="auto"/>
        <w:ind w:left="720" w:hanging="720"/>
        <w:jc w:val="both"/>
        <w:rPr>
          <w:rFonts w:ascii="Bookman Old Style" w:hAnsi="Bookman Old Style"/>
          <w:sz w:val="32"/>
          <w:szCs w:val="32"/>
        </w:rPr>
      </w:pPr>
    </w:p>
    <w:p w:rsidR="00727FC9" w:rsidRPr="00C73CC3" w:rsidRDefault="00A81226" w:rsidP="003A3E34">
      <w:pPr>
        <w:spacing w:after="0" w:line="360" w:lineRule="auto"/>
        <w:ind w:left="720" w:hanging="720"/>
        <w:jc w:val="both"/>
        <w:rPr>
          <w:rFonts w:ascii="Bookman Old Style" w:hAnsi="Bookman Old Style"/>
          <w:b/>
          <w:sz w:val="32"/>
          <w:szCs w:val="32"/>
        </w:rPr>
      </w:pPr>
      <w:r>
        <w:rPr>
          <w:rFonts w:ascii="Bookman Old Style" w:hAnsi="Bookman Old Style"/>
          <w:sz w:val="32"/>
          <w:szCs w:val="32"/>
        </w:rPr>
        <w:t>[39</w:t>
      </w:r>
      <w:r w:rsidR="00727FC9">
        <w:rPr>
          <w:rFonts w:ascii="Bookman Old Style" w:hAnsi="Bookman Old Style"/>
          <w:sz w:val="32"/>
          <w:szCs w:val="32"/>
        </w:rPr>
        <w:t>]</w:t>
      </w:r>
      <w:r w:rsidR="00727FC9">
        <w:rPr>
          <w:rFonts w:ascii="Bookman Old Style" w:hAnsi="Bookman Old Style"/>
          <w:sz w:val="32"/>
          <w:szCs w:val="32"/>
        </w:rPr>
        <w:tab/>
      </w:r>
      <w:r w:rsidR="00727FC9" w:rsidRPr="00C73CC3">
        <w:rPr>
          <w:rFonts w:ascii="Bookman Old Style" w:hAnsi="Bookman Old Style"/>
          <w:b/>
          <w:sz w:val="32"/>
          <w:szCs w:val="32"/>
        </w:rPr>
        <w:t>Order:-</w:t>
      </w:r>
    </w:p>
    <w:p w:rsidR="00727FC9" w:rsidRDefault="00727FC9" w:rsidP="003A3E34">
      <w:pPr>
        <w:spacing w:after="0" w:line="360" w:lineRule="auto"/>
        <w:ind w:left="720" w:hanging="720"/>
        <w:jc w:val="both"/>
        <w:rPr>
          <w:rFonts w:ascii="Bookman Old Style" w:hAnsi="Bookman Old Style"/>
          <w:sz w:val="32"/>
          <w:szCs w:val="32"/>
        </w:rPr>
      </w:pPr>
    </w:p>
    <w:p w:rsidR="00727FC9" w:rsidRPr="008F1220" w:rsidRDefault="008F1220" w:rsidP="008F1220">
      <w:pPr>
        <w:pStyle w:val="ListParagraph"/>
        <w:numPr>
          <w:ilvl w:val="0"/>
          <w:numId w:val="6"/>
        </w:numPr>
        <w:spacing w:after="0" w:line="360" w:lineRule="auto"/>
        <w:jc w:val="both"/>
        <w:rPr>
          <w:rFonts w:ascii="Bookman Old Style" w:hAnsi="Bookman Old Style"/>
          <w:sz w:val="32"/>
          <w:szCs w:val="32"/>
        </w:rPr>
      </w:pPr>
      <w:r>
        <w:rPr>
          <w:rFonts w:ascii="Bookman Old Style" w:hAnsi="Bookman Old Style"/>
          <w:sz w:val="32"/>
          <w:szCs w:val="32"/>
        </w:rPr>
        <w:t>The appeal is dismissed with costs</w:t>
      </w:r>
    </w:p>
    <w:p w:rsidR="00E21F8D" w:rsidRDefault="00E21F8D" w:rsidP="00727FC9">
      <w:pPr>
        <w:spacing w:after="0" w:line="360" w:lineRule="auto"/>
        <w:ind w:left="720"/>
        <w:jc w:val="both"/>
        <w:rPr>
          <w:rFonts w:ascii="Bookman Old Style" w:hAnsi="Bookman Old Style"/>
          <w:sz w:val="32"/>
          <w:szCs w:val="32"/>
        </w:rPr>
      </w:pPr>
    </w:p>
    <w:p w:rsidR="004D712A" w:rsidRDefault="004D712A" w:rsidP="00727FC9">
      <w:pPr>
        <w:spacing w:after="0" w:line="360" w:lineRule="auto"/>
        <w:ind w:left="720"/>
        <w:jc w:val="both"/>
        <w:rPr>
          <w:rFonts w:ascii="Bookman Old Style" w:hAnsi="Bookman Old Style"/>
          <w:sz w:val="32"/>
          <w:szCs w:val="32"/>
        </w:rPr>
      </w:pPr>
    </w:p>
    <w:p w:rsidR="00727FC9" w:rsidRDefault="00727FC9" w:rsidP="00727FC9">
      <w:pPr>
        <w:spacing w:after="0" w:line="240" w:lineRule="auto"/>
        <w:ind w:left="720"/>
        <w:jc w:val="both"/>
        <w:rPr>
          <w:rFonts w:ascii="Bookman Old Style" w:hAnsi="Bookman Old Style"/>
          <w:b/>
          <w:sz w:val="32"/>
          <w:szCs w:val="32"/>
        </w:rPr>
      </w:pP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sidR="00E21F8D">
        <w:rPr>
          <w:rFonts w:ascii="Bookman Old Style" w:hAnsi="Bookman Old Style"/>
          <w:sz w:val="32"/>
          <w:szCs w:val="32"/>
        </w:rPr>
        <w:t xml:space="preserve">    </w:t>
      </w:r>
      <w:r w:rsidR="00E21F8D">
        <w:rPr>
          <w:rFonts w:ascii="Bookman Old Style" w:hAnsi="Bookman Old Style"/>
          <w:b/>
          <w:sz w:val="32"/>
          <w:szCs w:val="32"/>
          <w:u w:val="single"/>
        </w:rPr>
        <w:t>_________</w:t>
      </w:r>
      <w:r>
        <w:rPr>
          <w:rFonts w:ascii="Bookman Old Style" w:hAnsi="Bookman Old Style"/>
          <w:b/>
          <w:sz w:val="32"/>
          <w:szCs w:val="32"/>
          <w:u w:val="single"/>
        </w:rPr>
        <w:t>______________________</w:t>
      </w:r>
    </w:p>
    <w:p w:rsidR="00727FC9" w:rsidRDefault="00586B29" w:rsidP="00727FC9">
      <w:pPr>
        <w:spacing w:after="0" w:line="240" w:lineRule="auto"/>
        <w:ind w:left="720"/>
        <w:jc w:val="both"/>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 xml:space="preserve">         P. </w:t>
      </w:r>
      <w:r w:rsidR="00727FC9">
        <w:rPr>
          <w:rFonts w:ascii="Bookman Old Style" w:hAnsi="Bookman Old Style"/>
          <w:b/>
          <w:sz w:val="32"/>
          <w:szCs w:val="32"/>
        </w:rPr>
        <w:t>MUSONDA</w:t>
      </w:r>
    </w:p>
    <w:p w:rsidR="00727FC9" w:rsidRDefault="00727FC9" w:rsidP="00727FC9">
      <w:pPr>
        <w:spacing w:after="0" w:line="240" w:lineRule="auto"/>
        <w:ind w:left="720"/>
        <w:jc w:val="both"/>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E21F8D">
        <w:rPr>
          <w:rFonts w:ascii="Bookman Old Style" w:hAnsi="Bookman Old Style"/>
          <w:b/>
          <w:sz w:val="32"/>
          <w:szCs w:val="32"/>
        </w:rPr>
        <w:t xml:space="preserve">     ACTING </w:t>
      </w:r>
      <w:r>
        <w:rPr>
          <w:rFonts w:ascii="Bookman Old Style" w:hAnsi="Bookman Old Style"/>
          <w:b/>
          <w:sz w:val="32"/>
          <w:szCs w:val="32"/>
        </w:rPr>
        <w:t>JUSTICE OF APPEAL</w:t>
      </w:r>
    </w:p>
    <w:p w:rsidR="00727FC9" w:rsidRDefault="00727FC9" w:rsidP="00727FC9">
      <w:pPr>
        <w:spacing w:after="0" w:line="240" w:lineRule="auto"/>
        <w:ind w:left="720"/>
        <w:jc w:val="both"/>
        <w:rPr>
          <w:rFonts w:ascii="Bookman Old Style" w:hAnsi="Bookman Old Style"/>
          <w:b/>
          <w:sz w:val="32"/>
          <w:szCs w:val="32"/>
        </w:rPr>
      </w:pPr>
    </w:p>
    <w:p w:rsidR="00727FC9" w:rsidRDefault="00727FC9" w:rsidP="00727FC9">
      <w:pPr>
        <w:spacing w:after="0" w:line="240" w:lineRule="auto"/>
        <w:ind w:left="720"/>
        <w:jc w:val="both"/>
        <w:rPr>
          <w:rFonts w:ascii="Bookman Old Style" w:hAnsi="Bookman Old Style"/>
          <w:b/>
          <w:sz w:val="32"/>
          <w:szCs w:val="32"/>
        </w:rPr>
      </w:pPr>
    </w:p>
    <w:p w:rsidR="00727FC9" w:rsidRDefault="00727FC9" w:rsidP="00727FC9">
      <w:pPr>
        <w:spacing w:after="0" w:line="240" w:lineRule="auto"/>
        <w:ind w:left="720"/>
        <w:jc w:val="both"/>
        <w:rPr>
          <w:rFonts w:ascii="Bookman Old Style" w:hAnsi="Bookman Old Style"/>
          <w:b/>
          <w:sz w:val="32"/>
          <w:szCs w:val="32"/>
        </w:rPr>
      </w:pPr>
      <w:r>
        <w:rPr>
          <w:rFonts w:ascii="Bookman Old Style" w:hAnsi="Bookman Old Style"/>
          <w:b/>
          <w:sz w:val="32"/>
          <w:szCs w:val="32"/>
        </w:rPr>
        <w:t>I agree</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p>
    <w:p w:rsidR="00727FC9" w:rsidRDefault="00727FC9" w:rsidP="00727FC9">
      <w:pPr>
        <w:spacing w:after="0" w:line="240" w:lineRule="auto"/>
        <w:ind w:left="720"/>
        <w:jc w:val="both"/>
        <w:rPr>
          <w:rFonts w:ascii="Bookman Old Style" w:hAnsi="Bookman Old Style"/>
          <w:b/>
          <w:sz w:val="32"/>
          <w:szCs w:val="32"/>
        </w:rPr>
      </w:pPr>
      <w:r>
        <w:rPr>
          <w:rFonts w:ascii="Bookman Old Style" w:hAnsi="Bookman Old Style"/>
          <w:b/>
          <w:sz w:val="32"/>
          <w:szCs w:val="32"/>
        </w:rPr>
        <w:tab/>
      </w:r>
    </w:p>
    <w:p w:rsidR="00727FC9" w:rsidRDefault="00727FC9" w:rsidP="00727FC9">
      <w:pPr>
        <w:spacing w:after="0" w:line="240" w:lineRule="auto"/>
        <w:ind w:left="720"/>
        <w:jc w:val="both"/>
        <w:rPr>
          <w:rFonts w:ascii="Bookman Old Style" w:hAnsi="Bookman Old Style"/>
          <w:b/>
          <w:sz w:val="32"/>
          <w:szCs w:val="32"/>
          <w:u w:val="single"/>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E21F8D">
        <w:rPr>
          <w:rFonts w:ascii="Bookman Old Style" w:hAnsi="Bookman Old Style"/>
          <w:b/>
          <w:sz w:val="32"/>
          <w:szCs w:val="32"/>
          <w:u w:val="single"/>
        </w:rPr>
        <w:t>_________</w:t>
      </w:r>
      <w:r>
        <w:rPr>
          <w:rFonts w:ascii="Bookman Old Style" w:hAnsi="Bookman Old Style"/>
          <w:b/>
          <w:sz w:val="32"/>
          <w:szCs w:val="32"/>
          <w:u w:val="single"/>
        </w:rPr>
        <w:t>________________________</w:t>
      </w:r>
    </w:p>
    <w:p w:rsidR="00727FC9" w:rsidRPr="00586B29" w:rsidRDefault="00586B29" w:rsidP="00586B29">
      <w:pPr>
        <w:spacing w:after="0" w:line="240" w:lineRule="auto"/>
        <w:jc w:val="both"/>
        <w:rPr>
          <w:rFonts w:ascii="Bookman Old Style" w:hAnsi="Bookman Old Style"/>
          <w:b/>
          <w:sz w:val="32"/>
          <w:szCs w:val="32"/>
        </w:rPr>
      </w:pPr>
      <w:r>
        <w:rPr>
          <w:rFonts w:ascii="Bookman Old Style" w:hAnsi="Bookman Old Style"/>
          <w:b/>
          <w:sz w:val="32"/>
          <w:szCs w:val="32"/>
        </w:rPr>
        <w:t xml:space="preserve">                                              </w:t>
      </w:r>
      <w:r w:rsidRPr="00586B29">
        <w:rPr>
          <w:rFonts w:ascii="Bookman Old Style" w:hAnsi="Bookman Old Style"/>
          <w:b/>
          <w:sz w:val="32"/>
          <w:szCs w:val="32"/>
        </w:rPr>
        <w:t xml:space="preserve">I. G. </w:t>
      </w:r>
      <w:r w:rsidR="00727FC9" w:rsidRPr="00586B29">
        <w:rPr>
          <w:rFonts w:ascii="Bookman Old Style" w:hAnsi="Bookman Old Style"/>
          <w:b/>
          <w:sz w:val="32"/>
          <w:szCs w:val="32"/>
        </w:rPr>
        <w:t>FARLAM</w:t>
      </w:r>
    </w:p>
    <w:p w:rsidR="00727FC9" w:rsidRDefault="00727FC9" w:rsidP="00727FC9">
      <w:pPr>
        <w:spacing w:after="0" w:line="240" w:lineRule="auto"/>
        <w:ind w:left="720"/>
        <w:jc w:val="both"/>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BB1E44">
        <w:rPr>
          <w:rFonts w:ascii="Bookman Old Style" w:hAnsi="Bookman Old Style"/>
          <w:b/>
          <w:sz w:val="32"/>
          <w:szCs w:val="32"/>
        </w:rPr>
        <w:t xml:space="preserve">       </w:t>
      </w:r>
      <w:r w:rsidR="00E21F8D">
        <w:rPr>
          <w:rFonts w:ascii="Bookman Old Style" w:hAnsi="Bookman Old Style"/>
          <w:b/>
          <w:sz w:val="32"/>
          <w:szCs w:val="32"/>
        </w:rPr>
        <w:t xml:space="preserve">ACTING </w:t>
      </w:r>
      <w:r w:rsidR="00BB1E44">
        <w:rPr>
          <w:rFonts w:ascii="Bookman Old Style" w:hAnsi="Bookman Old Style"/>
          <w:b/>
          <w:sz w:val="32"/>
          <w:szCs w:val="32"/>
        </w:rPr>
        <w:t>PRESIDENT</w:t>
      </w:r>
      <w:r>
        <w:rPr>
          <w:rFonts w:ascii="Bookman Old Style" w:hAnsi="Bookman Old Style"/>
          <w:b/>
          <w:sz w:val="32"/>
          <w:szCs w:val="32"/>
        </w:rPr>
        <w:t xml:space="preserve"> </w:t>
      </w:r>
    </w:p>
    <w:p w:rsidR="00727FC9" w:rsidRDefault="00727FC9" w:rsidP="00727FC9">
      <w:pPr>
        <w:spacing w:after="0" w:line="240" w:lineRule="auto"/>
        <w:ind w:left="720"/>
        <w:jc w:val="both"/>
        <w:rPr>
          <w:rFonts w:ascii="Bookman Old Style" w:hAnsi="Bookman Old Style"/>
          <w:b/>
          <w:sz w:val="32"/>
          <w:szCs w:val="32"/>
        </w:rPr>
      </w:pPr>
    </w:p>
    <w:p w:rsidR="00727FC9" w:rsidRDefault="00727FC9" w:rsidP="00727FC9">
      <w:pPr>
        <w:spacing w:after="0" w:line="240" w:lineRule="auto"/>
        <w:ind w:left="720"/>
        <w:jc w:val="both"/>
        <w:rPr>
          <w:rFonts w:ascii="Bookman Old Style" w:hAnsi="Bookman Old Style"/>
          <w:b/>
          <w:sz w:val="32"/>
          <w:szCs w:val="32"/>
        </w:rPr>
      </w:pPr>
      <w:r>
        <w:rPr>
          <w:rFonts w:ascii="Bookman Old Style" w:hAnsi="Bookman Old Style"/>
          <w:b/>
          <w:sz w:val="32"/>
          <w:szCs w:val="32"/>
        </w:rPr>
        <w:t>I agree</w:t>
      </w:r>
    </w:p>
    <w:p w:rsidR="00727FC9" w:rsidRDefault="00727FC9" w:rsidP="00727FC9">
      <w:pPr>
        <w:spacing w:after="0" w:line="240" w:lineRule="auto"/>
        <w:ind w:left="720"/>
        <w:jc w:val="both"/>
        <w:rPr>
          <w:rFonts w:ascii="Bookman Old Style" w:hAnsi="Bookman Old Style"/>
          <w:b/>
          <w:sz w:val="32"/>
          <w:szCs w:val="32"/>
        </w:rPr>
      </w:pPr>
    </w:p>
    <w:p w:rsidR="00727FC9" w:rsidRDefault="00727FC9" w:rsidP="00727FC9">
      <w:pPr>
        <w:spacing w:after="0" w:line="240" w:lineRule="auto"/>
        <w:ind w:left="720"/>
        <w:jc w:val="both"/>
        <w:rPr>
          <w:rFonts w:ascii="Bookman Old Style" w:hAnsi="Bookman Old Style"/>
          <w:b/>
          <w:sz w:val="32"/>
          <w:szCs w:val="32"/>
          <w:u w:val="single"/>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E21F8D">
        <w:rPr>
          <w:rFonts w:ascii="Bookman Old Style" w:hAnsi="Bookman Old Style"/>
          <w:b/>
          <w:sz w:val="32"/>
          <w:szCs w:val="32"/>
        </w:rPr>
        <w:t xml:space="preserve">   </w:t>
      </w:r>
      <w:r>
        <w:rPr>
          <w:rFonts w:ascii="Bookman Old Style" w:hAnsi="Bookman Old Style"/>
          <w:b/>
          <w:sz w:val="32"/>
          <w:szCs w:val="32"/>
          <w:u w:val="single"/>
        </w:rPr>
        <w:t>_</w:t>
      </w:r>
      <w:r w:rsidR="00E21F8D">
        <w:rPr>
          <w:rFonts w:ascii="Bookman Old Style" w:hAnsi="Bookman Old Style"/>
          <w:b/>
          <w:sz w:val="32"/>
          <w:szCs w:val="32"/>
          <w:u w:val="single"/>
        </w:rPr>
        <w:t>_______</w:t>
      </w:r>
      <w:r>
        <w:rPr>
          <w:rFonts w:ascii="Bookman Old Style" w:hAnsi="Bookman Old Style"/>
          <w:b/>
          <w:sz w:val="32"/>
          <w:szCs w:val="32"/>
          <w:u w:val="single"/>
        </w:rPr>
        <w:t>_______________________</w:t>
      </w:r>
    </w:p>
    <w:p w:rsidR="00727FC9" w:rsidRDefault="00381FA5" w:rsidP="00727FC9">
      <w:pPr>
        <w:spacing w:after="0" w:line="240" w:lineRule="auto"/>
        <w:ind w:left="720"/>
        <w:jc w:val="both"/>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 xml:space="preserve">R. B. </w:t>
      </w:r>
      <w:r w:rsidR="00727FC9">
        <w:rPr>
          <w:rFonts w:ascii="Bookman Old Style" w:hAnsi="Bookman Old Style"/>
          <w:b/>
          <w:sz w:val="32"/>
          <w:szCs w:val="32"/>
        </w:rPr>
        <w:t>CLEAVER</w:t>
      </w:r>
    </w:p>
    <w:p w:rsidR="00727FC9" w:rsidRPr="00727FC9" w:rsidRDefault="00727FC9" w:rsidP="00727FC9">
      <w:pPr>
        <w:spacing w:after="0" w:line="240" w:lineRule="auto"/>
        <w:ind w:left="720"/>
        <w:jc w:val="both"/>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sidR="00E21F8D">
        <w:rPr>
          <w:rFonts w:ascii="Bookman Old Style" w:hAnsi="Bookman Old Style"/>
          <w:b/>
          <w:sz w:val="32"/>
          <w:szCs w:val="32"/>
        </w:rPr>
        <w:t xml:space="preserve">     ACTING </w:t>
      </w:r>
      <w:r>
        <w:rPr>
          <w:rFonts w:ascii="Bookman Old Style" w:hAnsi="Bookman Old Style"/>
          <w:b/>
          <w:sz w:val="32"/>
          <w:szCs w:val="32"/>
        </w:rPr>
        <w:t>JUSTICE OF APPEAL</w:t>
      </w:r>
    </w:p>
    <w:p w:rsidR="00727FC9" w:rsidRDefault="00727FC9" w:rsidP="00727FC9">
      <w:pPr>
        <w:spacing w:after="0" w:line="240" w:lineRule="auto"/>
        <w:ind w:left="720"/>
        <w:jc w:val="both"/>
        <w:rPr>
          <w:rFonts w:ascii="Bookman Old Style" w:hAnsi="Bookman Old Style"/>
          <w:b/>
          <w:sz w:val="32"/>
          <w:szCs w:val="32"/>
        </w:rPr>
      </w:pPr>
    </w:p>
    <w:p w:rsidR="004D712A" w:rsidRDefault="004D712A" w:rsidP="00727FC9">
      <w:pPr>
        <w:spacing w:after="0" w:line="240" w:lineRule="auto"/>
        <w:ind w:left="720"/>
        <w:jc w:val="both"/>
        <w:rPr>
          <w:rFonts w:ascii="Bookman Old Style" w:hAnsi="Bookman Old Style"/>
          <w:b/>
          <w:sz w:val="32"/>
          <w:szCs w:val="32"/>
        </w:rPr>
      </w:pPr>
    </w:p>
    <w:p w:rsidR="00727FC9" w:rsidRPr="00381FA5" w:rsidRDefault="00381FA5" w:rsidP="004D712A">
      <w:pPr>
        <w:spacing w:after="0" w:line="240" w:lineRule="auto"/>
        <w:ind w:left="720"/>
        <w:jc w:val="both"/>
        <w:rPr>
          <w:rFonts w:ascii="Bookman Old Style" w:hAnsi="Bookman Old Style"/>
          <w:b/>
          <w:sz w:val="28"/>
          <w:szCs w:val="28"/>
        </w:rPr>
      </w:pPr>
      <w:r w:rsidRPr="00381FA5">
        <w:rPr>
          <w:rFonts w:ascii="Bookman Old Style" w:hAnsi="Bookman Old Style"/>
          <w:b/>
          <w:sz w:val="28"/>
          <w:szCs w:val="28"/>
        </w:rPr>
        <w:t>For The Appellant:</w:t>
      </w:r>
      <w:r w:rsidRPr="00381FA5">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Pr="00381FA5">
        <w:rPr>
          <w:rFonts w:ascii="Bookman Old Style" w:hAnsi="Bookman Old Style"/>
          <w:sz w:val="28"/>
          <w:szCs w:val="28"/>
        </w:rPr>
        <w:t xml:space="preserve">Advocate </w:t>
      </w:r>
      <w:r w:rsidR="000B0C03">
        <w:rPr>
          <w:rFonts w:ascii="Bookman Old Style" w:hAnsi="Bookman Old Style"/>
          <w:sz w:val="28"/>
          <w:szCs w:val="28"/>
        </w:rPr>
        <w:t xml:space="preserve">L. </w:t>
      </w:r>
      <w:r w:rsidRPr="00381FA5">
        <w:rPr>
          <w:rFonts w:ascii="Bookman Old Style" w:hAnsi="Bookman Old Style"/>
          <w:sz w:val="28"/>
          <w:szCs w:val="28"/>
        </w:rPr>
        <w:t>Molati</w:t>
      </w:r>
    </w:p>
    <w:p w:rsidR="00F44907" w:rsidRPr="00381FA5" w:rsidRDefault="00381FA5" w:rsidP="004D712A">
      <w:pPr>
        <w:spacing w:after="0" w:line="240" w:lineRule="auto"/>
        <w:ind w:left="720"/>
        <w:jc w:val="both"/>
        <w:rPr>
          <w:rFonts w:ascii="Bookman Old Style" w:hAnsi="Bookman Old Style"/>
          <w:sz w:val="28"/>
          <w:szCs w:val="28"/>
        </w:rPr>
      </w:pPr>
      <w:r w:rsidRPr="00381FA5">
        <w:rPr>
          <w:rFonts w:ascii="Bookman Old Style" w:hAnsi="Bookman Old Style"/>
          <w:b/>
          <w:sz w:val="28"/>
          <w:szCs w:val="28"/>
        </w:rPr>
        <w:t xml:space="preserve">For </w:t>
      </w:r>
      <w:r>
        <w:rPr>
          <w:rFonts w:ascii="Bookman Old Style" w:hAnsi="Bookman Old Style"/>
          <w:b/>
          <w:sz w:val="28"/>
          <w:szCs w:val="28"/>
        </w:rPr>
        <w:t>t</w:t>
      </w:r>
      <w:r w:rsidRPr="00381FA5">
        <w:rPr>
          <w:rFonts w:ascii="Bookman Old Style" w:hAnsi="Bookman Old Style"/>
          <w:b/>
          <w:sz w:val="28"/>
          <w:szCs w:val="28"/>
        </w:rPr>
        <w:t>he 1</w:t>
      </w:r>
      <w:r w:rsidRPr="00381FA5">
        <w:rPr>
          <w:rFonts w:ascii="Bookman Old Style" w:hAnsi="Bookman Old Style"/>
          <w:b/>
          <w:sz w:val="28"/>
          <w:szCs w:val="28"/>
          <w:vertAlign w:val="superscript"/>
        </w:rPr>
        <w:t>st</w:t>
      </w:r>
      <w:r>
        <w:rPr>
          <w:rFonts w:ascii="Bookman Old Style" w:hAnsi="Bookman Old Style"/>
          <w:b/>
          <w:sz w:val="28"/>
          <w:szCs w:val="28"/>
        </w:rPr>
        <w:t xml:space="preserve"> t</w:t>
      </w:r>
      <w:r w:rsidRPr="00381FA5">
        <w:rPr>
          <w:rFonts w:ascii="Bookman Old Style" w:hAnsi="Bookman Old Style"/>
          <w:b/>
          <w:sz w:val="28"/>
          <w:szCs w:val="28"/>
        </w:rPr>
        <w:t>o 5</w:t>
      </w:r>
      <w:r w:rsidRPr="00381FA5">
        <w:rPr>
          <w:rFonts w:ascii="Bookman Old Style" w:hAnsi="Bookman Old Style"/>
          <w:b/>
          <w:sz w:val="28"/>
          <w:szCs w:val="28"/>
          <w:vertAlign w:val="superscript"/>
        </w:rPr>
        <w:t>th</w:t>
      </w:r>
      <w:r w:rsidRPr="00381FA5">
        <w:rPr>
          <w:rFonts w:ascii="Bookman Old Style" w:hAnsi="Bookman Old Style"/>
          <w:b/>
          <w:sz w:val="28"/>
          <w:szCs w:val="28"/>
        </w:rPr>
        <w:t xml:space="preserve"> Respondents:</w:t>
      </w:r>
      <w:r w:rsidRPr="00381FA5">
        <w:rPr>
          <w:rFonts w:ascii="Bookman Old Style" w:hAnsi="Bookman Old Style"/>
          <w:sz w:val="28"/>
          <w:szCs w:val="28"/>
        </w:rPr>
        <w:t xml:space="preserve"> </w:t>
      </w:r>
      <w:r>
        <w:rPr>
          <w:rFonts w:ascii="Bookman Old Style" w:hAnsi="Bookman Old Style"/>
          <w:sz w:val="28"/>
          <w:szCs w:val="28"/>
        </w:rPr>
        <w:tab/>
      </w:r>
      <w:r w:rsidRPr="00381FA5">
        <w:rPr>
          <w:rFonts w:ascii="Bookman Old Style" w:hAnsi="Bookman Old Style"/>
          <w:sz w:val="28"/>
          <w:szCs w:val="28"/>
        </w:rPr>
        <w:t xml:space="preserve">Advocate </w:t>
      </w:r>
      <w:r w:rsidR="00985794">
        <w:rPr>
          <w:rFonts w:ascii="Bookman Old Style" w:hAnsi="Bookman Old Style"/>
          <w:sz w:val="28"/>
          <w:szCs w:val="28"/>
        </w:rPr>
        <w:t xml:space="preserve">M. </w:t>
      </w:r>
      <w:r w:rsidRPr="00381FA5">
        <w:rPr>
          <w:rFonts w:ascii="Bookman Old Style" w:hAnsi="Bookman Old Style"/>
          <w:sz w:val="28"/>
          <w:szCs w:val="28"/>
        </w:rPr>
        <w:t>Leokaoke</w:t>
      </w:r>
    </w:p>
    <w:p w:rsidR="00381FA5" w:rsidRPr="00381FA5" w:rsidRDefault="00381FA5" w:rsidP="004D712A">
      <w:pPr>
        <w:spacing w:after="0" w:line="240" w:lineRule="auto"/>
        <w:ind w:left="720"/>
        <w:jc w:val="both"/>
        <w:rPr>
          <w:rFonts w:ascii="Bookman Old Style" w:hAnsi="Bookman Old Style"/>
          <w:sz w:val="28"/>
          <w:szCs w:val="28"/>
        </w:rPr>
      </w:pPr>
      <w:r w:rsidRPr="00381FA5">
        <w:rPr>
          <w:rFonts w:ascii="Bookman Old Style" w:hAnsi="Bookman Old Style"/>
          <w:b/>
          <w:sz w:val="28"/>
          <w:szCs w:val="28"/>
        </w:rPr>
        <w:t>For the 6</w:t>
      </w:r>
      <w:r w:rsidRPr="00381FA5">
        <w:rPr>
          <w:rFonts w:ascii="Bookman Old Style" w:hAnsi="Bookman Old Style"/>
          <w:b/>
          <w:sz w:val="28"/>
          <w:szCs w:val="28"/>
          <w:vertAlign w:val="superscript"/>
        </w:rPr>
        <w:t>th</w:t>
      </w:r>
      <w:r w:rsidRPr="00381FA5">
        <w:rPr>
          <w:rFonts w:ascii="Bookman Old Style" w:hAnsi="Bookman Old Style"/>
          <w:b/>
          <w:sz w:val="28"/>
          <w:szCs w:val="28"/>
        </w:rPr>
        <w:t xml:space="preserve"> Respondent:</w:t>
      </w:r>
      <w:r w:rsidRPr="00381FA5">
        <w:rPr>
          <w:rFonts w:ascii="Bookman Old Style" w:hAnsi="Bookman Old Style"/>
          <w:sz w:val="28"/>
          <w:szCs w:val="28"/>
        </w:rPr>
        <w:tab/>
      </w:r>
      <w:r w:rsidRPr="00381FA5">
        <w:rPr>
          <w:rFonts w:ascii="Bookman Old Style" w:hAnsi="Bookman Old Style"/>
          <w:sz w:val="28"/>
          <w:szCs w:val="28"/>
        </w:rPr>
        <w:tab/>
      </w:r>
      <w:r w:rsidRPr="00381FA5">
        <w:rPr>
          <w:rFonts w:ascii="Bookman Old Style" w:hAnsi="Bookman Old Style"/>
          <w:sz w:val="28"/>
          <w:szCs w:val="28"/>
        </w:rPr>
        <w:tab/>
        <w:t xml:space="preserve">Advocate </w:t>
      </w:r>
      <w:r w:rsidR="00985794">
        <w:rPr>
          <w:rFonts w:ascii="Bookman Old Style" w:hAnsi="Bookman Old Style"/>
          <w:sz w:val="28"/>
          <w:szCs w:val="28"/>
        </w:rPr>
        <w:t xml:space="preserve">L. E. </w:t>
      </w:r>
      <w:r w:rsidRPr="00381FA5">
        <w:rPr>
          <w:rFonts w:ascii="Bookman Old Style" w:hAnsi="Bookman Old Style"/>
          <w:sz w:val="28"/>
          <w:szCs w:val="28"/>
        </w:rPr>
        <w:t>Molapo</w:t>
      </w:r>
      <w:bookmarkEnd w:id="0"/>
    </w:p>
    <w:sectPr w:rsidR="00381FA5" w:rsidRPr="00381FA5" w:rsidSect="0057211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1B" w:rsidRDefault="0017111B" w:rsidP="009027FC">
      <w:pPr>
        <w:spacing w:after="0" w:line="240" w:lineRule="auto"/>
      </w:pPr>
      <w:r>
        <w:separator/>
      </w:r>
    </w:p>
  </w:endnote>
  <w:endnote w:type="continuationSeparator" w:id="0">
    <w:p w:rsidR="0017111B" w:rsidRDefault="0017111B" w:rsidP="0090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1B" w:rsidRDefault="0017111B" w:rsidP="009027FC">
      <w:pPr>
        <w:spacing w:after="0" w:line="240" w:lineRule="auto"/>
      </w:pPr>
      <w:r>
        <w:separator/>
      </w:r>
    </w:p>
  </w:footnote>
  <w:footnote w:type="continuationSeparator" w:id="0">
    <w:p w:rsidR="0017111B" w:rsidRDefault="0017111B" w:rsidP="009027FC">
      <w:pPr>
        <w:spacing w:after="0" w:line="240" w:lineRule="auto"/>
      </w:pPr>
      <w:r>
        <w:continuationSeparator/>
      </w:r>
    </w:p>
  </w:footnote>
  <w:footnote w:id="1">
    <w:p w:rsidR="009027FC" w:rsidRDefault="009027FC">
      <w:pPr>
        <w:pStyle w:val="FootnoteText"/>
      </w:pPr>
      <w:r>
        <w:rPr>
          <w:rStyle w:val="FootnoteReference"/>
        </w:rPr>
        <w:footnoteRef/>
      </w:r>
      <w:r>
        <w:t xml:space="preserve"> </w:t>
      </w:r>
      <w:r w:rsidR="00777E67">
        <w:t>CIV/APN/384/2011 (unreported)</w:t>
      </w:r>
    </w:p>
  </w:footnote>
  <w:footnote w:id="2">
    <w:p w:rsidR="008D2B49" w:rsidRDefault="008D2B49">
      <w:pPr>
        <w:pStyle w:val="FootnoteText"/>
      </w:pPr>
      <w:r>
        <w:rPr>
          <w:rStyle w:val="FootnoteReference"/>
        </w:rPr>
        <w:footnoteRef/>
      </w:r>
      <w:r w:rsidR="00D43D34">
        <w:t xml:space="preserve"> 2007 (6) SA 442 (C</w:t>
      </w:r>
      <w:r w:rsidR="00F04FB2">
        <w:t>k)</w:t>
      </w:r>
    </w:p>
  </w:footnote>
  <w:footnote w:id="3">
    <w:p w:rsidR="00FA770E" w:rsidRDefault="00FA770E">
      <w:pPr>
        <w:pStyle w:val="FootnoteText"/>
      </w:pPr>
      <w:r>
        <w:rPr>
          <w:rStyle w:val="FootnoteReference"/>
        </w:rPr>
        <w:footnoteRef/>
      </w:r>
      <w:r w:rsidR="00F04FB2">
        <w:t xml:space="preserve"> LAC (2005-2006) 169 at 186 (para [38])</w:t>
      </w:r>
    </w:p>
  </w:footnote>
  <w:footnote w:id="4">
    <w:p w:rsidR="00FA770E" w:rsidRDefault="00FA770E">
      <w:pPr>
        <w:pStyle w:val="FootnoteText"/>
      </w:pPr>
      <w:r>
        <w:rPr>
          <w:rStyle w:val="FootnoteReference"/>
        </w:rPr>
        <w:footnoteRef/>
      </w:r>
      <w:r>
        <w:t xml:space="preserve"> </w:t>
      </w:r>
      <w:r w:rsidR="00F04FB2">
        <w:t>20</w:t>
      </w:r>
      <w:r w:rsidR="00217CCE">
        <w:t>04 (4) SA 490 (CC) at 514 F-515C</w:t>
      </w:r>
      <w:r w:rsidR="00F04FB2">
        <w:t xml:space="preserve"> [para [48])</w:t>
      </w:r>
    </w:p>
  </w:footnote>
  <w:footnote w:id="5">
    <w:p w:rsidR="00C27BB9" w:rsidRDefault="00C27BB9">
      <w:pPr>
        <w:pStyle w:val="FootnoteText"/>
      </w:pPr>
      <w:r>
        <w:rPr>
          <w:rStyle w:val="FootnoteReference"/>
        </w:rPr>
        <w:footnoteRef/>
      </w:r>
      <w:r w:rsidR="00DE3B75">
        <w:t xml:space="preserve"> 2008 Zambian Law Reports 38</w:t>
      </w:r>
    </w:p>
  </w:footnote>
  <w:footnote w:id="6">
    <w:p w:rsidR="00712BC5" w:rsidRDefault="00712BC5">
      <w:pPr>
        <w:pStyle w:val="FootnoteText"/>
      </w:pPr>
      <w:r>
        <w:rPr>
          <w:rStyle w:val="FootnoteReference"/>
        </w:rPr>
        <w:footnoteRef/>
      </w:r>
      <w:r>
        <w:t xml:space="preserve"> See Barnett Hilaire, Constitutional and Administrative</w:t>
      </w:r>
      <w:r w:rsidR="00B627D9">
        <w:t xml:space="preserve"> Law second edition (London: Cav</w:t>
      </w:r>
      <w:r>
        <w:t>endish Publishers, 1998) p101</w:t>
      </w:r>
    </w:p>
  </w:footnote>
  <w:footnote w:id="7">
    <w:p w:rsidR="00932CEB" w:rsidRDefault="00932CEB">
      <w:pPr>
        <w:pStyle w:val="FootnoteText"/>
      </w:pPr>
      <w:r>
        <w:rPr>
          <w:rStyle w:val="FootnoteReference"/>
        </w:rPr>
        <w:footnoteRef/>
      </w:r>
      <w:r>
        <w:t xml:space="preserve"> </w:t>
      </w:r>
      <w:r w:rsidR="00DE3B75">
        <w:t>2008 Zambian Law Reports 148</w:t>
      </w:r>
    </w:p>
  </w:footnote>
  <w:footnote w:id="8">
    <w:p w:rsidR="003A3E34" w:rsidRDefault="003A3E34">
      <w:pPr>
        <w:pStyle w:val="FootnoteText"/>
      </w:pPr>
      <w:r>
        <w:rPr>
          <w:rStyle w:val="FootnoteReference"/>
        </w:rPr>
        <w:footnoteRef/>
      </w:r>
      <w:r w:rsidR="008D3FAB">
        <w:t xml:space="preserve"> Gordon Scott, C</w:t>
      </w:r>
      <w:r>
        <w:t>ontrolling, constitutionalism from Ancien</w:t>
      </w:r>
      <w:r w:rsidR="00B627D9">
        <w:t>t Athens to today (Boston</w:t>
      </w:r>
      <w:r>
        <w:t>: Ha</w:t>
      </w:r>
      <w:r w:rsidR="008D3FAB">
        <w:t>r</w:t>
      </w:r>
      <w:r>
        <w:t>vard University Press, 1999) 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342"/>
      <w:docPartObj>
        <w:docPartGallery w:val="Page Numbers (Top of Page)"/>
        <w:docPartUnique/>
      </w:docPartObj>
    </w:sdtPr>
    <w:sdtEndPr>
      <w:rPr>
        <w:noProof/>
      </w:rPr>
    </w:sdtEndPr>
    <w:sdtContent>
      <w:p w:rsidR="00572119" w:rsidRDefault="00572119">
        <w:pPr>
          <w:pStyle w:val="Header"/>
          <w:jc w:val="right"/>
        </w:pPr>
        <w:r>
          <w:fldChar w:fldCharType="begin"/>
        </w:r>
        <w:r>
          <w:instrText xml:space="preserve"> PAGE   \* MERGEFORMAT </w:instrText>
        </w:r>
        <w:r>
          <w:fldChar w:fldCharType="separate"/>
        </w:r>
        <w:r w:rsidR="00556ACC">
          <w:rPr>
            <w:noProof/>
          </w:rPr>
          <w:t>19</w:t>
        </w:r>
        <w:r>
          <w:rPr>
            <w:noProof/>
          </w:rPr>
          <w:fldChar w:fldCharType="end"/>
        </w:r>
      </w:p>
    </w:sdtContent>
  </w:sdt>
  <w:p w:rsidR="00572119" w:rsidRDefault="00572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5AF3"/>
    <w:multiLevelType w:val="hybridMultilevel"/>
    <w:tmpl w:val="5D4CB7BC"/>
    <w:lvl w:ilvl="0" w:tplc="C8EC89C8">
      <w:start w:val="9"/>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5A138E"/>
    <w:multiLevelType w:val="hybridMultilevel"/>
    <w:tmpl w:val="0A70E70E"/>
    <w:lvl w:ilvl="0" w:tplc="2E62CBDA">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EBA7EA0"/>
    <w:multiLevelType w:val="hybridMultilevel"/>
    <w:tmpl w:val="2AB26196"/>
    <w:lvl w:ilvl="0" w:tplc="0E9275C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DD859A0"/>
    <w:multiLevelType w:val="hybridMultilevel"/>
    <w:tmpl w:val="8404FA48"/>
    <w:lvl w:ilvl="0" w:tplc="3CC0123A">
      <w:start w:val="1"/>
      <w:numFmt w:val="upperRoman"/>
      <w:lvlText w:val="%1."/>
      <w:lvlJc w:val="left"/>
      <w:pPr>
        <w:ind w:left="6480" w:hanging="720"/>
      </w:pPr>
      <w:rPr>
        <w:rFonts w:hint="default"/>
      </w:rPr>
    </w:lvl>
    <w:lvl w:ilvl="1" w:tplc="1C090019" w:tentative="1">
      <w:start w:val="1"/>
      <w:numFmt w:val="lowerLetter"/>
      <w:lvlText w:val="%2."/>
      <w:lvlJc w:val="left"/>
      <w:pPr>
        <w:ind w:left="6840" w:hanging="360"/>
      </w:pPr>
    </w:lvl>
    <w:lvl w:ilvl="2" w:tplc="1C09001B" w:tentative="1">
      <w:start w:val="1"/>
      <w:numFmt w:val="lowerRoman"/>
      <w:lvlText w:val="%3."/>
      <w:lvlJc w:val="right"/>
      <w:pPr>
        <w:ind w:left="7560" w:hanging="180"/>
      </w:pPr>
    </w:lvl>
    <w:lvl w:ilvl="3" w:tplc="1C09000F" w:tentative="1">
      <w:start w:val="1"/>
      <w:numFmt w:val="decimal"/>
      <w:lvlText w:val="%4."/>
      <w:lvlJc w:val="left"/>
      <w:pPr>
        <w:ind w:left="8280" w:hanging="360"/>
      </w:pPr>
    </w:lvl>
    <w:lvl w:ilvl="4" w:tplc="1C090019" w:tentative="1">
      <w:start w:val="1"/>
      <w:numFmt w:val="lowerLetter"/>
      <w:lvlText w:val="%5."/>
      <w:lvlJc w:val="left"/>
      <w:pPr>
        <w:ind w:left="9000" w:hanging="360"/>
      </w:pPr>
    </w:lvl>
    <w:lvl w:ilvl="5" w:tplc="1C09001B" w:tentative="1">
      <w:start w:val="1"/>
      <w:numFmt w:val="lowerRoman"/>
      <w:lvlText w:val="%6."/>
      <w:lvlJc w:val="right"/>
      <w:pPr>
        <w:ind w:left="9720" w:hanging="180"/>
      </w:pPr>
    </w:lvl>
    <w:lvl w:ilvl="6" w:tplc="1C09000F" w:tentative="1">
      <w:start w:val="1"/>
      <w:numFmt w:val="decimal"/>
      <w:lvlText w:val="%7."/>
      <w:lvlJc w:val="left"/>
      <w:pPr>
        <w:ind w:left="10440" w:hanging="360"/>
      </w:pPr>
    </w:lvl>
    <w:lvl w:ilvl="7" w:tplc="1C090019" w:tentative="1">
      <w:start w:val="1"/>
      <w:numFmt w:val="lowerLetter"/>
      <w:lvlText w:val="%8."/>
      <w:lvlJc w:val="left"/>
      <w:pPr>
        <w:ind w:left="11160" w:hanging="360"/>
      </w:pPr>
    </w:lvl>
    <w:lvl w:ilvl="8" w:tplc="1C09001B" w:tentative="1">
      <w:start w:val="1"/>
      <w:numFmt w:val="lowerRoman"/>
      <w:lvlText w:val="%9."/>
      <w:lvlJc w:val="right"/>
      <w:pPr>
        <w:ind w:left="11880" w:hanging="180"/>
      </w:pPr>
    </w:lvl>
  </w:abstractNum>
  <w:abstractNum w:abstractNumId="4" w15:restartNumberingAfterBreak="0">
    <w:nsid w:val="4E2A5B39"/>
    <w:multiLevelType w:val="hybridMultilevel"/>
    <w:tmpl w:val="C3A4F10E"/>
    <w:lvl w:ilvl="0" w:tplc="7224500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5CB0F28"/>
    <w:multiLevelType w:val="hybridMultilevel"/>
    <w:tmpl w:val="D4DC997C"/>
    <w:lvl w:ilvl="0" w:tplc="19E4C868">
      <w:start w:val="1"/>
      <w:numFmt w:val="lowerLetter"/>
      <w:lvlText w:val="(%1)"/>
      <w:lvlJc w:val="left"/>
      <w:pPr>
        <w:ind w:left="1440" w:hanging="72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C562778"/>
    <w:multiLevelType w:val="hybridMultilevel"/>
    <w:tmpl w:val="DA965BF0"/>
    <w:lvl w:ilvl="0" w:tplc="5FF6EEE8">
      <w:start w:val="2"/>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AFF49B1"/>
    <w:multiLevelType w:val="hybridMultilevel"/>
    <w:tmpl w:val="6590BD16"/>
    <w:lvl w:ilvl="0" w:tplc="090436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1D"/>
    <w:rsid w:val="0000320E"/>
    <w:rsid w:val="0001181A"/>
    <w:rsid w:val="00047F11"/>
    <w:rsid w:val="0008156B"/>
    <w:rsid w:val="00096561"/>
    <w:rsid w:val="000B0C03"/>
    <w:rsid w:val="000C7065"/>
    <w:rsid w:val="000D7E99"/>
    <w:rsid w:val="00113E05"/>
    <w:rsid w:val="0017111B"/>
    <w:rsid w:val="001755DB"/>
    <w:rsid w:val="001B10A3"/>
    <w:rsid w:val="001C40AF"/>
    <w:rsid w:val="001D0D7E"/>
    <w:rsid w:val="001D2019"/>
    <w:rsid w:val="002106FD"/>
    <w:rsid w:val="00210AF4"/>
    <w:rsid w:val="00217CCE"/>
    <w:rsid w:val="00260373"/>
    <w:rsid w:val="002D0A53"/>
    <w:rsid w:val="002E70FE"/>
    <w:rsid w:val="002E712A"/>
    <w:rsid w:val="003229D1"/>
    <w:rsid w:val="003442BC"/>
    <w:rsid w:val="00370320"/>
    <w:rsid w:val="00372BC0"/>
    <w:rsid w:val="003767D8"/>
    <w:rsid w:val="00381FA5"/>
    <w:rsid w:val="00386CF6"/>
    <w:rsid w:val="003A3E34"/>
    <w:rsid w:val="003E4898"/>
    <w:rsid w:val="0042373A"/>
    <w:rsid w:val="00423F50"/>
    <w:rsid w:val="0045418C"/>
    <w:rsid w:val="00496A23"/>
    <w:rsid w:val="004B3D4C"/>
    <w:rsid w:val="004D712A"/>
    <w:rsid w:val="004F6D1C"/>
    <w:rsid w:val="00500EB6"/>
    <w:rsid w:val="0054144A"/>
    <w:rsid w:val="0054169B"/>
    <w:rsid w:val="00556ACC"/>
    <w:rsid w:val="00561389"/>
    <w:rsid w:val="00572119"/>
    <w:rsid w:val="00583B7A"/>
    <w:rsid w:val="00586B29"/>
    <w:rsid w:val="00590801"/>
    <w:rsid w:val="005D47C1"/>
    <w:rsid w:val="00696B8C"/>
    <w:rsid w:val="00697ED5"/>
    <w:rsid w:val="00710CBB"/>
    <w:rsid w:val="00712BC5"/>
    <w:rsid w:val="007135B8"/>
    <w:rsid w:val="00727536"/>
    <w:rsid w:val="007275DD"/>
    <w:rsid w:val="00727FC9"/>
    <w:rsid w:val="007670C3"/>
    <w:rsid w:val="00777E67"/>
    <w:rsid w:val="00791B1E"/>
    <w:rsid w:val="007A3EF5"/>
    <w:rsid w:val="007A4B53"/>
    <w:rsid w:val="007A7EA7"/>
    <w:rsid w:val="00806680"/>
    <w:rsid w:val="008B2BE0"/>
    <w:rsid w:val="008D2B49"/>
    <w:rsid w:val="008D2E38"/>
    <w:rsid w:val="008D3FAB"/>
    <w:rsid w:val="008E11AF"/>
    <w:rsid w:val="008F1220"/>
    <w:rsid w:val="009027FC"/>
    <w:rsid w:val="009060BF"/>
    <w:rsid w:val="00917E72"/>
    <w:rsid w:val="00920470"/>
    <w:rsid w:val="00932CEB"/>
    <w:rsid w:val="00943C7B"/>
    <w:rsid w:val="00945A1F"/>
    <w:rsid w:val="00985794"/>
    <w:rsid w:val="009C0936"/>
    <w:rsid w:val="009F074B"/>
    <w:rsid w:val="00A474F3"/>
    <w:rsid w:val="00A55FF0"/>
    <w:rsid w:val="00A62A6F"/>
    <w:rsid w:val="00A67861"/>
    <w:rsid w:val="00A81226"/>
    <w:rsid w:val="00A921A3"/>
    <w:rsid w:val="00AC7EEC"/>
    <w:rsid w:val="00AF5D3C"/>
    <w:rsid w:val="00B02A45"/>
    <w:rsid w:val="00B627D9"/>
    <w:rsid w:val="00B71DD2"/>
    <w:rsid w:val="00B84C1D"/>
    <w:rsid w:val="00B84F51"/>
    <w:rsid w:val="00BB1E44"/>
    <w:rsid w:val="00BB31AA"/>
    <w:rsid w:val="00BB41F7"/>
    <w:rsid w:val="00BC7717"/>
    <w:rsid w:val="00BE2C80"/>
    <w:rsid w:val="00BF69CC"/>
    <w:rsid w:val="00C13F73"/>
    <w:rsid w:val="00C27BB9"/>
    <w:rsid w:val="00C35F75"/>
    <w:rsid w:val="00C445C7"/>
    <w:rsid w:val="00C46AE2"/>
    <w:rsid w:val="00C73CC3"/>
    <w:rsid w:val="00C86348"/>
    <w:rsid w:val="00CB1EF8"/>
    <w:rsid w:val="00CC09FB"/>
    <w:rsid w:val="00CD49E1"/>
    <w:rsid w:val="00D0625E"/>
    <w:rsid w:val="00D43D34"/>
    <w:rsid w:val="00D54E1B"/>
    <w:rsid w:val="00D74549"/>
    <w:rsid w:val="00D8672B"/>
    <w:rsid w:val="00DB0BBB"/>
    <w:rsid w:val="00DB1D10"/>
    <w:rsid w:val="00DD1F84"/>
    <w:rsid w:val="00DD422B"/>
    <w:rsid w:val="00DE3B75"/>
    <w:rsid w:val="00E21F8D"/>
    <w:rsid w:val="00E52DD9"/>
    <w:rsid w:val="00E86890"/>
    <w:rsid w:val="00E917E1"/>
    <w:rsid w:val="00ED5152"/>
    <w:rsid w:val="00F04FB2"/>
    <w:rsid w:val="00F44907"/>
    <w:rsid w:val="00F86A02"/>
    <w:rsid w:val="00FA770E"/>
    <w:rsid w:val="00FE386A"/>
    <w:rsid w:val="00FE70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38660-D9AB-4D36-AE77-D0FF9E4E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C7"/>
    <w:pPr>
      <w:ind w:left="720"/>
      <w:contextualSpacing/>
    </w:pPr>
  </w:style>
  <w:style w:type="paragraph" w:styleId="FootnoteText">
    <w:name w:val="footnote text"/>
    <w:basedOn w:val="Normal"/>
    <w:link w:val="FootnoteTextChar"/>
    <w:uiPriority w:val="99"/>
    <w:semiHidden/>
    <w:unhideWhenUsed/>
    <w:rsid w:val="00902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7FC"/>
    <w:rPr>
      <w:sz w:val="20"/>
      <w:szCs w:val="20"/>
    </w:rPr>
  </w:style>
  <w:style w:type="character" w:styleId="FootnoteReference">
    <w:name w:val="footnote reference"/>
    <w:basedOn w:val="DefaultParagraphFont"/>
    <w:uiPriority w:val="99"/>
    <w:semiHidden/>
    <w:unhideWhenUsed/>
    <w:rsid w:val="009027FC"/>
    <w:rPr>
      <w:vertAlign w:val="superscript"/>
    </w:rPr>
  </w:style>
  <w:style w:type="paragraph" w:styleId="Header">
    <w:name w:val="header"/>
    <w:basedOn w:val="Normal"/>
    <w:link w:val="HeaderChar"/>
    <w:uiPriority w:val="99"/>
    <w:unhideWhenUsed/>
    <w:rsid w:val="0057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19"/>
  </w:style>
  <w:style w:type="paragraph" w:styleId="Footer">
    <w:name w:val="footer"/>
    <w:basedOn w:val="Normal"/>
    <w:link w:val="FooterChar"/>
    <w:uiPriority w:val="99"/>
    <w:unhideWhenUsed/>
    <w:rsid w:val="0057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19"/>
  </w:style>
  <w:style w:type="paragraph" w:styleId="BalloonText">
    <w:name w:val="Balloon Text"/>
    <w:basedOn w:val="Normal"/>
    <w:link w:val="BalloonTextChar"/>
    <w:uiPriority w:val="99"/>
    <w:semiHidden/>
    <w:unhideWhenUsed/>
    <w:rsid w:val="00727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0AB4-C830-4D5D-B7F4-75450E20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4</cp:revision>
  <cp:lastPrinted>2016-05-25T10:39:00Z</cp:lastPrinted>
  <dcterms:created xsi:type="dcterms:W3CDTF">2016-06-05T17:13:00Z</dcterms:created>
  <dcterms:modified xsi:type="dcterms:W3CDTF">2016-06-27T14:02:00Z</dcterms:modified>
</cp:coreProperties>
</file>