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3B" w:rsidRDefault="0030033B" w:rsidP="00D61060">
      <w:pPr>
        <w:jc w:val="center"/>
        <w:rPr>
          <w:rFonts w:ascii="Bookman Old Style" w:hAnsi="Bookman Old Style"/>
          <w:b/>
          <w:sz w:val="30"/>
          <w:szCs w:val="30"/>
        </w:rPr>
      </w:pPr>
    </w:p>
    <w:p w:rsidR="0030033B" w:rsidRDefault="0030033B" w:rsidP="00872890">
      <w:pPr>
        <w:rPr>
          <w:rFonts w:ascii="Bookman Old Style" w:hAnsi="Bookman Old Style"/>
          <w:b/>
          <w:sz w:val="30"/>
          <w:szCs w:val="30"/>
        </w:rPr>
      </w:pPr>
      <w:bookmarkStart w:id="0" w:name="_GoBack"/>
      <w:bookmarkEnd w:id="0"/>
    </w:p>
    <w:p w:rsidR="00D61060" w:rsidRPr="00D61060" w:rsidRDefault="00D61060" w:rsidP="00D61060">
      <w:pPr>
        <w:jc w:val="center"/>
        <w:rPr>
          <w:rFonts w:ascii="Bookman Old Style" w:hAnsi="Bookman Old Style"/>
          <w:b/>
          <w:sz w:val="30"/>
          <w:szCs w:val="30"/>
        </w:rPr>
      </w:pPr>
      <w:r w:rsidRPr="00D61060">
        <w:rPr>
          <w:rFonts w:ascii="Bookman Old Style" w:hAnsi="Bookman Old Style"/>
          <w:b/>
          <w:sz w:val="30"/>
          <w:szCs w:val="30"/>
        </w:rPr>
        <w:t>THE COURT OF APPEAL OF LESOTHO</w:t>
      </w:r>
    </w:p>
    <w:p w:rsidR="00D61060" w:rsidRPr="00D61060" w:rsidRDefault="00D61060" w:rsidP="00D61060">
      <w:pPr>
        <w:spacing w:after="0"/>
        <w:jc w:val="center"/>
        <w:rPr>
          <w:rFonts w:ascii="Bookman Old Style" w:hAnsi="Bookman Old Style"/>
          <w:b/>
          <w:sz w:val="30"/>
          <w:szCs w:val="30"/>
        </w:rPr>
      </w:pPr>
    </w:p>
    <w:p w:rsidR="00D61060" w:rsidRPr="00D61060" w:rsidRDefault="00D61060" w:rsidP="00D61060">
      <w:pPr>
        <w:rPr>
          <w:rFonts w:ascii="Bookman Old Style" w:hAnsi="Bookman Old Style"/>
          <w:b/>
          <w:sz w:val="30"/>
          <w:szCs w:val="30"/>
        </w:rPr>
      </w:pPr>
      <w:r w:rsidRPr="00D61060">
        <w:rPr>
          <w:rFonts w:ascii="Bookman Old Style" w:hAnsi="Bookman Old Style"/>
          <w:b/>
          <w:sz w:val="30"/>
          <w:szCs w:val="30"/>
        </w:rPr>
        <w:t>HELD IN MASERU</w:t>
      </w: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Pr>
          <w:rFonts w:ascii="Bookman Old Style" w:hAnsi="Bookman Old Style"/>
          <w:b/>
          <w:sz w:val="30"/>
          <w:szCs w:val="30"/>
        </w:rPr>
        <w:tab/>
      </w:r>
      <w:r>
        <w:rPr>
          <w:rFonts w:ascii="Bookman Old Style" w:hAnsi="Bookman Old Style"/>
          <w:b/>
          <w:sz w:val="30"/>
          <w:szCs w:val="30"/>
        </w:rPr>
        <w:tab/>
      </w:r>
      <w:r w:rsidRPr="00D61060">
        <w:rPr>
          <w:rFonts w:ascii="Bookman Old Style" w:hAnsi="Bookman Old Style"/>
          <w:b/>
          <w:sz w:val="30"/>
          <w:szCs w:val="30"/>
        </w:rPr>
        <w:t>C OF A (CIV) 57/2015</w:t>
      </w:r>
    </w:p>
    <w:p w:rsidR="00D61060" w:rsidRPr="00D61060" w:rsidRDefault="00D61060" w:rsidP="00D61060">
      <w:pPr>
        <w:rPr>
          <w:rFonts w:ascii="Bookman Old Style" w:hAnsi="Bookman Old Style"/>
          <w:b/>
          <w:sz w:val="30"/>
          <w:szCs w:val="30"/>
        </w:rPr>
      </w:pP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Pr>
          <w:rFonts w:ascii="Bookman Old Style" w:hAnsi="Bookman Old Style"/>
          <w:b/>
          <w:sz w:val="30"/>
          <w:szCs w:val="30"/>
        </w:rPr>
        <w:tab/>
      </w:r>
      <w:r w:rsidRPr="00D61060">
        <w:rPr>
          <w:rFonts w:ascii="Bookman Old Style" w:hAnsi="Bookman Old Style"/>
          <w:b/>
          <w:sz w:val="30"/>
          <w:szCs w:val="30"/>
        </w:rPr>
        <w:t>CIV/APN/329/2013</w:t>
      </w:r>
    </w:p>
    <w:p w:rsidR="00D61060" w:rsidRPr="00D61060" w:rsidRDefault="00D61060" w:rsidP="00D61060">
      <w:pPr>
        <w:jc w:val="both"/>
        <w:rPr>
          <w:rFonts w:ascii="Bookman Old Style" w:hAnsi="Bookman Old Style"/>
          <w:sz w:val="30"/>
          <w:szCs w:val="30"/>
        </w:rPr>
      </w:pPr>
      <w:r w:rsidRPr="00D61060">
        <w:rPr>
          <w:rFonts w:ascii="Bookman Old Style" w:hAnsi="Bookman Old Style"/>
          <w:sz w:val="30"/>
          <w:szCs w:val="30"/>
        </w:rPr>
        <w:t>In the matter between:</w:t>
      </w:r>
    </w:p>
    <w:p w:rsidR="00D61060" w:rsidRPr="00D61060" w:rsidRDefault="00D61060" w:rsidP="00D61060">
      <w:pPr>
        <w:jc w:val="both"/>
        <w:rPr>
          <w:rFonts w:ascii="Bookman Old Style" w:hAnsi="Bookman Old Style"/>
          <w:b/>
          <w:sz w:val="30"/>
          <w:szCs w:val="30"/>
        </w:rPr>
      </w:pPr>
    </w:p>
    <w:p w:rsidR="00D61060" w:rsidRPr="00D61060" w:rsidRDefault="00D61060" w:rsidP="00D61060">
      <w:pPr>
        <w:spacing w:after="0" w:line="240" w:lineRule="auto"/>
        <w:jc w:val="both"/>
        <w:rPr>
          <w:rFonts w:ascii="Bookman Old Style" w:hAnsi="Bookman Old Style"/>
          <w:b/>
          <w:sz w:val="30"/>
          <w:szCs w:val="30"/>
        </w:rPr>
      </w:pPr>
      <w:r w:rsidRPr="00D61060">
        <w:rPr>
          <w:rFonts w:ascii="Bookman Old Style" w:hAnsi="Bookman Old Style"/>
          <w:b/>
          <w:sz w:val="30"/>
          <w:szCs w:val="30"/>
        </w:rPr>
        <w:t>THE COMMISSONER (LESOTHO</w:t>
      </w:r>
    </w:p>
    <w:p w:rsidR="00D61060" w:rsidRPr="00D61060" w:rsidRDefault="00D61060" w:rsidP="00D61060">
      <w:pPr>
        <w:spacing w:line="240" w:lineRule="auto"/>
        <w:jc w:val="both"/>
        <w:rPr>
          <w:rFonts w:ascii="Bookman Old Style" w:hAnsi="Bookman Old Style"/>
          <w:b/>
          <w:sz w:val="30"/>
          <w:szCs w:val="30"/>
        </w:rPr>
      </w:pPr>
      <w:r w:rsidRPr="00D61060">
        <w:rPr>
          <w:rFonts w:ascii="Bookman Old Style" w:hAnsi="Bookman Old Style"/>
          <w:b/>
          <w:sz w:val="30"/>
          <w:szCs w:val="30"/>
        </w:rPr>
        <w:t>REVENUE AUTHORITY)</w:t>
      </w: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Pr>
          <w:rFonts w:ascii="Bookman Old Style" w:hAnsi="Bookman Old Style"/>
          <w:b/>
          <w:sz w:val="30"/>
          <w:szCs w:val="30"/>
        </w:rPr>
        <w:tab/>
      </w:r>
      <w:r w:rsidRPr="00D61060">
        <w:rPr>
          <w:rFonts w:ascii="Bookman Old Style" w:hAnsi="Bookman Old Style"/>
          <w:b/>
          <w:sz w:val="30"/>
          <w:szCs w:val="30"/>
        </w:rPr>
        <w:t>1</w:t>
      </w:r>
      <w:r w:rsidRPr="00D61060">
        <w:rPr>
          <w:rFonts w:ascii="Bookman Old Style" w:hAnsi="Bookman Old Style"/>
          <w:b/>
          <w:sz w:val="30"/>
          <w:szCs w:val="30"/>
          <w:vertAlign w:val="superscript"/>
        </w:rPr>
        <w:t>ST</w:t>
      </w:r>
      <w:r w:rsidRPr="00D61060">
        <w:rPr>
          <w:rFonts w:ascii="Bookman Old Style" w:hAnsi="Bookman Old Style"/>
          <w:b/>
          <w:sz w:val="30"/>
          <w:szCs w:val="30"/>
        </w:rPr>
        <w:t xml:space="preserve"> APPELLANT</w:t>
      </w:r>
    </w:p>
    <w:p w:rsidR="00D61060" w:rsidRPr="00D61060" w:rsidRDefault="00D61060" w:rsidP="00D61060">
      <w:pPr>
        <w:spacing w:line="240" w:lineRule="auto"/>
        <w:jc w:val="both"/>
        <w:rPr>
          <w:rFonts w:ascii="Bookman Old Style" w:hAnsi="Bookman Old Style"/>
          <w:b/>
          <w:sz w:val="30"/>
          <w:szCs w:val="30"/>
        </w:rPr>
      </w:pPr>
      <w:r w:rsidRPr="00D61060">
        <w:rPr>
          <w:rFonts w:ascii="Bookman Old Style" w:hAnsi="Bookman Old Style"/>
          <w:b/>
          <w:sz w:val="30"/>
          <w:szCs w:val="30"/>
        </w:rPr>
        <w:t>THE LESOTHO REVENUE AUTHORITY</w:t>
      </w:r>
      <w:r>
        <w:rPr>
          <w:rFonts w:ascii="Bookman Old Style" w:hAnsi="Bookman Old Style"/>
          <w:b/>
          <w:sz w:val="30"/>
          <w:szCs w:val="30"/>
        </w:rPr>
        <w:tab/>
        <w:t>2</w:t>
      </w:r>
      <w:r w:rsidRPr="00D61060">
        <w:rPr>
          <w:rFonts w:ascii="Bookman Old Style" w:hAnsi="Bookman Old Style"/>
          <w:b/>
          <w:sz w:val="30"/>
          <w:szCs w:val="30"/>
          <w:vertAlign w:val="superscript"/>
        </w:rPr>
        <w:t>ND</w:t>
      </w:r>
      <w:r>
        <w:rPr>
          <w:rFonts w:ascii="Bookman Old Style" w:hAnsi="Bookman Old Style"/>
          <w:b/>
          <w:sz w:val="30"/>
          <w:szCs w:val="30"/>
        </w:rPr>
        <w:t xml:space="preserve"> APPELLANT</w:t>
      </w:r>
      <w:r>
        <w:rPr>
          <w:rFonts w:ascii="Bookman Old Style" w:hAnsi="Bookman Old Style"/>
          <w:b/>
          <w:sz w:val="30"/>
          <w:szCs w:val="30"/>
        </w:rPr>
        <w:tab/>
      </w:r>
    </w:p>
    <w:p w:rsidR="00D61060" w:rsidRDefault="00D61060" w:rsidP="00D61060">
      <w:pPr>
        <w:jc w:val="both"/>
        <w:rPr>
          <w:rFonts w:ascii="Bookman Old Style" w:hAnsi="Bookman Old Style"/>
          <w:b/>
          <w:sz w:val="30"/>
          <w:szCs w:val="30"/>
        </w:rPr>
      </w:pPr>
      <w:r w:rsidRPr="00D61060">
        <w:rPr>
          <w:rFonts w:ascii="Bookman Old Style" w:hAnsi="Bookman Old Style"/>
          <w:b/>
          <w:sz w:val="30"/>
          <w:szCs w:val="30"/>
        </w:rPr>
        <w:t>And</w:t>
      </w:r>
    </w:p>
    <w:p w:rsidR="00B85E99" w:rsidRPr="00D61060" w:rsidRDefault="00B85E99" w:rsidP="00D61060">
      <w:pPr>
        <w:jc w:val="both"/>
        <w:rPr>
          <w:rFonts w:ascii="Bookman Old Style" w:hAnsi="Bookman Old Style"/>
          <w:b/>
          <w:sz w:val="30"/>
          <w:szCs w:val="30"/>
        </w:rPr>
      </w:pPr>
    </w:p>
    <w:p w:rsidR="00D61060" w:rsidRPr="00D61060" w:rsidRDefault="00C870D0" w:rsidP="00D61060">
      <w:pPr>
        <w:jc w:val="both"/>
        <w:rPr>
          <w:rFonts w:ascii="Bookman Old Style" w:hAnsi="Bookman Old Style"/>
          <w:b/>
          <w:sz w:val="30"/>
          <w:szCs w:val="30"/>
        </w:rPr>
      </w:pPr>
      <w:r>
        <w:rPr>
          <w:rFonts w:ascii="Bookman Old Style" w:hAnsi="Bookman Old Style"/>
          <w:b/>
          <w:sz w:val="30"/>
          <w:szCs w:val="30"/>
        </w:rPr>
        <w:t>THABANG QATHATSI</w:t>
      </w:r>
      <w:r w:rsidR="00D61060">
        <w:rPr>
          <w:rFonts w:ascii="Bookman Old Style" w:hAnsi="Bookman Old Style"/>
          <w:b/>
          <w:sz w:val="30"/>
          <w:szCs w:val="30"/>
        </w:rPr>
        <w:tab/>
      </w:r>
      <w:r w:rsidR="00D61060">
        <w:rPr>
          <w:rFonts w:ascii="Bookman Old Style" w:hAnsi="Bookman Old Style"/>
          <w:b/>
          <w:sz w:val="30"/>
          <w:szCs w:val="30"/>
        </w:rPr>
        <w:tab/>
      </w:r>
      <w:r w:rsidR="00D61060">
        <w:rPr>
          <w:rFonts w:ascii="Bookman Old Style" w:hAnsi="Bookman Old Style"/>
          <w:b/>
          <w:sz w:val="30"/>
          <w:szCs w:val="30"/>
        </w:rPr>
        <w:tab/>
      </w:r>
      <w:r w:rsidR="00D61060">
        <w:rPr>
          <w:rFonts w:ascii="Bookman Old Style" w:hAnsi="Bookman Old Style"/>
          <w:b/>
          <w:sz w:val="30"/>
          <w:szCs w:val="30"/>
        </w:rPr>
        <w:tab/>
      </w:r>
      <w:r w:rsidR="00D61060">
        <w:rPr>
          <w:rFonts w:ascii="Bookman Old Style" w:hAnsi="Bookman Old Style"/>
          <w:b/>
          <w:sz w:val="30"/>
          <w:szCs w:val="30"/>
        </w:rPr>
        <w:tab/>
        <w:t>1</w:t>
      </w:r>
      <w:r w:rsidR="00D61060" w:rsidRPr="00D61060">
        <w:rPr>
          <w:rFonts w:ascii="Bookman Old Style" w:hAnsi="Bookman Old Style"/>
          <w:b/>
          <w:sz w:val="30"/>
          <w:szCs w:val="30"/>
          <w:vertAlign w:val="superscript"/>
        </w:rPr>
        <w:t>ST</w:t>
      </w:r>
      <w:r w:rsidR="00D61060">
        <w:rPr>
          <w:rFonts w:ascii="Bookman Old Style" w:hAnsi="Bookman Old Style"/>
          <w:b/>
          <w:sz w:val="30"/>
          <w:szCs w:val="30"/>
        </w:rPr>
        <w:t xml:space="preserve"> RESPONDENT</w:t>
      </w:r>
    </w:p>
    <w:p w:rsidR="00D61060" w:rsidRDefault="00D61060" w:rsidP="00D61060">
      <w:pPr>
        <w:spacing w:after="0"/>
        <w:jc w:val="both"/>
        <w:rPr>
          <w:rFonts w:ascii="Bookman Old Style" w:hAnsi="Bookman Old Style"/>
          <w:b/>
          <w:sz w:val="30"/>
          <w:szCs w:val="30"/>
        </w:rPr>
      </w:pPr>
      <w:r>
        <w:rPr>
          <w:rFonts w:ascii="Bookman Old Style" w:hAnsi="Bookman Old Style"/>
          <w:b/>
          <w:sz w:val="30"/>
          <w:szCs w:val="30"/>
        </w:rPr>
        <w:t>THE PRESIDENT OF THE REVENUE</w:t>
      </w:r>
    </w:p>
    <w:p w:rsidR="00D61060" w:rsidRPr="00D61060" w:rsidRDefault="00D61060" w:rsidP="00D61060">
      <w:pPr>
        <w:spacing w:after="0"/>
        <w:jc w:val="both"/>
        <w:rPr>
          <w:rFonts w:ascii="Bookman Old Style" w:hAnsi="Bookman Old Style"/>
          <w:b/>
          <w:sz w:val="30"/>
          <w:szCs w:val="30"/>
        </w:rPr>
      </w:pPr>
      <w:r>
        <w:rPr>
          <w:rFonts w:ascii="Bookman Old Style" w:hAnsi="Bookman Old Style"/>
          <w:b/>
          <w:sz w:val="30"/>
          <w:szCs w:val="30"/>
        </w:rPr>
        <w:t>APPEALS TRIBUNAL</w:t>
      </w:r>
      <w:r>
        <w:rPr>
          <w:rFonts w:ascii="Bookman Old Style" w:hAnsi="Bookman Old Style"/>
          <w:b/>
          <w:sz w:val="30"/>
          <w:szCs w:val="30"/>
        </w:rPr>
        <w:tab/>
      </w:r>
      <w:r>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r>
      <w:r w:rsidRPr="00D61060">
        <w:rPr>
          <w:rFonts w:ascii="Bookman Old Style" w:hAnsi="Bookman Old Style"/>
          <w:b/>
          <w:sz w:val="30"/>
          <w:szCs w:val="30"/>
        </w:rPr>
        <w:tab/>
        <w:t>2</w:t>
      </w:r>
      <w:r w:rsidRPr="00D61060">
        <w:rPr>
          <w:rFonts w:ascii="Bookman Old Style" w:hAnsi="Bookman Old Style"/>
          <w:b/>
          <w:sz w:val="30"/>
          <w:szCs w:val="30"/>
          <w:vertAlign w:val="superscript"/>
        </w:rPr>
        <w:t>nd</w:t>
      </w:r>
      <w:r w:rsidRPr="00D61060">
        <w:rPr>
          <w:rFonts w:ascii="Bookman Old Style" w:hAnsi="Bookman Old Style"/>
          <w:b/>
          <w:sz w:val="30"/>
          <w:szCs w:val="30"/>
        </w:rPr>
        <w:t xml:space="preserve"> RESPONDENT</w:t>
      </w:r>
    </w:p>
    <w:p w:rsidR="00D61060" w:rsidRDefault="00D61060" w:rsidP="00D61060">
      <w:pPr>
        <w:jc w:val="both"/>
        <w:rPr>
          <w:rFonts w:ascii="Bookman Old Style" w:hAnsi="Bookman Old Style"/>
          <w:b/>
          <w:sz w:val="32"/>
          <w:szCs w:val="32"/>
        </w:rPr>
      </w:pPr>
    </w:p>
    <w:p w:rsidR="00D61060" w:rsidRPr="000A643E" w:rsidRDefault="00D61060" w:rsidP="00D61060">
      <w:pPr>
        <w:jc w:val="both"/>
        <w:rPr>
          <w:rFonts w:ascii="Bookman Old Style" w:hAnsi="Bookman Old Style"/>
          <w:sz w:val="32"/>
          <w:szCs w:val="32"/>
        </w:rPr>
      </w:pPr>
      <w:r w:rsidRPr="001E30AF">
        <w:rPr>
          <w:rFonts w:ascii="Bookman Old Style" w:hAnsi="Bookman Old Style"/>
          <w:b/>
          <w:sz w:val="32"/>
          <w:szCs w:val="32"/>
        </w:rPr>
        <w:t>CORAM:</w:t>
      </w:r>
      <w:r w:rsidRPr="001E30AF">
        <w:rPr>
          <w:rFonts w:ascii="Bookman Old Style" w:hAnsi="Bookman Old Style"/>
          <w:b/>
          <w:sz w:val="32"/>
          <w:szCs w:val="32"/>
        </w:rPr>
        <w:tab/>
      </w:r>
      <w:r w:rsidRPr="001E30AF">
        <w:rPr>
          <w:rFonts w:ascii="Bookman Old Style" w:hAnsi="Bookman Old Style"/>
          <w:b/>
          <w:sz w:val="32"/>
          <w:szCs w:val="32"/>
        </w:rPr>
        <w:tab/>
      </w:r>
      <w:r w:rsidRPr="000A643E">
        <w:rPr>
          <w:rFonts w:ascii="Bookman Old Style" w:hAnsi="Bookman Old Style"/>
          <w:sz w:val="32"/>
          <w:szCs w:val="32"/>
        </w:rPr>
        <w:t xml:space="preserve">CLEAVER AJA, </w:t>
      </w:r>
    </w:p>
    <w:p w:rsidR="00D61060" w:rsidRDefault="00D61060" w:rsidP="00D61060">
      <w:pPr>
        <w:ind w:left="1440" w:firstLine="720"/>
        <w:jc w:val="both"/>
        <w:rPr>
          <w:rFonts w:ascii="Bookman Old Style" w:hAnsi="Bookman Old Style"/>
          <w:sz w:val="32"/>
          <w:szCs w:val="32"/>
        </w:rPr>
      </w:pPr>
      <w:r>
        <w:rPr>
          <w:rFonts w:ascii="Bookman Old Style" w:hAnsi="Bookman Old Style"/>
          <w:sz w:val="32"/>
          <w:szCs w:val="32"/>
        </w:rPr>
        <w:t>MUSONDA</w:t>
      </w:r>
      <w:r w:rsidRPr="000A643E">
        <w:rPr>
          <w:rFonts w:ascii="Bookman Old Style" w:hAnsi="Bookman Old Style"/>
          <w:sz w:val="32"/>
          <w:szCs w:val="32"/>
        </w:rPr>
        <w:t xml:space="preserve"> AJA</w:t>
      </w:r>
    </w:p>
    <w:p w:rsidR="00D61060" w:rsidRPr="000A643E" w:rsidRDefault="00D61060" w:rsidP="00D61060">
      <w:pPr>
        <w:ind w:left="1440" w:firstLine="720"/>
        <w:jc w:val="both"/>
        <w:rPr>
          <w:rFonts w:ascii="Bookman Old Style" w:hAnsi="Bookman Old Style"/>
          <w:sz w:val="32"/>
          <w:szCs w:val="32"/>
        </w:rPr>
      </w:pPr>
      <w:r>
        <w:rPr>
          <w:rFonts w:ascii="Bookman Old Style" w:hAnsi="Bookman Old Style"/>
          <w:sz w:val="32"/>
          <w:szCs w:val="32"/>
        </w:rPr>
        <w:t>MOLETE AJA</w:t>
      </w:r>
    </w:p>
    <w:p w:rsidR="00D61060" w:rsidRPr="001E30AF" w:rsidRDefault="00D61060" w:rsidP="00D61060">
      <w:pPr>
        <w:ind w:left="1440" w:firstLine="720"/>
        <w:jc w:val="both"/>
        <w:rPr>
          <w:rFonts w:ascii="Bookman Old Style" w:hAnsi="Bookman Old Style"/>
          <w:b/>
          <w:sz w:val="32"/>
          <w:szCs w:val="32"/>
        </w:rPr>
      </w:pPr>
    </w:p>
    <w:p w:rsidR="00D61060" w:rsidRPr="000A643E" w:rsidRDefault="00D61060" w:rsidP="00D61060">
      <w:pPr>
        <w:jc w:val="both"/>
        <w:rPr>
          <w:rFonts w:ascii="Bookman Old Style" w:hAnsi="Bookman Old Style"/>
          <w:sz w:val="32"/>
          <w:szCs w:val="32"/>
        </w:rPr>
      </w:pPr>
      <w:r w:rsidRPr="001E30AF">
        <w:rPr>
          <w:rFonts w:ascii="Bookman Old Style" w:hAnsi="Bookman Old Style"/>
          <w:b/>
          <w:sz w:val="32"/>
          <w:szCs w:val="32"/>
        </w:rPr>
        <w:t>HEARD</w:t>
      </w:r>
      <w:r>
        <w:rPr>
          <w:rFonts w:ascii="Bookman Old Style" w:hAnsi="Bookman Old Style"/>
          <w:b/>
          <w:sz w:val="32"/>
          <w:szCs w:val="32"/>
        </w:rPr>
        <w:tab/>
      </w:r>
      <w:r>
        <w:rPr>
          <w:rFonts w:ascii="Bookman Old Style" w:hAnsi="Bookman Old Style"/>
          <w:b/>
          <w:sz w:val="32"/>
          <w:szCs w:val="32"/>
        </w:rPr>
        <w:tab/>
      </w:r>
      <w:r w:rsidRPr="001E30AF">
        <w:rPr>
          <w:rFonts w:ascii="Bookman Old Style" w:hAnsi="Bookman Old Style"/>
          <w:b/>
          <w:sz w:val="32"/>
          <w:szCs w:val="32"/>
        </w:rPr>
        <w:t>:</w:t>
      </w:r>
      <w:r w:rsidRPr="001E30AF">
        <w:rPr>
          <w:rFonts w:ascii="Bookman Old Style" w:hAnsi="Bookman Old Style"/>
          <w:b/>
          <w:sz w:val="32"/>
          <w:szCs w:val="32"/>
        </w:rPr>
        <w:tab/>
      </w:r>
      <w:r w:rsidR="00897D63">
        <w:rPr>
          <w:rFonts w:ascii="Bookman Old Style" w:hAnsi="Bookman Old Style"/>
          <w:sz w:val="32"/>
          <w:szCs w:val="32"/>
        </w:rPr>
        <w:t>2</w:t>
      </w:r>
      <w:r>
        <w:rPr>
          <w:rFonts w:ascii="Bookman Old Style" w:hAnsi="Bookman Old Style"/>
          <w:sz w:val="32"/>
          <w:szCs w:val="32"/>
        </w:rPr>
        <w:t>2</w:t>
      </w:r>
      <w:r w:rsidRPr="000A643E">
        <w:rPr>
          <w:rFonts w:ascii="Bookman Old Style" w:hAnsi="Bookman Old Style"/>
          <w:sz w:val="32"/>
          <w:szCs w:val="32"/>
        </w:rPr>
        <w:t xml:space="preserve"> April 2016</w:t>
      </w:r>
    </w:p>
    <w:p w:rsidR="00D61060" w:rsidRPr="000A643E" w:rsidRDefault="00D61060" w:rsidP="00D61060">
      <w:pPr>
        <w:jc w:val="both"/>
        <w:rPr>
          <w:rFonts w:ascii="Bookman Old Style" w:hAnsi="Bookman Old Style"/>
          <w:sz w:val="32"/>
          <w:szCs w:val="32"/>
        </w:rPr>
      </w:pPr>
      <w:r w:rsidRPr="001E30AF">
        <w:rPr>
          <w:rFonts w:ascii="Bookman Old Style" w:hAnsi="Bookman Old Style"/>
          <w:b/>
          <w:sz w:val="32"/>
          <w:szCs w:val="32"/>
        </w:rPr>
        <w:t>DELIVERED</w:t>
      </w:r>
      <w:r>
        <w:rPr>
          <w:rFonts w:ascii="Bookman Old Style" w:hAnsi="Bookman Old Style"/>
          <w:b/>
          <w:sz w:val="32"/>
          <w:szCs w:val="32"/>
        </w:rPr>
        <w:tab/>
      </w:r>
      <w:r w:rsidRPr="001E30AF">
        <w:rPr>
          <w:rFonts w:ascii="Bookman Old Style" w:hAnsi="Bookman Old Style"/>
          <w:b/>
          <w:sz w:val="32"/>
          <w:szCs w:val="32"/>
        </w:rPr>
        <w:t>:</w:t>
      </w:r>
      <w:r w:rsidRPr="001E30AF">
        <w:rPr>
          <w:rFonts w:ascii="Bookman Old Style" w:hAnsi="Bookman Old Style"/>
          <w:b/>
          <w:sz w:val="32"/>
          <w:szCs w:val="32"/>
        </w:rPr>
        <w:tab/>
      </w:r>
      <w:r w:rsidRPr="000A643E">
        <w:rPr>
          <w:rFonts w:ascii="Bookman Old Style" w:hAnsi="Bookman Old Style"/>
          <w:sz w:val="32"/>
          <w:szCs w:val="32"/>
        </w:rPr>
        <w:t>29 April 2016</w:t>
      </w:r>
    </w:p>
    <w:p w:rsidR="00D61060" w:rsidRDefault="00D61060" w:rsidP="00D61060">
      <w:pPr>
        <w:jc w:val="center"/>
        <w:rPr>
          <w:rFonts w:ascii="Bookman Old Style" w:hAnsi="Bookman Old Style"/>
          <w:b/>
          <w:sz w:val="28"/>
          <w:szCs w:val="28"/>
          <w:u w:val="single"/>
        </w:rPr>
      </w:pPr>
      <w:r w:rsidRPr="00261F12">
        <w:rPr>
          <w:rFonts w:ascii="Bookman Old Style" w:hAnsi="Bookman Old Style"/>
          <w:b/>
          <w:sz w:val="28"/>
          <w:szCs w:val="28"/>
          <w:u w:val="single"/>
        </w:rPr>
        <w:t>SUMMARY</w:t>
      </w:r>
    </w:p>
    <w:p w:rsidR="00D61060" w:rsidRPr="00261F12" w:rsidRDefault="00D61060" w:rsidP="00D61060">
      <w:pPr>
        <w:jc w:val="center"/>
        <w:rPr>
          <w:rFonts w:ascii="Bookman Old Style" w:hAnsi="Bookman Old Style"/>
          <w:b/>
          <w:sz w:val="28"/>
          <w:szCs w:val="28"/>
          <w:u w:val="single"/>
        </w:rPr>
      </w:pPr>
    </w:p>
    <w:p w:rsidR="00D61060" w:rsidRPr="001E30AF" w:rsidRDefault="00D61060" w:rsidP="00D61060">
      <w:pPr>
        <w:spacing w:line="240" w:lineRule="auto"/>
        <w:ind w:left="720"/>
        <w:jc w:val="both"/>
        <w:rPr>
          <w:rFonts w:ascii="Bookman Old Style" w:hAnsi="Bookman Old Style"/>
          <w:i/>
          <w:sz w:val="28"/>
          <w:szCs w:val="28"/>
        </w:rPr>
      </w:pPr>
      <w:r w:rsidRPr="001E30AF">
        <w:rPr>
          <w:rFonts w:ascii="Bookman Old Style" w:hAnsi="Bookman Old Style"/>
          <w:i/>
          <w:sz w:val="28"/>
          <w:szCs w:val="28"/>
        </w:rPr>
        <w:lastRenderedPageBreak/>
        <w:t xml:space="preserve">Application </w:t>
      </w:r>
      <w:r>
        <w:rPr>
          <w:rFonts w:ascii="Bookman Old Style" w:hAnsi="Bookman Old Style"/>
          <w:i/>
          <w:sz w:val="28"/>
          <w:szCs w:val="28"/>
        </w:rPr>
        <w:t xml:space="preserve">of Revenue Appeals Tribunal Rules 2007 – Appeal to Tribunal to be prosecuted </w:t>
      </w:r>
      <w:r w:rsidR="0052177A">
        <w:rPr>
          <w:rFonts w:ascii="Bookman Old Style" w:hAnsi="Bookman Old Style"/>
          <w:i/>
          <w:sz w:val="28"/>
          <w:szCs w:val="28"/>
        </w:rPr>
        <w:t>under rules in Part III</w:t>
      </w:r>
      <w:r>
        <w:rPr>
          <w:rFonts w:ascii="Bookman Old Style" w:hAnsi="Bookman Old Style"/>
          <w:i/>
          <w:sz w:val="28"/>
          <w:szCs w:val="28"/>
        </w:rPr>
        <w:t xml:space="preserve"> – Tribunal entitled to accept minutes of a pre-trial conference.</w:t>
      </w:r>
    </w:p>
    <w:p w:rsidR="00D61060" w:rsidRDefault="00D61060" w:rsidP="00D61060">
      <w:pPr>
        <w:ind w:left="720"/>
        <w:jc w:val="both"/>
        <w:rPr>
          <w:rFonts w:ascii="Bookman Old Style" w:hAnsi="Bookman Old Style"/>
          <w:i/>
          <w:sz w:val="32"/>
          <w:szCs w:val="32"/>
        </w:rPr>
      </w:pPr>
    </w:p>
    <w:p w:rsidR="00D61060" w:rsidRDefault="00D61060" w:rsidP="00D61060">
      <w:pPr>
        <w:jc w:val="center"/>
        <w:rPr>
          <w:rFonts w:ascii="Bookman Old Style" w:hAnsi="Bookman Old Style"/>
          <w:b/>
          <w:sz w:val="32"/>
          <w:szCs w:val="32"/>
          <w:u w:val="single"/>
        </w:rPr>
      </w:pPr>
      <w:r w:rsidRPr="00937D85">
        <w:rPr>
          <w:rFonts w:ascii="Bookman Old Style" w:hAnsi="Bookman Old Style"/>
          <w:b/>
          <w:sz w:val="32"/>
          <w:szCs w:val="32"/>
          <w:u w:val="single"/>
        </w:rPr>
        <w:t>JUDGMENT</w:t>
      </w:r>
    </w:p>
    <w:p w:rsidR="00D61060" w:rsidRPr="00937D85" w:rsidRDefault="00D61060" w:rsidP="00D61060">
      <w:pPr>
        <w:spacing w:after="0"/>
        <w:jc w:val="center"/>
        <w:rPr>
          <w:rFonts w:ascii="Bookman Old Style" w:hAnsi="Bookman Old Style"/>
          <w:b/>
          <w:sz w:val="32"/>
          <w:szCs w:val="32"/>
          <w:u w:val="single"/>
        </w:rPr>
      </w:pPr>
    </w:p>
    <w:p w:rsidR="00D61060" w:rsidRPr="001E30AF" w:rsidRDefault="00D61060" w:rsidP="00D61060">
      <w:pPr>
        <w:jc w:val="both"/>
        <w:rPr>
          <w:rFonts w:ascii="Bookman Old Style" w:hAnsi="Bookman Old Style"/>
          <w:b/>
          <w:sz w:val="32"/>
          <w:szCs w:val="32"/>
        </w:rPr>
      </w:pPr>
      <w:r w:rsidRPr="001E30AF">
        <w:rPr>
          <w:rFonts w:ascii="Bookman Old Style" w:hAnsi="Bookman Old Style"/>
          <w:b/>
          <w:sz w:val="32"/>
          <w:szCs w:val="32"/>
        </w:rPr>
        <w:t>CLEAVER AJA</w:t>
      </w:r>
    </w:p>
    <w:p w:rsidR="00D61060" w:rsidRPr="001E30AF" w:rsidRDefault="00D61060" w:rsidP="00D61060">
      <w:pPr>
        <w:spacing w:after="0"/>
        <w:jc w:val="both"/>
        <w:rPr>
          <w:rFonts w:ascii="Bookman Old Style" w:hAnsi="Bookman Old Style"/>
          <w:sz w:val="32"/>
          <w:szCs w:val="32"/>
        </w:rPr>
      </w:pPr>
    </w:p>
    <w:p w:rsidR="00D61060" w:rsidRDefault="00D61060" w:rsidP="00D61060">
      <w:pPr>
        <w:spacing w:line="360" w:lineRule="auto"/>
        <w:ind w:left="720" w:hanging="720"/>
        <w:jc w:val="both"/>
        <w:rPr>
          <w:rFonts w:ascii="Bookman Old Style" w:hAnsi="Bookman Old Style"/>
          <w:sz w:val="32"/>
          <w:szCs w:val="32"/>
        </w:rPr>
      </w:pPr>
      <w:r w:rsidRPr="001E30AF">
        <w:rPr>
          <w:rFonts w:ascii="Bookman Old Style" w:hAnsi="Bookman Old Style"/>
          <w:sz w:val="32"/>
          <w:szCs w:val="32"/>
        </w:rPr>
        <w:t>[1]</w:t>
      </w:r>
      <w:r w:rsidRPr="001E30AF">
        <w:rPr>
          <w:rFonts w:ascii="Bookman Old Style" w:hAnsi="Bookman Old Style"/>
          <w:sz w:val="32"/>
          <w:szCs w:val="32"/>
        </w:rPr>
        <w:tab/>
        <w:t xml:space="preserve">This </w:t>
      </w:r>
      <w:r>
        <w:rPr>
          <w:rFonts w:ascii="Bookman Old Style" w:hAnsi="Bookman Old Style"/>
          <w:sz w:val="32"/>
          <w:szCs w:val="32"/>
        </w:rPr>
        <w:t xml:space="preserve">appeal is part of a tax dispute between the </w:t>
      </w:r>
      <w:r w:rsidR="00B805CE">
        <w:rPr>
          <w:rFonts w:ascii="Bookman Old Style" w:hAnsi="Bookman Old Style"/>
          <w:sz w:val="32"/>
          <w:szCs w:val="32"/>
        </w:rPr>
        <w:t xml:space="preserve">Appellants and the First Respondent which commenced with an appeal by the First Respondent to the Revenue Appeals Tribunal (“The Tribunal”) against tax levied against </w:t>
      </w:r>
      <w:r w:rsidR="0052177A">
        <w:rPr>
          <w:rFonts w:ascii="Bookman Old Style" w:hAnsi="Bookman Old Style"/>
          <w:sz w:val="32"/>
          <w:szCs w:val="32"/>
        </w:rPr>
        <w:t>him</w:t>
      </w:r>
      <w:r w:rsidR="00B805CE">
        <w:rPr>
          <w:rFonts w:ascii="Bookman Old Style" w:hAnsi="Bookman Old Style"/>
          <w:sz w:val="32"/>
          <w:szCs w:val="32"/>
        </w:rPr>
        <w:t>.</w:t>
      </w:r>
    </w:p>
    <w:p w:rsidR="00B805CE" w:rsidRDefault="00B805CE" w:rsidP="00D61060">
      <w:pPr>
        <w:spacing w:line="360" w:lineRule="auto"/>
        <w:ind w:left="720" w:hanging="720"/>
        <w:jc w:val="both"/>
        <w:rPr>
          <w:rFonts w:ascii="Bookman Old Style" w:hAnsi="Bookman Old Style"/>
          <w:sz w:val="32"/>
          <w:szCs w:val="32"/>
        </w:rPr>
      </w:pPr>
    </w:p>
    <w:p w:rsidR="00B805CE" w:rsidRDefault="00B805CE" w:rsidP="00D61060">
      <w:pPr>
        <w:spacing w:line="360" w:lineRule="auto"/>
        <w:ind w:left="720" w:hanging="720"/>
        <w:jc w:val="both"/>
        <w:rPr>
          <w:rFonts w:ascii="Bookman Old Style" w:hAnsi="Bookman Old Style"/>
          <w:sz w:val="32"/>
          <w:szCs w:val="32"/>
        </w:rPr>
      </w:pPr>
      <w:r>
        <w:rPr>
          <w:rFonts w:ascii="Bookman Old Style" w:hAnsi="Bookman Old Style"/>
          <w:sz w:val="32"/>
          <w:szCs w:val="32"/>
        </w:rPr>
        <w:t>[2]</w:t>
      </w:r>
      <w:r>
        <w:rPr>
          <w:rFonts w:ascii="Bookman Old Style" w:hAnsi="Bookman Old Style"/>
          <w:sz w:val="32"/>
          <w:szCs w:val="32"/>
        </w:rPr>
        <w:tab/>
        <w:t>The First Respondent’s review of the decision of the Tribunal succeeded in the High Court which handed down judgment on 21 August 2014, an</w:t>
      </w:r>
      <w:r w:rsidR="0052177A">
        <w:rPr>
          <w:rFonts w:ascii="Bookman Old Style" w:hAnsi="Bookman Old Style"/>
          <w:sz w:val="32"/>
          <w:szCs w:val="32"/>
        </w:rPr>
        <w:t>d it is that judgment which is o</w:t>
      </w:r>
      <w:r>
        <w:rPr>
          <w:rFonts w:ascii="Bookman Old Style" w:hAnsi="Bookman Old Style"/>
          <w:sz w:val="32"/>
          <w:szCs w:val="32"/>
        </w:rPr>
        <w:t xml:space="preserve">n appeal before us, the court </w:t>
      </w:r>
      <w:r w:rsidRPr="00044558">
        <w:rPr>
          <w:rFonts w:ascii="Bookman Old Style" w:hAnsi="Bookman Old Style"/>
          <w:i/>
          <w:sz w:val="32"/>
          <w:szCs w:val="32"/>
        </w:rPr>
        <w:t>a quo</w:t>
      </w:r>
      <w:r>
        <w:rPr>
          <w:rFonts w:ascii="Bookman Old Style" w:hAnsi="Bookman Old Style"/>
          <w:sz w:val="32"/>
          <w:szCs w:val="32"/>
        </w:rPr>
        <w:t xml:space="preserve"> having granted leave to appeal.</w:t>
      </w:r>
    </w:p>
    <w:p w:rsidR="00B805CE" w:rsidRDefault="00B805CE" w:rsidP="00D61060">
      <w:pPr>
        <w:spacing w:line="360" w:lineRule="auto"/>
        <w:ind w:left="720" w:hanging="720"/>
        <w:jc w:val="both"/>
        <w:rPr>
          <w:rFonts w:ascii="Bookman Old Style" w:hAnsi="Bookman Old Style"/>
          <w:sz w:val="32"/>
          <w:szCs w:val="32"/>
        </w:rPr>
      </w:pPr>
    </w:p>
    <w:p w:rsidR="00B805CE" w:rsidRDefault="00B805CE" w:rsidP="00D61060">
      <w:pPr>
        <w:spacing w:line="360" w:lineRule="auto"/>
        <w:ind w:left="720" w:hanging="720"/>
        <w:jc w:val="both"/>
        <w:rPr>
          <w:rFonts w:ascii="Bookman Old Style" w:hAnsi="Bookman Old Style"/>
          <w:sz w:val="32"/>
          <w:szCs w:val="32"/>
        </w:rPr>
      </w:pPr>
      <w:r>
        <w:rPr>
          <w:rFonts w:ascii="Bookman Old Style" w:hAnsi="Bookman Old Style"/>
          <w:sz w:val="32"/>
          <w:szCs w:val="32"/>
        </w:rPr>
        <w:t>[3]</w:t>
      </w:r>
      <w:r>
        <w:rPr>
          <w:rFonts w:ascii="Bookman Old Style" w:hAnsi="Bookman Old Style"/>
          <w:sz w:val="32"/>
          <w:szCs w:val="32"/>
        </w:rPr>
        <w:tab/>
        <w:t>The issue in the court below was the application of the Revenue Appeals Tribunal Rules and the finding of the court that the Tribunal should not h</w:t>
      </w:r>
      <w:r w:rsidR="0052177A">
        <w:rPr>
          <w:rFonts w:ascii="Bookman Old Style" w:hAnsi="Bookman Old Style"/>
          <w:sz w:val="32"/>
          <w:szCs w:val="32"/>
        </w:rPr>
        <w:t>ave accepted a pre-</w:t>
      </w:r>
      <w:r w:rsidR="0052177A">
        <w:rPr>
          <w:rFonts w:ascii="Bookman Old Style" w:hAnsi="Bookman Old Style"/>
          <w:sz w:val="32"/>
          <w:szCs w:val="32"/>
        </w:rPr>
        <w:lastRenderedPageBreak/>
        <w:t>trial minute</w:t>
      </w:r>
      <w:r>
        <w:rPr>
          <w:rFonts w:ascii="Bookman Old Style" w:hAnsi="Bookman Old Style"/>
          <w:sz w:val="32"/>
          <w:szCs w:val="32"/>
        </w:rPr>
        <w:t xml:space="preserve"> which the </w:t>
      </w:r>
      <w:r w:rsidR="0052177A">
        <w:rPr>
          <w:rFonts w:ascii="Bookman Old Style" w:hAnsi="Bookman Old Style"/>
          <w:sz w:val="32"/>
          <w:szCs w:val="32"/>
        </w:rPr>
        <w:t>re</w:t>
      </w:r>
      <w:r>
        <w:rPr>
          <w:rFonts w:ascii="Bookman Old Style" w:hAnsi="Bookman Old Style"/>
          <w:sz w:val="32"/>
          <w:szCs w:val="32"/>
        </w:rPr>
        <w:t>presentative of the parties had prepared, without further enquiry regarding the minute.</w:t>
      </w:r>
    </w:p>
    <w:p w:rsidR="00B805CE" w:rsidRDefault="00B805CE" w:rsidP="00D61060">
      <w:pPr>
        <w:spacing w:line="360" w:lineRule="auto"/>
        <w:ind w:left="720" w:hanging="720"/>
        <w:jc w:val="both"/>
        <w:rPr>
          <w:rFonts w:ascii="Bookman Old Style" w:hAnsi="Bookman Old Style"/>
          <w:sz w:val="32"/>
          <w:szCs w:val="32"/>
        </w:rPr>
      </w:pPr>
    </w:p>
    <w:p w:rsidR="00B805CE" w:rsidRDefault="00B805CE" w:rsidP="00D61060">
      <w:pPr>
        <w:spacing w:line="360" w:lineRule="auto"/>
        <w:ind w:left="720" w:hanging="720"/>
        <w:jc w:val="both"/>
        <w:rPr>
          <w:rFonts w:ascii="Bookman Old Style" w:hAnsi="Bookman Old Style"/>
          <w:sz w:val="32"/>
          <w:szCs w:val="32"/>
        </w:rPr>
      </w:pPr>
      <w:r>
        <w:rPr>
          <w:rFonts w:ascii="Bookman Old Style" w:hAnsi="Bookman Old Style"/>
          <w:sz w:val="32"/>
          <w:szCs w:val="32"/>
        </w:rPr>
        <w:t>[4]</w:t>
      </w:r>
      <w:r>
        <w:rPr>
          <w:rFonts w:ascii="Bookman Old Style" w:hAnsi="Bookman Old Style"/>
          <w:sz w:val="32"/>
          <w:szCs w:val="32"/>
        </w:rPr>
        <w:tab/>
        <w:t>Since the basis of th</w:t>
      </w:r>
      <w:r w:rsidR="0052177A">
        <w:rPr>
          <w:rFonts w:ascii="Bookman Old Style" w:hAnsi="Bookman Old Style"/>
          <w:sz w:val="32"/>
          <w:szCs w:val="32"/>
        </w:rPr>
        <w:t>e appeal is that in reaching its</w:t>
      </w:r>
      <w:r>
        <w:rPr>
          <w:rFonts w:ascii="Bookman Old Style" w:hAnsi="Bookman Old Style"/>
          <w:sz w:val="32"/>
          <w:szCs w:val="32"/>
        </w:rPr>
        <w:t xml:space="preserve"> conclusion the court conflated the rules relating to appeals on the one hand</w:t>
      </w:r>
      <w:r w:rsidR="00044558">
        <w:rPr>
          <w:rFonts w:ascii="Bookman Old Style" w:hAnsi="Bookman Old Style"/>
          <w:sz w:val="32"/>
          <w:szCs w:val="32"/>
        </w:rPr>
        <w:t xml:space="preserve"> </w:t>
      </w:r>
      <w:r w:rsidR="0052177A">
        <w:rPr>
          <w:rFonts w:ascii="Bookman Old Style" w:hAnsi="Bookman Old Style"/>
          <w:sz w:val="32"/>
          <w:szCs w:val="32"/>
        </w:rPr>
        <w:t xml:space="preserve">and </w:t>
      </w:r>
      <w:r>
        <w:rPr>
          <w:rFonts w:ascii="Bookman Old Style" w:hAnsi="Bookman Old Style"/>
          <w:sz w:val="32"/>
          <w:szCs w:val="32"/>
        </w:rPr>
        <w:t>applications on notice on the other</w:t>
      </w:r>
      <w:r w:rsidR="0052177A">
        <w:rPr>
          <w:rFonts w:ascii="Bookman Old Style" w:hAnsi="Bookman Old Style"/>
          <w:sz w:val="32"/>
          <w:szCs w:val="32"/>
        </w:rPr>
        <w:t>,</w:t>
      </w:r>
      <w:r>
        <w:rPr>
          <w:rFonts w:ascii="Bookman Old Style" w:hAnsi="Bookman Old Style"/>
          <w:sz w:val="32"/>
          <w:szCs w:val="32"/>
        </w:rPr>
        <w:t xml:space="preserve"> it is necessary to consider the rules in question in some detail.</w:t>
      </w:r>
    </w:p>
    <w:p w:rsidR="00B805CE" w:rsidRDefault="00B805CE" w:rsidP="00D61060">
      <w:pPr>
        <w:spacing w:line="360" w:lineRule="auto"/>
        <w:ind w:left="720" w:hanging="720"/>
        <w:jc w:val="both"/>
        <w:rPr>
          <w:rFonts w:ascii="Bookman Old Style" w:hAnsi="Bookman Old Style"/>
          <w:sz w:val="32"/>
          <w:szCs w:val="32"/>
        </w:rPr>
      </w:pPr>
    </w:p>
    <w:p w:rsidR="0092493F" w:rsidRDefault="00B805CE" w:rsidP="00D61060">
      <w:pPr>
        <w:spacing w:line="360" w:lineRule="auto"/>
        <w:ind w:left="720" w:hanging="720"/>
        <w:jc w:val="both"/>
        <w:rPr>
          <w:rFonts w:ascii="Bookman Old Style" w:hAnsi="Bookman Old Style"/>
          <w:sz w:val="32"/>
          <w:szCs w:val="32"/>
        </w:rPr>
      </w:pPr>
      <w:r>
        <w:rPr>
          <w:rFonts w:ascii="Bookman Old Style" w:hAnsi="Bookman Old Style"/>
          <w:sz w:val="32"/>
          <w:szCs w:val="32"/>
        </w:rPr>
        <w:t>[5]</w:t>
      </w:r>
      <w:r>
        <w:rPr>
          <w:rFonts w:ascii="Bookman Old Style" w:hAnsi="Bookman Old Style"/>
          <w:sz w:val="32"/>
          <w:szCs w:val="32"/>
        </w:rPr>
        <w:tab/>
        <w:t xml:space="preserve">The Revenue Appeals Tribunal Act (“The Act”) is divided into four parts.  Part </w:t>
      </w:r>
      <w:r w:rsidR="0052177A">
        <w:rPr>
          <w:rFonts w:ascii="Bookman Old Style" w:hAnsi="Bookman Old Style"/>
          <w:sz w:val="32"/>
          <w:szCs w:val="32"/>
        </w:rPr>
        <w:t>II</w:t>
      </w:r>
      <w:r>
        <w:rPr>
          <w:rFonts w:ascii="Bookman Old Style" w:hAnsi="Bookman Old Style"/>
          <w:sz w:val="32"/>
          <w:szCs w:val="32"/>
        </w:rPr>
        <w:t xml:space="preserve"> contains specific provisions relating to the Tribunal and it is </w:t>
      </w:r>
      <w:r w:rsidR="00B85E99">
        <w:rPr>
          <w:rFonts w:ascii="Bookman Old Style" w:hAnsi="Bookman Old Style"/>
          <w:sz w:val="32"/>
          <w:szCs w:val="32"/>
        </w:rPr>
        <w:t>i</w:t>
      </w:r>
      <w:r>
        <w:rPr>
          <w:rFonts w:ascii="Bookman Old Style" w:hAnsi="Bookman Old Style"/>
          <w:sz w:val="32"/>
          <w:szCs w:val="32"/>
        </w:rPr>
        <w:t xml:space="preserve">n </w:t>
      </w:r>
      <w:r w:rsidR="00B85E99">
        <w:rPr>
          <w:rFonts w:ascii="Bookman Old Style" w:hAnsi="Bookman Old Style"/>
          <w:sz w:val="32"/>
          <w:szCs w:val="32"/>
        </w:rPr>
        <w:t>t</w:t>
      </w:r>
      <w:r>
        <w:rPr>
          <w:rFonts w:ascii="Bookman Old Style" w:hAnsi="Bookman Old Style"/>
          <w:sz w:val="32"/>
          <w:szCs w:val="32"/>
        </w:rPr>
        <w:t>ur</w:t>
      </w:r>
      <w:r w:rsidR="00B85E99">
        <w:rPr>
          <w:rFonts w:ascii="Bookman Old Style" w:hAnsi="Bookman Old Style"/>
          <w:sz w:val="32"/>
          <w:szCs w:val="32"/>
        </w:rPr>
        <w:t>n</w:t>
      </w:r>
      <w:r>
        <w:rPr>
          <w:rFonts w:ascii="Bookman Old Style" w:hAnsi="Bookman Old Style"/>
          <w:sz w:val="32"/>
          <w:szCs w:val="32"/>
        </w:rPr>
        <w:t xml:space="preserve"> divided into four divisions.</w:t>
      </w:r>
    </w:p>
    <w:p w:rsidR="00B805CE" w:rsidRDefault="0092493F" w:rsidP="00D61060">
      <w:pPr>
        <w:spacing w:line="360" w:lineRule="auto"/>
        <w:ind w:left="720" w:hanging="720"/>
        <w:jc w:val="both"/>
        <w:rPr>
          <w:rFonts w:ascii="Bookman Old Style" w:hAnsi="Bookman Old Style"/>
          <w:sz w:val="32"/>
          <w:szCs w:val="32"/>
        </w:rPr>
      </w:pPr>
      <w:r>
        <w:rPr>
          <w:rFonts w:ascii="Bookman Old Style" w:hAnsi="Bookman Old Style"/>
          <w:sz w:val="32"/>
          <w:szCs w:val="32"/>
        </w:rPr>
        <w:tab/>
        <w:t>Division I contains provisions relating to the establishment of the Tribunal and Division II contains provisions relating to the administration and sitting</w:t>
      </w:r>
      <w:r w:rsidR="0052177A">
        <w:rPr>
          <w:rFonts w:ascii="Bookman Old Style" w:hAnsi="Bookman Old Style"/>
          <w:sz w:val="32"/>
          <w:szCs w:val="32"/>
        </w:rPr>
        <w:t>s</w:t>
      </w:r>
      <w:r>
        <w:rPr>
          <w:rFonts w:ascii="Bookman Old Style" w:hAnsi="Bookman Old Style"/>
          <w:sz w:val="32"/>
          <w:szCs w:val="32"/>
        </w:rPr>
        <w:t xml:space="preserve"> of the Tribunal.</w:t>
      </w:r>
    </w:p>
    <w:p w:rsidR="0092493F" w:rsidRDefault="0092493F" w:rsidP="0092493F">
      <w:pPr>
        <w:spacing w:after="0" w:line="360" w:lineRule="auto"/>
        <w:ind w:left="720" w:hanging="720"/>
        <w:jc w:val="both"/>
        <w:rPr>
          <w:rFonts w:ascii="Bookman Old Style" w:hAnsi="Bookman Old Style"/>
          <w:sz w:val="32"/>
          <w:szCs w:val="32"/>
        </w:rPr>
      </w:pPr>
      <w:r>
        <w:rPr>
          <w:rFonts w:ascii="Bookman Old Style" w:hAnsi="Bookman Old Style"/>
          <w:sz w:val="32"/>
          <w:szCs w:val="32"/>
        </w:rPr>
        <w:t>[6]</w:t>
      </w:r>
      <w:r>
        <w:rPr>
          <w:rFonts w:ascii="Bookman Old Style" w:hAnsi="Bookman Old Style"/>
          <w:sz w:val="32"/>
          <w:szCs w:val="32"/>
        </w:rPr>
        <w:tab/>
        <w:t>Division III under the heading</w:t>
      </w:r>
    </w:p>
    <w:p w:rsidR="0092493F" w:rsidRDefault="0092493F" w:rsidP="0092493F">
      <w:pPr>
        <w:spacing w:after="0" w:line="360" w:lineRule="auto"/>
        <w:ind w:left="720" w:hanging="720"/>
        <w:jc w:val="both"/>
        <w:rPr>
          <w:rFonts w:ascii="Bookman Old Style" w:hAnsi="Bookman Old Style"/>
          <w:sz w:val="32"/>
          <w:szCs w:val="32"/>
        </w:rPr>
      </w:pPr>
      <w:r>
        <w:rPr>
          <w:rFonts w:ascii="Bookman Old Style" w:hAnsi="Bookman Old Style"/>
          <w:sz w:val="32"/>
          <w:szCs w:val="32"/>
        </w:rPr>
        <w:tab/>
        <w:t>HEARING, PROCEDURES, DECISIONS AND APPEALS</w:t>
      </w:r>
    </w:p>
    <w:p w:rsidR="0092493F" w:rsidRDefault="0092493F" w:rsidP="0092493F">
      <w:pPr>
        <w:spacing w:after="0" w:line="360" w:lineRule="auto"/>
        <w:ind w:left="720" w:hanging="720"/>
        <w:jc w:val="both"/>
        <w:rPr>
          <w:rFonts w:ascii="Bookman Old Style" w:hAnsi="Bookman Old Style"/>
          <w:sz w:val="32"/>
          <w:szCs w:val="32"/>
        </w:rPr>
      </w:pPr>
      <w:r>
        <w:rPr>
          <w:rFonts w:ascii="Bookman Old Style" w:hAnsi="Bookman Old Style"/>
          <w:sz w:val="32"/>
          <w:szCs w:val="32"/>
        </w:rPr>
        <w:tab/>
        <w:t>contains the following relevant provisions:-</w:t>
      </w:r>
    </w:p>
    <w:p w:rsidR="0092493F" w:rsidRDefault="0092493F" w:rsidP="0092493F">
      <w:pPr>
        <w:pStyle w:val="ListParagraph"/>
        <w:numPr>
          <w:ilvl w:val="0"/>
          <w:numId w:val="1"/>
        </w:numPr>
        <w:spacing w:after="0" w:line="360" w:lineRule="auto"/>
        <w:jc w:val="both"/>
        <w:rPr>
          <w:rFonts w:ascii="Bookman Old Style" w:hAnsi="Bookman Old Style"/>
          <w:sz w:val="32"/>
          <w:szCs w:val="32"/>
        </w:rPr>
      </w:pPr>
      <w:r>
        <w:rPr>
          <w:rFonts w:ascii="Bookman Old Style" w:hAnsi="Bookman Old Style"/>
          <w:sz w:val="32"/>
          <w:szCs w:val="32"/>
        </w:rPr>
        <w:lastRenderedPageBreak/>
        <w:t>Section 14(1) which provides that the procedure for the Tribunal shall in general be regulated in terms of Section 27.</w:t>
      </w:r>
    </w:p>
    <w:p w:rsidR="0092493F" w:rsidRDefault="0092493F" w:rsidP="0092493F">
      <w:pPr>
        <w:pStyle w:val="ListParagraph"/>
        <w:numPr>
          <w:ilvl w:val="0"/>
          <w:numId w:val="1"/>
        </w:numPr>
        <w:spacing w:after="0" w:line="360" w:lineRule="auto"/>
        <w:jc w:val="both"/>
        <w:rPr>
          <w:rFonts w:ascii="Bookman Old Style" w:hAnsi="Bookman Old Style"/>
          <w:sz w:val="32"/>
          <w:szCs w:val="32"/>
        </w:rPr>
      </w:pPr>
      <w:r>
        <w:rPr>
          <w:rFonts w:ascii="Bookman Old Style" w:hAnsi="Bookman Old Style"/>
          <w:sz w:val="32"/>
          <w:szCs w:val="32"/>
        </w:rPr>
        <w:t>Section 14(2) which reads:-</w:t>
      </w:r>
    </w:p>
    <w:p w:rsidR="0092493F" w:rsidRDefault="0092493F" w:rsidP="0092493F">
      <w:pPr>
        <w:pStyle w:val="ListParagraph"/>
        <w:spacing w:after="0" w:line="276" w:lineRule="auto"/>
        <w:ind w:left="1440"/>
        <w:jc w:val="both"/>
        <w:rPr>
          <w:rFonts w:ascii="Bookman Old Style" w:hAnsi="Bookman Old Style"/>
          <w:i/>
          <w:sz w:val="28"/>
          <w:szCs w:val="28"/>
        </w:rPr>
      </w:pPr>
      <w:r>
        <w:rPr>
          <w:rFonts w:ascii="Bookman Old Style" w:hAnsi="Bookman Old Style"/>
          <w:i/>
          <w:sz w:val="28"/>
          <w:szCs w:val="28"/>
        </w:rPr>
        <w:t xml:space="preserve">“Notwithstanding subsection (1) the proceedings of the Tribunal shall be conducted with as little formality and technicality as possible, and the Tribunal is not bound by the rules of evidence but may inform itself on any matter in such manner as it thinks appropriate, subject to each party having the opportunity to put his or her case to the Tribunal in a reasonable manner”. </w:t>
      </w:r>
    </w:p>
    <w:p w:rsidR="00A02FB1" w:rsidRDefault="00A02FB1" w:rsidP="00A02FB1">
      <w:pPr>
        <w:pStyle w:val="ListParagraph"/>
        <w:numPr>
          <w:ilvl w:val="0"/>
          <w:numId w:val="1"/>
        </w:numPr>
        <w:spacing w:after="0" w:line="360" w:lineRule="auto"/>
        <w:jc w:val="both"/>
        <w:rPr>
          <w:rFonts w:ascii="Bookman Old Style" w:hAnsi="Bookman Old Style"/>
          <w:sz w:val="32"/>
          <w:szCs w:val="32"/>
        </w:rPr>
      </w:pPr>
      <w:r>
        <w:rPr>
          <w:rFonts w:ascii="Bookman Old Style" w:hAnsi="Bookman Old Style"/>
          <w:sz w:val="32"/>
          <w:szCs w:val="32"/>
        </w:rPr>
        <w:t>Section 14(6) which reads:-</w:t>
      </w:r>
    </w:p>
    <w:p w:rsidR="00A02FB1" w:rsidRDefault="00A02FB1" w:rsidP="00A02FB1">
      <w:pPr>
        <w:pStyle w:val="ListParagraph"/>
        <w:spacing w:after="0" w:line="276" w:lineRule="auto"/>
        <w:ind w:left="1440"/>
        <w:jc w:val="both"/>
        <w:rPr>
          <w:rFonts w:ascii="Bookman Old Style" w:hAnsi="Bookman Old Style"/>
          <w:i/>
          <w:sz w:val="28"/>
          <w:szCs w:val="28"/>
        </w:rPr>
      </w:pPr>
      <w:r>
        <w:rPr>
          <w:rFonts w:ascii="Bookman Old Style" w:hAnsi="Bookman Old Style"/>
          <w:i/>
          <w:sz w:val="28"/>
          <w:szCs w:val="28"/>
        </w:rPr>
        <w:t>“Proceedings before the Tribunal shall be commenced by the lodging of an application in the form prescribed by the rules made under Section 27, together with the prescribed fee, if any, with the Tribunal”.</w:t>
      </w:r>
    </w:p>
    <w:p w:rsidR="00A02FB1" w:rsidRDefault="00A02FB1" w:rsidP="00A02FB1">
      <w:pPr>
        <w:spacing w:after="0" w:line="276" w:lineRule="auto"/>
        <w:jc w:val="both"/>
        <w:rPr>
          <w:rFonts w:ascii="Bookman Old Style" w:hAnsi="Bookman Old Style"/>
          <w:i/>
          <w:sz w:val="28"/>
          <w:szCs w:val="28"/>
        </w:rPr>
      </w:pPr>
    </w:p>
    <w:p w:rsidR="00A02FB1" w:rsidRDefault="00A02FB1" w:rsidP="00A02FB1">
      <w:pPr>
        <w:spacing w:after="0" w:line="360" w:lineRule="auto"/>
        <w:ind w:left="720" w:hanging="720"/>
        <w:jc w:val="both"/>
        <w:rPr>
          <w:rFonts w:ascii="Bookman Old Style" w:hAnsi="Bookman Old Style"/>
          <w:sz w:val="32"/>
          <w:szCs w:val="32"/>
        </w:rPr>
      </w:pPr>
      <w:r>
        <w:rPr>
          <w:rFonts w:ascii="Bookman Old Style" w:hAnsi="Bookman Old Style"/>
          <w:sz w:val="32"/>
          <w:szCs w:val="32"/>
        </w:rPr>
        <w:t>[7]</w:t>
      </w:r>
      <w:r>
        <w:rPr>
          <w:rFonts w:ascii="Bookman Old Style" w:hAnsi="Bookman Old Style"/>
          <w:sz w:val="32"/>
          <w:szCs w:val="32"/>
        </w:rPr>
        <w:tab/>
        <w:t xml:space="preserve">Legal Notice No. 133 of 2007 contains the rules made under section 27 of the Act.  The </w:t>
      </w:r>
      <w:r w:rsidR="00044558">
        <w:rPr>
          <w:rFonts w:ascii="Bookman Old Style" w:hAnsi="Bookman Old Style"/>
          <w:sz w:val="32"/>
          <w:szCs w:val="32"/>
        </w:rPr>
        <w:t>r</w:t>
      </w:r>
      <w:r>
        <w:rPr>
          <w:rFonts w:ascii="Bookman Old Style" w:hAnsi="Bookman Old Style"/>
          <w:sz w:val="32"/>
          <w:szCs w:val="32"/>
        </w:rPr>
        <w:t>ules are also divided into different parts, the relevant parts for the appeal being Parts III and IV.</w:t>
      </w:r>
    </w:p>
    <w:p w:rsidR="0052177A" w:rsidRDefault="0052177A" w:rsidP="00A02FB1">
      <w:pPr>
        <w:spacing w:after="0" w:line="360" w:lineRule="auto"/>
        <w:ind w:left="720" w:hanging="720"/>
        <w:jc w:val="both"/>
        <w:rPr>
          <w:rFonts w:ascii="Bookman Old Style" w:hAnsi="Bookman Old Style"/>
          <w:sz w:val="32"/>
          <w:szCs w:val="32"/>
        </w:rPr>
      </w:pPr>
    </w:p>
    <w:p w:rsidR="00A02FB1" w:rsidRDefault="00A02FB1" w:rsidP="00A02FB1">
      <w:pPr>
        <w:spacing w:after="0" w:line="360" w:lineRule="auto"/>
        <w:ind w:left="720" w:hanging="720"/>
        <w:jc w:val="both"/>
        <w:rPr>
          <w:rFonts w:ascii="Bookman Old Style" w:hAnsi="Bookman Old Style"/>
          <w:sz w:val="32"/>
          <w:szCs w:val="32"/>
        </w:rPr>
      </w:pPr>
      <w:r>
        <w:rPr>
          <w:rFonts w:ascii="Bookman Old Style" w:hAnsi="Bookman Old Style"/>
          <w:sz w:val="32"/>
          <w:szCs w:val="32"/>
        </w:rPr>
        <w:tab/>
        <w:t xml:space="preserve">Part III, under the heading </w:t>
      </w:r>
    </w:p>
    <w:p w:rsidR="00A02FB1" w:rsidRDefault="00A02FB1" w:rsidP="00A02FB1">
      <w:pPr>
        <w:spacing w:after="0" w:line="360" w:lineRule="auto"/>
        <w:ind w:left="720" w:hanging="720"/>
        <w:jc w:val="both"/>
        <w:rPr>
          <w:rFonts w:ascii="Bookman Old Style" w:hAnsi="Bookman Old Style"/>
          <w:sz w:val="32"/>
          <w:szCs w:val="32"/>
        </w:rPr>
      </w:pPr>
      <w:r>
        <w:rPr>
          <w:rFonts w:ascii="Bookman Old Style" w:hAnsi="Bookman Old Style"/>
          <w:sz w:val="32"/>
          <w:szCs w:val="32"/>
        </w:rPr>
        <w:tab/>
        <w:t>PROCEDURES BEFORE THE TRIBUNAL</w:t>
      </w:r>
    </w:p>
    <w:p w:rsidR="00A02FB1" w:rsidRDefault="00A02FB1" w:rsidP="00A02FB1">
      <w:pPr>
        <w:spacing w:after="0" w:line="360" w:lineRule="auto"/>
        <w:ind w:left="720" w:hanging="720"/>
        <w:jc w:val="both"/>
        <w:rPr>
          <w:rFonts w:ascii="Bookman Old Style" w:hAnsi="Bookman Old Style"/>
          <w:sz w:val="32"/>
          <w:szCs w:val="32"/>
        </w:rPr>
      </w:pPr>
      <w:r>
        <w:rPr>
          <w:rFonts w:ascii="Bookman Old Style" w:hAnsi="Bookman Old Style"/>
          <w:sz w:val="32"/>
          <w:szCs w:val="32"/>
        </w:rPr>
        <w:tab/>
        <w:t>Contains, inter alia, the following:-</w:t>
      </w:r>
    </w:p>
    <w:p w:rsidR="001918BF" w:rsidRDefault="00FD30AB" w:rsidP="00FD30AB">
      <w:pPr>
        <w:pStyle w:val="ListParagraph"/>
        <w:numPr>
          <w:ilvl w:val="0"/>
          <w:numId w:val="2"/>
        </w:numPr>
        <w:spacing w:after="0" w:line="360" w:lineRule="auto"/>
        <w:jc w:val="both"/>
        <w:rPr>
          <w:rFonts w:ascii="Bookman Old Style" w:hAnsi="Bookman Old Style"/>
          <w:sz w:val="32"/>
          <w:szCs w:val="32"/>
        </w:rPr>
      </w:pPr>
      <w:r>
        <w:rPr>
          <w:rFonts w:ascii="Bookman Old Style" w:hAnsi="Bookman Old Style"/>
          <w:sz w:val="32"/>
          <w:szCs w:val="32"/>
        </w:rPr>
        <w:t>Rule 7(1) which reads</w:t>
      </w:r>
    </w:p>
    <w:p w:rsidR="00044558" w:rsidRPr="00044558" w:rsidRDefault="001918BF" w:rsidP="00044558">
      <w:pPr>
        <w:pStyle w:val="ListParagraph"/>
        <w:spacing w:after="0" w:line="240" w:lineRule="auto"/>
        <w:ind w:left="1440"/>
        <w:jc w:val="both"/>
        <w:rPr>
          <w:rFonts w:ascii="Bookman Old Style" w:hAnsi="Bookman Old Style"/>
          <w:i/>
          <w:sz w:val="28"/>
          <w:szCs w:val="28"/>
        </w:rPr>
      </w:pPr>
      <w:r>
        <w:rPr>
          <w:rFonts w:ascii="Bookman Old Style" w:hAnsi="Bookman Old Style"/>
          <w:i/>
          <w:sz w:val="28"/>
          <w:szCs w:val="28"/>
        </w:rPr>
        <w:lastRenderedPageBreak/>
        <w:t>“A taxpayer who is dissatisfied with the Commissioner General’s objection decision shall, if he or she wishes to appeal, within 30 days after receipt of an objection decision disallowing</w:t>
      </w:r>
      <w:r w:rsidR="00206AA9">
        <w:rPr>
          <w:rFonts w:ascii="Bookman Old Style" w:hAnsi="Bookman Old Style"/>
          <w:i/>
          <w:sz w:val="28"/>
          <w:szCs w:val="28"/>
        </w:rPr>
        <w:t xml:space="preserve"> his or her objection, deliver to the Commissioner General a notice of appeal which shall be in such form as may be prescribed by the Commissioner General, and shall be signed by the taxpayer or his or her representative”.</w:t>
      </w:r>
    </w:p>
    <w:p w:rsidR="00206AA9" w:rsidRDefault="00206AA9" w:rsidP="00206AA9">
      <w:pPr>
        <w:pStyle w:val="ListParagraph"/>
        <w:numPr>
          <w:ilvl w:val="0"/>
          <w:numId w:val="2"/>
        </w:numPr>
        <w:spacing w:after="0" w:line="276" w:lineRule="auto"/>
        <w:jc w:val="both"/>
        <w:rPr>
          <w:rFonts w:ascii="Bookman Old Style" w:hAnsi="Bookman Old Style"/>
          <w:sz w:val="32"/>
          <w:szCs w:val="32"/>
        </w:rPr>
      </w:pPr>
      <w:r>
        <w:rPr>
          <w:rFonts w:ascii="Bookman Old Style" w:hAnsi="Bookman Old Style"/>
          <w:sz w:val="32"/>
          <w:szCs w:val="32"/>
        </w:rPr>
        <w:t xml:space="preserve">Rule 8 which provides that if the Commissioner General wishes to oppose an appeal noted in terms of rule 7(1) he is to do so by filing a notice of intention to oppose the appeal supported by grounds of opposition, and </w:t>
      </w:r>
    </w:p>
    <w:p w:rsidR="00206AA9" w:rsidRDefault="00206AA9" w:rsidP="00206AA9">
      <w:pPr>
        <w:pStyle w:val="ListParagraph"/>
        <w:numPr>
          <w:ilvl w:val="0"/>
          <w:numId w:val="2"/>
        </w:numPr>
        <w:spacing w:after="0" w:line="276" w:lineRule="auto"/>
        <w:jc w:val="both"/>
        <w:rPr>
          <w:rFonts w:ascii="Bookman Old Style" w:hAnsi="Bookman Old Style"/>
          <w:sz w:val="32"/>
          <w:szCs w:val="32"/>
        </w:rPr>
      </w:pPr>
      <w:r>
        <w:rPr>
          <w:rFonts w:ascii="Bookman Old Style" w:hAnsi="Bookman Old Style"/>
          <w:sz w:val="32"/>
          <w:szCs w:val="32"/>
        </w:rPr>
        <w:t>Rule 13 which makes provision for the holding of a pre-trial conference, lists the aspects of the dispute on which the parties shall attempt to reach consensus, and makes provisions for the filing of a pre-trial minute dealing with the matters considered at the conference.</w:t>
      </w:r>
    </w:p>
    <w:p w:rsidR="00206AA9" w:rsidRPr="00206AA9" w:rsidRDefault="00206AA9" w:rsidP="00206AA9">
      <w:pPr>
        <w:pStyle w:val="ListParagraph"/>
        <w:rPr>
          <w:rFonts w:ascii="Bookman Old Style" w:hAnsi="Bookman Old Style"/>
          <w:sz w:val="32"/>
          <w:szCs w:val="32"/>
        </w:rPr>
      </w:pPr>
    </w:p>
    <w:p w:rsidR="00206AA9" w:rsidRDefault="00206AA9" w:rsidP="00206AA9">
      <w:pPr>
        <w:spacing w:after="0" w:line="276" w:lineRule="auto"/>
        <w:ind w:left="720" w:hanging="720"/>
        <w:jc w:val="both"/>
        <w:rPr>
          <w:rFonts w:ascii="Bookman Old Style" w:hAnsi="Bookman Old Style"/>
          <w:sz w:val="32"/>
          <w:szCs w:val="32"/>
        </w:rPr>
      </w:pPr>
      <w:r>
        <w:rPr>
          <w:rFonts w:ascii="Bookman Old Style" w:hAnsi="Bookman Old Style"/>
          <w:sz w:val="32"/>
          <w:szCs w:val="32"/>
        </w:rPr>
        <w:t>[8]</w:t>
      </w:r>
      <w:r>
        <w:rPr>
          <w:rFonts w:ascii="Bookman Old Style" w:hAnsi="Bookman Old Style"/>
          <w:sz w:val="32"/>
          <w:szCs w:val="32"/>
        </w:rPr>
        <w:tab/>
        <w:t>Part IV, under the heading APPLICATION ON NOTICE contains provisions for dealing with applications to the Tribunal.</w:t>
      </w:r>
    </w:p>
    <w:p w:rsidR="005F7C0A" w:rsidRDefault="005F7C0A" w:rsidP="00206AA9">
      <w:pPr>
        <w:spacing w:after="0" w:line="276" w:lineRule="auto"/>
        <w:ind w:left="720" w:hanging="720"/>
        <w:jc w:val="both"/>
        <w:rPr>
          <w:rFonts w:ascii="Bookman Old Style" w:hAnsi="Bookman Old Style"/>
          <w:sz w:val="32"/>
          <w:szCs w:val="32"/>
        </w:rPr>
      </w:pPr>
      <w:r>
        <w:rPr>
          <w:rFonts w:ascii="Bookman Old Style" w:hAnsi="Bookman Old Style"/>
          <w:sz w:val="32"/>
          <w:szCs w:val="32"/>
        </w:rPr>
        <w:tab/>
        <w:t xml:space="preserve">Such applications are to be </w:t>
      </w:r>
      <w:r w:rsidR="0052177A">
        <w:rPr>
          <w:rFonts w:ascii="Bookman Old Style" w:hAnsi="Bookman Old Style"/>
          <w:sz w:val="32"/>
          <w:szCs w:val="32"/>
        </w:rPr>
        <w:t>on</w:t>
      </w:r>
      <w:r>
        <w:rPr>
          <w:rFonts w:ascii="Bookman Old Style" w:hAnsi="Bookman Old Style"/>
          <w:sz w:val="32"/>
          <w:szCs w:val="32"/>
        </w:rPr>
        <w:t xml:space="preserve"> notice, and must be supported by a founding affidavit.  A respondent wish</w:t>
      </w:r>
      <w:r w:rsidR="0052177A">
        <w:rPr>
          <w:rFonts w:ascii="Bookman Old Style" w:hAnsi="Bookman Old Style"/>
          <w:sz w:val="32"/>
          <w:szCs w:val="32"/>
        </w:rPr>
        <w:t>ing</w:t>
      </w:r>
      <w:r>
        <w:rPr>
          <w:rFonts w:ascii="Bookman Old Style" w:hAnsi="Bookman Old Style"/>
          <w:sz w:val="32"/>
          <w:szCs w:val="32"/>
        </w:rPr>
        <w:t xml:space="preserve"> to oppose the application must do so as he or she would in court proceedings </w:t>
      </w:r>
      <w:r w:rsidR="00044558">
        <w:rPr>
          <w:rFonts w:ascii="Bookman Old Style" w:hAnsi="Bookman Old Style"/>
          <w:sz w:val="32"/>
          <w:szCs w:val="32"/>
        </w:rPr>
        <w:t xml:space="preserve">and </w:t>
      </w:r>
      <w:r>
        <w:rPr>
          <w:rFonts w:ascii="Bookman Old Style" w:hAnsi="Bookman Old Style"/>
          <w:sz w:val="32"/>
          <w:szCs w:val="32"/>
        </w:rPr>
        <w:t>deliver an answering affidavit.  Provision is also made for the delivery of a replying affidavit, where necessary.</w:t>
      </w:r>
    </w:p>
    <w:p w:rsidR="005F7C0A" w:rsidRDefault="005F7C0A" w:rsidP="00206AA9">
      <w:pPr>
        <w:spacing w:after="0" w:line="276" w:lineRule="auto"/>
        <w:ind w:left="720" w:hanging="720"/>
        <w:jc w:val="both"/>
        <w:rPr>
          <w:rFonts w:ascii="Bookman Old Style" w:hAnsi="Bookman Old Style"/>
          <w:sz w:val="32"/>
          <w:szCs w:val="32"/>
        </w:rPr>
      </w:pPr>
      <w:r>
        <w:rPr>
          <w:rFonts w:ascii="Bookman Old Style" w:hAnsi="Bookman Old Style"/>
          <w:sz w:val="32"/>
          <w:szCs w:val="32"/>
        </w:rPr>
        <w:t>[9]</w:t>
      </w:r>
      <w:r>
        <w:rPr>
          <w:rFonts w:ascii="Bookman Old Style" w:hAnsi="Bookman Old Style"/>
          <w:sz w:val="32"/>
          <w:szCs w:val="32"/>
        </w:rPr>
        <w:tab/>
        <w:t xml:space="preserve">In prosecuting his appeal to the Tribunal, the First Respondent chose not to do so in the manner prescribed by Rule 7 (1) that is by delivering a notice of appeal </w:t>
      </w:r>
      <w:r>
        <w:rPr>
          <w:rFonts w:ascii="Bookman Old Style" w:hAnsi="Bookman Old Style"/>
          <w:sz w:val="32"/>
          <w:szCs w:val="32"/>
        </w:rPr>
        <w:lastRenderedPageBreak/>
        <w:t>supported by grounds of appeal.  Instead he de</w:t>
      </w:r>
      <w:r w:rsidR="00044558">
        <w:rPr>
          <w:rFonts w:ascii="Bookman Old Style" w:hAnsi="Bookman Old Style"/>
          <w:sz w:val="32"/>
          <w:szCs w:val="32"/>
        </w:rPr>
        <w:t>livered not only a notice of a</w:t>
      </w:r>
      <w:r>
        <w:rPr>
          <w:rFonts w:ascii="Bookman Old Style" w:hAnsi="Bookman Old Style"/>
          <w:sz w:val="32"/>
          <w:szCs w:val="32"/>
        </w:rPr>
        <w:t>ppeal, but also a Special Power of Attorn</w:t>
      </w:r>
      <w:r w:rsidR="00044558">
        <w:rPr>
          <w:rFonts w:ascii="Bookman Old Style" w:hAnsi="Bookman Old Style"/>
          <w:sz w:val="32"/>
          <w:szCs w:val="32"/>
        </w:rPr>
        <w:t>ey, a founding affidavit and a supporting a</w:t>
      </w:r>
      <w:r>
        <w:rPr>
          <w:rFonts w:ascii="Bookman Old Style" w:hAnsi="Bookman Old Style"/>
          <w:sz w:val="32"/>
          <w:szCs w:val="32"/>
        </w:rPr>
        <w:t>ffidavit thereto with annexures.  Clearly the First Respondent took the view that his appeal had to be prosecuted by way of an application on motion.</w:t>
      </w:r>
    </w:p>
    <w:p w:rsidR="005F7C0A" w:rsidRDefault="005F7C0A" w:rsidP="00206AA9">
      <w:pPr>
        <w:spacing w:after="0" w:line="276" w:lineRule="auto"/>
        <w:ind w:left="720" w:hanging="720"/>
        <w:jc w:val="both"/>
        <w:rPr>
          <w:rFonts w:ascii="Bookman Old Style" w:hAnsi="Bookman Old Style"/>
          <w:sz w:val="32"/>
          <w:szCs w:val="32"/>
        </w:rPr>
      </w:pPr>
    </w:p>
    <w:p w:rsidR="00813091" w:rsidRDefault="005F7C0A" w:rsidP="00206AA9">
      <w:pPr>
        <w:spacing w:after="0" w:line="276" w:lineRule="auto"/>
        <w:ind w:left="720" w:hanging="720"/>
        <w:jc w:val="both"/>
        <w:rPr>
          <w:rFonts w:ascii="Bookman Old Style" w:hAnsi="Bookman Old Style"/>
          <w:sz w:val="32"/>
          <w:szCs w:val="32"/>
        </w:rPr>
      </w:pPr>
      <w:r>
        <w:rPr>
          <w:rFonts w:ascii="Bookman Old Style" w:hAnsi="Bookman Old Style"/>
          <w:sz w:val="32"/>
          <w:szCs w:val="32"/>
        </w:rPr>
        <w:t>[10]</w:t>
      </w:r>
      <w:r>
        <w:rPr>
          <w:rFonts w:ascii="Bookman Old Style" w:hAnsi="Bookman Old Style"/>
          <w:sz w:val="32"/>
          <w:szCs w:val="32"/>
        </w:rPr>
        <w:tab/>
        <w:t>The Appellants took the view that the provisions of the rules contained in Part III applied to the appeal, that the rules contained in Part IV did not, and answered the papers filed by the First Respondent by filing a Notice of Intention to oppose supported by a statement of grounds of opposition as prescribed by Rule 8</w:t>
      </w:r>
      <w:r w:rsidR="00813091">
        <w:rPr>
          <w:rFonts w:ascii="Bookman Old Style" w:hAnsi="Bookman Old Style"/>
          <w:sz w:val="32"/>
          <w:szCs w:val="32"/>
        </w:rPr>
        <w:t>.</w:t>
      </w:r>
    </w:p>
    <w:p w:rsidR="00813091" w:rsidRDefault="00813091" w:rsidP="00206AA9">
      <w:pPr>
        <w:spacing w:after="0" w:line="276" w:lineRule="auto"/>
        <w:ind w:left="720" w:hanging="720"/>
        <w:jc w:val="both"/>
        <w:rPr>
          <w:rFonts w:ascii="Bookman Old Style" w:hAnsi="Bookman Old Style"/>
          <w:sz w:val="32"/>
          <w:szCs w:val="32"/>
        </w:rPr>
      </w:pPr>
    </w:p>
    <w:p w:rsidR="008F08E2" w:rsidRDefault="00B7208B" w:rsidP="00206AA9">
      <w:pPr>
        <w:spacing w:after="0" w:line="276" w:lineRule="auto"/>
        <w:ind w:left="720" w:hanging="720"/>
        <w:jc w:val="both"/>
        <w:rPr>
          <w:rFonts w:ascii="Bookman Old Style" w:hAnsi="Bookman Old Style"/>
          <w:sz w:val="32"/>
          <w:szCs w:val="32"/>
        </w:rPr>
      </w:pPr>
      <w:r>
        <w:rPr>
          <w:rFonts w:ascii="Bookman Old Style" w:hAnsi="Bookman Old Style"/>
          <w:sz w:val="32"/>
          <w:szCs w:val="32"/>
        </w:rPr>
        <w:t>[11]</w:t>
      </w:r>
      <w:r>
        <w:rPr>
          <w:rFonts w:ascii="Bookman Old Style" w:hAnsi="Bookman Old Style"/>
          <w:sz w:val="32"/>
          <w:szCs w:val="32"/>
        </w:rPr>
        <w:tab/>
        <w:t>The application to the High Court was for the review of the acceptance by the Tribunal o</w:t>
      </w:r>
      <w:r w:rsidR="00044558">
        <w:rPr>
          <w:rFonts w:ascii="Bookman Old Style" w:hAnsi="Bookman Old Style"/>
          <w:sz w:val="32"/>
          <w:szCs w:val="32"/>
        </w:rPr>
        <w:t>f a pre-trial minute which had b</w:t>
      </w:r>
      <w:r>
        <w:rPr>
          <w:rFonts w:ascii="Bookman Old Style" w:hAnsi="Bookman Old Style"/>
          <w:sz w:val="32"/>
          <w:szCs w:val="32"/>
        </w:rPr>
        <w:t xml:space="preserve">een prepared by the representative of the parties and handed in to the Tribunal.  The submissions on behalf of the First Respondent to the effect that the Tribunal should not have accepted the pre-trial minute </w:t>
      </w:r>
      <w:r w:rsidR="008F08E2">
        <w:rPr>
          <w:rFonts w:ascii="Bookman Old Style" w:hAnsi="Bookman Old Style"/>
          <w:sz w:val="32"/>
          <w:szCs w:val="32"/>
        </w:rPr>
        <w:t xml:space="preserve">found </w:t>
      </w:r>
      <w:r w:rsidR="00044558">
        <w:rPr>
          <w:rFonts w:ascii="Bookman Old Style" w:hAnsi="Bookman Old Style"/>
          <w:sz w:val="32"/>
          <w:szCs w:val="32"/>
        </w:rPr>
        <w:t xml:space="preserve">favour </w:t>
      </w:r>
      <w:r w:rsidR="008F08E2">
        <w:rPr>
          <w:rFonts w:ascii="Bookman Old Style" w:hAnsi="Bookman Old Style"/>
          <w:sz w:val="32"/>
          <w:szCs w:val="32"/>
        </w:rPr>
        <w:t xml:space="preserve">with the Judge </w:t>
      </w:r>
      <w:r w:rsidR="008F08E2" w:rsidRPr="00044558">
        <w:rPr>
          <w:rFonts w:ascii="Bookman Old Style" w:hAnsi="Bookman Old Style"/>
          <w:i/>
          <w:sz w:val="32"/>
          <w:szCs w:val="32"/>
        </w:rPr>
        <w:t>a quo</w:t>
      </w:r>
      <w:r w:rsidR="008F08E2">
        <w:rPr>
          <w:rFonts w:ascii="Bookman Old Style" w:hAnsi="Bookman Old Style"/>
          <w:sz w:val="32"/>
          <w:szCs w:val="32"/>
        </w:rPr>
        <w:t xml:space="preserve"> who granted the review.  The Appellants come on appeal against the ruling.</w:t>
      </w:r>
    </w:p>
    <w:p w:rsidR="008F08E2" w:rsidRDefault="008F08E2" w:rsidP="00206AA9">
      <w:pPr>
        <w:spacing w:after="0" w:line="276" w:lineRule="auto"/>
        <w:ind w:left="720" w:hanging="720"/>
        <w:jc w:val="both"/>
        <w:rPr>
          <w:rFonts w:ascii="Bookman Old Style" w:hAnsi="Bookman Old Style"/>
          <w:sz w:val="32"/>
          <w:szCs w:val="32"/>
        </w:rPr>
      </w:pPr>
    </w:p>
    <w:p w:rsidR="00044558" w:rsidRDefault="00044558" w:rsidP="00206AA9">
      <w:pPr>
        <w:spacing w:after="0" w:line="276" w:lineRule="auto"/>
        <w:ind w:left="720" w:hanging="720"/>
        <w:jc w:val="both"/>
        <w:rPr>
          <w:rFonts w:ascii="Bookman Old Style" w:hAnsi="Bookman Old Style"/>
          <w:sz w:val="32"/>
          <w:szCs w:val="32"/>
        </w:rPr>
      </w:pPr>
    </w:p>
    <w:p w:rsidR="00044558" w:rsidRDefault="00044558" w:rsidP="00206AA9">
      <w:pPr>
        <w:spacing w:after="0" w:line="276" w:lineRule="auto"/>
        <w:ind w:left="720" w:hanging="720"/>
        <w:jc w:val="both"/>
        <w:rPr>
          <w:rFonts w:ascii="Bookman Old Style" w:hAnsi="Bookman Old Style"/>
          <w:sz w:val="32"/>
          <w:szCs w:val="32"/>
        </w:rPr>
      </w:pPr>
    </w:p>
    <w:p w:rsidR="008F08E2" w:rsidRDefault="008F08E2" w:rsidP="00206AA9">
      <w:pPr>
        <w:spacing w:after="0" w:line="276" w:lineRule="auto"/>
        <w:ind w:left="720" w:hanging="720"/>
        <w:jc w:val="both"/>
        <w:rPr>
          <w:rFonts w:ascii="Bookman Old Style" w:hAnsi="Bookman Old Style"/>
          <w:sz w:val="32"/>
          <w:szCs w:val="32"/>
        </w:rPr>
      </w:pPr>
      <w:r>
        <w:rPr>
          <w:rFonts w:ascii="Bookman Old Style" w:hAnsi="Bookman Old Style"/>
          <w:sz w:val="32"/>
          <w:szCs w:val="32"/>
        </w:rPr>
        <w:t>[12]</w:t>
      </w:r>
      <w:r>
        <w:rPr>
          <w:rFonts w:ascii="Bookman Old Style" w:hAnsi="Bookman Old Style"/>
          <w:sz w:val="32"/>
          <w:szCs w:val="32"/>
        </w:rPr>
        <w:tab/>
        <w:t xml:space="preserve">The Court </w:t>
      </w:r>
      <w:r w:rsidRPr="00044558">
        <w:rPr>
          <w:rFonts w:ascii="Bookman Old Style" w:hAnsi="Bookman Old Style"/>
          <w:i/>
          <w:sz w:val="32"/>
          <w:szCs w:val="32"/>
        </w:rPr>
        <w:t>a quo</w:t>
      </w:r>
      <w:r>
        <w:rPr>
          <w:rFonts w:ascii="Bookman Old Style" w:hAnsi="Bookman Old Style"/>
          <w:sz w:val="32"/>
          <w:szCs w:val="32"/>
        </w:rPr>
        <w:t xml:space="preserve"> found that</w:t>
      </w:r>
    </w:p>
    <w:p w:rsidR="008F08E2" w:rsidRDefault="008F08E2" w:rsidP="00044558">
      <w:pPr>
        <w:spacing w:after="0" w:line="240" w:lineRule="auto"/>
        <w:ind w:left="720" w:hanging="720"/>
        <w:jc w:val="both"/>
        <w:rPr>
          <w:rFonts w:ascii="Bookman Old Style" w:hAnsi="Bookman Old Style"/>
          <w:sz w:val="32"/>
          <w:szCs w:val="32"/>
        </w:rPr>
      </w:pPr>
    </w:p>
    <w:p w:rsidR="008F08E2" w:rsidRDefault="008F08E2" w:rsidP="008F08E2">
      <w:pPr>
        <w:pStyle w:val="ListParagraph"/>
        <w:numPr>
          <w:ilvl w:val="0"/>
          <w:numId w:val="3"/>
        </w:numPr>
        <w:spacing w:after="0" w:line="276" w:lineRule="auto"/>
        <w:jc w:val="both"/>
        <w:rPr>
          <w:rFonts w:ascii="Bookman Old Style" w:hAnsi="Bookman Old Style"/>
          <w:sz w:val="32"/>
          <w:szCs w:val="32"/>
        </w:rPr>
      </w:pPr>
      <w:r>
        <w:rPr>
          <w:rFonts w:ascii="Bookman Old Style" w:hAnsi="Bookman Old Style"/>
          <w:sz w:val="32"/>
          <w:szCs w:val="32"/>
        </w:rPr>
        <w:t>The Rules of the Tribunal permitted the parties to hold a pre-trial conference;</w:t>
      </w:r>
    </w:p>
    <w:p w:rsidR="008F08E2" w:rsidRDefault="008F08E2" w:rsidP="008F08E2">
      <w:pPr>
        <w:pStyle w:val="ListParagraph"/>
        <w:numPr>
          <w:ilvl w:val="0"/>
          <w:numId w:val="3"/>
        </w:numPr>
        <w:spacing w:after="0" w:line="276" w:lineRule="auto"/>
        <w:jc w:val="both"/>
        <w:rPr>
          <w:rFonts w:ascii="Bookman Old Style" w:hAnsi="Bookman Old Style"/>
          <w:sz w:val="32"/>
          <w:szCs w:val="32"/>
        </w:rPr>
      </w:pPr>
      <w:r>
        <w:rPr>
          <w:rFonts w:ascii="Bookman Old Style" w:hAnsi="Bookman Old Style"/>
          <w:sz w:val="32"/>
          <w:szCs w:val="32"/>
        </w:rPr>
        <w:lastRenderedPageBreak/>
        <w:t>A pre-trial conference was held;</w:t>
      </w:r>
      <w:r w:rsidR="005F7C0A" w:rsidRPr="008F08E2">
        <w:rPr>
          <w:rFonts w:ascii="Bookman Old Style" w:hAnsi="Bookman Old Style"/>
          <w:sz w:val="32"/>
          <w:szCs w:val="32"/>
        </w:rPr>
        <w:t xml:space="preserve">  </w:t>
      </w:r>
    </w:p>
    <w:p w:rsidR="00044558" w:rsidRDefault="008F08E2" w:rsidP="008F08E2">
      <w:pPr>
        <w:pStyle w:val="ListParagraph"/>
        <w:numPr>
          <w:ilvl w:val="0"/>
          <w:numId w:val="3"/>
        </w:numPr>
        <w:spacing w:after="0" w:line="276" w:lineRule="auto"/>
        <w:jc w:val="both"/>
        <w:rPr>
          <w:rFonts w:ascii="Bookman Old Style" w:hAnsi="Bookman Old Style"/>
          <w:sz w:val="32"/>
          <w:szCs w:val="32"/>
        </w:rPr>
      </w:pPr>
      <w:r>
        <w:rPr>
          <w:rFonts w:ascii="Bookman Old Style" w:hAnsi="Bookman Old Style"/>
          <w:sz w:val="32"/>
          <w:szCs w:val="32"/>
        </w:rPr>
        <w:t xml:space="preserve">The pre-trial minutes prepared </w:t>
      </w:r>
      <w:r w:rsidR="00044558">
        <w:rPr>
          <w:rFonts w:ascii="Bookman Old Style" w:hAnsi="Bookman Old Style"/>
          <w:sz w:val="32"/>
          <w:szCs w:val="32"/>
        </w:rPr>
        <w:t>presented</w:t>
      </w:r>
      <w:r>
        <w:rPr>
          <w:rFonts w:ascii="Bookman Old Style" w:hAnsi="Bookman Old Style"/>
          <w:sz w:val="32"/>
          <w:szCs w:val="32"/>
        </w:rPr>
        <w:t xml:space="preserve"> to the meeting disclosed an accurate and correct account of what the parties had agreed to at the conference, </w:t>
      </w:r>
    </w:p>
    <w:p w:rsidR="008F08E2" w:rsidRDefault="008F08E2" w:rsidP="00044558">
      <w:pPr>
        <w:pStyle w:val="ListParagraph"/>
        <w:spacing w:after="0" w:line="276" w:lineRule="auto"/>
        <w:ind w:left="1080"/>
        <w:jc w:val="both"/>
        <w:rPr>
          <w:rFonts w:ascii="Bookman Old Style" w:hAnsi="Bookman Old Style"/>
          <w:sz w:val="32"/>
          <w:szCs w:val="32"/>
        </w:rPr>
      </w:pPr>
      <w:r>
        <w:rPr>
          <w:rFonts w:ascii="Bookman Old Style" w:hAnsi="Bookman Old Style"/>
          <w:sz w:val="32"/>
          <w:szCs w:val="32"/>
        </w:rPr>
        <w:t>yet it concluded that the acceptance of the minut</w:t>
      </w:r>
      <w:r w:rsidR="00044558">
        <w:rPr>
          <w:rFonts w:ascii="Bookman Old Style" w:hAnsi="Bookman Old Style"/>
          <w:sz w:val="32"/>
          <w:szCs w:val="32"/>
        </w:rPr>
        <w:t>e by the Tribunal constituted a</w:t>
      </w:r>
      <w:r>
        <w:rPr>
          <w:rFonts w:ascii="Bookman Old Style" w:hAnsi="Bookman Old Style"/>
          <w:sz w:val="32"/>
          <w:szCs w:val="32"/>
        </w:rPr>
        <w:t xml:space="preserve"> reviewable irregularity which warranted the setting aside of the decision of the Tribunal.</w:t>
      </w:r>
    </w:p>
    <w:p w:rsidR="008F08E2" w:rsidRPr="008F08E2" w:rsidRDefault="008F08E2" w:rsidP="008F08E2">
      <w:pPr>
        <w:pStyle w:val="ListParagraph"/>
        <w:rPr>
          <w:rFonts w:ascii="Bookman Old Style" w:hAnsi="Bookman Old Style"/>
          <w:sz w:val="32"/>
          <w:szCs w:val="32"/>
        </w:rPr>
      </w:pPr>
    </w:p>
    <w:p w:rsidR="008F08E2" w:rsidRDefault="008F08E2" w:rsidP="008F08E2">
      <w:pPr>
        <w:spacing w:after="0" w:line="276" w:lineRule="auto"/>
        <w:ind w:left="720" w:hanging="720"/>
        <w:jc w:val="both"/>
        <w:rPr>
          <w:rFonts w:ascii="Bookman Old Style" w:hAnsi="Bookman Old Style"/>
          <w:sz w:val="32"/>
          <w:szCs w:val="32"/>
        </w:rPr>
      </w:pPr>
      <w:r>
        <w:rPr>
          <w:rFonts w:ascii="Bookman Old Style" w:hAnsi="Bookman Old Style"/>
          <w:sz w:val="32"/>
          <w:szCs w:val="32"/>
        </w:rPr>
        <w:t>[13]</w:t>
      </w:r>
      <w:r>
        <w:rPr>
          <w:rFonts w:ascii="Bookman Old Style" w:hAnsi="Bookman Old Style"/>
          <w:sz w:val="32"/>
          <w:szCs w:val="32"/>
        </w:rPr>
        <w:tab/>
        <w:t>The reasons which persuaded the C</w:t>
      </w:r>
      <w:r w:rsidR="00044558">
        <w:rPr>
          <w:rFonts w:ascii="Bookman Old Style" w:hAnsi="Bookman Old Style"/>
          <w:sz w:val="32"/>
          <w:szCs w:val="32"/>
        </w:rPr>
        <w:t>ourt “that there is a founded sc</w:t>
      </w:r>
      <w:r>
        <w:rPr>
          <w:rFonts w:ascii="Bookman Old Style" w:hAnsi="Bookman Old Style"/>
          <w:sz w:val="32"/>
          <w:szCs w:val="32"/>
        </w:rPr>
        <w:t>epticism that the Tribunal has, for the stated reasons, procedurally administered justice</w:t>
      </w:r>
      <w:r w:rsidR="00044558">
        <w:rPr>
          <w:rFonts w:ascii="Bookman Old Style" w:hAnsi="Bookman Old Style"/>
          <w:sz w:val="32"/>
          <w:szCs w:val="32"/>
        </w:rPr>
        <w:t>”</w:t>
      </w:r>
      <w:r>
        <w:rPr>
          <w:rFonts w:ascii="Bookman Old Style" w:hAnsi="Bookman Old Style"/>
          <w:sz w:val="32"/>
          <w:szCs w:val="32"/>
        </w:rPr>
        <w:t xml:space="preserve"> appea</w:t>
      </w:r>
      <w:r w:rsidR="00044558">
        <w:rPr>
          <w:rFonts w:ascii="Bookman Old Style" w:hAnsi="Bookman Old Style"/>
          <w:sz w:val="32"/>
          <w:szCs w:val="32"/>
        </w:rPr>
        <w:t>r</w:t>
      </w:r>
      <w:r>
        <w:rPr>
          <w:rFonts w:ascii="Bookman Old Style" w:hAnsi="Bookman Old Style"/>
          <w:sz w:val="32"/>
          <w:szCs w:val="32"/>
        </w:rPr>
        <w:t xml:space="preserve"> at different stages of the judgment</w:t>
      </w:r>
      <w:r w:rsidR="00044558">
        <w:rPr>
          <w:rFonts w:ascii="Bookman Old Style" w:hAnsi="Bookman Old Style"/>
          <w:sz w:val="32"/>
          <w:szCs w:val="32"/>
        </w:rPr>
        <w:t xml:space="preserve">.  They are </w:t>
      </w:r>
      <w:r>
        <w:rPr>
          <w:rFonts w:ascii="Bookman Old Style" w:hAnsi="Bookman Old Style"/>
          <w:sz w:val="32"/>
          <w:szCs w:val="32"/>
        </w:rPr>
        <w:t>the follow</w:t>
      </w:r>
      <w:r w:rsidR="00A04A32">
        <w:rPr>
          <w:rFonts w:ascii="Bookman Old Style" w:hAnsi="Bookman Old Style"/>
          <w:sz w:val="32"/>
          <w:szCs w:val="32"/>
        </w:rPr>
        <w:t>ing</w:t>
      </w:r>
      <w:r>
        <w:rPr>
          <w:rFonts w:ascii="Bookman Old Style" w:hAnsi="Bookman Old Style"/>
          <w:sz w:val="32"/>
          <w:szCs w:val="32"/>
        </w:rPr>
        <w:t>:</w:t>
      </w:r>
    </w:p>
    <w:p w:rsidR="003424BB" w:rsidRDefault="003424BB" w:rsidP="008F08E2">
      <w:pPr>
        <w:spacing w:after="0" w:line="276" w:lineRule="auto"/>
        <w:ind w:left="720" w:hanging="720"/>
        <w:jc w:val="both"/>
        <w:rPr>
          <w:rFonts w:ascii="Bookman Old Style" w:hAnsi="Bookman Old Style"/>
          <w:sz w:val="32"/>
          <w:szCs w:val="32"/>
        </w:rPr>
      </w:pPr>
    </w:p>
    <w:p w:rsidR="003424BB" w:rsidRDefault="003424BB" w:rsidP="003424BB">
      <w:pPr>
        <w:pStyle w:val="ListParagraph"/>
        <w:numPr>
          <w:ilvl w:val="0"/>
          <w:numId w:val="4"/>
        </w:numPr>
        <w:spacing w:after="0" w:line="276" w:lineRule="auto"/>
        <w:jc w:val="both"/>
        <w:rPr>
          <w:rFonts w:ascii="Bookman Old Style" w:hAnsi="Bookman Old Style"/>
          <w:sz w:val="32"/>
          <w:szCs w:val="32"/>
        </w:rPr>
      </w:pPr>
      <w:r>
        <w:rPr>
          <w:rFonts w:ascii="Bookman Old Style" w:hAnsi="Bookman Old Style"/>
          <w:sz w:val="32"/>
          <w:szCs w:val="32"/>
        </w:rPr>
        <w:t>The Tribunal should not have received the pre-trial minute without the consent of the parties or without the minute being annexed to an affidavit;</w:t>
      </w:r>
    </w:p>
    <w:p w:rsidR="003424BB" w:rsidRDefault="00827B05" w:rsidP="003424BB">
      <w:pPr>
        <w:pStyle w:val="ListParagraph"/>
        <w:numPr>
          <w:ilvl w:val="0"/>
          <w:numId w:val="4"/>
        </w:numPr>
        <w:spacing w:after="0" w:line="276" w:lineRule="auto"/>
        <w:jc w:val="both"/>
        <w:rPr>
          <w:rFonts w:ascii="Bookman Old Style" w:hAnsi="Bookman Old Style"/>
          <w:sz w:val="32"/>
          <w:szCs w:val="32"/>
        </w:rPr>
      </w:pPr>
      <w:r>
        <w:rPr>
          <w:rFonts w:ascii="Bookman Old Style" w:hAnsi="Bookman Old Style"/>
          <w:sz w:val="32"/>
          <w:szCs w:val="32"/>
        </w:rPr>
        <w:t xml:space="preserve"> The Tribunal was obliged to have explained to the parties the procedure it intending adopting with regard to the minute but failed to do so;</w:t>
      </w:r>
    </w:p>
    <w:p w:rsidR="00827B05" w:rsidRDefault="00827B05" w:rsidP="003424BB">
      <w:pPr>
        <w:pStyle w:val="ListParagraph"/>
        <w:numPr>
          <w:ilvl w:val="0"/>
          <w:numId w:val="4"/>
        </w:numPr>
        <w:spacing w:after="0" w:line="276" w:lineRule="auto"/>
        <w:jc w:val="both"/>
        <w:rPr>
          <w:rFonts w:ascii="Bookman Old Style" w:hAnsi="Bookman Old Style"/>
          <w:sz w:val="32"/>
          <w:szCs w:val="32"/>
        </w:rPr>
      </w:pPr>
      <w:r>
        <w:rPr>
          <w:rFonts w:ascii="Bookman Old Style" w:hAnsi="Bookman Old Style"/>
          <w:sz w:val="32"/>
          <w:szCs w:val="32"/>
        </w:rPr>
        <w:t>The Tribunal was obliged, in terms of the rules to have canvassed the admission of the minutes with the parties, but failed to do so.</w:t>
      </w:r>
    </w:p>
    <w:p w:rsidR="00827B05" w:rsidRPr="00827B05" w:rsidRDefault="00827B05" w:rsidP="00827B05">
      <w:pPr>
        <w:pStyle w:val="ListParagraph"/>
        <w:rPr>
          <w:rFonts w:ascii="Bookman Old Style" w:hAnsi="Bookman Old Style"/>
          <w:sz w:val="32"/>
          <w:szCs w:val="32"/>
        </w:rPr>
      </w:pPr>
    </w:p>
    <w:p w:rsidR="00827B05" w:rsidRDefault="00827B05" w:rsidP="00827B05">
      <w:pPr>
        <w:spacing w:after="0" w:line="276" w:lineRule="auto"/>
        <w:ind w:left="720" w:hanging="720"/>
        <w:jc w:val="both"/>
        <w:rPr>
          <w:rFonts w:ascii="Bookman Old Style" w:hAnsi="Bookman Old Style"/>
          <w:sz w:val="32"/>
          <w:szCs w:val="32"/>
        </w:rPr>
      </w:pPr>
      <w:r>
        <w:rPr>
          <w:rFonts w:ascii="Bookman Old Style" w:hAnsi="Bookman Old Style"/>
          <w:sz w:val="32"/>
          <w:szCs w:val="32"/>
        </w:rPr>
        <w:t>[14]</w:t>
      </w:r>
      <w:r>
        <w:rPr>
          <w:rFonts w:ascii="Bookman Old Style" w:hAnsi="Bookman Old Style"/>
          <w:sz w:val="32"/>
          <w:szCs w:val="32"/>
        </w:rPr>
        <w:tab/>
        <w:t xml:space="preserve">The Judge </w:t>
      </w:r>
      <w:r w:rsidRPr="00F13180">
        <w:rPr>
          <w:rFonts w:ascii="Bookman Old Style" w:hAnsi="Bookman Old Style"/>
          <w:i/>
          <w:sz w:val="32"/>
          <w:szCs w:val="32"/>
        </w:rPr>
        <w:t>a quo</w:t>
      </w:r>
      <w:r>
        <w:rPr>
          <w:rFonts w:ascii="Bookman Old Style" w:hAnsi="Bookman Old Style"/>
          <w:sz w:val="32"/>
          <w:szCs w:val="32"/>
        </w:rPr>
        <w:t xml:space="preserve"> found that the First Respondent was at large to have prosecuted his appeal to the Tribunal either under Rule 7 or by way of an application on notice.  The First Respondent having chosen to follow the latter route, he criticized the Appellants for not </w:t>
      </w:r>
      <w:r>
        <w:rPr>
          <w:rFonts w:ascii="Bookman Old Style" w:hAnsi="Bookman Old Style"/>
          <w:sz w:val="32"/>
          <w:szCs w:val="32"/>
        </w:rPr>
        <w:lastRenderedPageBreak/>
        <w:t>following the</w:t>
      </w:r>
      <w:r w:rsidR="00722D03">
        <w:rPr>
          <w:rFonts w:ascii="Bookman Old Style" w:hAnsi="Bookman Old Style"/>
          <w:sz w:val="32"/>
          <w:szCs w:val="32"/>
        </w:rPr>
        <w:t xml:space="preserve"> form</w:t>
      </w:r>
      <w:r w:rsidR="00403EC4">
        <w:rPr>
          <w:rFonts w:ascii="Bookman Old Style" w:hAnsi="Bookman Old Style"/>
          <w:sz w:val="32"/>
          <w:szCs w:val="32"/>
        </w:rPr>
        <w:t xml:space="preserve"> of proceedings prescribed in Part IV.  Although the judgment does not say so, I assume that it was because the Judge had considered the application procedure to be permissible and correct</w:t>
      </w:r>
      <w:r w:rsidR="00044558">
        <w:rPr>
          <w:rFonts w:ascii="Bookman Old Style" w:hAnsi="Bookman Old Style"/>
          <w:sz w:val="32"/>
          <w:szCs w:val="32"/>
        </w:rPr>
        <w:t>, that he required</w:t>
      </w:r>
      <w:r w:rsidR="00403EC4">
        <w:rPr>
          <w:rFonts w:ascii="Bookman Old Style" w:hAnsi="Bookman Old Style"/>
          <w:sz w:val="32"/>
          <w:szCs w:val="32"/>
        </w:rPr>
        <w:t xml:space="preserve"> further explanation and safeguards for the admission of the pre-trial minute.</w:t>
      </w:r>
    </w:p>
    <w:p w:rsidR="00984875" w:rsidRDefault="00984875" w:rsidP="00827B05">
      <w:pPr>
        <w:spacing w:after="0" w:line="276" w:lineRule="auto"/>
        <w:ind w:left="720" w:hanging="720"/>
        <w:jc w:val="both"/>
        <w:rPr>
          <w:rFonts w:ascii="Bookman Old Style" w:hAnsi="Bookman Old Style"/>
          <w:sz w:val="32"/>
          <w:szCs w:val="32"/>
        </w:rPr>
      </w:pPr>
    </w:p>
    <w:p w:rsidR="00984875" w:rsidRDefault="00984875" w:rsidP="00827B05">
      <w:pPr>
        <w:spacing w:after="0" w:line="276" w:lineRule="auto"/>
        <w:ind w:left="720" w:hanging="720"/>
        <w:jc w:val="both"/>
        <w:rPr>
          <w:rFonts w:ascii="Bookman Old Style" w:hAnsi="Bookman Old Style"/>
          <w:sz w:val="32"/>
          <w:szCs w:val="32"/>
        </w:rPr>
      </w:pPr>
      <w:r>
        <w:rPr>
          <w:rFonts w:ascii="Bookman Old Style" w:hAnsi="Bookman Old Style"/>
          <w:sz w:val="32"/>
          <w:szCs w:val="32"/>
        </w:rPr>
        <w:t>[15]</w:t>
      </w:r>
      <w:r>
        <w:rPr>
          <w:rFonts w:ascii="Bookman Old Style" w:hAnsi="Bookman Old Style"/>
          <w:sz w:val="32"/>
          <w:szCs w:val="32"/>
        </w:rPr>
        <w:tab/>
        <w:t xml:space="preserve">Before us counsel for the First Respondent defended the judgment of the Court </w:t>
      </w:r>
      <w:r w:rsidRPr="00F13180">
        <w:rPr>
          <w:rFonts w:ascii="Bookman Old Style" w:hAnsi="Bookman Old Style"/>
          <w:i/>
          <w:sz w:val="32"/>
          <w:szCs w:val="32"/>
        </w:rPr>
        <w:t>a quo</w:t>
      </w:r>
      <w:r>
        <w:rPr>
          <w:rFonts w:ascii="Bookman Old Style" w:hAnsi="Bookman Old Style"/>
          <w:sz w:val="32"/>
          <w:szCs w:val="32"/>
        </w:rPr>
        <w:t>, contending that:-</w:t>
      </w:r>
    </w:p>
    <w:p w:rsidR="00984875" w:rsidRDefault="00984875" w:rsidP="00827B05">
      <w:pPr>
        <w:spacing w:after="0" w:line="276" w:lineRule="auto"/>
        <w:ind w:left="720" w:hanging="720"/>
        <w:jc w:val="both"/>
        <w:rPr>
          <w:rFonts w:ascii="Bookman Old Style" w:hAnsi="Bookman Old Style"/>
          <w:sz w:val="32"/>
          <w:szCs w:val="32"/>
        </w:rPr>
      </w:pPr>
    </w:p>
    <w:p w:rsidR="00984875" w:rsidRPr="00F13180" w:rsidRDefault="00984875" w:rsidP="0040308E">
      <w:pPr>
        <w:pStyle w:val="ListParagraph"/>
        <w:numPr>
          <w:ilvl w:val="0"/>
          <w:numId w:val="5"/>
        </w:numPr>
        <w:spacing w:after="0" w:line="276" w:lineRule="auto"/>
        <w:jc w:val="both"/>
        <w:rPr>
          <w:rFonts w:ascii="Bookman Old Style" w:hAnsi="Bookman Old Style"/>
          <w:sz w:val="32"/>
          <w:szCs w:val="32"/>
        </w:rPr>
      </w:pPr>
      <w:r w:rsidRPr="00F13180">
        <w:rPr>
          <w:rFonts w:ascii="Bookman Old Style" w:hAnsi="Bookman Old Style"/>
          <w:sz w:val="32"/>
          <w:szCs w:val="32"/>
        </w:rPr>
        <w:t>The wording of section</w:t>
      </w:r>
      <w:r w:rsidR="00A04A32">
        <w:rPr>
          <w:rFonts w:ascii="Bookman Old Style" w:hAnsi="Bookman Old Style"/>
          <w:sz w:val="32"/>
          <w:szCs w:val="32"/>
        </w:rPr>
        <w:t xml:space="preserve"> 14(6) of the Act, which provides</w:t>
      </w:r>
      <w:r w:rsidRPr="00F13180">
        <w:rPr>
          <w:rFonts w:ascii="Bookman Old Style" w:hAnsi="Bookman Old Style"/>
          <w:sz w:val="32"/>
          <w:szCs w:val="32"/>
        </w:rPr>
        <w:t xml:space="preserve"> for proceedings before the Tribunal to be commenced by the lodging of an </w:t>
      </w:r>
      <w:r w:rsidRPr="00F13180">
        <w:rPr>
          <w:rFonts w:ascii="Bookman Old Style" w:hAnsi="Bookman Old Style"/>
          <w:sz w:val="32"/>
          <w:szCs w:val="32"/>
          <w:u w:val="single"/>
        </w:rPr>
        <w:t>application</w:t>
      </w:r>
      <w:r w:rsidRPr="00F13180">
        <w:rPr>
          <w:rFonts w:ascii="Bookman Old Style" w:hAnsi="Bookman Old Style"/>
          <w:sz w:val="32"/>
          <w:szCs w:val="32"/>
        </w:rPr>
        <w:t xml:space="preserve"> in the</w:t>
      </w:r>
      <w:r w:rsidR="00722D03" w:rsidRPr="00F13180">
        <w:rPr>
          <w:rFonts w:ascii="Bookman Old Style" w:hAnsi="Bookman Old Style"/>
          <w:sz w:val="32"/>
          <w:szCs w:val="32"/>
        </w:rPr>
        <w:t xml:space="preserve"> </w:t>
      </w:r>
      <w:r w:rsidR="000E3BD6" w:rsidRPr="00F13180">
        <w:rPr>
          <w:rFonts w:ascii="Bookman Old Style" w:hAnsi="Bookman Old Style"/>
          <w:sz w:val="32"/>
          <w:szCs w:val="32"/>
        </w:rPr>
        <w:t>fo</w:t>
      </w:r>
      <w:r w:rsidR="00722D03" w:rsidRPr="00F13180">
        <w:rPr>
          <w:rFonts w:ascii="Bookman Old Style" w:hAnsi="Bookman Old Style"/>
          <w:sz w:val="32"/>
          <w:szCs w:val="32"/>
        </w:rPr>
        <w:t>r</w:t>
      </w:r>
      <w:r w:rsidR="000E3BD6" w:rsidRPr="00F13180">
        <w:rPr>
          <w:rFonts w:ascii="Bookman Old Style" w:hAnsi="Bookman Old Style"/>
          <w:sz w:val="32"/>
          <w:szCs w:val="32"/>
        </w:rPr>
        <w:t>m</w:t>
      </w:r>
      <w:r w:rsidR="00EF23F5" w:rsidRPr="00F13180">
        <w:rPr>
          <w:rFonts w:ascii="Bookman Old Style" w:hAnsi="Bookman Old Style"/>
          <w:sz w:val="32"/>
          <w:szCs w:val="32"/>
        </w:rPr>
        <w:t xml:space="preserve"> prescribed by the rules indicated that the appeal was to commenced by an application on notice.</w:t>
      </w:r>
      <w:r w:rsidR="000E3BD6" w:rsidRPr="00F13180">
        <w:rPr>
          <w:rFonts w:ascii="Bookman Old Style" w:hAnsi="Bookman Old Style"/>
          <w:sz w:val="32"/>
          <w:szCs w:val="32"/>
        </w:rPr>
        <w:t xml:space="preserve">  </w:t>
      </w:r>
    </w:p>
    <w:p w:rsidR="00722D03" w:rsidRPr="00F13180" w:rsidRDefault="00722D03" w:rsidP="001C3667">
      <w:pPr>
        <w:pStyle w:val="ListParagraph"/>
        <w:numPr>
          <w:ilvl w:val="0"/>
          <w:numId w:val="5"/>
        </w:numPr>
        <w:spacing w:after="0" w:line="276" w:lineRule="auto"/>
        <w:jc w:val="both"/>
        <w:rPr>
          <w:rFonts w:ascii="Bookman Old Style" w:hAnsi="Bookman Old Style"/>
          <w:sz w:val="32"/>
          <w:szCs w:val="32"/>
        </w:rPr>
      </w:pPr>
      <w:r w:rsidRPr="00F13180">
        <w:rPr>
          <w:rFonts w:ascii="Bookman Old Style" w:hAnsi="Bookman Old Style"/>
          <w:sz w:val="32"/>
          <w:szCs w:val="32"/>
        </w:rPr>
        <w:t>If the Appellants had been of the view that the First Respondent had followed the incorrect procedure by filing an affidavit instead of a simple statement with grounds of appeal, they should have objected to the procedure, and having failed to do so, were bound to the application process.</w:t>
      </w:r>
    </w:p>
    <w:p w:rsidR="00722D03" w:rsidRDefault="00722D03" w:rsidP="00984875">
      <w:pPr>
        <w:pStyle w:val="ListParagraph"/>
        <w:numPr>
          <w:ilvl w:val="0"/>
          <w:numId w:val="5"/>
        </w:numPr>
        <w:spacing w:after="0" w:line="276" w:lineRule="auto"/>
        <w:jc w:val="both"/>
        <w:rPr>
          <w:rFonts w:ascii="Bookman Old Style" w:hAnsi="Bookman Old Style"/>
          <w:sz w:val="32"/>
          <w:szCs w:val="32"/>
        </w:rPr>
      </w:pPr>
      <w:r>
        <w:rPr>
          <w:rFonts w:ascii="Bookman Old Style" w:hAnsi="Bookman Old Style"/>
          <w:sz w:val="32"/>
          <w:szCs w:val="32"/>
        </w:rPr>
        <w:t>The Tribunal</w:t>
      </w:r>
      <w:r w:rsidR="00F13180">
        <w:rPr>
          <w:rFonts w:ascii="Bookman Old Style" w:hAnsi="Bookman Old Style"/>
          <w:sz w:val="32"/>
          <w:szCs w:val="32"/>
        </w:rPr>
        <w:t>’s</w:t>
      </w:r>
      <w:r>
        <w:rPr>
          <w:rFonts w:ascii="Bookman Old Style" w:hAnsi="Bookman Old Style"/>
          <w:sz w:val="32"/>
          <w:szCs w:val="32"/>
        </w:rPr>
        <w:t xml:space="preserve"> failure to inform the First Respondent that the rules in Part III applied to the appeal meant that the application process was being followed.</w:t>
      </w:r>
    </w:p>
    <w:p w:rsidR="00722D03" w:rsidRPr="00722D03" w:rsidRDefault="00722D03" w:rsidP="00722D03">
      <w:pPr>
        <w:pStyle w:val="ListParagraph"/>
        <w:rPr>
          <w:rFonts w:ascii="Bookman Old Style" w:hAnsi="Bookman Old Style"/>
          <w:sz w:val="32"/>
          <w:szCs w:val="32"/>
        </w:rPr>
      </w:pPr>
    </w:p>
    <w:p w:rsidR="00CA369F" w:rsidRDefault="00722D03" w:rsidP="00B63B60">
      <w:pPr>
        <w:spacing w:after="0" w:line="276" w:lineRule="auto"/>
        <w:ind w:left="720" w:hanging="720"/>
        <w:jc w:val="both"/>
        <w:rPr>
          <w:rFonts w:ascii="Bookman Old Style" w:hAnsi="Bookman Old Style"/>
          <w:sz w:val="32"/>
          <w:szCs w:val="32"/>
        </w:rPr>
      </w:pPr>
      <w:r>
        <w:rPr>
          <w:rFonts w:ascii="Bookman Old Style" w:hAnsi="Bookman Old Style"/>
          <w:sz w:val="32"/>
          <w:szCs w:val="32"/>
        </w:rPr>
        <w:t>[16]</w:t>
      </w:r>
      <w:r>
        <w:rPr>
          <w:rFonts w:ascii="Bookman Old Style" w:hAnsi="Bookman Old Style"/>
          <w:sz w:val="32"/>
          <w:szCs w:val="32"/>
        </w:rPr>
        <w:tab/>
      </w:r>
      <w:r w:rsidR="00B63B60">
        <w:rPr>
          <w:rFonts w:ascii="Bookman Old Style" w:hAnsi="Bookman Old Style"/>
          <w:sz w:val="32"/>
          <w:szCs w:val="32"/>
        </w:rPr>
        <w:t xml:space="preserve">In my view there is no merit in any of these submissions.  The premise that “application” in Section 14(6) means the application procedure in Part IV has no regard to the canons of </w:t>
      </w:r>
      <w:r w:rsidR="00CA369F">
        <w:rPr>
          <w:rFonts w:ascii="Bookman Old Style" w:hAnsi="Bookman Old Style"/>
          <w:sz w:val="32"/>
          <w:szCs w:val="32"/>
        </w:rPr>
        <w:t xml:space="preserve">interpretation and in particular </w:t>
      </w:r>
      <w:r w:rsidR="00CA369F">
        <w:rPr>
          <w:rFonts w:ascii="Bookman Old Style" w:hAnsi="Bookman Old Style"/>
          <w:sz w:val="32"/>
          <w:szCs w:val="32"/>
        </w:rPr>
        <w:lastRenderedPageBreak/>
        <w:t>the specific provisions of Part III which deal with procedures before the Tribunal.</w:t>
      </w:r>
    </w:p>
    <w:p w:rsidR="00CA369F" w:rsidRDefault="00CA369F" w:rsidP="00B63B60">
      <w:pPr>
        <w:spacing w:after="0" w:line="276" w:lineRule="auto"/>
        <w:ind w:left="720" w:hanging="720"/>
        <w:jc w:val="both"/>
        <w:rPr>
          <w:rFonts w:ascii="Bookman Old Style" w:hAnsi="Bookman Old Style"/>
          <w:sz w:val="32"/>
          <w:szCs w:val="32"/>
        </w:rPr>
      </w:pPr>
    </w:p>
    <w:p w:rsidR="00F13180" w:rsidRDefault="00CA369F" w:rsidP="00B63B60">
      <w:pPr>
        <w:spacing w:after="0" w:line="276" w:lineRule="auto"/>
        <w:ind w:left="720" w:hanging="720"/>
        <w:jc w:val="both"/>
        <w:rPr>
          <w:rFonts w:ascii="Bookman Old Style" w:hAnsi="Bookman Old Style"/>
          <w:sz w:val="32"/>
          <w:szCs w:val="32"/>
        </w:rPr>
      </w:pPr>
      <w:r>
        <w:rPr>
          <w:rFonts w:ascii="Bookman Old Style" w:hAnsi="Bookman Old Style"/>
          <w:sz w:val="32"/>
          <w:szCs w:val="32"/>
        </w:rPr>
        <w:t>[17]</w:t>
      </w:r>
      <w:r>
        <w:rPr>
          <w:rFonts w:ascii="Bookman Old Style" w:hAnsi="Bookman Old Style"/>
          <w:sz w:val="32"/>
          <w:szCs w:val="32"/>
        </w:rPr>
        <w:tab/>
        <w:t>The lea</w:t>
      </w:r>
      <w:r w:rsidR="00F13180">
        <w:rPr>
          <w:rFonts w:ascii="Bookman Old Style" w:hAnsi="Bookman Old Style"/>
          <w:sz w:val="32"/>
          <w:szCs w:val="32"/>
        </w:rPr>
        <w:t>r</w:t>
      </w:r>
      <w:r>
        <w:rPr>
          <w:rFonts w:ascii="Bookman Old Style" w:hAnsi="Bookman Old Style"/>
          <w:sz w:val="32"/>
          <w:szCs w:val="32"/>
        </w:rPr>
        <w:t>ned Judge erred in finding that the First Respondent was at liberty to prosecute the appeal either under the provision of Part III on Part IV and he also erred in finding that the appeal could be prosecuted by way of application on notice</w:t>
      </w:r>
      <w:r w:rsidR="00F13180">
        <w:rPr>
          <w:rFonts w:ascii="Bookman Old Style" w:hAnsi="Bookman Old Style"/>
          <w:sz w:val="32"/>
          <w:szCs w:val="32"/>
        </w:rPr>
        <w:t>.</w:t>
      </w:r>
    </w:p>
    <w:p w:rsidR="00F13180" w:rsidRDefault="00F13180" w:rsidP="00B63B60">
      <w:pPr>
        <w:spacing w:after="0" w:line="276" w:lineRule="auto"/>
        <w:ind w:left="720" w:hanging="720"/>
        <w:jc w:val="both"/>
        <w:rPr>
          <w:rFonts w:ascii="Bookman Old Style" w:hAnsi="Bookman Old Style"/>
          <w:sz w:val="32"/>
          <w:szCs w:val="32"/>
        </w:rPr>
      </w:pPr>
    </w:p>
    <w:p w:rsidR="00CA369F" w:rsidRDefault="00CA369F" w:rsidP="00F13180">
      <w:pPr>
        <w:spacing w:after="0" w:line="276" w:lineRule="auto"/>
        <w:ind w:left="720"/>
        <w:jc w:val="both"/>
        <w:rPr>
          <w:rFonts w:ascii="Bookman Old Style" w:hAnsi="Bookman Old Style"/>
          <w:sz w:val="32"/>
          <w:szCs w:val="32"/>
        </w:rPr>
      </w:pPr>
      <w:r>
        <w:rPr>
          <w:rFonts w:ascii="Bookman Old Style" w:hAnsi="Bookman Old Style"/>
          <w:sz w:val="32"/>
          <w:szCs w:val="32"/>
        </w:rPr>
        <w:t>I say this for the following reasons:</w:t>
      </w:r>
    </w:p>
    <w:p w:rsidR="00CA369F" w:rsidRDefault="00CA369F" w:rsidP="00B63B60">
      <w:pPr>
        <w:spacing w:after="0" w:line="276" w:lineRule="auto"/>
        <w:ind w:left="720" w:hanging="720"/>
        <w:jc w:val="both"/>
        <w:rPr>
          <w:rFonts w:ascii="Bookman Old Style" w:hAnsi="Bookman Old Style"/>
          <w:sz w:val="32"/>
          <w:szCs w:val="32"/>
        </w:rPr>
      </w:pPr>
    </w:p>
    <w:p w:rsidR="00CA369F" w:rsidRPr="00F13180" w:rsidRDefault="00CA369F" w:rsidP="00296D46">
      <w:pPr>
        <w:pStyle w:val="ListParagraph"/>
        <w:numPr>
          <w:ilvl w:val="0"/>
          <w:numId w:val="6"/>
        </w:numPr>
        <w:spacing w:after="0" w:line="276" w:lineRule="auto"/>
        <w:jc w:val="both"/>
        <w:rPr>
          <w:rFonts w:ascii="Bookman Old Style" w:hAnsi="Bookman Old Style"/>
          <w:sz w:val="32"/>
          <w:szCs w:val="32"/>
        </w:rPr>
      </w:pPr>
      <w:r w:rsidRPr="00F13180">
        <w:rPr>
          <w:rFonts w:ascii="Bookman Old Style" w:hAnsi="Bookman Old Style"/>
          <w:sz w:val="32"/>
          <w:szCs w:val="32"/>
        </w:rPr>
        <w:t xml:space="preserve">Section 14(2) of the Act makes it plain that appeal proceedings of the Tribunal are to be </w:t>
      </w:r>
      <w:r w:rsidR="00F13180" w:rsidRPr="00F13180">
        <w:rPr>
          <w:rFonts w:ascii="Bookman Old Style" w:hAnsi="Bookman Old Style"/>
          <w:sz w:val="32"/>
          <w:szCs w:val="32"/>
        </w:rPr>
        <w:t>conducted with as little formality</w:t>
      </w:r>
      <w:r w:rsidRPr="00F13180">
        <w:rPr>
          <w:rFonts w:ascii="Bookman Old Style" w:hAnsi="Bookman Old Style"/>
          <w:sz w:val="32"/>
          <w:szCs w:val="32"/>
        </w:rPr>
        <w:t xml:space="preserve"> and technical</w:t>
      </w:r>
      <w:r w:rsidR="00F13180" w:rsidRPr="00F13180">
        <w:rPr>
          <w:rFonts w:ascii="Bookman Old Style" w:hAnsi="Bookman Old Style"/>
          <w:sz w:val="32"/>
          <w:szCs w:val="32"/>
        </w:rPr>
        <w:t>ity</w:t>
      </w:r>
      <w:r w:rsidRPr="00F13180">
        <w:rPr>
          <w:rFonts w:ascii="Bookman Old Style" w:hAnsi="Bookman Old Style"/>
          <w:sz w:val="32"/>
          <w:szCs w:val="32"/>
        </w:rPr>
        <w:t xml:space="preserve"> as possible, and that the Tribunal is not bound by the rules of evidence.</w:t>
      </w:r>
    </w:p>
    <w:p w:rsidR="00DA2006" w:rsidRPr="00F13180" w:rsidRDefault="00F13180" w:rsidP="00293B7B">
      <w:pPr>
        <w:pStyle w:val="ListParagraph"/>
        <w:numPr>
          <w:ilvl w:val="0"/>
          <w:numId w:val="6"/>
        </w:numPr>
        <w:spacing w:after="0" w:line="276" w:lineRule="auto"/>
        <w:jc w:val="both"/>
        <w:rPr>
          <w:rFonts w:ascii="Bookman Old Style" w:hAnsi="Bookman Old Style"/>
          <w:sz w:val="32"/>
          <w:szCs w:val="32"/>
        </w:rPr>
      </w:pPr>
      <w:r w:rsidRPr="00F13180">
        <w:rPr>
          <w:rFonts w:ascii="Bookman Old Style" w:hAnsi="Bookman Old Style"/>
          <w:sz w:val="32"/>
          <w:szCs w:val="32"/>
        </w:rPr>
        <w:t>The required informality</w:t>
      </w:r>
      <w:r w:rsidR="00CA369F" w:rsidRPr="00F13180">
        <w:rPr>
          <w:rFonts w:ascii="Bookman Old Style" w:hAnsi="Bookman Old Style"/>
          <w:sz w:val="32"/>
          <w:szCs w:val="32"/>
        </w:rPr>
        <w:t xml:space="preserve"> of the proceedings is spelt out in the rules in Part III which deal with procedures before the Tribunal. I have already recorded that the </w:t>
      </w:r>
      <w:r w:rsidR="001E1760" w:rsidRPr="00F13180">
        <w:rPr>
          <w:rFonts w:ascii="Bookman Old Style" w:hAnsi="Bookman Old Style"/>
          <w:sz w:val="32"/>
          <w:szCs w:val="32"/>
        </w:rPr>
        <w:t xml:space="preserve">notice of an appeal and the </w:t>
      </w:r>
      <w:r w:rsidR="00DA2006" w:rsidRPr="00F13180">
        <w:rPr>
          <w:rFonts w:ascii="Bookman Old Style" w:hAnsi="Bookman Old Style"/>
          <w:sz w:val="32"/>
          <w:szCs w:val="32"/>
        </w:rPr>
        <w:t xml:space="preserve">opposition thereto is done by simply </w:t>
      </w:r>
      <w:r w:rsidRPr="00F13180">
        <w:rPr>
          <w:rFonts w:ascii="Bookman Old Style" w:hAnsi="Bookman Old Style"/>
          <w:sz w:val="32"/>
          <w:szCs w:val="32"/>
        </w:rPr>
        <w:t xml:space="preserve">filing </w:t>
      </w:r>
      <w:r w:rsidR="00DA2006" w:rsidRPr="00F13180">
        <w:rPr>
          <w:rFonts w:ascii="Bookman Old Style" w:hAnsi="Bookman Old Style"/>
          <w:sz w:val="32"/>
          <w:szCs w:val="32"/>
        </w:rPr>
        <w:t>a statement supp</w:t>
      </w:r>
      <w:r w:rsidR="00A04A32">
        <w:rPr>
          <w:rFonts w:ascii="Bookman Old Style" w:hAnsi="Bookman Old Style"/>
          <w:sz w:val="32"/>
          <w:szCs w:val="32"/>
        </w:rPr>
        <w:t>orted by grounds supporting the</w:t>
      </w:r>
      <w:r w:rsidR="00DA2006" w:rsidRPr="00F13180">
        <w:rPr>
          <w:rFonts w:ascii="Bookman Old Style" w:hAnsi="Bookman Old Style"/>
          <w:sz w:val="32"/>
          <w:szCs w:val="32"/>
        </w:rPr>
        <w:t xml:space="preserve"> statement.</w:t>
      </w:r>
    </w:p>
    <w:p w:rsidR="00DA2006" w:rsidRDefault="00F13180" w:rsidP="00CA369F">
      <w:pPr>
        <w:pStyle w:val="ListParagraph"/>
        <w:numPr>
          <w:ilvl w:val="0"/>
          <w:numId w:val="6"/>
        </w:numPr>
        <w:spacing w:after="0" w:line="276" w:lineRule="auto"/>
        <w:jc w:val="both"/>
        <w:rPr>
          <w:rFonts w:ascii="Bookman Old Style" w:hAnsi="Bookman Old Style"/>
          <w:sz w:val="32"/>
          <w:szCs w:val="32"/>
        </w:rPr>
      </w:pPr>
      <w:r>
        <w:rPr>
          <w:rFonts w:ascii="Bookman Old Style" w:hAnsi="Bookman Old Style"/>
          <w:sz w:val="32"/>
          <w:szCs w:val="32"/>
        </w:rPr>
        <w:t>The fil</w:t>
      </w:r>
      <w:r w:rsidR="00DA2006">
        <w:rPr>
          <w:rFonts w:ascii="Bookman Old Style" w:hAnsi="Bookman Old Style"/>
          <w:sz w:val="32"/>
          <w:szCs w:val="32"/>
        </w:rPr>
        <w:t>ing of affidavit</w:t>
      </w:r>
      <w:r>
        <w:rPr>
          <w:rFonts w:ascii="Bookman Old Style" w:hAnsi="Bookman Old Style"/>
          <w:sz w:val="32"/>
          <w:szCs w:val="32"/>
        </w:rPr>
        <w:t>s in application proceedings is</w:t>
      </w:r>
      <w:r w:rsidR="00DA2006">
        <w:rPr>
          <w:rFonts w:ascii="Bookman Old Style" w:hAnsi="Bookman Old Style"/>
          <w:sz w:val="32"/>
          <w:szCs w:val="32"/>
        </w:rPr>
        <w:t xml:space="preserve"> the very </w:t>
      </w:r>
      <w:r w:rsidR="00177492">
        <w:rPr>
          <w:rFonts w:ascii="Bookman Old Style" w:hAnsi="Bookman Old Style"/>
          <w:sz w:val="32"/>
          <w:szCs w:val="32"/>
        </w:rPr>
        <w:t>antithesis</w:t>
      </w:r>
      <w:r w:rsidR="00DA2006">
        <w:rPr>
          <w:rFonts w:ascii="Bookman Old Style" w:hAnsi="Bookman Old Style"/>
          <w:sz w:val="32"/>
          <w:szCs w:val="32"/>
        </w:rPr>
        <w:t xml:space="preserve"> </w:t>
      </w:r>
      <w:r>
        <w:rPr>
          <w:rFonts w:ascii="Bookman Old Style" w:hAnsi="Bookman Old Style"/>
          <w:sz w:val="32"/>
          <w:szCs w:val="32"/>
        </w:rPr>
        <w:t>of informality</w:t>
      </w:r>
      <w:r w:rsidR="00177492">
        <w:rPr>
          <w:rFonts w:ascii="Bookman Old Style" w:hAnsi="Bookman Old Style"/>
          <w:sz w:val="32"/>
          <w:szCs w:val="32"/>
        </w:rPr>
        <w:t xml:space="preserve">. </w:t>
      </w:r>
    </w:p>
    <w:p w:rsidR="00177492" w:rsidRPr="00177492" w:rsidRDefault="00177492" w:rsidP="00177492">
      <w:pPr>
        <w:pStyle w:val="ListParagraph"/>
        <w:rPr>
          <w:rFonts w:ascii="Bookman Old Style" w:hAnsi="Bookman Old Style"/>
          <w:sz w:val="32"/>
          <w:szCs w:val="32"/>
        </w:rPr>
      </w:pPr>
    </w:p>
    <w:p w:rsidR="00177492" w:rsidRPr="00F13180" w:rsidRDefault="00F13180" w:rsidP="007260ED">
      <w:pPr>
        <w:pStyle w:val="ListParagraph"/>
        <w:numPr>
          <w:ilvl w:val="0"/>
          <w:numId w:val="6"/>
        </w:numPr>
        <w:spacing w:after="0" w:line="276" w:lineRule="auto"/>
        <w:jc w:val="both"/>
        <w:rPr>
          <w:rFonts w:ascii="Bookman Old Style" w:hAnsi="Bookman Old Style"/>
          <w:sz w:val="32"/>
          <w:szCs w:val="32"/>
        </w:rPr>
      </w:pPr>
      <w:r w:rsidRPr="00F13180">
        <w:rPr>
          <w:rFonts w:ascii="Bookman Old Style" w:hAnsi="Bookman Old Style"/>
          <w:sz w:val="32"/>
          <w:szCs w:val="32"/>
        </w:rPr>
        <w:t>The ru</w:t>
      </w:r>
      <w:r w:rsidR="00177492" w:rsidRPr="00F13180">
        <w:rPr>
          <w:rFonts w:ascii="Bookman Old Style" w:hAnsi="Bookman Old Style"/>
          <w:sz w:val="32"/>
          <w:szCs w:val="32"/>
        </w:rPr>
        <w:t>le</w:t>
      </w:r>
      <w:r w:rsidRPr="00F13180">
        <w:rPr>
          <w:rFonts w:ascii="Bookman Old Style" w:hAnsi="Bookman Old Style"/>
          <w:sz w:val="32"/>
          <w:szCs w:val="32"/>
        </w:rPr>
        <w:t>s</w:t>
      </w:r>
      <w:r w:rsidR="00177492" w:rsidRPr="00F13180">
        <w:rPr>
          <w:rFonts w:ascii="Bookman Old Style" w:hAnsi="Bookman Old Style"/>
          <w:sz w:val="32"/>
          <w:szCs w:val="32"/>
        </w:rPr>
        <w:t xml:space="preserve"> in Part III contain detailed provisions regulating the holding of a pre-trial conference and the subsequent filing of a minute of the conference.  No such provision appears in Part IV.</w:t>
      </w:r>
    </w:p>
    <w:p w:rsidR="00177492" w:rsidRPr="00F13180" w:rsidRDefault="00177492" w:rsidP="00BF58C4">
      <w:pPr>
        <w:pStyle w:val="ListParagraph"/>
        <w:numPr>
          <w:ilvl w:val="0"/>
          <w:numId w:val="6"/>
        </w:numPr>
        <w:spacing w:after="0" w:line="276" w:lineRule="auto"/>
        <w:jc w:val="both"/>
        <w:rPr>
          <w:rFonts w:ascii="Bookman Old Style" w:hAnsi="Bookman Old Style"/>
          <w:sz w:val="32"/>
          <w:szCs w:val="32"/>
        </w:rPr>
      </w:pPr>
      <w:r w:rsidRPr="00F13180">
        <w:rPr>
          <w:rFonts w:ascii="Bookman Old Style" w:hAnsi="Bookman Old Style"/>
          <w:sz w:val="32"/>
          <w:szCs w:val="32"/>
        </w:rPr>
        <w:lastRenderedPageBreak/>
        <w:t xml:space="preserve">Rule 18 in Part III under the heading </w:t>
      </w:r>
      <w:r w:rsidRPr="00F13180">
        <w:rPr>
          <w:rFonts w:ascii="Bookman Old Style" w:hAnsi="Bookman Old Style"/>
          <w:b/>
          <w:sz w:val="32"/>
          <w:szCs w:val="32"/>
        </w:rPr>
        <w:t>Procedure in the Tribunal</w:t>
      </w:r>
      <w:r w:rsidRPr="00F13180">
        <w:rPr>
          <w:rFonts w:ascii="Bookman Old Style" w:hAnsi="Bookman Old Style"/>
          <w:sz w:val="32"/>
          <w:szCs w:val="32"/>
        </w:rPr>
        <w:t xml:space="preserve"> contains detailed provisions relating to the procedure to be adopted by an appeal Tribunal.  It contains no requirement that evidence is to be </w:t>
      </w:r>
      <w:r w:rsidR="00F13180" w:rsidRPr="00F13180">
        <w:rPr>
          <w:rFonts w:ascii="Bookman Old Style" w:hAnsi="Bookman Old Style"/>
          <w:sz w:val="32"/>
          <w:szCs w:val="32"/>
        </w:rPr>
        <w:t>on</w:t>
      </w:r>
      <w:r w:rsidRPr="00F13180">
        <w:rPr>
          <w:rFonts w:ascii="Bookman Old Style" w:hAnsi="Bookman Old Style"/>
          <w:sz w:val="32"/>
          <w:szCs w:val="32"/>
        </w:rPr>
        <w:t xml:space="preserve"> oath.</w:t>
      </w:r>
    </w:p>
    <w:p w:rsidR="00177492" w:rsidRPr="00F13180" w:rsidRDefault="00F13180" w:rsidP="00E32137">
      <w:pPr>
        <w:pStyle w:val="ListParagraph"/>
        <w:numPr>
          <w:ilvl w:val="0"/>
          <w:numId w:val="6"/>
        </w:numPr>
        <w:spacing w:after="0" w:line="276" w:lineRule="auto"/>
        <w:jc w:val="both"/>
        <w:rPr>
          <w:rFonts w:ascii="Bookman Old Style" w:hAnsi="Bookman Old Style"/>
          <w:sz w:val="32"/>
          <w:szCs w:val="32"/>
        </w:rPr>
      </w:pPr>
      <w:r w:rsidRPr="00F13180">
        <w:rPr>
          <w:rFonts w:ascii="Bookman Old Style" w:hAnsi="Bookman Old Style"/>
          <w:sz w:val="32"/>
          <w:szCs w:val="32"/>
        </w:rPr>
        <w:t xml:space="preserve">Under </w:t>
      </w:r>
      <w:r w:rsidR="0030033B">
        <w:rPr>
          <w:rFonts w:ascii="Bookman Old Style" w:hAnsi="Bookman Old Style"/>
          <w:b/>
          <w:sz w:val="32"/>
          <w:szCs w:val="32"/>
        </w:rPr>
        <w:t>A</w:t>
      </w:r>
      <w:r w:rsidR="00177492" w:rsidRPr="00F13180">
        <w:rPr>
          <w:rFonts w:ascii="Bookman Old Style" w:hAnsi="Bookman Old Style"/>
          <w:b/>
          <w:sz w:val="32"/>
          <w:szCs w:val="32"/>
        </w:rPr>
        <w:t>pplications on Notice</w:t>
      </w:r>
      <w:r w:rsidRPr="00F13180">
        <w:rPr>
          <w:rFonts w:ascii="Bookman Old Style" w:hAnsi="Bookman Old Style"/>
          <w:sz w:val="32"/>
          <w:szCs w:val="32"/>
        </w:rPr>
        <w:t>,</w:t>
      </w:r>
      <w:r w:rsidR="00177492" w:rsidRPr="00F13180">
        <w:rPr>
          <w:rFonts w:ascii="Bookman Old Style" w:hAnsi="Bookman Old Style"/>
          <w:sz w:val="32"/>
          <w:szCs w:val="32"/>
        </w:rPr>
        <w:t xml:space="preserve"> Rule 25(2) indicates which rules in Part III are to apply</w:t>
      </w:r>
      <w:r w:rsidR="0030033B">
        <w:rPr>
          <w:rFonts w:ascii="Bookman Old Style" w:hAnsi="Bookman Old Style"/>
          <w:sz w:val="32"/>
          <w:szCs w:val="32"/>
        </w:rPr>
        <w:t>,</w:t>
      </w:r>
      <w:r w:rsidR="00177492" w:rsidRPr="00F13180">
        <w:rPr>
          <w:rFonts w:ascii="Bookman Old Style" w:hAnsi="Bookman Old Style"/>
          <w:sz w:val="32"/>
          <w:szCs w:val="32"/>
        </w:rPr>
        <w:t xml:space="preserve"> to the extent applicable</w:t>
      </w:r>
      <w:r w:rsidR="0030033B">
        <w:rPr>
          <w:rFonts w:ascii="Bookman Old Style" w:hAnsi="Bookman Old Style"/>
          <w:sz w:val="32"/>
          <w:szCs w:val="32"/>
        </w:rPr>
        <w:t>,</w:t>
      </w:r>
      <w:r w:rsidRPr="00F13180">
        <w:rPr>
          <w:rFonts w:ascii="Bookman Old Style" w:hAnsi="Bookman Old Style"/>
          <w:sz w:val="32"/>
          <w:szCs w:val="32"/>
        </w:rPr>
        <w:t xml:space="preserve"> </w:t>
      </w:r>
      <w:r w:rsidRPr="00F13180">
        <w:rPr>
          <w:rFonts w:ascii="Bookman Old Style" w:hAnsi="Bookman Old Style"/>
          <w:i/>
          <w:sz w:val="32"/>
          <w:szCs w:val="32"/>
        </w:rPr>
        <w:t>mutatis mutandis</w:t>
      </w:r>
      <w:r w:rsidRPr="00F13180">
        <w:rPr>
          <w:rFonts w:ascii="Bookman Old Style" w:hAnsi="Bookman Old Style"/>
          <w:sz w:val="32"/>
          <w:szCs w:val="32"/>
        </w:rPr>
        <w:t xml:space="preserve">, </w:t>
      </w:r>
      <w:r w:rsidR="00177492" w:rsidRPr="00F13180">
        <w:rPr>
          <w:rFonts w:ascii="Bookman Old Style" w:hAnsi="Bookman Old Style"/>
          <w:sz w:val="32"/>
          <w:szCs w:val="32"/>
        </w:rPr>
        <w:t xml:space="preserve">to Part IV.  Rule 18 is </w:t>
      </w:r>
      <w:r w:rsidR="0030033B">
        <w:rPr>
          <w:rFonts w:ascii="Bookman Old Style" w:hAnsi="Bookman Old Style"/>
          <w:sz w:val="32"/>
          <w:szCs w:val="32"/>
        </w:rPr>
        <w:t>not</w:t>
      </w:r>
      <w:r w:rsidR="00177492" w:rsidRPr="00F13180">
        <w:rPr>
          <w:rFonts w:ascii="Bookman Old Style" w:hAnsi="Bookman Old Style"/>
          <w:sz w:val="32"/>
          <w:szCs w:val="32"/>
        </w:rPr>
        <w:t xml:space="preserve"> one of those rules.</w:t>
      </w:r>
    </w:p>
    <w:p w:rsidR="002E548F" w:rsidRPr="00F13180" w:rsidRDefault="00177492" w:rsidP="00BE69B1">
      <w:pPr>
        <w:pStyle w:val="ListParagraph"/>
        <w:numPr>
          <w:ilvl w:val="0"/>
          <w:numId w:val="6"/>
        </w:numPr>
        <w:spacing w:after="0" w:line="276" w:lineRule="auto"/>
        <w:jc w:val="both"/>
        <w:rPr>
          <w:rFonts w:ascii="Bookman Old Style" w:hAnsi="Bookman Old Style"/>
          <w:sz w:val="32"/>
          <w:szCs w:val="32"/>
        </w:rPr>
      </w:pPr>
      <w:r w:rsidRPr="00F13180">
        <w:rPr>
          <w:rFonts w:ascii="Bookman Old Style" w:hAnsi="Bookman Old Style"/>
          <w:sz w:val="32"/>
          <w:szCs w:val="32"/>
        </w:rPr>
        <w:t>Nowhere in Part</w:t>
      </w:r>
      <w:r w:rsidR="00F13180" w:rsidRPr="00F13180">
        <w:rPr>
          <w:rFonts w:ascii="Bookman Old Style" w:hAnsi="Bookman Old Style"/>
          <w:sz w:val="32"/>
          <w:szCs w:val="32"/>
        </w:rPr>
        <w:t xml:space="preserve"> IV is there any reference</w:t>
      </w:r>
      <w:r w:rsidR="002E548F" w:rsidRPr="00F13180">
        <w:rPr>
          <w:rFonts w:ascii="Bookman Old Style" w:hAnsi="Bookman Old Style"/>
          <w:sz w:val="32"/>
          <w:szCs w:val="32"/>
        </w:rPr>
        <w:t xml:space="preserve"> to the noting of an appeal o</w:t>
      </w:r>
      <w:r w:rsidR="00F13180" w:rsidRPr="00F13180">
        <w:rPr>
          <w:rFonts w:ascii="Bookman Old Style" w:hAnsi="Bookman Old Style"/>
          <w:sz w:val="32"/>
          <w:szCs w:val="32"/>
        </w:rPr>
        <w:t>r</w:t>
      </w:r>
      <w:r w:rsidR="002E548F" w:rsidRPr="00F13180">
        <w:rPr>
          <w:rFonts w:ascii="Bookman Old Style" w:hAnsi="Bookman Old Style"/>
          <w:sz w:val="32"/>
          <w:szCs w:val="32"/>
        </w:rPr>
        <w:t xml:space="preserve"> opposition to any appeal.</w:t>
      </w:r>
    </w:p>
    <w:p w:rsidR="002E548F" w:rsidRDefault="002E548F" w:rsidP="00177492">
      <w:pPr>
        <w:pStyle w:val="ListParagraph"/>
        <w:numPr>
          <w:ilvl w:val="0"/>
          <w:numId w:val="6"/>
        </w:numPr>
        <w:spacing w:after="0" w:line="276" w:lineRule="auto"/>
        <w:jc w:val="both"/>
        <w:rPr>
          <w:rFonts w:ascii="Bookman Old Style" w:hAnsi="Bookman Old Style"/>
          <w:sz w:val="32"/>
          <w:szCs w:val="32"/>
        </w:rPr>
      </w:pPr>
      <w:r>
        <w:rPr>
          <w:rFonts w:ascii="Bookman Old Style" w:hAnsi="Bookman Old Style"/>
          <w:sz w:val="32"/>
          <w:szCs w:val="32"/>
        </w:rPr>
        <w:t xml:space="preserve">That the application procedure should not be used, is, in the words of the Appellants’ </w:t>
      </w:r>
      <w:r w:rsidR="00F13180">
        <w:rPr>
          <w:rFonts w:ascii="Bookman Old Style" w:hAnsi="Bookman Old Style"/>
          <w:sz w:val="32"/>
          <w:szCs w:val="32"/>
        </w:rPr>
        <w:t>attorney</w:t>
      </w:r>
      <w:r>
        <w:rPr>
          <w:rFonts w:ascii="Bookman Old Style" w:hAnsi="Bookman Old Style"/>
          <w:sz w:val="32"/>
          <w:szCs w:val="32"/>
        </w:rPr>
        <w:t>, put to rest by Rule 9 in Part III</w:t>
      </w:r>
      <w:r w:rsidR="0030033B">
        <w:rPr>
          <w:rFonts w:ascii="Bookman Old Style" w:hAnsi="Bookman Old Style"/>
          <w:sz w:val="32"/>
          <w:szCs w:val="32"/>
        </w:rPr>
        <w:t>,</w:t>
      </w:r>
      <w:r>
        <w:rPr>
          <w:rFonts w:ascii="Bookman Old Style" w:hAnsi="Bookman Old Style"/>
          <w:sz w:val="32"/>
          <w:szCs w:val="32"/>
        </w:rPr>
        <w:t xml:space="preserve"> which provides that “</w:t>
      </w:r>
      <w:r w:rsidR="00F13180">
        <w:rPr>
          <w:rFonts w:ascii="Bookman Old Style" w:hAnsi="Bookman Old Style"/>
          <w:sz w:val="32"/>
          <w:szCs w:val="32"/>
        </w:rPr>
        <w:t xml:space="preserve">The </w:t>
      </w:r>
      <w:r>
        <w:rPr>
          <w:rFonts w:ascii="Bookman Old Style" w:hAnsi="Bookman Old Style"/>
          <w:sz w:val="32"/>
          <w:szCs w:val="32"/>
        </w:rPr>
        <w:t>issues in any appeal before the Tribunal will be those defined in the statement of the grounds of appeal read with the opposing statement of grounds of appeal</w:t>
      </w:r>
      <w:r w:rsidR="00F13180">
        <w:rPr>
          <w:rFonts w:ascii="Bookman Old Style" w:hAnsi="Bookman Old Style"/>
          <w:sz w:val="32"/>
          <w:szCs w:val="32"/>
        </w:rPr>
        <w:t>”</w:t>
      </w:r>
      <w:r>
        <w:rPr>
          <w:rFonts w:ascii="Bookman Old Style" w:hAnsi="Bookman Old Style"/>
          <w:sz w:val="32"/>
          <w:szCs w:val="32"/>
        </w:rPr>
        <w:t>.</w:t>
      </w:r>
    </w:p>
    <w:p w:rsidR="002E548F" w:rsidRPr="002E548F" w:rsidRDefault="002E548F" w:rsidP="002E548F">
      <w:pPr>
        <w:pStyle w:val="ListParagraph"/>
        <w:rPr>
          <w:rFonts w:ascii="Bookman Old Style" w:hAnsi="Bookman Old Style"/>
          <w:sz w:val="32"/>
          <w:szCs w:val="32"/>
        </w:rPr>
      </w:pPr>
    </w:p>
    <w:p w:rsidR="002E548F" w:rsidRDefault="002E548F" w:rsidP="002E548F">
      <w:pPr>
        <w:spacing w:after="0" w:line="276" w:lineRule="auto"/>
        <w:ind w:left="720" w:hanging="720"/>
        <w:jc w:val="both"/>
        <w:rPr>
          <w:rFonts w:ascii="Bookman Old Style" w:hAnsi="Bookman Old Style"/>
          <w:sz w:val="32"/>
          <w:szCs w:val="32"/>
        </w:rPr>
      </w:pPr>
      <w:r>
        <w:rPr>
          <w:rFonts w:ascii="Bookman Old Style" w:hAnsi="Bookman Old Style"/>
          <w:sz w:val="32"/>
          <w:szCs w:val="32"/>
        </w:rPr>
        <w:t>[18]</w:t>
      </w:r>
      <w:r>
        <w:rPr>
          <w:rFonts w:ascii="Bookman Old Style" w:hAnsi="Bookman Old Style"/>
          <w:sz w:val="32"/>
          <w:szCs w:val="32"/>
        </w:rPr>
        <w:tab/>
        <w:t>Although it may have been advisable for the Tribunal to have informed the First Respondents’ attorney that affidavits were not required</w:t>
      </w:r>
      <w:r w:rsidR="00F13180">
        <w:rPr>
          <w:rFonts w:ascii="Bookman Old Style" w:hAnsi="Bookman Old Style"/>
          <w:sz w:val="32"/>
          <w:szCs w:val="32"/>
        </w:rPr>
        <w:t>,</w:t>
      </w:r>
      <w:r>
        <w:rPr>
          <w:rFonts w:ascii="Bookman Old Style" w:hAnsi="Bookman Old Style"/>
          <w:sz w:val="32"/>
          <w:szCs w:val="32"/>
        </w:rPr>
        <w:t xml:space="preserve"> its failure to do so does not m</w:t>
      </w:r>
      <w:r w:rsidR="0030033B">
        <w:rPr>
          <w:rFonts w:ascii="Bookman Old Style" w:hAnsi="Bookman Old Style"/>
          <w:sz w:val="32"/>
          <w:szCs w:val="32"/>
        </w:rPr>
        <w:t>ake</w:t>
      </w:r>
      <w:r>
        <w:rPr>
          <w:rFonts w:ascii="Bookman Old Style" w:hAnsi="Bookman Old Style"/>
          <w:sz w:val="32"/>
          <w:szCs w:val="32"/>
        </w:rPr>
        <w:t xml:space="preserve"> the proceedings</w:t>
      </w:r>
      <w:r w:rsidR="0030033B">
        <w:rPr>
          <w:rFonts w:ascii="Bookman Old Style" w:hAnsi="Bookman Old Style"/>
          <w:sz w:val="32"/>
          <w:szCs w:val="32"/>
        </w:rPr>
        <w:t xml:space="preserve"> irregular</w:t>
      </w:r>
      <w:r>
        <w:rPr>
          <w:rFonts w:ascii="Bookman Old Style" w:hAnsi="Bookman Old Style"/>
          <w:sz w:val="32"/>
          <w:szCs w:val="32"/>
        </w:rPr>
        <w:t>.  All that happened was that in the course of the hearing the Tribunal was p</w:t>
      </w:r>
      <w:r w:rsidR="00F13180">
        <w:rPr>
          <w:rFonts w:ascii="Bookman Old Style" w:hAnsi="Bookman Old Style"/>
          <w:sz w:val="32"/>
          <w:szCs w:val="32"/>
        </w:rPr>
        <w:t>resented</w:t>
      </w:r>
      <w:r>
        <w:rPr>
          <w:rFonts w:ascii="Bookman Old Style" w:hAnsi="Bookman Old Style"/>
          <w:sz w:val="32"/>
          <w:szCs w:val="32"/>
        </w:rPr>
        <w:t xml:space="preserve"> with a minute of a pre-trial conference</w:t>
      </w:r>
      <w:r w:rsidR="00447B00">
        <w:rPr>
          <w:rFonts w:ascii="Bookman Old Style" w:hAnsi="Bookman Old Style"/>
          <w:sz w:val="32"/>
          <w:szCs w:val="32"/>
        </w:rPr>
        <w:t xml:space="preserve"> which the court below found had</w:t>
      </w:r>
      <w:r>
        <w:rPr>
          <w:rFonts w:ascii="Bookman Old Style" w:hAnsi="Bookman Old Style"/>
          <w:sz w:val="32"/>
          <w:szCs w:val="32"/>
        </w:rPr>
        <w:t xml:space="preserve"> been correctly prepared.  The parties having themselves agreed on procedures to be adopted by the Tribunal for the purpose of determining the appeal, the Tribunal was perfectly entitled to accept the minute, and to allow the matter to proceed as </w:t>
      </w:r>
      <w:r w:rsidR="00330025">
        <w:rPr>
          <w:rFonts w:ascii="Bookman Old Style" w:hAnsi="Bookman Old Style"/>
          <w:sz w:val="32"/>
          <w:szCs w:val="32"/>
        </w:rPr>
        <w:t xml:space="preserve">agreed </w:t>
      </w:r>
      <w:r w:rsidR="00330025">
        <w:rPr>
          <w:rFonts w:ascii="Bookman Old Style" w:hAnsi="Bookman Old Style"/>
          <w:sz w:val="32"/>
          <w:szCs w:val="32"/>
        </w:rPr>
        <w:lastRenderedPageBreak/>
        <w:t xml:space="preserve">in the minute.  The ruling to the contrary by the court </w:t>
      </w:r>
      <w:r w:rsidR="00330025" w:rsidRPr="0030033B">
        <w:rPr>
          <w:rFonts w:ascii="Bookman Old Style" w:hAnsi="Bookman Old Style"/>
          <w:i/>
          <w:sz w:val="32"/>
          <w:szCs w:val="32"/>
        </w:rPr>
        <w:t>a quo</w:t>
      </w:r>
      <w:r w:rsidR="00330025">
        <w:rPr>
          <w:rFonts w:ascii="Bookman Old Style" w:hAnsi="Bookman Old Style"/>
          <w:sz w:val="32"/>
          <w:szCs w:val="32"/>
        </w:rPr>
        <w:t xml:space="preserve"> can therefore not stand.</w:t>
      </w:r>
    </w:p>
    <w:p w:rsidR="00330025" w:rsidRDefault="00330025" w:rsidP="002E548F">
      <w:pPr>
        <w:spacing w:after="0" w:line="276" w:lineRule="auto"/>
        <w:ind w:left="720" w:hanging="720"/>
        <w:jc w:val="both"/>
        <w:rPr>
          <w:rFonts w:ascii="Bookman Old Style" w:hAnsi="Bookman Old Style"/>
          <w:sz w:val="32"/>
          <w:szCs w:val="32"/>
        </w:rPr>
      </w:pPr>
    </w:p>
    <w:p w:rsidR="00330025" w:rsidRDefault="00330025" w:rsidP="002E548F">
      <w:pPr>
        <w:spacing w:after="0" w:line="276" w:lineRule="auto"/>
        <w:ind w:left="720" w:hanging="720"/>
        <w:jc w:val="both"/>
        <w:rPr>
          <w:rFonts w:ascii="Bookman Old Style" w:hAnsi="Bookman Old Style"/>
          <w:sz w:val="32"/>
          <w:szCs w:val="32"/>
        </w:rPr>
      </w:pPr>
      <w:r>
        <w:rPr>
          <w:rFonts w:ascii="Bookman Old Style" w:hAnsi="Bookman Old Style"/>
          <w:sz w:val="32"/>
          <w:szCs w:val="32"/>
        </w:rPr>
        <w:t>[19]</w:t>
      </w:r>
      <w:r>
        <w:rPr>
          <w:rFonts w:ascii="Bookman Old Style" w:hAnsi="Bookman Old Style"/>
          <w:sz w:val="32"/>
          <w:szCs w:val="32"/>
        </w:rPr>
        <w:tab/>
        <w:t xml:space="preserve">In granting special leave to appeal to this court, the Judge </w:t>
      </w:r>
      <w:r w:rsidRPr="00337ACF">
        <w:rPr>
          <w:rFonts w:ascii="Bookman Old Style" w:hAnsi="Bookman Old Style"/>
          <w:i/>
          <w:sz w:val="32"/>
          <w:szCs w:val="32"/>
        </w:rPr>
        <w:t>a quo</w:t>
      </w:r>
      <w:r>
        <w:rPr>
          <w:rFonts w:ascii="Bookman Old Style" w:hAnsi="Bookman Old Style"/>
          <w:sz w:val="32"/>
          <w:szCs w:val="32"/>
        </w:rPr>
        <w:t>, after recording that such leave was reluctantly granted, set out in detail questions which he asked this Court to deal with.  In my view it is not necessary to answer these questions individually as the answers appear clearly in this judgment.</w:t>
      </w:r>
    </w:p>
    <w:p w:rsidR="00330025" w:rsidRDefault="00330025" w:rsidP="002E548F">
      <w:pPr>
        <w:spacing w:after="0" w:line="276" w:lineRule="auto"/>
        <w:ind w:left="720" w:hanging="720"/>
        <w:jc w:val="both"/>
        <w:rPr>
          <w:rFonts w:ascii="Bookman Old Style" w:hAnsi="Bookman Old Style"/>
          <w:sz w:val="32"/>
          <w:szCs w:val="32"/>
        </w:rPr>
      </w:pPr>
    </w:p>
    <w:p w:rsidR="00C31B84" w:rsidRDefault="00330025" w:rsidP="002E548F">
      <w:pPr>
        <w:spacing w:after="0" w:line="276" w:lineRule="auto"/>
        <w:ind w:left="720" w:hanging="720"/>
        <w:jc w:val="both"/>
        <w:rPr>
          <w:rFonts w:ascii="Bookman Old Style" w:hAnsi="Bookman Old Style"/>
          <w:sz w:val="32"/>
          <w:szCs w:val="32"/>
        </w:rPr>
      </w:pPr>
      <w:r>
        <w:rPr>
          <w:rFonts w:ascii="Bookman Old Style" w:hAnsi="Bookman Old Style"/>
          <w:sz w:val="32"/>
          <w:szCs w:val="32"/>
        </w:rPr>
        <w:t>[20]</w:t>
      </w:r>
      <w:r>
        <w:rPr>
          <w:rFonts w:ascii="Bookman Old Style" w:hAnsi="Bookman Old Style"/>
          <w:sz w:val="32"/>
          <w:szCs w:val="32"/>
        </w:rPr>
        <w:tab/>
        <w:t>In the result the appeal succeeds with cost</w:t>
      </w:r>
      <w:r w:rsidR="00F13180">
        <w:rPr>
          <w:rFonts w:ascii="Bookman Old Style" w:hAnsi="Bookman Old Style"/>
          <w:sz w:val="32"/>
          <w:szCs w:val="32"/>
        </w:rPr>
        <w:t>s</w:t>
      </w:r>
      <w:r>
        <w:rPr>
          <w:rFonts w:ascii="Bookman Old Style" w:hAnsi="Bookman Old Style"/>
          <w:sz w:val="32"/>
          <w:szCs w:val="32"/>
        </w:rPr>
        <w:t xml:space="preserve"> to be paid by the First Respondent</w:t>
      </w:r>
      <w:r w:rsidR="00C31B84">
        <w:rPr>
          <w:rFonts w:ascii="Bookman Old Style" w:hAnsi="Bookman Old Style"/>
          <w:sz w:val="32"/>
          <w:szCs w:val="32"/>
        </w:rPr>
        <w:t>.</w:t>
      </w:r>
    </w:p>
    <w:p w:rsidR="00330025" w:rsidRDefault="00330025" w:rsidP="002E548F">
      <w:pPr>
        <w:spacing w:after="0" w:line="276" w:lineRule="auto"/>
        <w:ind w:left="720" w:hanging="720"/>
        <w:jc w:val="both"/>
        <w:rPr>
          <w:rFonts w:ascii="Bookman Old Style" w:hAnsi="Bookman Old Style"/>
          <w:sz w:val="32"/>
          <w:szCs w:val="32"/>
        </w:rPr>
      </w:pPr>
      <w:r>
        <w:rPr>
          <w:rFonts w:ascii="Bookman Old Style" w:hAnsi="Bookman Old Style"/>
          <w:sz w:val="32"/>
          <w:szCs w:val="32"/>
        </w:rPr>
        <w:t xml:space="preserve"> </w:t>
      </w:r>
      <w:r w:rsidR="00C31B84">
        <w:rPr>
          <w:rFonts w:ascii="Bookman Old Style" w:hAnsi="Bookman Old Style"/>
          <w:sz w:val="32"/>
          <w:szCs w:val="32"/>
        </w:rPr>
        <w:tab/>
        <w:t>T</w:t>
      </w:r>
      <w:r>
        <w:rPr>
          <w:rFonts w:ascii="Bookman Old Style" w:hAnsi="Bookman Old Style"/>
          <w:sz w:val="32"/>
          <w:szCs w:val="32"/>
        </w:rPr>
        <w:t>he judgment on the High Court is set aside and replaced with the following order:</w:t>
      </w:r>
    </w:p>
    <w:p w:rsidR="00E77967" w:rsidRDefault="00E77967" w:rsidP="002E548F">
      <w:pPr>
        <w:spacing w:after="0" w:line="276" w:lineRule="auto"/>
        <w:ind w:left="720" w:hanging="720"/>
        <w:jc w:val="both"/>
        <w:rPr>
          <w:rFonts w:ascii="Bookman Old Style" w:hAnsi="Bookman Old Style"/>
          <w:sz w:val="32"/>
          <w:szCs w:val="32"/>
        </w:rPr>
      </w:pPr>
      <w:r>
        <w:rPr>
          <w:rFonts w:ascii="Bookman Old Style" w:hAnsi="Bookman Old Style"/>
          <w:sz w:val="32"/>
          <w:szCs w:val="32"/>
        </w:rPr>
        <w:tab/>
      </w:r>
      <w:r w:rsidR="00C31B84">
        <w:rPr>
          <w:rFonts w:ascii="Bookman Old Style" w:hAnsi="Bookman Old Style"/>
          <w:sz w:val="32"/>
          <w:szCs w:val="32"/>
        </w:rPr>
        <w:t>“</w:t>
      </w:r>
      <w:r>
        <w:rPr>
          <w:rFonts w:ascii="Bookman Old Style" w:hAnsi="Bookman Old Style"/>
          <w:sz w:val="32"/>
          <w:szCs w:val="32"/>
        </w:rPr>
        <w:t>The application is dismissed with costs</w:t>
      </w:r>
      <w:r w:rsidR="00C31B84">
        <w:rPr>
          <w:rFonts w:ascii="Bookman Old Style" w:hAnsi="Bookman Old Style"/>
          <w:sz w:val="32"/>
          <w:szCs w:val="32"/>
        </w:rPr>
        <w:t>”</w:t>
      </w:r>
      <w:r>
        <w:rPr>
          <w:rFonts w:ascii="Bookman Old Style" w:hAnsi="Bookman Old Style"/>
          <w:sz w:val="32"/>
          <w:szCs w:val="32"/>
        </w:rPr>
        <w:t>.</w:t>
      </w:r>
    </w:p>
    <w:p w:rsidR="00C31B84" w:rsidRDefault="00C31B84" w:rsidP="00C31B84">
      <w:pPr>
        <w:spacing w:line="360" w:lineRule="auto"/>
        <w:jc w:val="both"/>
        <w:rPr>
          <w:rFonts w:ascii="Bookman Old Style" w:hAnsi="Bookman Old Style"/>
          <w:sz w:val="32"/>
          <w:szCs w:val="32"/>
        </w:rPr>
      </w:pPr>
    </w:p>
    <w:p w:rsidR="00340D94" w:rsidRPr="005948DF" w:rsidRDefault="00340D94" w:rsidP="00340D94">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5948DF">
        <w:rPr>
          <w:rFonts w:ascii="Bookman Old Style" w:hAnsi="Bookman Old Style"/>
          <w:sz w:val="28"/>
          <w:szCs w:val="28"/>
        </w:rPr>
        <w:t>_________________________</w:t>
      </w:r>
    </w:p>
    <w:p w:rsidR="00340D94" w:rsidRPr="005948DF" w:rsidRDefault="00340D94" w:rsidP="00340D94">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Pr>
          <w:rFonts w:ascii="Bookman Old Style" w:hAnsi="Bookman Old Style"/>
          <w:sz w:val="28"/>
          <w:szCs w:val="28"/>
        </w:rPr>
        <w:t>R.B. CLEAVER</w:t>
      </w:r>
    </w:p>
    <w:p w:rsidR="00340D94" w:rsidRPr="005948DF" w:rsidRDefault="00340D94" w:rsidP="00340D94">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Pr>
          <w:rFonts w:ascii="Bookman Old Style" w:hAnsi="Bookman Old Style"/>
          <w:sz w:val="28"/>
          <w:szCs w:val="28"/>
        </w:rPr>
        <w:t>ACTING JUSTICE OF APPEAL</w:t>
      </w:r>
    </w:p>
    <w:p w:rsidR="00340D94" w:rsidRPr="005948DF" w:rsidRDefault="00340D94" w:rsidP="00340D94">
      <w:pPr>
        <w:rPr>
          <w:rFonts w:ascii="Bookman Old Style" w:hAnsi="Bookman Old Style"/>
          <w:sz w:val="28"/>
          <w:szCs w:val="28"/>
        </w:rPr>
      </w:pPr>
    </w:p>
    <w:p w:rsidR="00340D94" w:rsidRPr="005948DF" w:rsidRDefault="00340D94" w:rsidP="00340D94">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t>I agree:</w:t>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t>________________________</w:t>
      </w:r>
    </w:p>
    <w:p w:rsidR="00340D94" w:rsidRPr="005948DF" w:rsidRDefault="00340D94" w:rsidP="00340D94">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Pr>
          <w:rFonts w:ascii="Bookman Old Style" w:hAnsi="Bookman Old Style"/>
          <w:sz w:val="28"/>
          <w:szCs w:val="28"/>
        </w:rPr>
        <w:t>P. MUSONDA</w:t>
      </w:r>
    </w:p>
    <w:p w:rsidR="00340D94" w:rsidRDefault="00340D94" w:rsidP="00340D94">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t xml:space="preserve">ACTING </w:t>
      </w:r>
      <w:r>
        <w:rPr>
          <w:rFonts w:ascii="Bookman Old Style" w:hAnsi="Bookman Old Style"/>
          <w:sz w:val="28"/>
          <w:szCs w:val="28"/>
        </w:rPr>
        <w:t>JUSTICE</w:t>
      </w:r>
      <w:r w:rsidRPr="005948DF">
        <w:rPr>
          <w:rFonts w:ascii="Bookman Old Style" w:hAnsi="Bookman Old Style"/>
          <w:sz w:val="28"/>
          <w:szCs w:val="28"/>
        </w:rPr>
        <w:t xml:space="preserve"> OF APPEAL</w:t>
      </w:r>
    </w:p>
    <w:p w:rsidR="00340D94" w:rsidRDefault="00340D94" w:rsidP="00340D94">
      <w:pPr>
        <w:rPr>
          <w:rFonts w:ascii="Bookman Old Style" w:hAnsi="Bookman Old Style"/>
          <w:sz w:val="28"/>
          <w:szCs w:val="28"/>
        </w:rPr>
      </w:pPr>
    </w:p>
    <w:p w:rsidR="00340D94" w:rsidRDefault="00340D94" w:rsidP="00340D94">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I agree: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___________________________</w:t>
      </w:r>
    </w:p>
    <w:p w:rsidR="00340D94" w:rsidRDefault="00340D94" w:rsidP="00340D94">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L. MOLETE</w:t>
      </w:r>
    </w:p>
    <w:p w:rsidR="00340D94" w:rsidRDefault="00340D94" w:rsidP="00340D94">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ACTING JUSTICE OF APPEAL</w:t>
      </w:r>
    </w:p>
    <w:p w:rsidR="00340D94" w:rsidRDefault="00340D94" w:rsidP="00340D94">
      <w:pPr>
        <w:rPr>
          <w:rFonts w:ascii="Bookman Old Style" w:hAnsi="Bookman Old Style"/>
          <w:sz w:val="28"/>
          <w:szCs w:val="28"/>
        </w:rPr>
      </w:pPr>
    </w:p>
    <w:p w:rsidR="00340D94" w:rsidRDefault="00340D94" w:rsidP="00340D94">
      <w:pPr>
        <w:rPr>
          <w:rFonts w:ascii="Bookman Old Style" w:hAnsi="Bookman Old Style"/>
          <w:sz w:val="28"/>
          <w:szCs w:val="28"/>
        </w:rPr>
      </w:pPr>
    </w:p>
    <w:p w:rsidR="00340D94" w:rsidRDefault="00340D94" w:rsidP="00340D94">
      <w:pPr>
        <w:rPr>
          <w:rFonts w:ascii="Bookman Old Style" w:hAnsi="Bookman Old Style"/>
          <w:sz w:val="28"/>
          <w:szCs w:val="28"/>
        </w:rPr>
      </w:pPr>
      <w:r>
        <w:rPr>
          <w:rFonts w:ascii="Bookman Old Style" w:hAnsi="Bookman Old Style"/>
          <w:sz w:val="28"/>
          <w:szCs w:val="28"/>
        </w:rPr>
        <w:t>Counsel for the Appellant:</w:t>
      </w:r>
      <w:r>
        <w:rPr>
          <w:rFonts w:ascii="Bookman Old Style" w:hAnsi="Bookman Old Style"/>
          <w:sz w:val="28"/>
          <w:szCs w:val="28"/>
        </w:rPr>
        <w:tab/>
      </w:r>
      <w:r>
        <w:rPr>
          <w:rFonts w:ascii="Bookman Old Style" w:hAnsi="Bookman Old Style"/>
          <w:sz w:val="28"/>
          <w:szCs w:val="28"/>
        </w:rPr>
        <w:tab/>
        <w:t>M. Dichaba</w:t>
      </w:r>
    </w:p>
    <w:p w:rsidR="00340D94" w:rsidRPr="003E3E27" w:rsidRDefault="00340D94" w:rsidP="00340D94">
      <w:pPr>
        <w:rPr>
          <w:rFonts w:ascii="Bookman Old Style" w:hAnsi="Bookman Old Style"/>
          <w:sz w:val="28"/>
          <w:szCs w:val="28"/>
        </w:rPr>
      </w:pPr>
      <w:r>
        <w:rPr>
          <w:rFonts w:ascii="Bookman Old Style" w:hAnsi="Bookman Old Style"/>
          <w:sz w:val="28"/>
          <w:szCs w:val="28"/>
        </w:rPr>
        <w:t>Counsel for the Respondent:</w:t>
      </w:r>
      <w:r>
        <w:rPr>
          <w:rFonts w:ascii="Bookman Old Style" w:hAnsi="Bookman Old Style"/>
          <w:sz w:val="28"/>
          <w:szCs w:val="28"/>
        </w:rPr>
        <w:tab/>
        <w:t>K. Ndebele</w:t>
      </w:r>
    </w:p>
    <w:p w:rsidR="00340D94" w:rsidRDefault="00340D94" w:rsidP="002E548F">
      <w:pPr>
        <w:spacing w:after="0" w:line="276" w:lineRule="auto"/>
        <w:ind w:left="720" w:hanging="720"/>
        <w:jc w:val="both"/>
        <w:rPr>
          <w:rFonts w:ascii="Bookman Old Style" w:hAnsi="Bookman Old Style"/>
          <w:sz w:val="32"/>
          <w:szCs w:val="32"/>
        </w:rPr>
      </w:pPr>
    </w:p>
    <w:p w:rsidR="00340D94" w:rsidRPr="002E548F" w:rsidRDefault="00340D94" w:rsidP="002E548F">
      <w:pPr>
        <w:spacing w:after="0" w:line="276" w:lineRule="auto"/>
        <w:ind w:left="720" w:hanging="720"/>
        <w:jc w:val="both"/>
        <w:rPr>
          <w:rFonts w:ascii="Bookman Old Style" w:hAnsi="Bookman Old Style"/>
          <w:sz w:val="32"/>
          <w:szCs w:val="32"/>
        </w:rPr>
      </w:pPr>
    </w:p>
    <w:p w:rsidR="00DA2006" w:rsidRPr="00DA2006" w:rsidRDefault="00DA2006" w:rsidP="00DA2006">
      <w:pPr>
        <w:pStyle w:val="ListParagraph"/>
        <w:rPr>
          <w:rFonts w:ascii="Bookman Old Style" w:hAnsi="Bookman Old Style"/>
          <w:sz w:val="32"/>
          <w:szCs w:val="32"/>
        </w:rPr>
      </w:pPr>
    </w:p>
    <w:p w:rsidR="00722D03" w:rsidRPr="00DA2006" w:rsidRDefault="00CA369F" w:rsidP="00DA2006">
      <w:pPr>
        <w:spacing w:after="0" w:line="276" w:lineRule="auto"/>
        <w:jc w:val="both"/>
        <w:rPr>
          <w:rFonts w:ascii="Bookman Old Style" w:hAnsi="Bookman Old Style"/>
          <w:sz w:val="32"/>
          <w:szCs w:val="32"/>
        </w:rPr>
      </w:pPr>
      <w:r w:rsidRPr="00DA2006">
        <w:rPr>
          <w:rFonts w:ascii="Bookman Old Style" w:hAnsi="Bookman Old Style"/>
          <w:sz w:val="32"/>
          <w:szCs w:val="32"/>
        </w:rPr>
        <w:t xml:space="preserve"> </w:t>
      </w:r>
      <w:r w:rsidR="00722D03" w:rsidRPr="00DA2006">
        <w:rPr>
          <w:rFonts w:ascii="Bookman Old Style" w:hAnsi="Bookman Old Style"/>
          <w:sz w:val="32"/>
          <w:szCs w:val="32"/>
        </w:rPr>
        <w:tab/>
        <w:t xml:space="preserve"> </w:t>
      </w:r>
    </w:p>
    <w:p w:rsidR="008F08E2" w:rsidRPr="008F08E2" w:rsidRDefault="008F08E2" w:rsidP="008F08E2">
      <w:pPr>
        <w:pStyle w:val="ListParagraph"/>
        <w:rPr>
          <w:rFonts w:ascii="Bookman Old Style" w:hAnsi="Bookman Old Style"/>
          <w:sz w:val="32"/>
          <w:szCs w:val="32"/>
        </w:rPr>
      </w:pPr>
    </w:p>
    <w:p w:rsidR="00206AA9" w:rsidRPr="008F08E2" w:rsidRDefault="005F7C0A" w:rsidP="008F08E2">
      <w:pPr>
        <w:pStyle w:val="ListParagraph"/>
        <w:spacing w:after="0" w:line="276" w:lineRule="auto"/>
        <w:ind w:left="1080"/>
        <w:jc w:val="both"/>
        <w:rPr>
          <w:rFonts w:ascii="Bookman Old Style" w:hAnsi="Bookman Old Style"/>
          <w:sz w:val="32"/>
          <w:szCs w:val="32"/>
        </w:rPr>
      </w:pPr>
      <w:r w:rsidRPr="008F08E2">
        <w:rPr>
          <w:rFonts w:ascii="Bookman Old Style" w:hAnsi="Bookman Old Style"/>
          <w:sz w:val="32"/>
          <w:szCs w:val="32"/>
        </w:rPr>
        <w:t xml:space="preserve"> </w:t>
      </w:r>
      <w:r w:rsidR="00206AA9" w:rsidRPr="008F08E2">
        <w:rPr>
          <w:rFonts w:ascii="Bookman Old Style" w:hAnsi="Bookman Old Style"/>
          <w:sz w:val="32"/>
          <w:szCs w:val="32"/>
        </w:rPr>
        <w:t xml:space="preserve"> </w:t>
      </w:r>
    </w:p>
    <w:p w:rsidR="0092493F" w:rsidRPr="00A02FB1" w:rsidRDefault="0092493F" w:rsidP="00A02FB1">
      <w:pPr>
        <w:pStyle w:val="ListParagraph"/>
        <w:spacing w:after="0" w:line="276" w:lineRule="auto"/>
        <w:ind w:left="1080"/>
        <w:jc w:val="both"/>
        <w:rPr>
          <w:rFonts w:ascii="Bookman Old Style" w:hAnsi="Bookman Old Style"/>
          <w:sz w:val="32"/>
          <w:szCs w:val="32"/>
        </w:rPr>
      </w:pPr>
    </w:p>
    <w:p w:rsidR="00DF3D6E" w:rsidRDefault="00A96F78"/>
    <w:sectPr w:rsidR="00DF3D6E" w:rsidSect="00B85E9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78" w:rsidRDefault="00A96F78" w:rsidP="00B85E99">
      <w:pPr>
        <w:spacing w:after="0" w:line="240" w:lineRule="auto"/>
      </w:pPr>
      <w:r>
        <w:separator/>
      </w:r>
    </w:p>
  </w:endnote>
  <w:endnote w:type="continuationSeparator" w:id="0">
    <w:p w:rsidR="00A96F78" w:rsidRDefault="00A96F78" w:rsidP="00B8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78" w:rsidRDefault="00A96F78" w:rsidP="00B85E99">
      <w:pPr>
        <w:spacing w:after="0" w:line="240" w:lineRule="auto"/>
      </w:pPr>
      <w:r>
        <w:separator/>
      </w:r>
    </w:p>
  </w:footnote>
  <w:footnote w:type="continuationSeparator" w:id="0">
    <w:p w:rsidR="00A96F78" w:rsidRDefault="00A96F78" w:rsidP="00B8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85139"/>
      <w:docPartObj>
        <w:docPartGallery w:val="Page Numbers (Top of Page)"/>
        <w:docPartUnique/>
      </w:docPartObj>
    </w:sdtPr>
    <w:sdtEndPr>
      <w:rPr>
        <w:noProof/>
      </w:rPr>
    </w:sdtEndPr>
    <w:sdtContent>
      <w:p w:rsidR="00B85E99" w:rsidRDefault="00B85E99">
        <w:pPr>
          <w:pStyle w:val="Header"/>
          <w:jc w:val="right"/>
        </w:pPr>
        <w:r>
          <w:fldChar w:fldCharType="begin"/>
        </w:r>
        <w:r>
          <w:instrText xml:space="preserve"> PAGE   \* MERGEFORMAT </w:instrText>
        </w:r>
        <w:r>
          <w:fldChar w:fldCharType="separate"/>
        </w:r>
        <w:r w:rsidR="00872890">
          <w:rPr>
            <w:noProof/>
          </w:rPr>
          <w:t>2</w:t>
        </w:r>
        <w:r>
          <w:rPr>
            <w:noProof/>
          </w:rPr>
          <w:fldChar w:fldCharType="end"/>
        </w:r>
      </w:p>
    </w:sdtContent>
  </w:sdt>
  <w:p w:rsidR="00B85E99" w:rsidRDefault="00B8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190"/>
    <w:multiLevelType w:val="hybridMultilevel"/>
    <w:tmpl w:val="B5422C32"/>
    <w:lvl w:ilvl="0" w:tplc="5B1A6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71066"/>
    <w:multiLevelType w:val="hybridMultilevel"/>
    <w:tmpl w:val="30C0A766"/>
    <w:lvl w:ilvl="0" w:tplc="87A2C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73AE5"/>
    <w:multiLevelType w:val="hybridMultilevel"/>
    <w:tmpl w:val="2690E96C"/>
    <w:lvl w:ilvl="0" w:tplc="08F04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9610A9"/>
    <w:multiLevelType w:val="hybridMultilevel"/>
    <w:tmpl w:val="91421794"/>
    <w:lvl w:ilvl="0" w:tplc="2E6E8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1E2077"/>
    <w:multiLevelType w:val="hybridMultilevel"/>
    <w:tmpl w:val="E38618E0"/>
    <w:lvl w:ilvl="0" w:tplc="F66AF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F60E5C"/>
    <w:multiLevelType w:val="hybridMultilevel"/>
    <w:tmpl w:val="4EC2BFD0"/>
    <w:lvl w:ilvl="0" w:tplc="2D2A0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60"/>
    <w:rsid w:val="00044558"/>
    <w:rsid w:val="000E3BD6"/>
    <w:rsid w:val="000F2D64"/>
    <w:rsid w:val="00177492"/>
    <w:rsid w:val="001918BF"/>
    <w:rsid w:val="001E1760"/>
    <w:rsid w:val="00206AA9"/>
    <w:rsid w:val="002502D7"/>
    <w:rsid w:val="002E548F"/>
    <w:rsid w:val="002F0AFD"/>
    <w:rsid w:val="0030033B"/>
    <w:rsid w:val="00330025"/>
    <w:rsid w:val="00337ACF"/>
    <w:rsid w:val="00340D94"/>
    <w:rsid w:val="003424BB"/>
    <w:rsid w:val="003B5914"/>
    <w:rsid w:val="00403EC4"/>
    <w:rsid w:val="00447B00"/>
    <w:rsid w:val="0052177A"/>
    <w:rsid w:val="005F7C0A"/>
    <w:rsid w:val="00661469"/>
    <w:rsid w:val="00722D03"/>
    <w:rsid w:val="007D0F32"/>
    <w:rsid w:val="00813091"/>
    <w:rsid w:val="00827B05"/>
    <w:rsid w:val="00872890"/>
    <w:rsid w:val="00897D63"/>
    <w:rsid w:val="008F08E2"/>
    <w:rsid w:val="0092493F"/>
    <w:rsid w:val="00984875"/>
    <w:rsid w:val="009E7CF9"/>
    <w:rsid w:val="00A02FB1"/>
    <w:rsid w:val="00A04A32"/>
    <w:rsid w:val="00A96F78"/>
    <w:rsid w:val="00B63B60"/>
    <w:rsid w:val="00B7208B"/>
    <w:rsid w:val="00B805CE"/>
    <w:rsid w:val="00B85E99"/>
    <w:rsid w:val="00B90C1D"/>
    <w:rsid w:val="00C31B84"/>
    <w:rsid w:val="00C81E5B"/>
    <w:rsid w:val="00C870D0"/>
    <w:rsid w:val="00C950D7"/>
    <w:rsid w:val="00CA369F"/>
    <w:rsid w:val="00D61060"/>
    <w:rsid w:val="00DA2006"/>
    <w:rsid w:val="00E77967"/>
    <w:rsid w:val="00EC4E72"/>
    <w:rsid w:val="00EF23F5"/>
    <w:rsid w:val="00F0596E"/>
    <w:rsid w:val="00F13180"/>
    <w:rsid w:val="00FD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AD245-F63E-4438-9531-A842338E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3F"/>
    <w:pPr>
      <w:ind w:left="720"/>
      <w:contextualSpacing/>
    </w:pPr>
  </w:style>
  <w:style w:type="paragraph" w:styleId="Header">
    <w:name w:val="header"/>
    <w:basedOn w:val="Normal"/>
    <w:link w:val="HeaderChar"/>
    <w:uiPriority w:val="99"/>
    <w:unhideWhenUsed/>
    <w:rsid w:val="00B8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99"/>
  </w:style>
  <w:style w:type="paragraph" w:styleId="Footer">
    <w:name w:val="footer"/>
    <w:basedOn w:val="Normal"/>
    <w:link w:val="FooterChar"/>
    <w:uiPriority w:val="99"/>
    <w:unhideWhenUsed/>
    <w:rsid w:val="00B8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99"/>
  </w:style>
  <w:style w:type="paragraph" w:styleId="BalloonText">
    <w:name w:val="Balloon Text"/>
    <w:basedOn w:val="Normal"/>
    <w:link w:val="BalloonTextChar"/>
    <w:uiPriority w:val="99"/>
    <w:semiHidden/>
    <w:unhideWhenUsed/>
    <w:rsid w:val="0033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0A0A-5769-4CC8-B2E8-8D8B8090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3</cp:revision>
  <cp:lastPrinted>2016-04-29T05:59:00Z</cp:lastPrinted>
  <dcterms:created xsi:type="dcterms:W3CDTF">2016-06-05T17:24:00Z</dcterms:created>
  <dcterms:modified xsi:type="dcterms:W3CDTF">2016-06-09T18:44:00Z</dcterms:modified>
</cp:coreProperties>
</file>