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4F80C" w14:textId="4403D3D2" w:rsidR="007C727E" w:rsidRDefault="007C727E" w:rsidP="00B65317">
      <w:pPr>
        <w:spacing w:after="0"/>
        <w:jc w:val="center"/>
        <w:rPr>
          <w:rFonts w:ascii="Times New Roman" w:hAnsi="Times New Roman" w:cs="Times New Roman"/>
          <w:b/>
          <w:bCs/>
          <w:sz w:val="32"/>
          <w:szCs w:val="32"/>
          <w:u w:val="single"/>
          <w:lang w:val="en-ZA"/>
        </w:rPr>
      </w:pPr>
      <w:bookmarkStart w:id="0" w:name="_GoBack"/>
      <w:bookmarkEnd w:id="0"/>
    </w:p>
    <w:p w14:paraId="61E1E74B" w14:textId="32731771" w:rsidR="007C727E" w:rsidRDefault="007C727E" w:rsidP="00B65317">
      <w:pPr>
        <w:spacing w:after="0"/>
        <w:jc w:val="center"/>
        <w:rPr>
          <w:rFonts w:ascii="Times New Roman" w:hAnsi="Times New Roman" w:cs="Times New Roman"/>
          <w:b/>
          <w:bCs/>
          <w:sz w:val="32"/>
          <w:szCs w:val="32"/>
          <w:u w:val="single"/>
          <w:lang w:val="en-ZA"/>
        </w:rPr>
      </w:pPr>
    </w:p>
    <w:p w14:paraId="045712CF" w14:textId="1B7950FD" w:rsidR="007C727E" w:rsidRDefault="007C727E" w:rsidP="00B65317">
      <w:pPr>
        <w:spacing w:after="0"/>
        <w:jc w:val="center"/>
        <w:rPr>
          <w:rFonts w:ascii="Times New Roman" w:hAnsi="Times New Roman" w:cs="Times New Roman"/>
          <w:b/>
          <w:bCs/>
          <w:sz w:val="32"/>
          <w:szCs w:val="32"/>
          <w:u w:val="single"/>
          <w:lang w:val="en-ZA"/>
        </w:rPr>
      </w:pPr>
    </w:p>
    <w:p w14:paraId="1824BFD2" w14:textId="54DFA0D2" w:rsidR="007C727E" w:rsidRDefault="007C727E" w:rsidP="00B65317">
      <w:pPr>
        <w:spacing w:after="0"/>
        <w:jc w:val="center"/>
        <w:rPr>
          <w:rFonts w:ascii="Times New Roman" w:hAnsi="Times New Roman" w:cs="Times New Roman"/>
          <w:b/>
          <w:bCs/>
          <w:sz w:val="32"/>
          <w:szCs w:val="32"/>
          <w:u w:val="single"/>
          <w:lang w:val="en-ZA"/>
        </w:rPr>
      </w:pPr>
    </w:p>
    <w:p w14:paraId="222987B6" w14:textId="3A7DA666" w:rsidR="007C727E" w:rsidRDefault="007C727E" w:rsidP="007C727E">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01656309" w14:textId="3B9F3E02" w:rsidR="007C727E" w:rsidRDefault="007C727E" w:rsidP="007C727E">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671AB076" w14:textId="05F081A0" w:rsidR="007C727E" w:rsidRDefault="007C727E" w:rsidP="007C727E">
      <w:pPr>
        <w:spacing w:after="0" w:line="360" w:lineRule="auto"/>
        <w:jc w:val="center"/>
        <w:rPr>
          <w:rFonts w:ascii="Times New Roman" w:hAnsi="Times New Roman" w:cs="Times New Roman"/>
          <w:b/>
          <w:bCs/>
          <w:sz w:val="32"/>
          <w:szCs w:val="32"/>
          <w:lang w:val="en-ZA"/>
        </w:rPr>
      </w:pPr>
    </w:p>
    <w:p w14:paraId="76A99A08" w14:textId="169B8C0C" w:rsidR="007C727E" w:rsidRDefault="007C727E" w:rsidP="007C727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CCA/0143/2022</w:t>
      </w:r>
    </w:p>
    <w:p w14:paraId="13CF28E6" w14:textId="0D60ABFE" w:rsidR="007C727E" w:rsidRDefault="007C727E" w:rsidP="007C727E">
      <w:pPr>
        <w:spacing w:after="0" w:line="360" w:lineRule="auto"/>
        <w:jc w:val="both"/>
        <w:rPr>
          <w:rFonts w:ascii="Times New Roman" w:hAnsi="Times New Roman" w:cs="Times New Roman"/>
          <w:b/>
          <w:bCs/>
          <w:sz w:val="28"/>
          <w:szCs w:val="28"/>
          <w:lang w:val="en-ZA"/>
        </w:rPr>
      </w:pPr>
    </w:p>
    <w:p w14:paraId="50B2D7BC" w14:textId="57D581E5" w:rsidR="007C727E" w:rsidRDefault="007C727E" w:rsidP="007C727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TEBOHO MOLUMO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w:t>
      </w:r>
    </w:p>
    <w:p w14:paraId="34E5020A" w14:textId="508BF6EC" w:rsidR="007C727E" w:rsidRDefault="007C727E" w:rsidP="007C727E">
      <w:pPr>
        <w:spacing w:after="0" w:line="360" w:lineRule="auto"/>
        <w:jc w:val="both"/>
        <w:rPr>
          <w:rFonts w:ascii="Times New Roman" w:hAnsi="Times New Roman" w:cs="Times New Roman"/>
          <w:b/>
          <w:bCs/>
          <w:sz w:val="28"/>
          <w:szCs w:val="28"/>
          <w:lang w:val="en-ZA"/>
        </w:rPr>
      </w:pPr>
    </w:p>
    <w:p w14:paraId="248CABE7" w14:textId="026344AD" w:rsidR="007C727E" w:rsidRDefault="007C727E" w:rsidP="007C727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354E4437" w14:textId="169BC1A2" w:rsidR="007C727E" w:rsidRDefault="007C727E" w:rsidP="007C727E">
      <w:pPr>
        <w:spacing w:after="0" w:line="360" w:lineRule="auto"/>
        <w:jc w:val="both"/>
        <w:rPr>
          <w:rFonts w:ascii="Times New Roman" w:hAnsi="Times New Roman" w:cs="Times New Roman"/>
          <w:b/>
          <w:bCs/>
          <w:sz w:val="28"/>
          <w:szCs w:val="28"/>
          <w:lang w:val="en-ZA"/>
        </w:rPr>
      </w:pPr>
    </w:p>
    <w:p w14:paraId="7060318D" w14:textId="68587875" w:rsidR="007C727E" w:rsidRDefault="007C727E" w:rsidP="007C727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LESOTHO POLICE STAFF ASSOCIATION</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7C727E">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 </w:t>
      </w:r>
    </w:p>
    <w:p w14:paraId="25120103" w14:textId="3598BE02" w:rsidR="007C727E" w:rsidRDefault="007C727E" w:rsidP="007C727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NEC – LESOTHO POLICE STAFF ASSOCIATION</w:t>
      </w:r>
      <w:r>
        <w:rPr>
          <w:rFonts w:ascii="Times New Roman" w:hAnsi="Times New Roman" w:cs="Times New Roman"/>
          <w:b/>
          <w:bCs/>
          <w:sz w:val="28"/>
          <w:szCs w:val="28"/>
          <w:lang w:val="en-ZA"/>
        </w:rPr>
        <w:tab/>
        <w:t>2</w:t>
      </w:r>
      <w:r w:rsidRPr="007C727E">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647B3C21" w14:textId="77777777" w:rsidR="007C727E" w:rsidRDefault="007C727E" w:rsidP="007C727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THE MINISTRY OF FINANCE </w:t>
      </w:r>
    </w:p>
    <w:p w14:paraId="3FBE2C44" w14:textId="4E419720" w:rsidR="007C727E" w:rsidRDefault="007C727E" w:rsidP="007C727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(DEPARTMENT OF TREASURER)</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7C727E">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4618723B" w14:textId="77777777" w:rsidR="007C727E" w:rsidRDefault="007C727E" w:rsidP="007C727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CENTRAL DEDUCTION ADMINISTRATION</w:t>
      </w:r>
      <w:r>
        <w:rPr>
          <w:rFonts w:ascii="Times New Roman" w:hAnsi="Times New Roman" w:cs="Times New Roman"/>
          <w:b/>
          <w:bCs/>
          <w:sz w:val="28"/>
          <w:szCs w:val="28"/>
          <w:lang w:val="en-ZA"/>
        </w:rPr>
        <w:tab/>
      </w:r>
    </w:p>
    <w:p w14:paraId="454F8436" w14:textId="36774A57" w:rsidR="007C727E" w:rsidRDefault="007C727E" w:rsidP="007C727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SYSTEMS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7C727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196BAD8C" w14:textId="44164630" w:rsidR="007C727E" w:rsidRDefault="007C727E" w:rsidP="007C727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7C727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258F7B87" w14:textId="0C82A697" w:rsidR="007C727E" w:rsidRDefault="007C727E" w:rsidP="007C727E">
      <w:pPr>
        <w:spacing w:after="0" w:line="360" w:lineRule="auto"/>
        <w:jc w:val="both"/>
        <w:rPr>
          <w:rFonts w:ascii="Times New Roman" w:hAnsi="Times New Roman" w:cs="Times New Roman"/>
          <w:b/>
          <w:bCs/>
          <w:sz w:val="28"/>
          <w:szCs w:val="28"/>
          <w:lang w:val="en-ZA"/>
        </w:rPr>
      </w:pPr>
    </w:p>
    <w:p w14:paraId="3F7B1FBC" w14:textId="14D25FDD" w:rsidR="007C727E" w:rsidRDefault="007C727E" w:rsidP="007C727E">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Teboho Molumo v Lesotho Police Staff Association &amp; 4 Others [2023] LSHC ---- Comm. (</w:t>
      </w:r>
      <w:r w:rsidR="00C73EAA">
        <w:rPr>
          <w:rFonts w:ascii="Times New Roman" w:hAnsi="Times New Roman" w:cs="Times New Roman"/>
          <w:sz w:val="28"/>
          <w:szCs w:val="28"/>
          <w:lang w:val="en-ZA"/>
        </w:rPr>
        <w:t xml:space="preserve">14 SEPTEMBER </w:t>
      </w:r>
      <w:r>
        <w:rPr>
          <w:rFonts w:ascii="Times New Roman" w:hAnsi="Times New Roman" w:cs="Times New Roman"/>
          <w:sz w:val="28"/>
          <w:szCs w:val="28"/>
          <w:lang w:val="en-ZA"/>
        </w:rPr>
        <w:t>2023)</w:t>
      </w:r>
    </w:p>
    <w:p w14:paraId="0A74AC90" w14:textId="390CCD15" w:rsidR="007C727E" w:rsidRDefault="007C727E" w:rsidP="007C727E">
      <w:pPr>
        <w:spacing w:after="0" w:line="360" w:lineRule="auto"/>
        <w:jc w:val="both"/>
        <w:rPr>
          <w:rFonts w:ascii="Times New Roman" w:hAnsi="Times New Roman" w:cs="Times New Roman"/>
          <w:sz w:val="28"/>
          <w:szCs w:val="28"/>
          <w:lang w:val="en-ZA"/>
        </w:rPr>
      </w:pPr>
    </w:p>
    <w:p w14:paraId="3B245E05" w14:textId="63695C6A" w:rsidR="007C727E" w:rsidRDefault="007C727E" w:rsidP="007C727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5C0B2B31" w14:textId="1CB4E7B4" w:rsidR="007C727E" w:rsidRDefault="007C727E" w:rsidP="007C727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C73EAA">
        <w:rPr>
          <w:rFonts w:ascii="Times New Roman" w:hAnsi="Times New Roman" w:cs="Times New Roman"/>
          <w:b/>
          <w:bCs/>
          <w:sz w:val="28"/>
          <w:szCs w:val="28"/>
          <w:lang w:val="en-ZA"/>
        </w:rPr>
        <w:t xml:space="preserve">               14</w:t>
      </w:r>
      <w:r w:rsidR="00C73EAA" w:rsidRPr="00C73EAA">
        <w:rPr>
          <w:rFonts w:ascii="Times New Roman" w:hAnsi="Times New Roman" w:cs="Times New Roman"/>
          <w:b/>
          <w:bCs/>
          <w:sz w:val="28"/>
          <w:szCs w:val="28"/>
          <w:vertAlign w:val="superscript"/>
          <w:lang w:val="en-ZA"/>
        </w:rPr>
        <w:t>TH</w:t>
      </w:r>
      <w:r w:rsidR="00C73EAA">
        <w:rPr>
          <w:rFonts w:ascii="Times New Roman" w:hAnsi="Times New Roman" w:cs="Times New Roman"/>
          <w:b/>
          <w:bCs/>
          <w:sz w:val="28"/>
          <w:szCs w:val="28"/>
          <w:lang w:val="en-ZA"/>
        </w:rPr>
        <w:t xml:space="preserve"> JUNE 2023</w:t>
      </w:r>
    </w:p>
    <w:p w14:paraId="26D558B7" w14:textId="4C4882E5" w:rsidR="007C727E" w:rsidRPr="007C727E" w:rsidRDefault="007C727E" w:rsidP="007C727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C73EAA">
        <w:rPr>
          <w:rFonts w:ascii="Times New Roman" w:hAnsi="Times New Roman" w:cs="Times New Roman"/>
          <w:b/>
          <w:bCs/>
          <w:sz w:val="28"/>
          <w:szCs w:val="28"/>
          <w:lang w:val="en-ZA"/>
        </w:rPr>
        <w:t xml:space="preserve">      14</w:t>
      </w:r>
      <w:r w:rsidR="00C73EAA" w:rsidRPr="00C73EAA">
        <w:rPr>
          <w:rFonts w:ascii="Times New Roman" w:hAnsi="Times New Roman" w:cs="Times New Roman"/>
          <w:b/>
          <w:bCs/>
          <w:sz w:val="28"/>
          <w:szCs w:val="28"/>
          <w:vertAlign w:val="superscript"/>
          <w:lang w:val="en-ZA"/>
        </w:rPr>
        <w:t>TH</w:t>
      </w:r>
      <w:r w:rsidR="00C73EAA">
        <w:rPr>
          <w:rFonts w:ascii="Times New Roman" w:hAnsi="Times New Roman" w:cs="Times New Roman"/>
          <w:b/>
          <w:bCs/>
          <w:sz w:val="28"/>
          <w:szCs w:val="28"/>
          <w:lang w:val="en-ZA"/>
        </w:rPr>
        <w:t xml:space="preserve"> SEPTEMBER 2023</w:t>
      </w:r>
    </w:p>
    <w:p w14:paraId="419ACCAF" w14:textId="50598858" w:rsidR="007C727E" w:rsidRPr="00846947" w:rsidRDefault="00846947" w:rsidP="00846947">
      <w:pPr>
        <w:spacing w:after="0" w:line="360" w:lineRule="auto"/>
        <w:ind w:left="2880" w:firstLine="720"/>
        <w:jc w:val="both"/>
        <w:rPr>
          <w:rFonts w:ascii="Times New Roman" w:hAnsi="Times New Roman" w:cs="Times New Roman"/>
          <w:b/>
          <w:bCs/>
          <w:sz w:val="28"/>
          <w:szCs w:val="28"/>
          <w:u w:val="single"/>
          <w:lang w:val="en-ZA"/>
        </w:rPr>
      </w:pPr>
      <w:r w:rsidRPr="00846947">
        <w:rPr>
          <w:rFonts w:ascii="Times New Roman" w:hAnsi="Times New Roman" w:cs="Times New Roman"/>
          <w:b/>
          <w:bCs/>
          <w:sz w:val="28"/>
          <w:szCs w:val="28"/>
          <w:u w:val="single"/>
          <w:lang w:val="en-ZA"/>
        </w:rPr>
        <w:lastRenderedPageBreak/>
        <w:t>SUMMARY</w:t>
      </w:r>
    </w:p>
    <w:p w14:paraId="7C0266DC" w14:textId="367F20EE" w:rsidR="007C727E" w:rsidRPr="003264A3" w:rsidRDefault="00846947" w:rsidP="00846947">
      <w:pPr>
        <w:spacing w:after="0" w:line="360" w:lineRule="auto"/>
        <w:rPr>
          <w:rFonts w:ascii="Times New Roman" w:hAnsi="Times New Roman" w:cs="Times New Roman"/>
          <w:sz w:val="28"/>
          <w:szCs w:val="28"/>
          <w:lang w:val="en-ZA"/>
        </w:rPr>
      </w:pPr>
      <w:r w:rsidRPr="00D26AF3">
        <w:rPr>
          <w:rFonts w:ascii="Times New Roman" w:hAnsi="Times New Roman" w:cs="Times New Roman"/>
          <w:b/>
          <w:bCs/>
          <w:sz w:val="28"/>
          <w:szCs w:val="28"/>
          <w:lang w:val="en-ZA"/>
        </w:rPr>
        <w:t>Civil Practice:</w:t>
      </w:r>
      <w:r w:rsidR="003264A3">
        <w:rPr>
          <w:rFonts w:ascii="Times New Roman" w:hAnsi="Times New Roman" w:cs="Times New Roman"/>
          <w:b/>
          <w:bCs/>
          <w:sz w:val="28"/>
          <w:szCs w:val="28"/>
          <w:lang w:val="en-ZA"/>
        </w:rPr>
        <w:t xml:space="preserve"> </w:t>
      </w:r>
      <w:r w:rsidR="003264A3" w:rsidRPr="00682D0F">
        <w:rPr>
          <w:rFonts w:ascii="Times New Roman" w:hAnsi="Times New Roman" w:cs="Times New Roman"/>
          <w:i/>
          <w:iCs/>
          <w:sz w:val="28"/>
          <w:szCs w:val="28"/>
          <w:lang w:val="en-ZA"/>
        </w:rPr>
        <w:t>The approach to fact-finding in an application for an interim interdict pendente lite</w:t>
      </w:r>
      <w:r w:rsidR="0059278B" w:rsidRPr="00682D0F">
        <w:rPr>
          <w:rFonts w:ascii="Times New Roman" w:hAnsi="Times New Roman" w:cs="Times New Roman"/>
          <w:i/>
          <w:iCs/>
          <w:sz w:val="28"/>
          <w:szCs w:val="28"/>
          <w:lang w:val="en-ZA"/>
        </w:rPr>
        <w:t>- The</w:t>
      </w:r>
      <w:r w:rsidR="00682D0F" w:rsidRPr="00682D0F">
        <w:rPr>
          <w:rFonts w:ascii="Times New Roman" w:hAnsi="Times New Roman" w:cs="Times New Roman"/>
          <w:i/>
          <w:iCs/>
          <w:sz w:val="28"/>
          <w:szCs w:val="28"/>
          <w:lang w:val="en-ZA"/>
        </w:rPr>
        <w:t xml:space="preserve"> approach in the case of </w:t>
      </w:r>
      <w:bookmarkStart w:id="1" w:name="_Hlk145070967"/>
      <w:r w:rsidR="00682D0F" w:rsidRPr="00682D0F">
        <w:rPr>
          <w:rFonts w:ascii="Times New Roman" w:hAnsi="Times New Roman" w:cs="Times New Roman"/>
          <w:i/>
          <w:iCs/>
          <w:sz w:val="28"/>
          <w:szCs w:val="28"/>
          <w:lang w:val="en-ZA"/>
        </w:rPr>
        <w:t xml:space="preserve">Gool v Minister of Justice and Another 1955 (2) SA 682 (C) </w:t>
      </w:r>
      <w:bookmarkEnd w:id="1"/>
      <w:r w:rsidR="00682D0F" w:rsidRPr="00682D0F">
        <w:rPr>
          <w:rFonts w:ascii="Times New Roman" w:hAnsi="Times New Roman" w:cs="Times New Roman"/>
          <w:i/>
          <w:iCs/>
          <w:sz w:val="28"/>
          <w:szCs w:val="28"/>
          <w:lang w:val="en-ZA"/>
        </w:rPr>
        <w:t xml:space="preserve">applied- </w:t>
      </w:r>
      <w:r w:rsidR="003264A3" w:rsidRPr="00682D0F">
        <w:rPr>
          <w:rFonts w:ascii="Times New Roman" w:hAnsi="Times New Roman" w:cs="Times New Roman"/>
          <w:i/>
          <w:iCs/>
          <w:sz w:val="28"/>
          <w:szCs w:val="28"/>
          <w:lang w:val="en-ZA"/>
        </w:rPr>
        <w:t>Abuse of urgency procedure met with the dismissal of the case with costs on a punitive scale</w:t>
      </w:r>
      <w:r w:rsidR="003264A3" w:rsidRPr="003264A3">
        <w:rPr>
          <w:rFonts w:ascii="Times New Roman" w:hAnsi="Times New Roman" w:cs="Times New Roman"/>
          <w:sz w:val="28"/>
          <w:szCs w:val="28"/>
          <w:lang w:val="en-ZA"/>
        </w:rPr>
        <w:t xml:space="preserve">. </w:t>
      </w:r>
    </w:p>
    <w:p w14:paraId="71636E6A" w14:textId="77777777" w:rsidR="00846947" w:rsidRPr="003264A3" w:rsidRDefault="00846947" w:rsidP="00846947">
      <w:pPr>
        <w:spacing w:after="0"/>
        <w:rPr>
          <w:rFonts w:ascii="Times New Roman" w:hAnsi="Times New Roman" w:cs="Times New Roman"/>
          <w:sz w:val="32"/>
          <w:szCs w:val="32"/>
          <w:u w:val="single"/>
          <w:lang w:val="en-ZA"/>
        </w:rPr>
      </w:pPr>
    </w:p>
    <w:p w14:paraId="3F54319F" w14:textId="77777777" w:rsidR="00846947" w:rsidRDefault="00846947" w:rsidP="00846947">
      <w:pPr>
        <w:spacing w:after="0"/>
        <w:rPr>
          <w:rFonts w:ascii="Times New Roman" w:hAnsi="Times New Roman" w:cs="Times New Roman"/>
          <w:b/>
          <w:bCs/>
          <w:sz w:val="32"/>
          <w:szCs w:val="32"/>
          <w:u w:val="single"/>
          <w:lang w:val="en-ZA"/>
        </w:rPr>
      </w:pPr>
    </w:p>
    <w:p w14:paraId="57F9684D" w14:textId="77777777" w:rsidR="00846947" w:rsidRDefault="00846947" w:rsidP="00846947">
      <w:pPr>
        <w:spacing w:after="0"/>
        <w:rPr>
          <w:rFonts w:ascii="Times New Roman" w:hAnsi="Times New Roman" w:cs="Times New Roman"/>
          <w:b/>
          <w:bCs/>
          <w:sz w:val="32"/>
          <w:szCs w:val="32"/>
          <w:u w:val="single"/>
          <w:lang w:val="en-ZA"/>
        </w:rPr>
      </w:pPr>
    </w:p>
    <w:p w14:paraId="5D718673" w14:textId="6A79C156" w:rsidR="00846947" w:rsidRDefault="00846947" w:rsidP="00846947">
      <w:pPr>
        <w:spacing w:after="0"/>
        <w:rPr>
          <w:rFonts w:ascii="Times New Roman" w:hAnsi="Times New Roman" w:cs="Times New Roman"/>
          <w:sz w:val="28"/>
          <w:szCs w:val="28"/>
          <w:lang w:val="en-ZA"/>
        </w:rPr>
      </w:pPr>
      <w:r>
        <w:rPr>
          <w:rFonts w:ascii="Times New Roman" w:hAnsi="Times New Roman" w:cs="Times New Roman"/>
          <w:sz w:val="28"/>
          <w:szCs w:val="28"/>
          <w:lang w:val="en-ZA"/>
        </w:rPr>
        <w:t>ANNOTATIONS</w:t>
      </w:r>
    </w:p>
    <w:p w14:paraId="3275DE85" w14:textId="14877C2D" w:rsidR="0059278B" w:rsidRPr="0059278B" w:rsidRDefault="0059278B" w:rsidP="00846947">
      <w:pPr>
        <w:spacing w:after="0"/>
        <w:rPr>
          <w:rFonts w:ascii="Times New Roman" w:hAnsi="Times New Roman" w:cs="Times New Roman"/>
          <w:b/>
          <w:bCs/>
          <w:sz w:val="28"/>
          <w:szCs w:val="28"/>
          <w:lang w:val="en-ZA"/>
        </w:rPr>
      </w:pPr>
      <w:r w:rsidRPr="0059278B">
        <w:rPr>
          <w:rFonts w:ascii="Times New Roman" w:hAnsi="Times New Roman" w:cs="Times New Roman"/>
          <w:b/>
          <w:bCs/>
          <w:sz w:val="28"/>
          <w:szCs w:val="28"/>
          <w:lang w:val="en-ZA"/>
        </w:rPr>
        <w:t>Legislation</w:t>
      </w:r>
    </w:p>
    <w:p w14:paraId="46896FE1" w14:textId="3DE2357E" w:rsidR="00846947" w:rsidRDefault="0059278B" w:rsidP="00846947">
      <w:pPr>
        <w:spacing w:after="0"/>
        <w:rPr>
          <w:rFonts w:ascii="Times New Roman" w:hAnsi="Times New Roman" w:cs="Times New Roman"/>
          <w:sz w:val="28"/>
          <w:szCs w:val="28"/>
          <w:lang w:val="en-ZA"/>
        </w:rPr>
      </w:pPr>
      <w:r>
        <w:rPr>
          <w:rFonts w:ascii="Times New Roman" w:hAnsi="Times New Roman" w:cs="Times New Roman"/>
          <w:sz w:val="28"/>
          <w:szCs w:val="28"/>
          <w:lang w:val="en-ZA"/>
        </w:rPr>
        <w:t>High Court Rules 1980</w:t>
      </w:r>
    </w:p>
    <w:p w14:paraId="101E000B" w14:textId="55F4EC03" w:rsidR="00846947" w:rsidRDefault="00846947" w:rsidP="00846947">
      <w:pPr>
        <w:spacing w:after="0"/>
        <w:rPr>
          <w:rFonts w:ascii="Times New Roman" w:hAnsi="Times New Roman" w:cs="Times New Roman"/>
          <w:sz w:val="28"/>
          <w:szCs w:val="28"/>
          <w:lang w:val="en-ZA"/>
        </w:rPr>
      </w:pPr>
      <w:r>
        <w:rPr>
          <w:rFonts w:ascii="Times New Roman" w:hAnsi="Times New Roman" w:cs="Times New Roman"/>
          <w:sz w:val="28"/>
          <w:szCs w:val="28"/>
          <w:lang w:val="en-ZA"/>
        </w:rPr>
        <w:t>Cases:</w:t>
      </w:r>
    </w:p>
    <w:p w14:paraId="4F7755B4" w14:textId="77777777" w:rsidR="0059278B" w:rsidRDefault="0059278B" w:rsidP="00846947">
      <w:pPr>
        <w:spacing w:after="0"/>
        <w:rPr>
          <w:rFonts w:ascii="Times New Roman" w:hAnsi="Times New Roman" w:cs="Times New Roman"/>
          <w:sz w:val="28"/>
          <w:szCs w:val="28"/>
          <w:lang w:val="en-ZA"/>
        </w:rPr>
      </w:pPr>
    </w:p>
    <w:p w14:paraId="53B9647D" w14:textId="6CE604D6" w:rsidR="00682D0F" w:rsidRDefault="00682D0F" w:rsidP="00846947">
      <w:pPr>
        <w:spacing w:after="0"/>
        <w:rPr>
          <w:rFonts w:ascii="Times New Roman" w:hAnsi="Times New Roman" w:cs="Times New Roman"/>
          <w:b/>
          <w:bCs/>
          <w:sz w:val="28"/>
          <w:szCs w:val="28"/>
          <w:lang w:val="en-ZA"/>
        </w:rPr>
      </w:pPr>
      <w:r w:rsidRPr="00682D0F">
        <w:rPr>
          <w:rFonts w:ascii="Times New Roman" w:hAnsi="Times New Roman" w:cs="Times New Roman"/>
          <w:b/>
          <w:bCs/>
          <w:sz w:val="28"/>
          <w:szCs w:val="28"/>
          <w:lang w:val="en-ZA"/>
        </w:rPr>
        <w:t>Lesotho</w:t>
      </w:r>
    </w:p>
    <w:p w14:paraId="3343DFAE" w14:textId="4ECFFD58" w:rsidR="00682D0F" w:rsidRDefault="00682D0F" w:rsidP="00846947">
      <w:pPr>
        <w:spacing w:after="0"/>
        <w:rPr>
          <w:rFonts w:ascii="Times New Roman" w:hAnsi="Times New Roman" w:cs="Times New Roman"/>
          <w:sz w:val="28"/>
          <w:szCs w:val="28"/>
          <w:lang w:val="en-ZA"/>
        </w:rPr>
      </w:pPr>
      <w:r w:rsidRPr="00682D0F">
        <w:rPr>
          <w:rFonts w:ascii="Times New Roman" w:hAnsi="Times New Roman" w:cs="Times New Roman"/>
          <w:sz w:val="28"/>
          <w:szCs w:val="28"/>
          <w:lang w:val="en-ZA"/>
        </w:rPr>
        <w:t>Commander, LDF and Another v Matela LAC (1995 – 1999)</w:t>
      </w:r>
    </w:p>
    <w:p w14:paraId="4C9EDFC6" w14:textId="5D2A7B11" w:rsidR="00682D0F" w:rsidRPr="00682D0F" w:rsidRDefault="00682D0F" w:rsidP="00846947">
      <w:pPr>
        <w:spacing w:after="0"/>
        <w:rPr>
          <w:rFonts w:ascii="Times New Roman" w:hAnsi="Times New Roman" w:cs="Times New Roman"/>
          <w:sz w:val="28"/>
          <w:szCs w:val="28"/>
          <w:lang w:val="en-ZA"/>
        </w:rPr>
      </w:pPr>
      <w:r w:rsidRPr="00682D0F">
        <w:rPr>
          <w:rFonts w:ascii="Times New Roman" w:hAnsi="Times New Roman" w:cs="Times New Roman"/>
          <w:sz w:val="28"/>
          <w:szCs w:val="28"/>
          <w:lang w:val="en-ZA"/>
        </w:rPr>
        <w:t>Makoala v Makoala LAC (2009 – 2010) 40</w:t>
      </w:r>
    </w:p>
    <w:p w14:paraId="75F185B2" w14:textId="4B8A887C" w:rsidR="00682D0F" w:rsidRPr="00682D0F" w:rsidRDefault="00682D0F" w:rsidP="00846947">
      <w:pPr>
        <w:spacing w:after="0"/>
        <w:rPr>
          <w:rFonts w:ascii="Times New Roman" w:hAnsi="Times New Roman" w:cs="Times New Roman"/>
          <w:sz w:val="28"/>
          <w:szCs w:val="28"/>
          <w:lang w:val="en-ZA"/>
        </w:rPr>
      </w:pPr>
      <w:r w:rsidRPr="00682D0F">
        <w:rPr>
          <w:rFonts w:ascii="Times New Roman" w:hAnsi="Times New Roman" w:cs="Times New Roman"/>
          <w:sz w:val="28"/>
          <w:szCs w:val="28"/>
          <w:lang w:val="en-ZA"/>
        </w:rPr>
        <w:t>Vice Chancellor of NUL v Putsoa LAC (2000 – 2004) 458</w:t>
      </w:r>
    </w:p>
    <w:p w14:paraId="1CC98036" w14:textId="77777777" w:rsidR="00682D0F" w:rsidRPr="00682D0F" w:rsidRDefault="00682D0F" w:rsidP="00846947">
      <w:pPr>
        <w:spacing w:after="0"/>
        <w:rPr>
          <w:rFonts w:ascii="Times New Roman" w:hAnsi="Times New Roman" w:cs="Times New Roman"/>
          <w:sz w:val="28"/>
          <w:szCs w:val="28"/>
          <w:lang w:val="en-ZA"/>
        </w:rPr>
      </w:pPr>
    </w:p>
    <w:p w14:paraId="66501F8F" w14:textId="01C1DEC7" w:rsidR="00682D0F" w:rsidRDefault="00682D0F" w:rsidP="00846947">
      <w:pPr>
        <w:spacing w:after="0"/>
        <w:rPr>
          <w:rFonts w:ascii="Times New Roman" w:hAnsi="Times New Roman" w:cs="Times New Roman"/>
          <w:b/>
          <w:bCs/>
          <w:sz w:val="28"/>
          <w:szCs w:val="28"/>
          <w:lang w:val="en-ZA"/>
        </w:rPr>
      </w:pPr>
      <w:r>
        <w:rPr>
          <w:rFonts w:ascii="Times New Roman" w:hAnsi="Times New Roman" w:cs="Times New Roman"/>
          <w:b/>
          <w:bCs/>
          <w:sz w:val="28"/>
          <w:szCs w:val="28"/>
          <w:lang w:val="en-ZA"/>
        </w:rPr>
        <w:t>South Africa</w:t>
      </w:r>
    </w:p>
    <w:p w14:paraId="355A5291" w14:textId="57CD0413" w:rsidR="00682D0F" w:rsidRDefault="00682D0F" w:rsidP="00846947">
      <w:pPr>
        <w:spacing w:after="0"/>
        <w:rPr>
          <w:rFonts w:ascii="Times New Roman" w:hAnsi="Times New Roman" w:cs="Times New Roman"/>
          <w:sz w:val="28"/>
          <w:szCs w:val="28"/>
          <w:lang w:val="en-ZA"/>
        </w:rPr>
      </w:pPr>
      <w:r w:rsidRPr="00682D0F">
        <w:rPr>
          <w:rFonts w:ascii="Times New Roman" w:hAnsi="Times New Roman" w:cs="Times New Roman"/>
          <w:sz w:val="28"/>
          <w:szCs w:val="28"/>
          <w:lang w:val="en-ZA"/>
        </w:rPr>
        <w:t>Beinash v Wixley 1997 (3) SA 721 (SCA)</w:t>
      </w:r>
    </w:p>
    <w:p w14:paraId="19B7EF9F" w14:textId="77777777" w:rsidR="00356AD4" w:rsidRPr="00356AD4" w:rsidRDefault="00682D0F" w:rsidP="00846947">
      <w:pPr>
        <w:spacing w:after="0"/>
        <w:rPr>
          <w:rFonts w:ascii="Times New Roman" w:hAnsi="Times New Roman" w:cs="Times New Roman"/>
          <w:sz w:val="28"/>
          <w:szCs w:val="28"/>
          <w:lang w:val="en-ZA"/>
        </w:rPr>
      </w:pPr>
      <w:r w:rsidRPr="00356AD4">
        <w:rPr>
          <w:rFonts w:ascii="Times New Roman" w:hAnsi="Times New Roman" w:cs="Times New Roman"/>
          <w:sz w:val="28"/>
          <w:szCs w:val="28"/>
          <w:lang w:val="en-ZA"/>
        </w:rPr>
        <w:t>Bester v Bethge 1911 EDL 18</w:t>
      </w:r>
    </w:p>
    <w:p w14:paraId="0914BA70" w14:textId="57C773F2" w:rsidR="00682D0F" w:rsidRPr="00356AD4" w:rsidRDefault="00682D0F" w:rsidP="00846947">
      <w:pPr>
        <w:spacing w:after="0"/>
        <w:rPr>
          <w:rFonts w:ascii="Times New Roman" w:hAnsi="Times New Roman" w:cs="Times New Roman"/>
          <w:sz w:val="28"/>
          <w:szCs w:val="28"/>
          <w:lang w:val="en-ZA"/>
        </w:rPr>
      </w:pPr>
      <w:r w:rsidRPr="00356AD4">
        <w:rPr>
          <w:rFonts w:ascii="Times New Roman" w:hAnsi="Times New Roman" w:cs="Times New Roman"/>
          <w:sz w:val="28"/>
          <w:szCs w:val="28"/>
          <w:lang w:val="en-ZA"/>
        </w:rPr>
        <w:t>Bricktec (Pty) Ltd v Pantland 1977 (2) SA 489(T)</w:t>
      </w:r>
    </w:p>
    <w:p w14:paraId="779E4AEC" w14:textId="109E1045" w:rsidR="00682D0F" w:rsidRPr="00682D0F" w:rsidRDefault="00682D0F" w:rsidP="00846947">
      <w:pPr>
        <w:spacing w:after="0"/>
        <w:rPr>
          <w:rFonts w:ascii="Times New Roman" w:hAnsi="Times New Roman" w:cs="Times New Roman"/>
          <w:sz w:val="28"/>
          <w:szCs w:val="28"/>
          <w:lang w:val="en-ZA"/>
        </w:rPr>
      </w:pPr>
      <w:r w:rsidRPr="00682D0F">
        <w:rPr>
          <w:rFonts w:ascii="Times New Roman" w:hAnsi="Times New Roman" w:cs="Times New Roman"/>
          <w:sz w:val="28"/>
          <w:szCs w:val="28"/>
          <w:lang w:val="en-ZA"/>
        </w:rPr>
        <w:t>Commissioner SARS v Hawker Air Services (Pty) Ltd 2006 (4) SA 292 (SCA)</w:t>
      </w:r>
    </w:p>
    <w:p w14:paraId="7A57E3C4" w14:textId="2504DF75" w:rsidR="007C727E" w:rsidRDefault="00682D0F" w:rsidP="00682D0F">
      <w:pPr>
        <w:spacing w:after="0"/>
        <w:rPr>
          <w:rFonts w:ascii="Times New Roman" w:hAnsi="Times New Roman" w:cs="Times New Roman"/>
          <w:sz w:val="28"/>
          <w:szCs w:val="28"/>
          <w:lang w:val="en-ZA"/>
        </w:rPr>
      </w:pPr>
      <w:r w:rsidRPr="00682D0F">
        <w:rPr>
          <w:rFonts w:ascii="Times New Roman" w:hAnsi="Times New Roman" w:cs="Times New Roman"/>
          <w:sz w:val="28"/>
          <w:szCs w:val="28"/>
          <w:lang w:val="en-ZA"/>
        </w:rPr>
        <w:t>Gool v Minister of Justice and Another 1955 (2) SA 682 (C)</w:t>
      </w:r>
    </w:p>
    <w:p w14:paraId="76C7E8C5" w14:textId="621C73B7" w:rsidR="00356AD4" w:rsidRPr="00356AD4" w:rsidRDefault="00356AD4" w:rsidP="00682D0F">
      <w:pPr>
        <w:spacing w:after="0"/>
        <w:rPr>
          <w:rFonts w:ascii="Times New Roman" w:hAnsi="Times New Roman" w:cs="Times New Roman"/>
          <w:sz w:val="28"/>
          <w:szCs w:val="28"/>
          <w:lang w:val="en-ZA"/>
        </w:rPr>
      </w:pPr>
      <w:r w:rsidRPr="00356AD4">
        <w:rPr>
          <w:rFonts w:ascii="Times New Roman" w:hAnsi="Times New Roman" w:cs="Times New Roman"/>
          <w:sz w:val="28"/>
          <w:szCs w:val="28"/>
          <w:lang w:val="en-ZA"/>
        </w:rPr>
        <w:t>Knox D’Arcy Ltd v Jamieson 1996 (3) SA348 (A)</w:t>
      </w:r>
    </w:p>
    <w:p w14:paraId="12DF9DC6" w14:textId="6E889E87" w:rsidR="007C727E" w:rsidRPr="00682D0F" w:rsidRDefault="00682D0F" w:rsidP="00682D0F">
      <w:pPr>
        <w:spacing w:after="0"/>
        <w:rPr>
          <w:rFonts w:ascii="Times New Roman" w:hAnsi="Times New Roman" w:cs="Times New Roman"/>
          <w:sz w:val="28"/>
          <w:szCs w:val="28"/>
          <w:lang w:val="en-ZA"/>
        </w:rPr>
      </w:pPr>
      <w:r w:rsidRPr="00682D0F">
        <w:rPr>
          <w:rFonts w:ascii="Times New Roman" w:hAnsi="Times New Roman" w:cs="Times New Roman"/>
          <w:sz w:val="28"/>
          <w:szCs w:val="28"/>
          <w:lang w:val="en-ZA"/>
        </w:rPr>
        <w:t>Plascon-Evans Paints Limited v Van Riebeek Paints (Pty) Ltd 1984 (3) SA 623 (A)</w:t>
      </w:r>
    </w:p>
    <w:p w14:paraId="4D80E1B0" w14:textId="013460DB" w:rsidR="007C727E" w:rsidRPr="00356AD4" w:rsidRDefault="00356AD4" w:rsidP="00356AD4">
      <w:pPr>
        <w:spacing w:after="0"/>
        <w:rPr>
          <w:rFonts w:ascii="Times New Roman" w:hAnsi="Times New Roman" w:cs="Times New Roman"/>
          <w:sz w:val="28"/>
          <w:szCs w:val="28"/>
          <w:lang w:val="en-ZA"/>
        </w:rPr>
      </w:pPr>
      <w:r w:rsidRPr="00356AD4">
        <w:rPr>
          <w:rFonts w:ascii="Times New Roman" w:hAnsi="Times New Roman" w:cs="Times New Roman"/>
          <w:sz w:val="28"/>
          <w:szCs w:val="28"/>
          <w:lang w:val="en-ZA"/>
        </w:rPr>
        <w:t>South African Traders Forum and Others v City of Johannesburg 2014 (4) SA 371 (CC)</w:t>
      </w:r>
    </w:p>
    <w:p w14:paraId="2AF4590B" w14:textId="77777777" w:rsidR="007C727E" w:rsidRDefault="007C727E" w:rsidP="00356AD4">
      <w:pPr>
        <w:spacing w:after="0"/>
        <w:rPr>
          <w:rFonts w:ascii="Times New Roman" w:hAnsi="Times New Roman" w:cs="Times New Roman"/>
          <w:b/>
          <w:bCs/>
          <w:sz w:val="32"/>
          <w:szCs w:val="32"/>
          <w:u w:val="single"/>
          <w:lang w:val="en-ZA"/>
        </w:rPr>
      </w:pPr>
    </w:p>
    <w:p w14:paraId="1A6A237B" w14:textId="77777777" w:rsidR="007C727E" w:rsidRDefault="007C727E" w:rsidP="00B65317">
      <w:pPr>
        <w:spacing w:after="0"/>
        <w:jc w:val="center"/>
        <w:rPr>
          <w:rFonts w:ascii="Times New Roman" w:hAnsi="Times New Roman" w:cs="Times New Roman"/>
          <w:b/>
          <w:bCs/>
          <w:sz w:val="32"/>
          <w:szCs w:val="32"/>
          <w:u w:val="single"/>
          <w:lang w:val="en-ZA"/>
        </w:rPr>
      </w:pPr>
    </w:p>
    <w:p w14:paraId="111B480F" w14:textId="77777777" w:rsidR="007C727E" w:rsidRDefault="007C727E" w:rsidP="004C46C6">
      <w:pPr>
        <w:spacing w:after="0"/>
        <w:rPr>
          <w:rFonts w:ascii="Times New Roman" w:hAnsi="Times New Roman" w:cs="Times New Roman"/>
          <w:b/>
          <w:bCs/>
          <w:sz w:val="32"/>
          <w:szCs w:val="32"/>
          <w:u w:val="single"/>
          <w:lang w:val="en-ZA"/>
        </w:rPr>
      </w:pPr>
    </w:p>
    <w:p w14:paraId="55A44F3B" w14:textId="77777777" w:rsidR="004C46C6" w:rsidRDefault="004C46C6" w:rsidP="004C46C6">
      <w:pPr>
        <w:spacing w:after="0"/>
        <w:rPr>
          <w:rFonts w:ascii="Times New Roman" w:hAnsi="Times New Roman" w:cs="Times New Roman"/>
          <w:b/>
          <w:bCs/>
          <w:sz w:val="32"/>
          <w:szCs w:val="32"/>
          <w:u w:val="single"/>
          <w:lang w:val="en-ZA"/>
        </w:rPr>
      </w:pPr>
    </w:p>
    <w:p w14:paraId="17050088" w14:textId="77777777" w:rsidR="007C727E" w:rsidRDefault="007C727E" w:rsidP="002334D4">
      <w:pPr>
        <w:spacing w:after="0"/>
        <w:rPr>
          <w:rFonts w:ascii="Times New Roman" w:hAnsi="Times New Roman" w:cs="Times New Roman"/>
          <w:b/>
          <w:bCs/>
          <w:sz w:val="32"/>
          <w:szCs w:val="32"/>
          <w:u w:val="single"/>
          <w:lang w:val="en-ZA"/>
        </w:rPr>
      </w:pPr>
    </w:p>
    <w:p w14:paraId="25CCCB9C" w14:textId="77777777" w:rsidR="007C727E" w:rsidRDefault="007C727E" w:rsidP="00B65317">
      <w:pPr>
        <w:spacing w:after="0"/>
        <w:jc w:val="center"/>
        <w:rPr>
          <w:rFonts w:ascii="Times New Roman" w:hAnsi="Times New Roman" w:cs="Times New Roman"/>
          <w:b/>
          <w:bCs/>
          <w:sz w:val="32"/>
          <w:szCs w:val="32"/>
          <w:u w:val="single"/>
          <w:lang w:val="en-ZA"/>
        </w:rPr>
      </w:pPr>
    </w:p>
    <w:p w14:paraId="06C617C6" w14:textId="0FA19682" w:rsidR="00B65317" w:rsidRDefault="00B65317" w:rsidP="00B65317">
      <w:pPr>
        <w:spacing w:after="0"/>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4517B8D7" w14:textId="77777777" w:rsidR="00B956DC" w:rsidRDefault="00B956DC" w:rsidP="00B65317">
      <w:pPr>
        <w:spacing w:after="0"/>
        <w:jc w:val="center"/>
        <w:rPr>
          <w:rFonts w:ascii="Times New Roman" w:hAnsi="Times New Roman" w:cs="Times New Roman"/>
          <w:b/>
          <w:bCs/>
          <w:sz w:val="32"/>
          <w:szCs w:val="32"/>
          <w:u w:val="single"/>
          <w:lang w:val="en-ZA"/>
        </w:rPr>
      </w:pPr>
    </w:p>
    <w:p w14:paraId="7A056E09" w14:textId="77777777" w:rsidR="00B65317" w:rsidRPr="00B65317" w:rsidRDefault="00B65317" w:rsidP="00B65317">
      <w:pPr>
        <w:spacing w:after="0"/>
        <w:jc w:val="center"/>
        <w:rPr>
          <w:rFonts w:ascii="Times New Roman" w:hAnsi="Times New Roman" w:cs="Times New Roman"/>
          <w:b/>
          <w:bCs/>
          <w:sz w:val="32"/>
          <w:szCs w:val="32"/>
          <w:u w:val="single"/>
          <w:lang w:val="en-ZA"/>
        </w:rPr>
      </w:pPr>
    </w:p>
    <w:p w14:paraId="29852BC6" w14:textId="3FF1C291" w:rsidR="00B65317" w:rsidRDefault="00B65317" w:rsidP="00B956DC">
      <w:p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p>
    <w:p w14:paraId="38C1FB1C" w14:textId="3E3DA741" w:rsidR="00B65317" w:rsidRDefault="00B65317" w:rsidP="00B956DC">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applicant is a police officer.  He is the member of the 1</w:t>
      </w:r>
      <w:r w:rsidRPr="00B65317">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w:t>
      </w:r>
      <w:r w:rsidR="00EC12C6">
        <w:rPr>
          <w:rFonts w:ascii="Times New Roman" w:hAnsi="Times New Roman" w:cs="Times New Roman"/>
          <w:sz w:val="28"/>
          <w:szCs w:val="28"/>
          <w:lang w:val="en-ZA"/>
        </w:rPr>
        <w:t xml:space="preserve"> and its</w:t>
      </w:r>
      <w:r>
        <w:rPr>
          <w:rFonts w:ascii="Times New Roman" w:hAnsi="Times New Roman" w:cs="Times New Roman"/>
          <w:sz w:val="28"/>
          <w:szCs w:val="28"/>
          <w:lang w:val="en-ZA"/>
        </w:rPr>
        <w:t xml:space="preserve"> office bearer.  The 1</w:t>
      </w:r>
      <w:r w:rsidRPr="00B65317">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w:t>
      </w:r>
      <w:r w:rsidR="002D6C7F">
        <w:rPr>
          <w:rFonts w:ascii="Times New Roman" w:hAnsi="Times New Roman" w:cs="Times New Roman"/>
          <w:sz w:val="28"/>
          <w:szCs w:val="28"/>
          <w:lang w:val="en-ZA"/>
        </w:rPr>
        <w:t>ssued</w:t>
      </w:r>
      <w:r>
        <w:rPr>
          <w:rFonts w:ascii="Times New Roman" w:hAnsi="Times New Roman" w:cs="Times New Roman"/>
          <w:sz w:val="28"/>
          <w:szCs w:val="28"/>
          <w:lang w:val="en-ZA"/>
        </w:rPr>
        <w:t xml:space="preserve"> summons against </w:t>
      </w:r>
      <w:r w:rsidR="002D6C7F">
        <w:rPr>
          <w:rFonts w:ascii="Times New Roman" w:hAnsi="Times New Roman" w:cs="Times New Roman"/>
          <w:sz w:val="28"/>
          <w:szCs w:val="28"/>
          <w:lang w:val="en-ZA"/>
        </w:rPr>
        <w:t xml:space="preserve">the applicant </w:t>
      </w:r>
      <w:r>
        <w:rPr>
          <w:rFonts w:ascii="Times New Roman" w:hAnsi="Times New Roman" w:cs="Times New Roman"/>
          <w:sz w:val="28"/>
          <w:szCs w:val="28"/>
          <w:lang w:val="en-ZA"/>
        </w:rPr>
        <w:t xml:space="preserve">on the 24 April 2023 seeking repayment of an amount of One Hundred and Ten Thousand Nine Hundred Maloti (M110,900.00) </w:t>
      </w:r>
      <w:r w:rsidR="002D6C7F">
        <w:rPr>
          <w:rFonts w:ascii="Times New Roman" w:hAnsi="Times New Roman" w:cs="Times New Roman"/>
          <w:sz w:val="28"/>
          <w:szCs w:val="28"/>
          <w:lang w:val="en-ZA"/>
        </w:rPr>
        <w:t xml:space="preserve">termed as being </w:t>
      </w:r>
      <w:r w:rsidR="0057333D">
        <w:rPr>
          <w:rFonts w:ascii="Times New Roman" w:hAnsi="Times New Roman" w:cs="Times New Roman"/>
          <w:sz w:val="28"/>
          <w:szCs w:val="28"/>
          <w:lang w:val="en-ZA"/>
        </w:rPr>
        <w:t>“unlawful</w:t>
      </w:r>
      <w:r>
        <w:rPr>
          <w:rFonts w:ascii="Times New Roman" w:hAnsi="Times New Roman" w:cs="Times New Roman"/>
          <w:sz w:val="28"/>
          <w:szCs w:val="28"/>
          <w:lang w:val="en-ZA"/>
        </w:rPr>
        <w:t xml:space="preserve"> loans the plaintiff advanced to himself” together with interest and costs.  In the meantime, on 22 May 2023, the applicant/defendant in the main, instituted a counterclaim against the 1</w:t>
      </w:r>
      <w:r w:rsidRPr="00B65317">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for the reliefs that:</w:t>
      </w:r>
    </w:p>
    <w:p w14:paraId="409C69B1" w14:textId="68249CD1" w:rsidR="00B65317" w:rsidRDefault="00B65317" w:rsidP="00B956DC">
      <w:pPr>
        <w:spacing w:after="0" w:line="240" w:lineRule="auto"/>
        <w:ind w:left="720"/>
        <w:jc w:val="both"/>
        <w:rPr>
          <w:rFonts w:ascii="Times New Roman" w:hAnsi="Times New Roman" w:cs="Times New Roman"/>
          <w:sz w:val="28"/>
          <w:szCs w:val="28"/>
          <w:lang w:val="en-ZA"/>
        </w:rPr>
      </w:pPr>
    </w:p>
    <w:p w14:paraId="5FA0E8C6" w14:textId="1E8BD83A" w:rsidR="005D5D55" w:rsidRDefault="005D5D55" w:rsidP="00B956DC">
      <w:pPr>
        <w:pStyle w:val="ListParagraph"/>
        <w:numPr>
          <w:ilvl w:val="0"/>
          <w:numId w:val="1"/>
        </w:num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defendant be ordered to pay the applicant M17,202.00 (Seventeen Thousand, Two Hundred and Two Maloti, interest, costs and to cease making any deductions from the applicant’s salary.</w:t>
      </w:r>
    </w:p>
    <w:p w14:paraId="5A74E28D" w14:textId="53C367EF" w:rsidR="00605DC9" w:rsidRDefault="00605DC9" w:rsidP="00605DC9">
      <w:pPr>
        <w:spacing w:after="0" w:line="24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p>
    <w:p w14:paraId="2A68D428" w14:textId="43593CD8" w:rsidR="00605DC9" w:rsidRPr="00605DC9" w:rsidRDefault="0081583F" w:rsidP="0081583F">
      <w:pPr>
        <w:spacing w:after="0" w:line="480" w:lineRule="auto"/>
        <w:ind w:left="720" w:right="57"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sidR="00605DC9" w:rsidRPr="00605DC9">
        <w:rPr>
          <w:rFonts w:ascii="Times New Roman" w:hAnsi="Times New Roman" w:cs="Times New Roman"/>
          <w:sz w:val="28"/>
          <w:szCs w:val="28"/>
          <w:lang w:val="en-ZA"/>
        </w:rPr>
        <w:t>During the pendency of the matters alluded to above, the applicant</w:t>
      </w:r>
      <w:r w:rsidR="00F86D9E">
        <w:rPr>
          <w:rFonts w:ascii="Times New Roman" w:hAnsi="Times New Roman" w:cs="Times New Roman"/>
          <w:sz w:val="28"/>
          <w:szCs w:val="28"/>
          <w:lang w:val="en-ZA"/>
        </w:rPr>
        <w:t xml:space="preserve"> </w:t>
      </w:r>
      <w:r w:rsidR="00605DC9" w:rsidRPr="00605DC9">
        <w:rPr>
          <w:rFonts w:ascii="Times New Roman" w:hAnsi="Times New Roman" w:cs="Times New Roman"/>
          <w:sz w:val="28"/>
          <w:szCs w:val="28"/>
          <w:lang w:val="en-ZA"/>
        </w:rPr>
        <w:t xml:space="preserve">lodged </w:t>
      </w:r>
      <w:r w:rsidR="00605DC9">
        <w:rPr>
          <w:rFonts w:ascii="Times New Roman" w:hAnsi="Times New Roman" w:cs="Times New Roman"/>
          <w:sz w:val="28"/>
          <w:szCs w:val="28"/>
          <w:lang w:val="en-ZA"/>
        </w:rPr>
        <w:t xml:space="preserve">        </w:t>
      </w:r>
      <w:r w:rsidR="00605DC9" w:rsidRPr="00605DC9">
        <w:rPr>
          <w:rFonts w:ascii="Times New Roman" w:hAnsi="Times New Roman" w:cs="Times New Roman"/>
          <w:sz w:val="28"/>
          <w:szCs w:val="28"/>
          <w:lang w:val="en-ZA"/>
        </w:rPr>
        <w:t>the current interlocutory application seeking the following interim reliefs:</w:t>
      </w:r>
    </w:p>
    <w:p w14:paraId="3EC31510" w14:textId="5D0BCBAC" w:rsidR="001E2554" w:rsidRDefault="001E2554" w:rsidP="00605DC9">
      <w:pPr>
        <w:spacing w:after="0" w:line="240" w:lineRule="auto"/>
        <w:ind w:left="57"/>
        <w:jc w:val="both"/>
        <w:rPr>
          <w:rFonts w:ascii="Times New Roman" w:hAnsi="Times New Roman" w:cs="Times New Roman"/>
          <w:sz w:val="28"/>
          <w:szCs w:val="28"/>
          <w:lang w:val="en-ZA"/>
        </w:rPr>
      </w:pPr>
    </w:p>
    <w:p w14:paraId="28915C8E" w14:textId="55B9875D" w:rsidR="001E2554" w:rsidRPr="009F6494" w:rsidRDefault="001E2554" w:rsidP="009F6494">
      <w:pPr>
        <w:pStyle w:val="ListParagraph"/>
        <w:numPr>
          <w:ilvl w:val="0"/>
          <w:numId w:val="2"/>
        </w:numPr>
        <w:spacing w:after="0" w:line="480" w:lineRule="auto"/>
        <w:ind w:left="1587"/>
        <w:jc w:val="both"/>
        <w:rPr>
          <w:rFonts w:ascii="Times New Roman" w:hAnsi="Times New Roman" w:cs="Times New Roman"/>
          <w:sz w:val="24"/>
          <w:szCs w:val="24"/>
          <w:lang w:val="en-ZA"/>
        </w:rPr>
      </w:pPr>
      <w:r w:rsidRPr="009F6494">
        <w:rPr>
          <w:rFonts w:ascii="Times New Roman" w:hAnsi="Times New Roman" w:cs="Times New Roman"/>
          <w:sz w:val="24"/>
          <w:szCs w:val="24"/>
          <w:lang w:val="en-ZA"/>
        </w:rPr>
        <w:t>That a Rule Nisi be issued calling upon the respondents to show cause, if any, why;</w:t>
      </w:r>
      <w:r w:rsidR="00F219F1">
        <w:rPr>
          <w:rFonts w:ascii="Times New Roman" w:hAnsi="Times New Roman" w:cs="Times New Roman"/>
          <w:sz w:val="24"/>
          <w:szCs w:val="24"/>
          <w:lang w:val="en-ZA"/>
        </w:rPr>
        <w:t>-</w:t>
      </w:r>
    </w:p>
    <w:p w14:paraId="2EAFA955" w14:textId="77777777" w:rsidR="00634402" w:rsidRPr="009F6494" w:rsidRDefault="00634402" w:rsidP="009F6494">
      <w:pPr>
        <w:pStyle w:val="ListParagraph"/>
        <w:spacing w:after="0" w:line="240" w:lineRule="auto"/>
        <w:ind w:left="1587"/>
        <w:jc w:val="both"/>
        <w:rPr>
          <w:rFonts w:ascii="Times New Roman" w:hAnsi="Times New Roman" w:cs="Times New Roman"/>
          <w:sz w:val="24"/>
          <w:szCs w:val="24"/>
          <w:lang w:val="en-ZA"/>
        </w:rPr>
      </w:pPr>
    </w:p>
    <w:p w14:paraId="1F1BD624" w14:textId="23FFFF64" w:rsidR="001E2554" w:rsidRPr="009F6494" w:rsidRDefault="001E2554" w:rsidP="009F6494">
      <w:pPr>
        <w:pStyle w:val="ListParagraph"/>
        <w:numPr>
          <w:ilvl w:val="0"/>
          <w:numId w:val="2"/>
        </w:numPr>
        <w:spacing w:after="0" w:line="480" w:lineRule="auto"/>
        <w:ind w:left="1587"/>
        <w:jc w:val="both"/>
        <w:rPr>
          <w:rFonts w:ascii="Times New Roman" w:hAnsi="Times New Roman" w:cs="Times New Roman"/>
          <w:sz w:val="24"/>
          <w:szCs w:val="24"/>
          <w:lang w:val="en-ZA"/>
        </w:rPr>
      </w:pPr>
      <w:r w:rsidRPr="009F6494">
        <w:rPr>
          <w:rFonts w:ascii="Times New Roman" w:hAnsi="Times New Roman" w:cs="Times New Roman"/>
          <w:sz w:val="24"/>
          <w:szCs w:val="24"/>
          <w:lang w:val="en-ZA"/>
        </w:rPr>
        <w:t>The rules of this court pertaining to modes and periods of service may not be dispensed with on account of the urgency hereof.</w:t>
      </w:r>
    </w:p>
    <w:p w14:paraId="186A4CFD" w14:textId="77777777" w:rsidR="00634402" w:rsidRPr="009F6494" w:rsidRDefault="00634402" w:rsidP="009F6494">
      <w:pPr>
        <w:pStyle w:val="ListParagraph"/>
        <w:spacing w:line="240" w:lineRule="auto"/>
        <w:ind w:left="1587"/>
        <w:rPr>
          <w:rFonts w:ascii="Times New Roman" w:hAnsi="Times New Roman" w:cs="Times New Roman"/>
          <w:sz w:val="24"/>
          <w:szCs w:val="24"/>
          <w:lang w:val="en-ZA"/>
        </w:rPr>
      </w:pPr>
    </w:p>
    <w:p w14:paraId="73199425" w14:textId="46AC5C95" w:rsidR="00634402" w:rsidRPr="009F6494" w:rsidRDefault="00634402" w:rsidP="009F6494">
      <w:pPr>
        <w:pStyle w:val="ListParagraph"/>
        <w:numPr>
          <w:ilvl w:val="0"/>
          <w:numId w:val="3"/>
        </w:numPr>
        <w:spacing w:after="0" w:line="480" w:lineRule="auto"/>
        <w:ind w:left="1587"/>
        <w:jc w:val="both"/>
        <w:rPr>
          <w:rFonts w:ascii="Times New Roman" w:hAnsi="Times New Roman" w:cs="Times New Roman"/>
          <w:sz w:val="24"/>
          <w:szCs w:val="24"/>
          <w:lang w:val="en-ZA"/>
        </w:rPr>
      </w:pPr>
      <w:r w:rsidRPr="009F6494">
        <w:rPr>
          <w:rFonts w:ascii="Times New Roman" w:hAnsi="Times New Roman" w:cs="Times New Roman"/>
          <w:sz w:val="24"/>
          <w:szCs w:val="24"/>
          <w:lang w:val="en-ZA"/>
        </w:rPr>
        <w:t>1</w:t>
      </w:r>
      <w:r w:rsidRPr="009F6494">
        <w:rPr>
          <w:rFonts w:ascii="Times New Roman" w:hAnsi="Times New Roman" w:cs="Times New Roman"/>
          <w:sz w:val="24"/>
          <w:szCs w:val="24"/>
          <w:vertAlign w:val="superscript"/>
          <w:lang w:val="en-ZA"/>
        </w:rPr>
        <w:t>st</w:t>
      </w:r>
      <w:r w:rsidRPr="009F6494">
        <w:rPr>
          <w:rFonts w:ascii="Times New Roman" w:hAnsi="Times New Roman" w:cs="Times New Roman"/>
          <w:sz w:val="24"/>
          <w:szCs w:val="24"/>
          <w:lang w:val="en-ZA"/>
        </w:rPr>
        <w:t xml:space="preserve"> to 4</w:t>
      </w:r>
      <w:r w:rsidRPr="009F6494">
        <w:rPr>
          <w:rFonts w:ascii="Times New Roman" w:hAnsi="Times New Roman" w:cs="Times New Roman"/>
          <w:sz w:val="24"/>
          <w:szCs w:val="24"/>
          <w:vertAlign w:val="superscript"/>
          <w:lang w:val="en-ZA"/>
        </w:rPr>
        <w:t>th</w:t>
      </w:r>
      <w:r w:rsidRPr="009F6494">
        <w:rPr>
          <w:rFonts w:ascii="Times New Roman" w:hAnsi="Times New Roman" w:cs="Times New Roman"/>
          <w:sz w:val="24"/>
          <w:szCs w:val="24"/>
          <w:lang w:val="en-ZA"/>
        </w:rPr>
        <w:t xml:space="preserve"> Respondents should be interdicted and/or restrained from deducting funds in the tune of M1101.00 (One Thousand One Hundred</w:t>
      </w:r>
      <w:r w:rsidR="001C7415">
        <w:rPr>
          <w:rFonts w:ascii="Times New Roman" w:hAnsi="Times New Roman" w:cs="Times New Roman"/>
          <w:sz w:val="24"/>
          <w:szCs w:val="24"/>
          <w:lang w:val="en-ZA"/>
        </w:rPr>
        <w:t xml:space="preserve"> and One</w:t>
      </w:r>
      <w:r w:rsidRPr="009F6494">
        <w:rPr>
          <w:rFonts w:ascii="Times New Roman" w:hAnsi="Times New Roman" w:cs="Times New Roman"/>
          <w:sz w:val="24"/>
          <w:szCs w:val="24"/>
          <w:lang w:val="en-ZA"/>
        </w:rPr>
        <w:t xml:space="preserve"> Maloti) from the applicant’s salary pending finalization of CCT/0143/22</w:t>
      </w:r>
    </w:p>
    <w:p w14:paraId="0CCE2C64" w14:textId="77777777" w:rsidR="00634402" w:rsidRPr="009F6494" w:rsidRDefault="00634402" w:rsidP="009F6494">
      <w:pPr>
        <w:pStyle w:val="ListParagraph"/>
        <w:spacing w:after="0" w:line="240" w:lineRule="auto"/>
        <w:ind w:left="1587"/>
        <w:jc w:val="both"/>
        <w:rPr>
          <w:rFonts w:ascii="Times New Roman" w:hAnsi="Times New Roman" w:cs="Times New Roman"/>
          <w:sz w:val="24"/>
          <w:szCs w:val="24"/>
          <w:lang w:val="en-ZA"/>
        </w:rPr>
      </w:pPr>
    </w:p>
    <w:p w14:paraId="2EF56D2E" w14:textId="4509E6BC" w:rsidR="00634402" w:rsidRPr="009F6494" w:rsidRDefault="00634402" w:rsidP="009F6494">
      <w:pPr>
        <w:pStyle w:val="ListParagraph"/>
        <w:numPr>
          <w:ilvl w:val="0"/>
          <w:numId w:val="3"/>
        </w:numPr>
        <w:spacing w:after="0" w:line="480" w:lineRule="auto"/>
        <w:ind w:left="1587"/>
        <w:jc w:val="both"/>
        <w:rPr>
          <w:rFonts w:ascii="Times New Roman" w:hAnsi="Times New Roman" w:cs="Times New Roman"/>
          <w:sz w:val="24"/>
          <w:szCs w:val="24"/>
          <w:lang w:val="en-ZA"/>
        </w:rPr>
      </w:pPr>
      <w:r w:rsidRPr="009F6494">
        <w:rPr>
          <w:rFonts w:ascii="Times New Roman" w:hAnsi="Times New Roman" w:cs="Times New Roman"/>
          <w:sz w:val="24"/>
          <w:szCs w:val="24"/>
          <w:lang w:val="en-ZA"/>
        </w:rPr>
        <w:t>Costs of suit in the event of opposition on attorney and client scale</w:t>
      </w:r>
      <w:r w:rsidR="0049042E" w:rsidRPr="009F6494">
        <w:rPr>
          <w:rFonts w:ascii="Times New Roman" w:hAnsi="Times New Roman" w:cs="Times New Roman"/>
          <w:sz w:val="24"/>
          <w:szCs w:val="24"/>
          <w:lang w:val="en-ZA"/>
        </w:rPr>
        <w:t>.</w:t>
      </w:r>
    </w:p>
    <w:p w14:paraId="3005F6A5" w14:textId="77777777" w:rsidR="0049042E" w:rsidRPr="009F6494" w:rsidRDefault="0049042E" w:rsidP="009F6494">
      <w:pPr>
        <w:pStyle w:val="ListParagraph"/>
        <w:spacing w:line="240" w:lineRule="auto"/>
        <w:ind w:left="1587"/>
        <w:rPr>
          <w:rFonts w:ascii="Times New Roman" w:hAnsi="Times New Roman" w:cs="Times New Roman"/>
          <w:sz w:val="24"/>
          <w:szCs w:val="24"/>
          <w:lang w:val="en-ZA"/>
        </w:rPr>
      </w:pPr>
    </w:p>
    <w:p w14:paraId="3B38D187" w14:textId="4E9B4625" w:rsidR="0049042E" w:rsidRPr="0049042E" w:rsidRDefault="0049042E" w:rsidP="00B956DC">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605DC9">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Background Facts</w:t>
      </w:r>
    </w:p>
    <w:p w14:paraId="5C55435A" w14:textId="0386C395" w:rsidR="00B65317" w:rsidRDefault="00F35AA9" w:rsidP="00B956DC">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application is opposed.  </w:t>
      </w:r>
      <w:r w:rsidR="007D03B6">
        <w:rPr>
          <w:rFonts w:ascii="Times New Roman" w:hAnsi="Times New Roman" w:cs="Times New Roman"/>
          <w:sz w:val="28"/>
          <w:szCs w:val="28"/>
          <w:lang w:val="en-ZA"/>
        </w:rPr>
        <w:t xml:space="preserve">The </w:t>
      </w:r>
      <w:r>
        <w:rPr>
          <w:rFonts w:ascii="Times New Roman" w:hAnsi="Times New Roman" w:cs="Times New Roman"/>
          <w:sz w:val="28"/>
          <w:szCs w:val="28"/>
          <w:lang w:val="en-ZA"/>
        </w:rPr>
        <w:t>applicant,</w:t>
      </w:r>
      <w:r w:rsidR="007D03B6">
        <w:rPr>
          <w:rFonts w:ascii="Times New Roman" w:hAnsi="Times New Roman" w:cs="Times New Roman"/>
          <w:sz w:val="28"/>
          <w:szCs w:val="28"/>
          <w:lang w:val="en-ZA"/>
        </w:rPr>
        <w:t xml:space="preserve"> has, </w:t>
      </w:r>
      <w:r>
        <w:rPr>
          <w:rFonts w:ascii="Times New Roman" w:hAnsi="Times New Roman" w:cs="Times New Roman"/>
          <w:sz w:val="28"/>
          <w:szCs w:val="28"/>
          <w:lang w:val="en-ZA"/>
        </w:rPr>
        <w:t xml:space="preserve">since 2015 </w:t>
      </w:r>
      <w:r w:rsidR="007D03B6">
        <w:rPr>
          <w:rFonts w:ascii="Times New Roman" w:hAnsi="Times New Roman" w:cs="Times New Roman"/>
          <w:sz w:val="28"/>
          <w:szCs w:val="28"/>
          <w:lang w:val="en-ZA"/>
        </w:rPr>
        <w:t>been the</w:t>
      </w:r>
      <w:r>
        <w:rPr>
          <w:rFonts w:ascii="Times New Roman" w:hAnsi="Times New Roman" w:cs="Times New Roman"/>
          <w:sz w:val="28"/>
          <w:szCs w:val="28"/>
          <w:lang w:val="en-ZA"/>
        </w:rPr>
        <w:t xml:space="preserve"> office bearer of the 1</w:t>
      </w:r>
      <w:r w:rsidRPr="00F35AA9">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in the capacity </w:t>
      </w:r>
      <w:r w:rsidR="007D03B6">
        <w:rPr>
          <w:rFonts w:ascii="Times New Roman" w:hAnsi="Times New Roman" w:cs="Times New Roman"/>
          <w:sz w:val="28"/>
          <w:szCs w:val="28"/>
          <w:lang w:val="en-ZA"/>
        </w:rPr>
        <w:t xml:space="preserve">of </w:t>
      </w:r>
      <w:r>
        <w:rPr>
          <w:rFonts w:ascii="Times New Roman" w:hAnsi="Times New Roman" w:cs="Times New Roman"/>
          <w:sz w:val="28"/>
          <w:szCs w:val="28"/>
          <w:lang w:val="en-ZA"/>
        </w:rPr>
        <w:t xml:space="preserve">Deputy General Secretary and Deputy President respectively.  During this </w:t>
      </w:r>
      <w:r w:rsidR="00404DE7">
        <w:rPr>
          <w:rFonts w:ascii="Times New Roman" w:hAnsi="Times New Roman" w:cs="Times New Roman"/>
          <w:sz w:val="28"/>
          <w:szCs w:val="28"/>
          <w:lang w:val="en-ZA"/>
        </w:rPr>
        <w:t>period,</w:t>
      </w:r>
      <w:r w:rsidR="007D03B6">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he was advanced loans following verbal agreement for such.  The amounts advanced are in dispute as between the parties.  However, nothing </w:t>
      </w:r>
      <w:r w:rsidR="005D120B">
        <w:rPr>
          <w:rFonts w:ascii="Times New Roman" w:hAnsi="Times New Roman" w:cs="Times New Roman"/>
          <w:sz w:val="28"/>
          <w:szCs w:val="28"/>
          <w:lang w:val="en-ZA"/>
        </w:rPr>
        <w:t>turns on those as regards the resolution of this matter.  The monthly instalment was M1101.  For the month of November 2022, the 1</w:t>
      </w:r>
      <w:r w:rsidR="005D120B" w:rsidRPr="005D120B">
        <w:rPr>
          <w:rFonts w:ascii="Times New Roman" w:hAnsi="Times New Roman" w:cs="Times New Roman"/>
          <w:sz w:val="28"/>
          <w:szCs w:val="28"/>
          <w:vertAlign w:val="superscript"/>
          <w:lang w:val="en-ZA"/>
        </w:rPr>
        <w:t>st</w:t>
      </w:r>
      <w:r w:rsidR="005D120B">
        <w:rPr>
          <w:rFonts w:ascii="Times New Roman" w:hAnsi="Times New Roman" w:cs="Times New Roman"/>
          <w:sz w:val="28"/>
          <w:szCs w:val="28"/>
          <w:lang w:val="en-ZA"/>
        </w:rPr>
        <w:t xml:space="preserve"> respondent unilaterally increased the instalment to M3000.00 prompting the applicant to lodge an urgent application for interdict in CCA/0124/2022.  The applicant got judgment in his favour to the effect that the unilateral act of the 1</w:t>
      </w:r>
      <w:r w:rsidR="005D120B" w:rsidRPr="005D120B">
        <w:rPr>
          <w:rFonts w:ascii="Times New Roman" w:hAnsi="Times New Roman" w:cs="Times New Roman"/>
          <w:sz w:val="28"/>
          <w:szCs w:val="28"/>
          <w:vertAlign w:val="superscript"/>
          <w:lang w:val="en-ZA"/>
        </w:rPr>
        <w:t>st</w:t>
      </w:r>
      <w:r w:rsidR="005D120B">
        <w:rPr>
          <w:rFonts w:ascii="Times New Roman" w:hAnsi="Times New Roman" w:cs="Times New Roman"/>
          <w:sz w:val="28"/>
          <w:szCs w:val="28"/>
          <w:lang w:val="en-ZA"/>
        </w:rPr>
        <w:t xml:space="preserve"> respondent was unlawful.</w:t>
      </w:r>
      <w:r w:rsidR="007D03B6">
        <w:rPr>
          <w:rFonts w:ascii="Times New Roman" w:hAnsi="Times New Roman" w:cs="Times New Roman"/>
          <w:sz w:val="28"/>
          <w:szCs w:val="28"/>
          <w:lang w:val="en-ZA"/>
        </w:rPr>
        <w:t xml:space="preserve"> The monthly instalment reverted to M1101.00.</w:t>
      </w:r>
    </w:p>
    <w:p w14:paraId="432978A0" w14:textId="29055915" w:rsidR="00886A3E" w:rsidRDefault="00886A3E" w:rsidP="00B956DC">
      <w:pPr>
        <w:spacing w:after="0" w:line="240" w:lineRule="auto"/>
        <w:jc w:val="both"/>
        <w:rPr>
          <w:rFonts w:ascii="Times New Roman" w:hAnsi="Times New Roman" w:cs="Times New Roman"/>
          <w:sz w:val="28"/>
          <w:szCs w:val="28"/>
          <w:lang w:val="en-ZA"/>
        </w:rPr>
      </w:pPr>
    </w:p>
    <w:p w14:paraId="4D3754FE" w14:textId="20C66DA4" w:rsidR="00886A3E" w:rsidRDefault="00886A3E" w:rsidP="00B956D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E740A6">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Following his victory in CCA/0124/2022, the applicant, on 27 April 2023, wrote a letter to the Secretary General of the 1</w:t>
      </w:r>
      <w:r w:rsidRPr="00886A3E">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requesting that deductions from his salary be stopped as he had finished servicing his debt.  </w:t>
      </w:r>
      <w:r>
        <w:rPr>
          <w:rFonts w:ascii="Times New Roman" w:hAnsi="Times New Roman" w:cs="Times New Roman"/>
          <w:sz w:val="28"/>
          <w:szCs w:val="28"/>
          <w:lang w:val="en-ZA"/>
        </w:rPr>
        <w:lastRenderedPageBreak/>
        <w:t>The applicant’s query was not responded to.  It was following this indifference on the part of the 1</w:t>
      </w:r>
      <w:r w:rsidRPr="00886A3E">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and 2</w:t>
      </w:r>
      <w:r w:rsidRPr="00886A3E">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respondents that the applicant lodged the current application </w:t>
      </w:r>
      <w:r w:rsidR="00E740A6">
        <w:rPr>
          <w:rFonts w:ascii="Times New Roman" w:hAnsi="Times New Roman" w:cs="Times New Roman"/>
          <w:sz w:val="28"/>
          <w:szCs w:val="28"/>
          <w:lang w:val="en-ZA"/>
        </w:rPr>
        <w:t>seeking the reliefs outlined in paragraph [2] above</w:t>
      </w:r>
      <w:r w:rsidR="00A60DB1">
        <w:rPr>
          <w:rFonts w:ascii="Times New Roman" w:hAnsi="Times New Roman" w:cs="Times New Roman"/>
          <w:sz w:val="28"/>
          <w:szCs w:val="28"/>
          <w:lang w:val="en-ZA"/>
        </w:rPr>
        <w:t xml:space="preserve">.  After hearing arguments on the matter on 14/06/2023, I gave an </w:t>
      </w:r>
      <w:r w:rsidR="00DB57C5">
        <w:rPr>
          <w:rFonts w:ascii="Times New Roman" w:hAnsi="Times New Roman" w:cs="Times New Roman"/>
          <w:i/>
          <w:iCs/>
          <w:sz w:val="28"/>
          <w:szCs w:val="28"/>
          <w:lang w:val="en-ZA"/>
        </w:rPr>
        <w:t>ex</w:t>
      </w:r>
      <w:r w:rsidR="0033108C">
        <w:rPr>
          <w:rFonts w:ascii="Times New Roman" w:hAnsi="Times New Roman" w:cs="Times New Roman"/>
          <w:i/>
          <w:iCs/>
          <w:sz w:val="28"/>
          <w:szCs w:val="28"/>
          <w:lang w:val="en-ZA"/>
        </w:rPr>
        <w:t xml:space="preserve"> </w:t>
      </w:r>
      <w:r w:rsidR="00DB57C5">
        <w:rPr>
          <w:rFonts w:ascii="Times New Roman" w:hAnsi="Times New Roman" w:cs="Times New Roman"/>
          <w:i/>
          <w:iCs/>
          <w:sz w:val="28"/>
          <w:szCs w:val="28"/>
          <w:lang w:val="en-ZA"/>
        </w:rPr>
        <w:t xml:space="preserve">tempore </w:t>
      </w:r>
      <w:r w:rsidR="00DB57C5">
        <w:rPr>
          <w:rFonts w:ascii="Times New Roman" w:hAnsi="Times New Roman" w:cs="Times New Roman"/>
          <w:sz w:val="28"/>
          <w:szCs w:val="28"/>
          <w:lang w:val="en-ZA"/>
        </w:rPr>
        <w:t>ruling dismissing the ma</w:t>
      </w:r>
      <w:r w:rsidR="00E740A6">
        <w:rPr>
          <w:rFonts w:ascii="Times New Roman" w:hAnsi="Times New Roman" w:cs="Times New Roman"/>
          <w:sz w:val="28"/>
          <w:szCs w:val="28"/>
          <w:lang w:val="en-ZA"/>
        </w:rPr>
        <w:t>t</w:t>
      </w:r>
      <w:r w:rsidR="00DB57C5">
        <w:rPr>
          <w:rFonts w:ascii="Times New Roman" w:hAnsi="Times New Roman" w:cs="Times New Roman"/>
          <w:sz w:val="28"/>
          <w:szCs w:val="28"/>
          <w:lang w:val="en-ZA"/>
        </w:rPr>
        <w:t>ter for lack of urgency and awards attorney and client costs.  I promised to deliver written reasons in due course.  Th</w:t>
      </w:r>
      <w:r w:rsidR="00C4210A">
        <w:rPr>
          <w:rFonts w:ascii="Times New Roman" w:hAnsi="Times New Roman" w:cs="Times New Roman"/>
          <w:sz w:val="28"/>
          <w:szCs w:val="28"/>
          <w:lang w:val="en-ZA"/>
        </w:rPr>
        <w:t>is</w:t>
      </w:r>
      <w:r w:rsidR="00DB57C5">
        <w:rPr>
          <w:rFonts w:ascii="Times New Roman" w:hAnsi="Times New Roman" w:cs="Times New Roman"/>
          <w:sz w:val="28"/>
          <w:szCs w:val="28"/>
          <w:lang w:val="en-ZA"/>
        </w:rPr>
        <w:t xml:space="preserve"> judgment provides the reasons for the </w:t>
      </w:r>
      <w:r w:rsidR="00DB57C5">
        <w:rPr>
          <w:rFonts w:ascii="Times New Roman" w:hAnsi="Times New Roman" w:cs="Times New Roman"/>
          <w:i/>
          <w:iCs/>
          <w:sz w:val="28"/>
          <w:szCs w:val="28"/>
          <w:lang w:val="en-ZA"/>
        </w:rPr>
        <w:t>ex tempore</w:t>
      </w:r>
      <w:r w:rsidR="00DB57C5">
        <w:rPr>
          <w:rFonts w:ascii="Times New Roman" w:hAnsi="Times New Roman" w:cs="Times New Roman"/>
          <w:sz w:val="28"/>
          <w:szCs w:val="28"/>
          <w:lang w:val="en-ZA"/>
        </w:rPr>
        <w:t xml:space="preserve"> order.</w:t>
      </w:r>
    </w:p>
    <w:p w14:paraId="71B5B25C" w14:textId="77777777" w:rsidR="00B956DC" w:rsidRDefault="00B956DC" w:rsidP="00B956DC">
      <w:pPr>
        <w:spacing w:after="0" w:line="240" w:lineRule="auto"/>
        <w:ind w:left="720" w:hanging="720"/>
        <w:jc w:val="both"/>
        <w:rPr>
          <w:rFonts w:ascii="Times New Roman" w:hAnsi="Times New Roman" w:cs="Times New Roman"/>
          <w:sz w:val="28"/>
          <w:szCs w:val="28"/>
          <w:lang w:val="en-ZA"/>
        </w:rPr>
      </w:pPr>
    </w:p>
    <w:p w14:paraId="4957D2DC" w14:textId="59393A44" w:rsidR="00DB57C5" w:rsidRDefault="00DB57C5" w:rsidP="00B956DC">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8E6DCD">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r>
      <w:r w:rsidRPr="00DB57C5">
        <w:rPr>
          <w:rFonts w:ascii="Times New Roman" w:hAnsi="Times New Roman" w:cs="Times New Roman"/>
          <w:b/>
          <w:bCs/>
          <w:sz w:val="28"/>
          <w:szCs w:val="28"/>
          <w:lang w:val="en-ZA"/>
        </w:rPr>
        <w:t>Respective Parties’ Cases</w:t>
      </w:r>
    </w:p>
    <w:p w14:paraId="6BD8FC5E" w14:textId="0035D68D" w:rsidR="00DB57C5" w:rsidRDefault="00DB57C5" w:rsidP="00B956DC">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applicant’s case is that he was shocked to be served with </w:t>
      </w:r>
      <w:r w:rsidR="008E6DCD">
        <w:rPr>
          <w:rFonts w:ascii="Times New Roman" w:hAnsi="Times New Roman" w:cs="Times New Roman"/>
          <w:sz w:val="28"/>
          <w:szCs w:val="28"/>
          <w:lang w:val="en-ZA"/>
        </w:rPr>
        <w:t xml:space="preserve">summons in </w:t>
      </w:r>
      <w:r>
        <w:rPr>
          <w:rFonts w:ascii="Times New Roman" w:hAnsi="Times New Roman" w:cs="Times New Roman"/>
          <w:sz w:val="28"/>
          <w:szCs w:val="28"/>
          <w:lang w:val="en-ZA"/>
        </w:rPr>
        <w:t>CCT/0143/2023 which is premised on the</w:t>
      </w:r>
      <w:r w:rsidR="00E75A8A">
        <w:rPr>
          <w:rFonts w:ascii="Times New Roman" w:hAnsi="Times New Roman" w:cs="Times New Roman"/>
          <w:sz w:val="28"/>
          <w:szCs w:val="28"/>
          <w:lang w:val="en-ZA"/>
        </w:rPr>
        <w:t xml:space="preserve"> total</w:t>
      </w:r>
      <w:r>
        <w:rPr>
          <w:rFonts w:ascii="Times New Roman" w:hAnsi="Times New Roman" w:cs="Times New Roman"/>
          <w:sz w:val="28"/>
          <w:szCs w:val="28"/>
          <w:lang w:val="en-ZA"/>
        </w:rPr>
        <w:t xml:space="preserve"> </w:t>
      </w:r>
      <w:r w:rsidR="008E6DCD">
        <w:rPr>
          <w:rFonts w:ascii="Times New Roman" w:hAnsi="Times New Roman" w:cs="Times New Roman"/>
          <w:sz w:val="28"/>
          <w:szCs w:val="28"/>
          <w:lang w:val="en-ZA"/>
        </w:rPr>
        <w:t>loan</w:t>
      </w:r>
      <w:r w:rsidR="00E75A8A">
        <w:rPr>
          <w:rFonts w:ascii="Times New Roman" w:hAnsi="Times New Roman" w:cs="Times New Roman"/>
          <w:sz w:val="28"/>
          <w:szCs w:val="28"/>
          <w:lang w:val="en-ZA"/>
        </w:rPr>
        <w:t>s</w:t>
      </w:r>
      <w:r>
        <w:rPr>
          <w:rFonts w:ascii="Times New Roman" w:hAnsi="Times New Roman" w:cs="Times New Roman"/>
          <w:sz w:val="28"/>
          <w:szCs w:val="28"/>
          <w:lang w:val="en-ZA"/>
        </w:rPr>
        <w:t xml:space="preserve"> of M110,900.00 he allegedly advanced himself.</w:t>
      </w:r>
      <w:r w:rsidR="00B44D61">
        <w:rPr>
          <w:rFonts w:ascii="Times New Roman" w:hAnsi="Times New Roman" w:cs="Times New Roman"/>
          <w:sz w:val="28"/>
          <w:szCs w:val="28"/>
          <w:lang w:val="en-ZA"/>
        </w:rPr>
        <w:t xml:space="preserve">  He argues that at the time of instituting the above matter there had been a consolidation of loans totalling M36,333.00 (Thirty-Six Thousand, Three Hundred and Thirty-Three Maloti).  This consolidation resulted in him having to make a monthly loan repayment of M1101.00 for a period of thirty-three months.  </w:t>
      </w:r>
      <w:r w:rsidR="00E75A8A">
        <w:rPr>
          <w:rFonts w:ascii="Times New Roman" w:hAnsi="Times New Roman" w:cs="Times New Roman"/>
          <w:sz w:val="28"/>
          <w:szCs w:val="28"/>
          <w:lang w:val="en-ZA"/>
        </w:rPr>
        <w:t>He avers that t</w:t>
      </w:r>
      <w:r w:rsidR="00B44D61">
        <w:rPr>
          <w:rFonts w:ascii="Times New Roman" w:hAnsi="Times New Roman" w:cs="Times New Roman"/>
          <w:sz w:val="28"/>
          <w:szCs w:val="28"/>
          <w:lang w:val="en-ZA"/>
        </w:rPr>
        <w:t xml:space="preserve">hese loan agreements were concluded verbally.  He avers that October 2022 would have been his last </w:t>
      </w:r>
      <w:r w:rsidR="00E75A8A">
        <w:rPr>
          <w:rFonts w:ascii="Times New Roman" w:hAnsi="Times New Roman" w:cs="Times New Roman"/>
          <w:sz w:val="28"/>
          <w:szCs w:val="28"/>
          <w:lang w:val="en-ZA"/>
        </w:rPr>
        <w:t>month,</w:t>
      </w:r>
      <w:r w:rsidR="00B44D61">
        <w:rPr>
          <w:rFonts w:ascii="Times New Roman" w:hAnsi="Times New Roman" w:cs="Times New Roman"/>
          <w:sz w:val="28"/>
          <w:szCs w:val="28"/>
          <w:lang w:val="en-ZA"/>
        </w:rPr>
        <w:t xml:space="preserve"> but the 2</w:t>
      </w:r>
      <w:r w:rsidR="00B44D61" w:rsidRPr="00B44D61">
        <w:rPr>
          <w:rFonts w:ascii="Times New Roman" w:hAnsi="Times New Roman" w:cs="Times New Roman"/>
          <w:sz w:val="28"/>
          <w:szCs w:val="28"/>
          <w:vertAlign w:val="superscript"/>
          <w:lang w:val="en-ZA"/>
        </w:rPr>
        <w:t>nd</w:t>
      </w:r>
      <w:r w:rsidR="00B44D61">
        <w:rPr>
          <w:rFonts w:ascii="Times New Roman" w:hAnsi="Times New Roman" w:cs="Times New Roman"/>
          <w:sz w:val="28"/>
          <w:szCs w:val="28"/>
          <w:lang w:val="en-ZA"/>
        </w:rPr>
        <w:t xml:space="preserve"> respondent continued to deduct money from his salary, and in consequence instituted CCA/0124/2022 seeking an interdict against the 1</w:t>
      </w:r>
      <w:r w:rsidR="00B44D61" w:rsidRPr="00B44D61">
        <w:rPr>
          <w:rFonts w:ascii="Times New Roman" w:hAnsi="Times New Roman" w:cs="Times New Roman"/>
          <w:sz w:val="28"/>
          <w:szCs w:val="28"/>
          <w:vertAlign w:val="superscript"/>
          <w:lang w:val="en-ZA"/>
        </w:rPr>
        <w:t>st</w:t>
      </w:r>
      <w:r w:rsidR="00B44D61">
        <w:rPr>
          <w:rFonts w:ascii="Times New Roman" w:hAnsi="Times New Roman" w:cs="Times New Roman"/>
          <w:sz w:val="28"/>
          <w:szCs w:val="28"/>
          <w:lang w:val="en-ZA"/>
        </w:rPr>
        <w:t xml:space="preserve"> respondent as stated in the preceding </w:t>
      </w:r>
      <w:r w:rsidR="001210E8">
        <w:rPr>
          <w:rFonts w:ascii="Times New Roman" w:hAnsi="Times New Roman" w:cs="Times New Roman"/>
          <w:sz w:val="28"/>
          <w:szCs w:val="28"/>
          <w:lang w:val="en-ZA"/>
        </w:rPr>
        <w:t xml:space="preserve">paragraphs.  He avers that he instituted </w:t>
      </w:r>
      <w:r w:rsidR="001210E8">
        <w:rPr>
          <w:rFonts w:ascii="Times New Roman" w:hAnsi="Times New Roman" w:cs="Times New Roman"/>
          <w:sz w:val="28"/>
          <w:szCs w:val="28"/>
          <w:lang w:val="en-ZA"/>
        </w:rPr>
        <w:lastRenderedPageBreak/>
        <w:t>th</w:t>
      </w:r>
      <w:r w:rsidR="00E75A8A">
        <w:rPr>
          <w:rFonts w:ascii="Times New Roman" w:hAnsi="Times New Roman" w:cs="Times New Roman"/>
          <w:sz w:val="28"/>
          <w:szCs w:val="28"/>
          <w:lang w:val="en-ZA"/>
        </w:rPr>
        <w:t>e current</w:t>
      </w:r>
      <w:r w:rsidR="001210E8">
        <w:rPr>
          <w:rFonts w:ascii="Times New Roman" w:hAnsi="Times New Roman" w:cs="Times New Roman"/>
          <w:sz w:val="28"/>
          <w:szCs w:val="28"/>
          <w:lang w:val="en-ZA"/>
        </w:rPr>
        <w:t xml:space="preserve"> application to prevent incurring further losses due to what he sees as unlawful deductions by the 1</w:t>
      </w:r>
      <w:r w:rsidR="001210E8" w:rsidRPr="001210E8">
        <w:rPr>
          <w:rFonts w:ascii="Times New Roman" w:hAnsi="Times New Roman" w:cs="Times New Roman"/>
          <w:sz w:val="28"/>
          <w:szCs w:val="28"/>
          <w:vertAlign w:val="superscript"/>
          <w:lang w:val="en-ZA"/>
        </w:rPr>
        <w:t>st</w:t>
      </w:r>
      <w:r w:rsidR="001210E8">
        <w:rPr>
          <w:rFonts w:ascii="Times New Roman" w:hAnsi="Times New Roman" w:cs="Times New Roman"/>
          <w:sz w:val="28"/>
          <w:szCs w:val="28"/>
          <w:lang w:val="en-ZA"/>
        </w:rPr>
        <w:t xml:space="preserve"> respondent.</w:t>
      </w:r>
    </w:p>
    <w:p w14:paraId="1A1D405D" w14:textId="6F3AE090" w:rsidR="007D40B1" w:rsidRDefault="007D40B1" w:rsidP="00B956DC">
      <w:pPr>
        <w:spacing w:after="0" w:line="240" w:lineRule="auto"/>
        <w:jc w:val="both"/>
        <w:rPr>
          <w:rFonts w:ascii="Times New Roman" w:hAnsi="Times New Roman" w:cs="Times New Roman"/>
          <w:sz w:val="28"/>
          <w:szCs w:val="28"/>
          <w:lang w:val="en-ZA"/>
        </w:rPr>
      </w:pPr>
    </w:p>
    <w:p w14:paraId="40C5D7AB" w14:textId="0ACB9BC4" w:rsidR="007D40B1" w:rsidRDefault="007D40B1" w:rsidP="00B956DC">
      <w:pPr>
        <w:spacing w:after="0" w:line="48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8F5CEF">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Respondent’s Case </w:t>
      </w:r>
    </w:p>
    <w:p w14:paraId="61DADD4C" w14:textId="0F1A9FE7" w:rsidR="007D40B1" w:rsidRDefault="007D40B1" w:rsidP="00B956DC">
      <w:pPr>
        <w:spacing w:after="0" w:line="48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Before pleading over the 1</w:t>
      </w:r>
      <w:r w:rsidRPr="007D40B1">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through its National Treasurer Mrs ‘Mathebe Motseki raised four of what she called points in </w:t>
      </w:r>
      <w:r w:rsidRPr="00FA54E1">
        <w:rPr>
          <w:rFonts w:ascii="Times New Roman" w:hAnsi="Times New Roman" w:cs="Times New Roman"/>
          <w:i/>
          <w:iCs/>
          <w:sz w:val="28"/>
          <w:szCs w:val="28"/>
          <w:lang w:val="en-ZA"/>
        </w:rPr>
        <w:t>lim</w:t>
      </w:r>
      <w:r w:rsidR="00FA54E1" w:rsidRPr="00FA54E1">
        <w:rPr>
          <w:rFonts w:ascii="Times New Roman" w:hAnsi="Times New Roman" w:cs="Times New Roman"/>
          <w:i/>
          <w:iCs/>
          <w:sz w:val="28"/>
          <w:szCs w:val="28"/>
          <w:lang w:val="en-ZA"/>
        </w:rPr>
        <w:t>in</w:t>
      </w:r>
      <w:r w:rsidR="00FA54E1">
        <w:rPr>
          <w:rFonts w:ascii="Times New Roman" w:hAnsi="Times New Roman" w:cs="Times New Roman"/>
          <w:sz w:val="28"/>
          <w:szCs w:val="28"/>
          <w:lang w:val="en-ZA"/>
        </w:rPr>
        <w:t>e</w:t>
      </w:r>
      <w:r>
        <w:rPr>
          <w:rFonts w:ascii="Times New Roman" w:hAnsi="Times New Roman" w:cs="Times New Roman"/>
          <w:sz w:val="28"/>
          <w:szCs w:val="28"/>
          <w:lang w:val="en-ZA"/>
        </w:rPr>
        <w:t xml:space="preserve">, </w:t>
      </w:r>
      <w:r w:rsidR="00FA54E1">
        <w:rPr>
          <w:rFonts w:ascii="Times New Roman" w:hAnsi="Times New Roman" w:cs="Times New Roman"/>
          <w:sz w:val="28"/>
          <w:szCs w:val="28"/>
          <w:lang w:val="en-ZA"/>
        </w:rPr>
        <w:t>namely,</w:t>
      </w:r>
      <w:r>
        <w:rPr>
          <w:rFonts w:ascii="Times New Roman" w:hAnsi="Times New Roman" w:cs="Times New Roman"/>
          <w:sz w:val="28"/>
          <w:szCs w:val="28"/>
          <w:lang w:val="en-ZA"/>
        </w:rPr>
        <w:t xml:space="preserve"> lack of urgency, material dispute of fact, abuse of court process and the failure by the applicant to establish the elements of an interim interdict.</w:t>
      </w:r>
    </w:p>
    <w:p w14:paraId="48CCE8C5" w14:textId="780AB138" w:rsidR="005E1A20" w:rsidRDefault="005E1A20" w:rsidP="00B956DC">
      <w:pPr>
        <w:spacing w:after="0" w:line="240" w:lineRule="auto"/>
        <w:jc w:val="both"/>
        <w:rPr>
          <w:rFonts w:ascii="Times New Roman" w:hAnsi="Times New Roman" w:cs="Times New Roman"/>
          <w:sz w:val="28"/>
          <w:szCs w:val="28"/>
          <w:lang w:val="en-ZA"/>
        </w:rPr>
      </w:pPr>
    </w:p>
    <w:p w14:paraId="4D3DA183" w14:textId="18E9CC75" w:rsidR="005E1A20" w:rsidRDefault="005E1A20" w:rsidP="00B956D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8F5CEF">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On the merits the 1</w:t>
      </w:r>
      <w:r w:rsidRPr="005E1A20">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avers that it instituted summons against the applicant because he owes it an amount of M110 900.00 representing what it calls “unlawful loans that the Applicant has taken from the 1</w:t>
      </w:r>
      <w:r w:rsidRPr="005E1A20">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The 1</w:t>
      </w:r>
      <w:r w:rsidRPr="005E1A20">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contends that these loans have not been settled hence the decision to deduct an amount of M1101.90 from the applicant’s salary.  The 1</w:t>
      </w:r>
      <w:r w:rsidRPr="005E1A20">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contends that since the applicant has instituted counterclaim for the amounts he feels were unlawfully deducted, should the counterclaim be granted in his favour he will get back the money </w:t>
      </w:r>
      <w:r w:rsidR="009603DF">
        <w:rPr>
          <w:rFonts w:ascii="Times New Roman" w:hAnsi="Times New Roman" w:cs="Times New Roman"/>
          <w:sz w:val="28"/>
          <w:szCs w:val="28"/>
          <w:lang w:val="en-ZA"/>
        </w:rPr>
        <w:t>which would have unjustifiably been deducted. The 1</w:t>
      </w:r>
      <w:r w:rsidR="009603DF" w:rsidRPr="009603DF">
        <w:rPr>
          <w:rFonts w:ascii="Times New Roman" w:hAnsi="Times New Roman" w:cs="Times New Roman"/>
          <w:sz w:val="28"/>
          <w:szCs w:val="28"/>
          <w:vertAlign w:val="superscript"/>
          <w:lang w:val="en-ZA"/>
        </w:rPr>
        <w:t>st</w:t>
      </w:r>
      <w:r w:rsidR="009603DF">
        <w:rPr>
          <w:rFonts w:ascii="Times New Roman" w:hAnsi="Times New Roman" w:cs="Times New Roman"/>
          <w:sz w:val="28"/>
          <w:szCs w:val="28"/>
          <w:lang w:val="en-ZA"/>
        </w:rPr>
        <w:t xml:space="preserve"> respondent contends that the current application is unnecessary</w:t>
      </w:r>
      <w:r w:rsidR="002334D4">
        <w:rPr>
          <w:rFonts w:ascii="Times New Roman" w:hAnsi="Times New Roman" w:cs="Times New Roman"/>
          <w:sz w:val="28"/>
          <w:szCs w:val="28"/>
          <w:lang w:val="en-ZA"/>
        </w:rPr>
        <w:t xml:space="preserve"> as</w:t>
      </w:r>
      <w:r w:rsidR="00966578">
        <w:rPr>
          <w:rFonts w:ascii="Times New Roman" w:hAnsi="Times New Roman" w:cs="Times New Roman"/>
          <w:sz w:val="28"/>
          <w:szCs w:val="28"/>
          <w:lang w:val="en-ZA"/>
        </w:rPr>
        <w:t xml:space="preserve"> it amounts to abuse of court process.</w:t>
      </w:r>
    </w:p>
    <w:p w14:paraId="65449B2E" w14:textId="140226CE" w:rsidR="00E54AFD" w:rsidRDefault="00E54AFD" w:rsidP="00B956DC">
      <w:pPr>
        <w:spacing w:after="0" w:line="240" w:lineRule="auto"/>
        <w:ind w:left="720" w:hanging="720"/>
        <w:jc w:val="both"/>
        <w:rPr>
          <w:rFonts w:ascii="Times New Roman" w:hAnsi="Times New Roman" w:cs="Times New Roman"/>
          <w:sz w:val="28"/>
          <w:szCs w:val="28"/>
          <w:lang w:val="en-ZA"/>
        </w:rPr>
      </w:pPr>
    </w:p>
    <w:p w14:paraId="31976050" w14:textId="5975E31D" w:rsidR="00E54AFD" w:rsidRDefault="00E54AFD" w:rsidP="00B956DC">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8F5CEF">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14:paraId="162D1757" w14:textId="2FCB2BD4" w:rsidR="00E54AFD" w:rsidRDefault="00E54AFD" w:rsidP="00B956D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(i)</w:t>
      </w:r>
      <w:r>
        <w:rPr>
          <w:rFonts w:ascii="Times New Roman" w:hAnsi="Times New Roman" w:cs="Times New Roman"/>
          <w:sz w:val="28"/>
          <w:szCs w:val="28"/>
          <w:lang w:val="en-ZA"/>
        </w:rPr>
        <w:tab/>
        <w:t xml:space="preserve">Points in </w:t>
      </w:r>
      <w:r w:rsidRPr="00E54AFD">
        <w:rPr>
          <w:rFonts w:ascii="Times New Roman" w:hAnsi="Times New Roman" w:cs="Times New Roman"/>
          <w:i/>
          <w:iCs/>
          <w:sz w:val="28"/>
          <w:szCs w:val="28"/>
          <w:lang w:val="en-ZA"/>
        </w:rPr>
        <w:t>limine</w:t>
      </w:r>
      <w:r>
        <w:rPr>
          <w:rFonts w:ascii="Times New Roman" w:hAnsi="Times New Roman" w:cs="Times New Roman"/>
          <w:sz w:val="28"/>
          <w:szCs w:val="28"/>
          <w:lang w:val="en-ZA"/>
        </w:rPr>
        <w:t xml:space="preserve"> raised</w:t>
      </w:r>
      <w:r w:rsidR="00F50D6A">
        <w:rPr>
          <w:rFonts w:ascii="Times New Roman" w:hAnsi="Times New Roman" w:cs="Times New Roman"/>
          <w:sz w:val="28"/>
          <w:szCs w:val="28"/>
          <w:lang w:val="en-ZA"/>
        </w:rPr>
        <w:t>;</w:t>
      </w:r>
    </w:p>
    <w:p w14:paraId="4819062F" w14:textId="3B15A487" w:rsidR="00E54AFD" w:rsidRPr="00F50D6A" w:rsidRDefault="00E54AFD" w:rsidP="008F5CEF">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ab/>
        <w:t>(ii)</w:t>
      </w:r>
      <w:r>
        <w:rPr>
          <w:rFonts w:ascii="Times New Roman" w:hAnsi="Times New Roman" w:cs="Times New Roman"/>
          <w:sz w:val="28"/>
          <w:szCs w:val="28"/>
          <w:lang w:val="en-ZA"/>
        </w:rPr>
        <w:tab/>
        <w:t>The merits</w:t>
      </w:r>
    </w:p>
    <w:p w14:paraId="0E8A8998" w14:textId="10B65239" w:rsidR="00E54AFD" w:rsidRDefault="00E54AFD" w:rsidP="00B956DC">
      <w:pPr>
        <w:spacing w:after="0" w:line="240" w:lineRule="auto"/>
        <w:jc w:val="both"/>
        <w:rPr>
          <w:rFonts w:ascii="Times New Roman" w:hAnsi="Times New Roman" w:cs="Times New Roman"/>
          <w:sz w:val="28"/>
          <w:szCs w:val="28"/>
          <w:lang w:val="en-ZA"/>
        </w:rPr>
      </w:pPr>
    </w:p>
    <w:p w14:paraId="3D7D0902" w14:textId="24145535" w:rsidR="00E54AFD" w:rsidRDefault="00E54AFD" w:rsidP="00B956DC">
      <w:p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8F5CEF">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r>
      <w:r w:rsidR="000265B3">
        <w:rPr>
          <w:rFonts w:ascii="Times New Roman" w:hAnsi="Times New Roman" w:cs="Times New Roman"/>
          <w:sz w:val="28"/>
          <w:szCs w:val="28"/>
          <w:lang w:val="en-ZA"/>
        </w:rPr>
        <w:t>Rule 8(22) of the Rules of this court provides that:</w:t>
      </w:r>
    </w:p>
    <w:p w14:paraId="243952F7" w14:textId="7F12A09A" w:rsidR="000265B3" w:rsidRDefault="00946593" w:rsidP="00B956DC">
      <w:pPr>
        <w:spacing w:after="0" w:line="24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b/>
      </w:r>
    </w:p>
    <w:p w14:paraId="08A826F7" w14:textId="4352EA14" w:rsidR="00946593" w:rsidRDefault="00946593" w:rsidP="00946593">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 In urgent applications the court or a judge may dispense with the forms and service provided</w:t>
      </w:r>
      <w:r w:rsidR="00761FA7">
        <w:rPr>
          <w:rFonts w:ascii="Times New Roman" w:hAnsi="Times New Roman" w:cs="Times New Roman"/>
          <w:i/>
          <w:iCs/>
          <w:sz w:val="24"/>
          <w:szCs w:val="24"/>
          <w:lang w:val="en-ZA"/>
        </w:rPr>
        <w:t xml:space="preserve"> for</w:t>
      </w:r>
      <w:r>
        <w:rPr>
          <w:rFonts w:ascii="Times New Roman" w:hAnsi="Times New Roman" w:cs="Times New Roman"/>
          <w:i/>
          <w:iCs/>
          <w:sz w:val="24"/>
          <w:szCs w:val="24"/>
          <w:lang w:val="en-ZA"/>
        </w:rPr>
        <w:t xml:space="preserve"> in these rules and may dispose of such matter at such </w:t>
      </w:r>
      <w:r w:rsidR="00F84D30">
        <w:rPr>
          <w:rFonts w:ascii="Times New Roman" w:hAnsi="Times New Roman" w:cs="Times New Roman"/>
          <w:i/>
          <w:iCs/>
          <w:sz w:val="24"/>
          <w:szCs w:val="24"/>
          <w:lang w:val="en-ZA"/>
        </w:rPr>
        <w:t>time and place and in such manner and in accordance with such procedure as the court o</w:t>
      </w:r>
      <w:r w:rsidR="006B04D0">
        <w:rPr>
          <w:rFonts w:ascii="Times New Roman" w:hAnsi="Times New Roman" w:cs="Times New Roman"/>
          <w:i/>
          <w:iCs/>
          <w:sz w:val="24"/>
          <w:szCs w:val="24"/>
          <w:lang w:val="en-ZA"/>
        </w:rPr>
        <w:t>r</w:t>
      </w:r>
      <w:r w:rsidR="00F84D30">
        <w:rPr>
          <w:rFonts w:ascii="Times New Roman" w:hAnsi="Times New Roman" w:cs="Times New Roman"/>
          <w:i/>
          <w:iCs/>
          <w:sz w:val="24"/>
          <w:szCs w:val="24"/>
          <w:lang w:val="en-ZA"/>
        </w:rPr>
        <w:t xml:space="preserve"> judge may deem fit.</w:t>
      </w:r>
    </w:p>
    <w:p w14:paraId="33E750C3" w14:textId="4C121AF6" w:rsidR="00F84D30" w:rsidRDefault="00F84D30" w:rsidP="00946593">
      <w:pPr>
        <w:spacing w:after="0" w:line="360" w:lineRule="auto"/>
        <w:ind w:left="1440" w:right="1008"/>
        <w:jc w:val="both"/>
        <w:rPr>
          <w:rFonts w:ascii="Times New Roman" w:hAnsi="Times New Roman" w:cs="Times New Roman"/>
          <w:i/>
          <w:iCs/>
          <w:sz w:val="24"/>
          <w:szCs w:val="24"/>
          <w:lang w:val="en-ZA"/>
        </w:rPr>
      </w:pPr>
    </w:p>
    <w:p w14:paraId="6DA12C33" w14:textId="7275CE63" w:rsidR="00F84D30" w:rsidRDefault="00F84D30" w:rsidP="00946593">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(b) In any petition </w:t>
      </w:r>
      <w:r w:rsidR="00D946A8">
        <w:rPr>
          <w:rFonts w:ascii="Times New Roman" w:hAnsi="Times New Roman" w:cs="Times New Roman"/>
          <w:i/>
          <w:iCs/>
          <w:sz w:val="24"/>
          <w:szCs w:val="24"/>
          <w:lang w:val="en-ZA"/>
        </w:rPr>
        <w:t xml:space="preserve">or affidavit filed in support of an urgent </w:t>
      </w:r>
      <w:r w:rsidR="00EC6892">
        <w:rPr>
          <w:rFonts w:ascii="Times New Roman" w:hAnsi="Times New Roman" w:cs="Times New Roman"/>
          <w:i/>
          <w:iCs/>
          <w:sz w:val="24"/>
          <w:szCs w:val="24"/>
          <w:lang w:val="en-ZA"/>
        </w:rPr>
        <w:t>application,</w:t>
      </w:r>
      <w:r w:rsidR="00D946A8">
        <w:rPr>
          <w:rFonts w:ascii="Times New Roman" w:hAnsi="Times New Roman" w:cs="Times New Roman"/>
          <w:i/>
          <w:iCs/>
          <w:sz w:val="24"/>
          <w:szCs w:val="24"/>
          <w:lang w:val="en-ZA"/>
        </w:rPr>
        <w:t xml:space="preserve"> the applicant shall set forth in detail the circumstances which he avers render the application urgent and also the reasons why he claims that he could not be afforded substantial relief in an hearing in due course </w:t>
      </w:r>
      <w:r w:rsidR="00FB3287">
        <w:rPr>
          <w:rFonts w:ascii="Times New Roman" w:hAnsi="Times New Roman" w:cs="Times New Roman"/>
          <w:i/>
          <w:iCs/>
          <w:sz w:val="24"/>
          <w:szCs w:val="24"/>
          <w:lang w:val="en-ZA"/>
        </w:rPr>
        <w:t>if the periods presented by this Rule were followed.</w:t>
      </w:r>
    </w:p>
    <w:p w14:paraId="180457CB" w14:textId="68061664" w:rsidR="00FB3287" w:rsidRDefault="00FB3287" w:rsidP="00946593">
      <w:pPr>
        <w:spacing w:after="0" w:line="360" w:lineRule="auto"/>
        <w:ind w:left="1440" w:right="1008"/>
        <w:jc w:val="both"/>
        <w:rPr>
          <w:rFonts w:ascii="Times New Roman" w:hAnsi="Times New Roman" w:cs="Times New Roman"/>
          <w:i/>
          <w:iCs/>
          <w:sz w:val="24"/>
          <w:szCs w:val="24"/>
          <w:lang w:val="en-ZA"/>
        </w:rPr>
      </w:pPr>
    </w:p>
    <w:p w14:paraId="4C95E95F" w14:textId="19F3F494" w:rsidR="00FB3287" w:rsidRDefault="00FB3287" w:rsidP="00946593">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(c) Every urgent application must be accompanied by a certificate of an advocate or attorney which sets out that he has considered the matter and that he bona fide believes it to be a matter for urgent relief.”</w:t>
      </w:r>
    </w:p>
    <w:p w14:paraId="3EFA82C5" w14:textId="5FABD3F3" w:rsidR="00FB3287" w:rsidRDefault="00FB3287" w:rsidP="00FB3287">
      <w:pPr>
        <w:spacing w:after="0" w:line="360" w:lineRule="auto"/>
        <w:ind w:right="1008"/>
        <w:jc w:val="both"/>
        <w:rPr>
          <w:rFonts w:ascii="Times New Roman" w:hAnsi="Times New Roman" w:cs="Times New Roman"/>
          <w:i/>
          <w:iCs/>
          <w:sz w:val="24"/>
          <w:szCs w:val="24"/>
          <w:lang w:val="en-ZA"/>
        </w:rPr>
      </w:pPr>
    </w:p>
    <w:p w14:paraId="5DEEEE09" w14:textId="31C6217B" w:rsidR="007A24EA" w:rsidRDefault="007A24EA" w:rsidP="00B956DC">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8F5CEF">
        <w:rPr>
          <w:rFonts w:ascii="Times New Roman" w:hAnsi="Times New Roman" w:cs="Times New Roman"/>
          <w:sz w:val="28"/>
          <w:szCs w:val="28"/>
          <w:lang w:val="en-ZA"/>
        </w:rPr>
        <w:t>10</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It is trite that urgency relates to abridgment of the periods and forms which the rules </w:t>
      </w:r>
      <w:r w:rsidR="006B04D0">
        <w:rPr>
          <w:rFonts w:ascii="Times New Roman" w:hAnsi="Times New Roman" w:cs="Times New Roman"/>
          <w:sz w:val="28"/>
          <w:szCs w:val="28"/>
          <w:lang w:val="en-ZA"/>
        </w:rPr>
        <w:t>provide.</w:t>
      </w:r>
      <w:r>
        <w:rPr>
          <w:rFonts w:ascii="Times New Roman" w:hAnsi="Times New Roman" w:cs="Times New Roman"/>
          <w:sz w:val="28"/>
          <w:szCs w:val="28"/>
          <w:lang w:val="en-ZA"/>
        </w:rPr>
        <w:t xml:space="preserve"> </w:t>
      </w:r>
      <w:r w:rsidR="006B04D0">
        <w:rPr>
          <w:rFonts w:ascii="Times New Roman" w:hAnsi="Times New Roman" w:cs="Times New Roman"/>
          <w:sz w:val="28"/>
          <w:szCs w:val="28"/>
          <w:lang w:val="en-ZA"/>
        </w:rPr>
        <w:t>U</w:t>
      </w:r>
      <w:r>
        <w:rPr>
          <w:rFonts w:ascii="Times New Roman" w:hAnsi="Times New Roman" w:cs="Times New Roman"/>
          <w:sz w:val="28"/>
          <w:szCs w:val="28"/>
          <w:lang w:val="en-ZA"/>
        </w:rPr>
        <w:t>rgency, therefore, has nothing to do with the merits of the application and therefore cannot be the basis dismissal of the application.  (</w:t>
      </w:r>
      <w:bookmarkStart w:id="2" w:name="_Hlk145071027"/>
      <w:r>
        <w:rPr>
          <w:rFonts w:ascii="Times New Roman" w:hAnsi="Times New Roman" w:cs="Times New Roman"/>
          <w:b/>
          <w:bCs/>
          <w:sz w:val="28"/>
          <w:szCs w:val="28"/>
          <w:lang w:val="en-ZA"/>
        </w:rPr>
        <w:t xml:space="preserve">Commissioner SARS v Hawker Air Services (Pty) Ltd 2006 (4) SA 292 (SCA) </w:t>
      </w:r>
      <w:bookmarkEnd w:id="2"/>
      <w:r w:rsidRPr="00605DC9">
        <w:rPr>
          <w:rFonts w:ascii="Times New Roman" w:hAnsi="Times New Roman" w:cs="Times New Roman"/>
          <w:sz w:val="28"/>
          <w:szCs w:val="28"/>
          <w:lang w:val="en-ZA"/>
        </w:rPr>
        <w:t>at para. 9).</w:t>
      </w:r>
      <w:r>
        <w:rPr>
          <w:rFonts w:ascii="Times New Roman" w:hAnsi="Times New Roman" w:cs="Times New Roman"/>
          <w:sz w:val="28"/>
          <w:szCs w:val="28"/>
          <w:lang w:val="en-ZA"/>
        </w:rPr>
        <w:t xml:space="preserve">  </w:t>
      </w:r>
      <w:r w:rsidR="009B5D20">
        <w:rPr>
          <w:rFonts w:ascii="Times New Roman" w:hAnsi="Times New Roman" w:cs="Times New Roman"/>
          <w:sz w:val="28"/>
          <w:szCs w:val="28"/>
          <w:lang w:val="en-ZA"/>
        </w:rPr>
        <w:t>N</w:t>
      </w:r>
      <w:r>
        <w:rPr>
          <w:rFonts w:ascii="Times New Roman" w:hAnsi="Times New Roman" w:cs="Times New Roman"/>
          <w:sz w:val="28"/>
          <w:szCs w:val="28"/>
          <w:lang w:val="en-ZA"/>
        </w:rPr>
        <w:t>otwithstanding</w:t>
      </w:r>
      <w:r w:rsidR="009B5D20">
        <w:rPr>
          <w:rFonts w:ascii="Times New Roman" w:hAnsi="Times New Roman" w:cs="Times New Roman"/>
          <w:sz w:val="28"/>
          <w:szCs w:val="28"/>
          <w:lang w:val="en-ZA"/>
        </w:rPr>
        <w:t xml:space="preserve"> this position,</w:t>
      </w:r>
      <w:r>
        <w:rPr>
          <w:rFonts w:ascii="Times New Roman" w:hAnsi="Times New Roman" w:cs="Times New Roman"/>
          <w:sz w:val="28"/>
          <w:szCs w:val="28"/>
          <w:lang w:val="en-ZA"/>
        </w:rPr>
        <w:t xml:space="preserve"> where the court is of the opinion that its processes are being abused</w:t>
      </w:r>
      <w:r w:rsidR="009B5D20">
        <w:rPr>
          <w:rFonts w:ascii="Times New Roman" w:hAnsi="Times New Roman" w:cs="Times New Roman"/>
          <w:sz w:val="28"/>
          <w:szCs w:val="28"/>
          <w:lang w:val="en-ZA"/>
        </w:rPr>
        <w:t xml:space="preserve"> through unjustified invocation of urgency procedure</w:t>
      </w:r>
      <w:r>
        <w:rPr>
          <w:rFonts w:ascii="Times New Roman" w:hAnsi="Times New Roman" w:cs="Times New Roman"/>
          <w:sz w:val="28"/>
          <w:szCs w:val="28"/>
          <w:lang w:val="en-ZA"/>
        </w:rPr>
        <w:t xml:space="preserve">, it will protect itself through </w:t>
      </w:r>
      <w:r w:rsidR="00605DC9">
        <w:rPr>
          <w:rFonts w:ascii="Times New Roman" w:hAnsi="Times New Roman" w:cs="Times New Roman"/>
          <w:sz w:val="28"/>
          <w:szCs w:val="28"/>
          <w:lang w:val="en-ZA"/>
        </w:rPr>
        <w:t xml:space="preserve">utilisation of </w:t>
      </w:r>
      <w:r>
        <w:rPr>
          <w:rFonts w:ascii="Times New Roman" w:hAnsi="Times New Roman" w:cs="Times New Roman"/>
          <w:sz w:val="28"/>
          <w:szCs w:val="28"/>
          <w:lang w:val="en-ZA"/>
        </w:rPr>
        <w:t xml:space="preserve">its inherent </w:t>
      </w:r>
      <w:r>
        <w:rPr>
          <w:rFonts w:ascii="Times New Roman" w:hAnsi="Times New Roman" w:cs="Times New Roman"/>
          <w:sz w:val="28"/>
          <w:szCs w:val="28"/>
          <w:lang w:val="en-ZA"/>
        </w:rPr>
        <w:lastRenderedPageBreak/>
        <w:t>power to deal with such abuses and may in the exercise of its discretion dismiss the application on th</w:t>
      </w:r>
      <w:r w:rsidR="008B6A7C">
        <w:rPr>
          <w:rFonts w:ascii="Times New Roman" w:hAnsi="Times New Roman" w:cs="Times New Roman"/>
          <w:sz w:val="28"/>
          <w:szCs w:val="28"/>
          <w:lang w:val="en-ZA"/>
        </w:rPr>
        <w:t>at</w:t>
      </w:r>
      <w:r>
        <w:rPr>
          <w:rFonts w:ascii="Times New Roman" w:hAnsi="Times New Roman" w:cs="Times New Roman"/>
          <w:sz w:val="28"/>
          <w:szCs w:val="28"/>
          <w:lang w:val="en-ZA"/>
        </w:rPr>
        <w:t xml:space="preserve"> score</w:t>
      </w:r>
      <w:r w:rsidR="008B6A7C">
        <w:rPr>
          <w:rFonts w:ascii="Times New Roman" w:hAnsi="Times New Roman" w:cs="Times New Roman"/>
          <w:sz w:val="28"/>
          <w:szCs w:val="28"/>
          <w:lang w:val="en-ZA"/>
        </w:rPr>
        <w:t>.</w:t>
      </w:r>
      <w:r>
        <w:rPr>
          <w:rFonts w:ascii="Times New Roman" w:hAnsi="Times New Roman" w:cs="Times New Roman"/>
          <w:sz w:val="28"/>
          <w:szCs w:val="28"/>
          <w:lang w:val="en-ZA"/>
        </w:rPr>
        <w:t xml:space="preserve"> (See:</w:t>
      </w:r>
      <w:r>
        <w:rPr>
          <w:rFonts w:ascii="Times New Roman" w:hAnsi="Times New Roman" w:cs="Times New Roman"/>
          <w:b/>
          <w:bCs/>
          <w:sz w:val="28"/>
          <w:szCs w:val="28"/>
          <w:lang w:val="en-ZA"/>
        </w:rPr>
        <w:t xml:space="preserve"> </w:t>
      </w:r>
      <w:bookmarkStart w:id="3" w:name="_Hlk145071059"/>
      <w:r>
        <w:rPr>
          <w:rFonts w:ascii="Times New Roman" w:hAnsi="Times New Roman" w:cs="Times New Roman"/>
          <w:b/>
          <w:bCs/>
          <w:sz w:val="28"/>
          <w:szCs w:val="28"/>
          <w:lang w:val="en-ZA"/>
        </w:rPr>
        <w:t xml:space="preserve">Vice Chancellor of NUL v Putsoa LAC (2000 – 2004) 458 </w:t>
      </w:r>
      <w:bookmarkEnd w:id="3"/>
      <w:r w:rsidRPr="0067557D">
        <w:rPr>
          <w:rFonts w:ascii="Times New Roman" w:hAnsi="Times New Roman" w:cs="Times New Roman"/>
          <w:sz w:val="28"/>
          <w:szCs w:val="28"/>
          <w:lang w:val="en-ZA"/>
        </w:rPr>
        <w:t>at 462 F</w:t>
      </w:r>
      <w:r>
        <w:rPr>
          <w:rFonts w:ascii="Times New Roman" w:hAnsi="Times New Roman" w:cs="Times New Roman"/>
          <w:b/>
          <w:bCs/>
          <w:sz w:val="28"/>
          <w:szCs w:val="28"/>
          <w:lang w:val="en-ZA"/>
        </w:rPr>
        <w:t xml:space="preserve"> – </w:t>
      </w:r>
      <w:r w:rsidRPr="0067557D">
        <w:rPr>
          <w:rFonts w:ascii="Times New Roman" w:hAnsi="Times New Roman" w:cs="Times New Roman"/>
          <w:sz w:val="28"/>
          <w:szCs w:val="28"/>
          <w:lang w:val="en-ZA"/>
        </w:rPr>
        <w:t>I:</w:t>
      </w:r>
      <w:r>
        <w:rPr>
          <w:rFonts w:ascii="Times New Roman" w:hAnsi="Times New Roman" w:cs="Times New Roman"/>
          <w:b/>
          <w:bCs/>
          <w:sz w:val="28"/>
          <w:szCs w:val="28"/>
          <w:lang w:val="en-ZA"/>
        </w:rPr>
        <w:t xml:space="preserve"> </w:t>
      </w:r>
      <w:bookmarkStart w:id="4" w:name="_Hlk145071122"/>
      <w:r>
        <w:rPr>
          <w:rFonts w:ascii="Times New Roman" w:hAnsi="Times New Roman" w:cs="Times New Roman"/>
          <w:b/>
          <w:bCs/>
          <w:sz w:val="28"/>
          <w:szCs w:val="28"/>
          <w:lang w:val="en-ZA"/>
        </w:rPr>
        <w:t xml:space="preserve">Beinash v Wixley 1997 (3) SA 721 (SCA) </w:t>
      </w:r>
      <w:bookmarkEnd w:id="4"/>
      <w:r w:rsidRPr="00834EAB">
        <w:rPr>
          <w:rFonts w:ascii="Times New Roman" w:hAnsi="Times New Roman" w:cs="Times New Roman"/>
          <w:sz w:val="28"/>
          <w:szCs w:val="28"/>
          <w:lang w:val="en-ZA"/>
        </w:rPr>
        <w:t>734 – G).</w:t>
      </w:r>
    </w:p>
    <w:p w14:paraId="340D284E" w14:textId="77CFFFAA" w:rsidR="007A24EA" w:rsidRDefault="007A24EA" w:rsidP="00B956DC">
      <w:pPr>
        <w:spacing w:after="0" w:line="240" w:lineRule="auto"/>
        <w:ind w:left="720" w:hanging="720"/>
        <w:jc w:val="both"/>
        <w:rPr>
          <w:rFonts w:ascii="Times New Roman" w:hAnsi="Times New Roman" w:cs="Times New Roman"/>
          <w:b/>
          <w:bCs/>
          <w:sz w:val="28"/>
          <w:szCs w:val="28"/>
          <w:lang w:val="en-ZA"/>
        </w:rPr>
      </w:pPr>
    </w:p>
    <w:p w14:paraId="019019F8" w14:textId="669432A8" w:rsidR="007A24EA" w:rsidRDefault="00B90846" w:rsidP="00B956D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8F5CEF">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terms of Rule 8 (22)(b) in an urgent application, the applicant must firstly set forth in detail the circumstances on the basis of which the application is rendered urgent.  </w:t>
      </w:r>
      <w:r w:rsidR="008575E1">
        <w:rPr>
          <w:rFonts w:ascii="Times New Roman" w:hAnsi="Times New Roman" w:cs="Times New Roman"/>
          <w:sz w:val="28"/>
          <w:szCs w:val="28"/>
          <w:lang w:val="en-ZA"/>
        </w:rPr>
        <w:t xml:space="preserve">It is common cause that </w:t>
      </w:r>
      <w:r>
        <w:rPr>
          <w:rFonts w:ascii="Times New Roman" w:hAnsi="Times New Roman" w:cs="Times New Roman"/>
          <w:sz w:val="28"/>
          <w:szCs w:val="28"/>
          <w:lang w:val="en-ZA"/>
        </w:rPr>
        <w:t>the applicant has a loan or loans with the 1</w:t>
      </w:r>
      <w:r w:rsidRPr="00B90846">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and that as a result of the 1</w:t>
      </w:r>
      <w:r w:rsidRPr="00B90846">
        <w:rPr>
          <w:rFonts w:ascii="Times New Roman" w:hAnsi="Times New Roman" w:cs="Times New Roman"/>
          <w:sz w:val="28"/>
          <w:szCs w:val="28"/>
          <w:vertAlign w:val="superscript"/>
          <w:lang w:val="en-ZA"/>
        </w:rPr>
        <w:t>st</w:t>
      </w:r>
      <w:r>
        <w:rPr>
          <w:rFonts w:ascii="Times New Roman" w:hAnsi="Times New Roman" w:cs="Times New Roman"/>
          <w:sz w:val="28"/>
          <w:szCs w:val="28"/>
          <w:vertAlign w:val="superscript"/>
          <w:lang w:val="en-ZA"/>
        </w:rPr>
        <w:t xml:space="preserve"> </w:t>
      </w:r>
      <w:r w:rsidR="00A7526A">
        <w:rPr>
          <w:rFonts w:ascii="Times New Roman" w:hAnsi="Times New Roman" w:cs="Times New Roman"/>
          <w:sz w:val="28"/>
          <w:szCs w:val="28"/>
          <w:lang w:val="en-ZA"/>
        </w:rPr>
        <w:t xml:space="preserve">respondent increasing the amount of instalment in </w:t>
      </w:r>
      <w:r w:rsidR="008575E1">
        <w:rPr>
          <w:rFonts w:ascii="Times New Roman" w:hAnsi="Times New Roman" w:cs="Times New Roman"/>
          <w:sz w:val="28"/>
          <w:szCs w:val="28"/>
          <w:lang w:val="en-ZA"/>
        </w:rPr>
        <w:t>October 2022,</w:t>
      </w:r>
      <w:r>
        <w:rPr>
          <w:rFonts w:ascii="Times New Roman" w:hAnsi="Times New Roman" w:cs="Times New Roman"/>
          <w:sz w:val="28"/>
          <w:szCs w:val="28"/>
          <w:lang w:val="en-ZA"/>
        </w:rPr>
        <w:t xml:space="preserve"> </w:t>
      </w:r>
      <w:r w:rsidR="00A7526A">
        <w:rPr>
          <w:rFonts w:ascii="Times New Roman" w:hAnsi="Times New Roman" w:cs="Times New Roman"/>
          <w:sz w:val="28"/>
          <w:szCs w:val="28"/>
          <w:lang w:val="en-ZA"/>
        </w:rPr>
        <w:t>he approached the court in CCA/01124/2022.  It is also evident that he was always of the view th</w:t>
      </w:r>
      <w:r w:rsidR="00004EC0">
        <w:rPr>
          <w:rFonts w:ascii="Times New Roman" w:hAnsi="Times New Roman" w:cs="Times New Roman"/>
          <w:sz w:val="28"/>
          <w:szCs w:val="28"/>
          <w:lang w:val="en-ZA"/>
        </w:rPr>
        <w:t>at Octo</w:t>
      </w:r>
      <w:r w:rsidR="00A7526A">
        <w:rPr>
          <w:rFonts w:ascii="Times New Roman" w:hAnsi="Times New Roman" w:cs="Times New Roman"/>
          <w:sz w:val="28"/>
          <w:szCs w:val="28"/>
          <w:lang w:val="en-ZA"/>
        </w:rPr>
        <w:t xml:space="preserve">ber 2022 was the last month </w:t>
      </w:r>
      <w:r w:rsidR="008575E1">
        <w:rPr>
          <w:rFonts w:ascii="Times New Roman" w:hAnsi="Times New Roman" w:cs="Times New Roman"/>
          <w:sz w:val="28"/>
          <w:szCs w:val="28"/>
          <w:lang w:val="en-ZA"/>
        </w:rPr>
        <w:t>for</w:t>
      </w:r>
      <w:r w:rsidR="00A7526A">
        <w:rPr>
          <w:rFonts w:ascii="Times New Roman" w:hAnsi="Times New Roman" w:cs="Times New Roman"/>
          <w:sz w:val="28"/>
          <w:szCs w:val="28"/>
          <w:lang w:val="en-ZA"/>
        </w:rPr>
        <w:t xml:space="preserve"> making </w:t>
      </w:r>
      <w:r w:rsidR="008575E1">
        <w:rPr>
          <w:rFonts w:ascii="Times New Roman" w:hAnsi="Times New Roman" w:cs="Times New Roman"/>
          <w:sz w:val="28"/>
          <w:szCs w:val="28"/>
          <w:lang w:val="en-ZA"/>
        </w:rPr>
        <w:t xml:space="preserve">loan </w:t>
      </w:r>
      <w:r w:rsidR="00A7526A">
        <w:rPr>
          <w:rFonts w:ascii="Times New Roman" w:hAnsi="Times New Roman" w:cs="Times New Roman"/>
          <w:sz w:val="28"/>
          <w:szCs w:val="28"/>
          <w:lang w:val="en-ZA"/>
        </w:rPr>
        <w:t>repayments.  He sat on his rights from that point in time until</w:t>
      </w:r>
      <w:r w:rsidR="004A4DFE">
        <w:rPr>
          <w:rFonts w:ascii="Times New Roman" w:hAnsi="Times New Roman" w:cs="Times New Roman"/>
          <w:sz w:val="28"/>
          <w:szCs w:val="28"/>
          <w:lang w:val="en-ZA"/>
        </w:rPr>
        <w:t xml:space="preserve"> 27 April 2023 when he raised a query with the respondents. When his query could not be dealt with, on </w:t>
      </w:r>
      <w:r w:rsidR="00A7526A">
        <w:rPr>
          <w:rFonts w:ascii="Times New Roman" w:hAnsi="Times New Roman" w:cs="Times New Roman"/>
          <w:sz w:val="28"/>
          <w:szCs w:val="28"/>
          <w:lang w:val="en-ZA"/>
        </w:rPr>
        <w:t xml:space="preserve">25 May 2023 when moved the current application.  The inordinate delay between the time he knew the loan repayment to be coming to an end </w:t>
      </w:r>
      <w:r w:rsidR="00AA31EA">
        <w:rPr>
          <w:rFonts w:ascii="Times New Roman" w:hAnsi="Times New Roman" w:cs="Times New Roman"/>
          <w:sz w:val="28"/>
          <w:szCs w:val="28"/>
          <w:lang w:val="en-ZA"/>
        </w:rPr>
        <w:t>and the</w:t>
      </w:r>
      <w:r w:rsidR="004A4DFE">
        <w:rPr>
          <w:rFonts w:ascii="Times New Roman" w:hAnsi="Times New Roman" w:cs="Times New Roman"/>
          <w:sz w:val="28"/>
          <w:szCs w:val="28"/>
          <w:lang w:val="en-ZA"/>
        </w:rPr>
        <w:t xml:space="preserve"> time when he lodged complaint</w:t>
      </w:r>
      <w:r w:rsidR="00AA31EA">
        <w:rPr>
          <w:rFonts w:ascii="Times New Roman" w:hAnsi="Times New Roman" w:cs="Times New Roman"/>
          <w:sz w:val="28"/>
          <w:szCs w:val="28"/>
          <w:lang w:val="en-ZA"/>
        </w:rPr>
        <w:t xml:space="preserve"> about what he considered to be unjustified </w:t>
      </w:r>
      <w:r w:rsidR="00682D0F">
        <w:rPr>
          <w:rFonts w:ascii="Times New Roman" w:hAnsi="Times New Roman" w:cs="Times New Roman"/>
          <w:sz w:val="28"/>
          <w:szCs w:val="28"/>
          <w:lang w:val="en-ZA"/>
        </w:rPr>
        <w:t>deductions and</w:t>
      </w:r>
      <w:r w:rsidR="004A4DFE">
        <w:rPr>
          <w:rFonts w:ascii="Times New Roman" w:hAnsi="Times New Roman" w:cs="Times New Roman"/>
          <w:sz w:val="28"/>
          <w:szCs w:val="28"/>
          <w:lang w:val="en-ZA"/>
        </w:rPr>
        <w:t xml:space="preserve"> </w:t>
      </w:r>
      <w:r w:rsidR="00A7526A">
        <w:rPr>
          <w:rFonts w:ascii="Times New Roman" w:hAnsi="Times New Roman" w:cs="Times New Roman"/>
          <w:sz w:val="28"/>
          <w:szCs w:val="28"/>
          <w:lang w:val="en-ZA"/>
        </w:rPr>
        <w:t>the lodging of the current applicant is not explained.</w:t>
      </w:r>
    </w:p>
    <w:p w14:paraId="7D8748CA" w14:textId="4A00778D" w:rsidR="00A7526A" w:rsidRDefault="00A7526A" w:rsidP="00B956DC">
      <w:pPr>
        <w:spacing w:after="0" w:line="240" w:lineRule="auto"/>
        <w:ind w:left="720" w:hanging="720"/>
        <w:jc w:val="both"/>
        <w:rPr>
          <w:rFonts w:ascii="Times New Roman" w:hAnsi="Times New Roman" w:cs="Times New Roman"/>
          <w:sz w:val="28"/>
          <w:szCs w:val="28"/>
          <w:lang w:val="en-ZA"/>
        </w:rPr>
      </w:pPr>
    </w:p>
    <w:p w14:paraId="5A2E901F" w14:textId="1C95584F" w:rsidR="00261C5F" w:rsidRDefault="00A7526A" w:rsidP="00A9323D">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8F5CEF">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second requirement which the applicant </w:t>
      </w:r>
      <w:r w:rsidR="004A4DFE">
        <w:rPr>
          <w:rFonts w:ascii="Times New Roman" w:hAnsi="Times New Roman" w:cs="Times New Roman"/>
          <w:sz w:val="28"/>
          <w:szCs w:val="28"/>
          <w:lang w:val="en-ZA"/>
        </w:rPr>
        <w:t>must</w:t>
      </w:r>
      <w:r>
        <w:rPr>
          <w:rFonts w:ascii="Times New Roman" w:hAnsi="Times New Roman" w:cs="Times New Roman"/>
          <w:sz w:val="28"/>
          <w:szCs w:val="28"/>
          <w:lang w:val="en-ZA"/>
        </w:rPr>
        <w:t xml:space="preserve"> s</w:t>
      </w:r>
      <w:r w:rsidR="004A4DFE">
        <w:rPr>
          <w:rFonts w:ascii="Times New Roman" w:hAnsi="Times New Roman" w:cs="Times New Roman"/>
          <w:sz w:val="28"/>
          <w:szCs w:val="28"/>
          <w:lang w:val="en-ZA"/>
        </w:rPr>
        <w:t xml:space="preserve">atisfy </w:t>
      </w:r>
      <w:r>
        <w:rPr>
          <w:rFonts w:ascii="Times New Roman" w:hAnsi="Times New Roman" w:cs="Times New Roman"/>
          <w:sz w:val="28"/>
          <w:szCs w:val="28"/>
          <w:lang w:val="en-ZA"/>
        </w:rPr>
        <w:t xml:space="preserve">in terms of Rule (22)(b) is that he must give reasons why he claims he could not be afforded </w:t>
      </w:r>
      <w:r>
        <w:rPr>
          <w:rFonts w:ascii="Times New Roman" w:hAnsi="Times New Roman" w:cs="Times New Roman"/>
          <w:sz w:val="28"/>
          <w:szCs w:val="28"/>
          <w:lang w:val="en-ZA"/>
        </w:rPr>
        <w:lastRenderedPageBreak/>
        <w:t xml:space="preserve">substantial relief </w:t>
      </w:r>
      <w:r w:rsidR="004D2B61">
        <w:rPr>
          <w:rFonts w:ascii="Times New Roman" w:hAnsi="Times New Roman" w:cs="Times New Roman"/>
          <w:sz w:val="28"/>
          <w:szCs w:val="28"/>
          <w:lang w:val="en-ZA"/>
        </w:rPr>
        <w:t>at</w:t>
      </w:r>
      <w:r>
        <w:rPr>
          <w:rFonts w:ascii="Times New Roman" w:hAnsi="Times New Roman" w:cs="Times New Roman"/>
          <w:sz w:val="28"/>
          <w:szCs w:val="28"/>
          <w:lang w:val="en-ZA"/>
        </w:rPr>
        <w:t xml:space="preserve"> </w:t>
      </w:r>
      <w:r w:rsidR="004D2B61">
        <w:rPr>
          <w:rFonts w:ascii="Times New Roman" w:hAnsi="Times New Roman" w:cs="Times New Roman"/>
          <w:sz w:val="28"/>
          <w:szCs w:val="28"/>
          <w:lang w:val="en-ZA"/>
        </w:rPr>
        <w:t>a</w:t>
      </w:r>
      <w:r>
        <w:rPr>
          <w:rFonts w:ascii="Times New Roman" w:hAnsi="Times New Roman" w:cs="Times New Roman"/>
          <w:sz w:val="28"/>
          <w:szCs w:val="28"/>
          <w:lang w:val="en-ZA"/>
        </w:rPr>
        <w:t xml:space="preserve"> hearing in due course.  As stated in the introductory part of this judgment, after being served with summon, the applicant lodged a counterclaim in terms of which he claims the amount he </w:t>
      </w:r>
      <w:r w:rsidR="00157602">
        <w:rPr>
          <w:rFonts w:ascii="Times New Roman" w:hAnsi="Times New Roman" w:cs="Times New Roman"/>
          <w:sz w:val="28"/>
          <w:szCs w:val="28"/>
          <w:lang w:val="en-ZA"/>
        </w:rPr>
        <w:t>says</w:t>
      </w:r>
      <w:r>
        <w:rPr>
          <w:rFonts w:ascii="Times New Roman" w:hAnsi="Times New Roman" w:cs="Times New Roman"/>
          <w:sz w:val="28"/>
          <w:szCs w:val="28"/>
          <w:lang w:val="en-ZA"/>
        </w:rPr>
        <w:t xml:space="preserve"> were unlawfully deducted.  The applicant does not anywhere state that he could not be afforded substantial relief </w:t>
      </w:r>
      <w:r w:rsidR="004D2B61">
        <w:rPr>
          <w:rFonts w:ascii="Times New Roman" w:hAnsi="Times New Roman" w:cs="Times New Roman"/>
          <w:sz w:val="28"/>
          <w:szCs w:val="28"/>
          <w:lang w:val="en-ZA"/>
        </w:rPr>
        <w:t>at</w:t>
      </w:r>
      <w:r>
        <w:rPr>
          <w:rFonts w:ascii="Times New Roman" w:hAnsi="Times New Roman" w:cs="Times New Roman"/>
          <w:sz w:val="28"/>
          <w:szCs w:val="28"/>
          <w:lang w:val="en-ZA"/>
        </w:rPr>
        <w:t xml:space="preserve"> a hearing </w:t>
      </w:r>
      <w:r w:rsidR="00EB4511">
        <w:rPr>
          <w:rFonts w:ascii="Times New Roman" w:hAnsi="Times New Roman" w:cs="Times New Roman"/>
          <w:sz w:val="28"/>
          <w:szCs w:val="28"/>
          <w:lang w:val="en-ZA"/>
        </w:rPr>
        <w:t>in due course.  It is common cause that if his counterclaim is successful that will be a substantial relief.   He seems to equate the requirement of subst</w:t>
      </w:r>
      <w:r w:rsidR="00A40988">
        <w:rPr>
          <w:rFonts w:ascii="Times New Roman" w:hAnsi="Times New Roman" w:cs="Times New Roman"/>
          <w:sz w:val="28"/>
          <w:szCs w:val="28"/>
          <w:lang w:val="en-ZA"/>
        </w:rPr>
        <w:t xml:space="preserve">antial relief at the hearing in due course with prejudice because he </w:t>
      </w:r>
      <w:r w:rsidR="00157602">
        <w:rPr>
          <w:rFonts w:ascii="Times New Roman" w:hAnsi="Times New Roman" w:cs="Times New Roman"/>
          <w:sz w:val="28"/>
          <w:szCs w:val="28"/>
          <w:lang w:val="en-ZA"/>
        </w:rPr>
        <w:t xml:space="preserve">states that </w:t>
      </w:r>
      <w:r w:rsidR="00A40988">
        <w:rPr>
          <w:rFonts w:ascii="Times New Roman" w:hAnsi="Times New Roman" w:cs="Times New Roman"/>
          <w:sz w:val="28"/>
          <w:szCs w:val="28"/>
          <w:lang w:val="en-ZA"/>
        </w:rPr>
        <w:t>unless the court comes to his assistance on urgen</w:t>
      </w:r>
      <w:r w:rsidR="00157602">
        <w:rPr>
          <w:rFonts w:ascii="Times New Roman" w:hAnsi="Times New Roman" w:cs="Times New Roman"/>
          <w:sz w:val="28"/>
          <w:szCs w:val="28"/>
          <w:lang w:val="en-ZA"/>
        </w:rPr>
        <w:t>t basis</w:t>
      </w:r>
      <w:r w:rsidR="00A40988">
        <w:rPr>
          <w:rFonts w:ascii="Times New Roman" w:hAnsi="Times New Roman" w:cs="Times New Roman"/>
          <w:sz w:val="28"/>
          <w:szCs w:val="28"/>
          <w:lang w:val="en-ZA"/>
        </w:rPr>
        <w:t xml:space="preserve"> </w:t>
      </w:r>
      <w:r w:rsidR="00A40988" w:rsidRPr="00157602">
        <w:rPr>
          <w:rFonts w:ascii="Times New Roman" w:hAnsi="Times New Roman" w:cs="Times New Roman"/>
          <w:i/>
          <w:iCs/>
          <w:sz w:val="28"/>
          <w:szCs w:val="28"/>
          <w:lang w:val="en-ZA"/>
        </w:rPr>
        <w:t>“then I stand to suffer great prejudice.”</w:t>
      </w:r>
      <w:r w:rsidR="00524B77">
        <w:rPr>
          <w:rFonts w:ascii="Times New Roman" w:hAnsi="Times New Roman" w:cs="Times New Roman"/>
          <w:sz w:val="28"/>
          <w:szCs w:val="28"/>
          <w:lang w:val="en-ZA"/>
        </w:rPr>
        <w:t xml:space="preserve">  </w:t>
      </w:r>
    </w:p>
    <w:p w14:paraId="755FEB3D" w14:textId="77777777" w:rsidR="00A9323D" w:rsidRDefault="00A9323D" w:rsidP="00A9323D">
      <w:pPr>
        <w:spacing w:after="0" w:line="480" w:lineRule="auto"/>
        <w:ind w:left="720" w:hanging="720"/>
        <w:jc w:val="both"/>
        <w:rPr>
          <w:rFonts w:ascii="Times New Roman" w:hAnsi="Times New Roman" w:cs="Times New Roman"/>
          <w:sz w:val="28"/>
          <w:szCs w:val="28"/>
          <w:lang w:val="en-ZA"/>
        </w:rPr>
      </w:pPr>
    </w:p>
    <w:p w14:paraId="7724D892" w14:textId="43EBD1CB" w:rsidR="00727488" w:rsidRDefault="00261C5F" w:rsidP="00B956DC">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 xml:space="preserve">[13]   </w:t>
      </w:r>
      <w:r w:rsidR="00524B77">
        <w:rPr>
          <w:rFonts w:ascii="Times New Roman" w:hAnsi="Times New Roman" w:cs="Times New Roman"/>
          <w:sz w:val="28"/>
          <w:szCs w:val="28"/>
          <w:lang w:val="en-ZA"/>
        </w:rPr>
        <w:t xml:space="preserve">What is required by the sub-rule is </w:t>
      </w:r>
      <w:r w:rsidR="00DB4AAE">
        <w:rPr>
          <w:rFonts w:ascii="Times New Roman" w:hAnsi="Times New Roman" w:cs="Times New Roman"/>
          <w:sz w:val="28"/>
          <w:szCs w:val="28"/>
          <w:lang w:val="en-ZA"/>
        </w:rPr>
        <w:t>for</w:t>
      </w:r>
      <w:r w:rsidR="00524B77">
        <w:rPr>
          <w:rFonts w:ascii="Times New Roman" w:hAnsi="Times New Roman" w:cs="Times New Roman"/>
          <w:sz w:val="28"/>
          <w:szCs w:val="28"/>
          <w:lang w:val="en-ZA"/>
        </w:rPr>
        <w:t xml:space="preserve"> the applicant show that</w:t>
      </w:r>
      <w:r w:rsidR="00DB4AAE">
        <w:rPr>
          <w:rFonts w:ascii="Times New Roman" w:hAnsi="Times New Roman" w:cs="Times New Roman"/>
          <w:sz w:val="28"/>
          <w:szCs w:val="28"/>
          <w:lang w:val="en-ZA"/>
        </w:rPr>
        <w:t xml:space="preserve"> he</w:t>
      </w:r>
      <w:r w:rsidR="00524B77">
        <w:rPr>
          <w:rFonts w:ascii="Times New Roman" w:hAnsi="Times New Roman" w:cs="Times New Roman"/>
          <w:sz w:val="28"/>
          <w:szCs w:val="28"/>
          <w:lang w:val="en-ZA"/>
        </w:rPr>
        <w:t xml:space="preserve"> cannot be afforded substantial redress at a hearing in due course, and not that he will suffer </w:t>
      </w:r>
      <w:r w:rsidR="00DB4AAE">
        <w:rPr>
          <w:rFonts w:ascii="Times New Roman" w:hAnsi="Times New Roman" w:cs="Times New Roman"/>
          <w:sz w:val="28"/>
          <w:szCs w:val="28"/>
          <w:lang w:val="en-ZA"/>
        </w:rPr>
        <w:t>irreparable</w:t>
      </w:r>
      <w:r w:rsidR="00524B77">
        <w:rPr>
          <w:rFonts w:ascii="Times New Roman" w:hAnsi="Times New Roman" w:cs="Times New Roman"/>
          <w:sz w:val="28"/>
          <w:szCs w:val="28"/>
          <w:lang w:val="en-ZA"/>
        </w:rPr>
        <w:t xml:space="preserve"> harm. </w:t>
      </w:r>
      <w:r w:rsidR="00CF2E33">
        <w:rPr>
          <w:rFonts w:ascii="Times New Roman" w:hAnsi="Times New Roman" w:cs="Times New Roman"/>
          <w:sz w:val="28"/>
          <w:szCs w:val="28"/>
          <w:lang w:val="en-ZA"/>
        </w:rPr>
        <w:t>The applicant will get a substantial redress at the hearing of his counterclaim if it is found that the 1</w:t>
      </w:r>
      <w:r w:rsidR="00CF2E33" w:rsidRPr="00CF2E33">
        <w:rPr>
          <w:rFonts w:ascii="Times New Roman" w:hAnsi="Times New Roman" w:cs="Times New Roman"/>
          <w:sz w:val="28"/>
          <w:szCs w:val="28"/>
          <w:vertAlign w:val="superscript"/>
          <w:lang w:val="en-ZA"/>
        </w:rPr>
        <w:t>st</w:t>
      </w:r>
      <w:r w:rsidR="00CF2E33">
        <w:rPr>
          <w:rFonts w:ascii="Times New Roman" w:hAnsi="Times New Roman" w:cs="Times New Roman"/>
          <w:sz w:val="28"/>
          <w:szCs w:val="28"/>
          <w:lang w:val="en-ZA"/>
        </w:rPr>
        <w:t xml:space="preserve"> respondent withdrew more money than it was entitled to. The amount claimed can even be amended at any stage before judgment in terms of the Rules to reflect the accumulated amounts deducted. </w:t>
      </w:r>
      <w:r w:rsidR="00524B77">
        <w:rPr>
          <w:rFonts w:ascii="Times New Roman" w:hAnsi="Times New Roman" w:cs="Times New Roman"/>
          <w:sz w:val="28"/>
          <w:szCs w:val="28"/>
          <w:lang w:val="en-ZA"/>
        </w:rPr>
        <w:t xml:space="preserve"> In the circumstances of the </w:t>
      </w:r>
      <w:r w:rsidR="00DB4AAE">
        <w:rPr>
          <w:rFonts w:ascii="Times New Roman" w:hAnsi="Times New Roman" w:cs="Times New Roman"/>
          <w:sz w:val="28"/>
          <w:szCs w:val="28"/>
          <w:lang w:val="en-ZA"/>
        </w:rPr>
        <w:t>case,</w:t>
      </w:r>
      <w:r w:rsidR="00524B77">
        <w:rPr>
          <w:rFonts w:ascii="Times New Roman" w:hAnsi="Times New Roman" w:cs="Times New Roman"/>
          <w:sz w:val="28"/>
          <w:szCs w:val="28"/>
          <w:lang w:val="en-ZA"/>
        </w:rPr>
        <w:t xml:space="preserve"> I find that the applicant has not fulfilled the requirements of Rule </w:t>
      </w:r>
      <w:r w:rsidR="00727488">
        <w:rPr>
          <w:rFonts w:ascii="Times New Roman" w:hAnsi="Times New Roman" w:cs="Times New Roman"/>
          <w:sz w:val="28"/>
          <w:szCs w:val="28"/>
          <w:lang w:val="en-ZA"/>
        </w:rPr>
        <w:t>8(22),</w:t>
      </w:r>
      <w:r w:rsidR="00524B77">
        <w:rPr>
          <w:rFonts w:ascii="Times New Roman" w:hAnsi="Times New Roman" w:cs="Times New Roman"/>
          <w:sz w:val="28"/>
          <w:szCs w:val="28"/>
          <w:lang w:val="en-ZA"/>
        </w:rPr>
        <w:t xml:space="preserve"> and this can only be attributable to abuse of this procedure.  The courts have time and again decried the practice of abusing urgent procedure, but the practice does not seem to be </w:t>
      </w:r>
      <w:r w:rsidR="00524B77">
        <w:rPr>
          <w:rFonts w:ascii="Times New Roman" w:hAnsi="Times New Roman" w:cs="Times New Roman"/>
          <w:sz w:val="28"/>
          <w:szCs w:val="28"/>
          <w:lang w:val="en-ZA"/>
        </w:rPr>
        <w:lastRenderedPageBreak/>
        <w:t xml:space="preserve">come to an end.  </w:t>
      </w:r>
      <w:r w:rsidR="00524B77">
        <w:rPr>
          <w:rFonts w:ascii="Times New Roman" w:hAnsi="Times New Roman" w:cs="Times New Roman"/>
          <w:b/>
          <w:bCs/>
          <w:sz w:val="28"/>
          <w:szCs w:val="28"/>
          <w:lang w:val="en-ZA"/>
        </w:rPr>
        <w:t>(</w:t>
      </w:r>
      <w:bookmarkStart w:id="5" w:name="_Hlk145071170"/>
      <w:r w:rsidR="00524B77">
        <w:rPr>
          <w:rFonts w:ascii="Times New Roman" w:hAnsi="Times New Roman" w:cs="Times New Roman"/>
          <w:b/>
          <w:bCs/>
          <w:sz w:val="28"/>
          <w:szCs w:val="28"/>
          <w:lang w:val="en-ZA"/>
        </w:rPr>
        <w:t>Commander, LDF and Another v Matela LAC (1995 – 1999)</w:t>
      </w:r>
      <w:bookmarkEnd w:id="5"/>
      <w:r w:rsidR="00524B77">
        <w:rPr>
          <w:rFonts w:ascii="Times New Roman" w:hAnsi="Times New Roman" w:cs="Times New Roman"/>
          <w:b/>
          <w:bCs/>
          <w:sz w:val="28"/>
          <w:szCs w:val="28"/>
          <w:lang w:val="en-ZA"/>
        </w:rPr>
        <w:t>.</w:t>
      </w:r>
    </w:p>
    <w:p w14:paraId="3226D0B7" w14:textId="77777777" w:rsidR="00727488" w:rsidRDefault="00727488" w:rsidP="0081583F">
      <w:pPr>
        <w:spacing w:after="0" w:line="240" w:lineRule="auto"/>
        <w:ind w:left="720" w:hanging="720"/>
        <w:jc w:val="both"/>
        <w:rPr>
          <w:rFonts w:ascii="Times New Roman" w:hAnsi="Times New Roman" w:cs="Times New Roman"/>
          <w:b/>
          <w:bCs/>
          <w:sz w:val="28"/>
          <w:szCs w:val="28"/>
          <w:lang w:val="en-ZA"/>
        </w:rPr>
      </w:pPr>
    </w:p>
    <w:p w14:paraId="0EF733F8" w14:textId="29193F20" w:rsidR="00A7526A" w:rsidRDefault="00727488" w:rsidP="00B956DC">
      <w:pPr>
        <w:spacing w:after="0" w:line="480" w:lineRule="auto"/>
        <w:ind w:left="720" w:hanging="720"/>
        <w:jc w:val="both"/>
        <w:rPr>
          <w:rFonts w:ascii="Times New Roman" w:hAnsi="Times New Roman" w:cs="Times New Roman"/>
          <w:sz w:val="28"/>
          <w:szCs w:val="28"/>
          <w:lang w:val="en-ZA"/>
        </w:rPr>
      </w:pPr>
      <w:r w:rsidRPr="00727488">
        <w:rPr>
          <w:rFonts w:ascii="Times New Roman" w:hAnsi="Times New Roman" w:cs="Times New Roman"/>
          <w:sz w:val="28"/>
          <w:szCs w:val="28"/>
          <w:lang w:val="en-ZA"/>
        </w:rPr>
        <w:t>[1</w:t>
      </w:r>
      <w:r w:rsidR="00261C5F">
        <w:rPr>
          <w:rFonts w:ascii="Times New Roman" w:hAnsi="Times New Roman" w:cs="Times New Roman"/>
          <w:sz w:val="28"/>
          <w:szCs w:val="28"/>
          <w:lang w:val="en-ZA"/>
        </w:rPr>
        <w:t>4</w:t>
      </w:r>
      <w:r w:rsidRPr="00727488">
        <w:rPr>
          <w:rFonts w:ascii="Times New Roman" w:hAnsi="Times New Roman" w:cs="Times New Roman"/>
          <w:sz w:val="28"/>
          <w:szCs w:val="28"/>
          <w:lang w:val="en-ZA"/>
        </w:rPr>
        <w:t>]</w:t>
      </w:r>
      <w:r>
        <w:rPr>
          <w:rFonts w:ascii="Times New Roman" w:hAnsi="Times New Roman" w:cs="Times New Roman"/>
          <w:b/>
          <w:bCs/>
          <w:sz w:val="28"/>
          <w:szCs w:val="28"/>
          <w:lang w:val="en-ZA"/>
        </w:rPr>
        <w:t xml:space="preserve"> </w:t>
      </w:r>
      <w:r w:rsidR="00524B77">
        <w:rPr>
          <w:rFonts w:ascii="Times New Roman" w:hAnsi="Times New Roman" w:cs="Times New Roman"/>
          <w:b/>
          <w:bCs/>
          <w:sz w:val="28"/>
          <w:szCs w:val="28"/>
          <w:lang w:val="en-ZA"/>
        </w:rPr>
        <w:t xml:space="preserve">  </w:t>
      </w:r>
      <w:r w:rsidR="00524B77">
        <w:rPr>
          <w:rFonts w:ascii="Times New Roman" w:hAnsi="Times New Roman" w:cs="Times New Roman"/>
          <w:sz w:val="28"/>
          <w:szCs w:val="28"/>
          <w:lang w:val="en-ZA"/>
        </w:rPr>
        <w:t xml:space="preserve">As regards material dispute of fact, it is trite that it is not a point to be taken in </w:t>
      </w:r>
      <w:r w:rsidR="00524B77" w:rsidRPr="00524B77">
        <w:rPr>
          <w:rFonts w:ascii="Times New Roman" w:hAnsi="Times New Roman" w:cs="Times New Roman"/>
          <w:i/>
          <w:iCs/>
          <w:sz w:val="28"/>
          <w:szCs w:val="28"/>
          <w:lang w:val="en-ZA"/>
        </w:rPr>
        <w:t>limine</w:t>
      </w:r>
      <w:r w:rsidR="00524B77">
        <w:rPr>
          <w:rFonts w:ascii="Times New Roman" w:hAnsi="Times New Roman" w:cs="Times New Roman"/>
          <w:i/>
          <w:iCs/>
          <w:sz w:val="28"/>
          <w:szCs w:val="28"/>
          <w:lang w:val="en-ZA"/>
        </w:rPr>
        <w:t xml:space="preserve"> </w:t>
      </w:r>
      <w:r w:rsidR="00524B77">
        <w:rPr>
          <w:rFonts w:ascii="Times New Roman" w:hAnsi="Times New Roman" w:cs="Times New Roman"/>
          <w:b/>
          <w:bCs/>
          <w:sz w:val="28"/>
          <w:szCs w:val="28"/>
          <w:lang w:val="en-ZA"/>
        </w:rPr>
        <w:t>(</w:t>
      </w:r>
      <w:bookmarkStart w:id="6" w:name="_Hlk145071212"/>
      <w:r w:rsidR="00524B77">
        <w:rPr>
          <w:rFonts w:ascii="Times New Roman" w:hAnsi="Times New Roman" w:cs="Times New Roman"/>
          <w:b/>
          <w:bCs/>
          <w:sz w:val="28"/>
          <w:szCs w:val="28"/>
          <w:lang w:val="en-ZA"/>
        </w:rPr>
        <w:t xml:space="preserve">Makoala v Makoala LAC (2009 – 2010) 40 </w:t>
      </w:r>
      <w:bookmarkEnd w:id="6"/>
      <w:r w:rsidR="00524B77" w:rsidRPr="00727488">
        <w:rPr>
          <w:rFonts w:ascii="Times New Roman" w:hAnsi="Times New Roman" w:cs="Times New Roman"/>
          <w:sz w:val="28"/>
          <w:szCs w:val="28"/>
          <w:lang w:val="en-ZA"/>
        </w:rPr>
        <w:t>at 45 C – D).</w:t>
      </w:r>
      <w:r w:rsidR="00524B77">
        <w:rPr>
          <w:rFonts w:ascii="Times New Roman" w:hAnsi="Times New Roman" w:cs="Times New Roman"/>
          <w:b/>
          <w:bCs/>
          <w:sz w:val="28"/>
          <w:szCs w:val="28"/>
          <w:lang w:val="en-ZA"/>
        </w:rPr>
        <w:t xml:space="preserve">  </w:t>
      </w:r>
      <w:r w:rsidR="00524B77">
        <w:rPr>
          <w:rFonts w:ascii="Times New Roman" w:hAnsi="Times New Roman" w:cs="Times New Roman"/>
          <w:sz w:val="28"/>
          <w:szCs w:val="28"/>
          <w:lang w:val="en-ZA"/>
        </w:rPr>
        <w:t xml:space="preserve">In the exercise of my </w:t>
      </w:r>
      <w:r w:rsidR="008F5CEF">
        <w:rPr>
          <w:rFonts w:ascii="Times New Roman" w:hAnsi="Times New Roman" w:cs="Times New Roman"/>
          <w:sz w:val="28"/>
          <w:szCs w:val="28"/>
          <w:lang w:val="en-ZA"/>
        </w:rPr>
        <w:t>discretion,</w:t>
      </w:r>
      <w:r w:rsidR="00524B77">
        <w:rPr>
          <w:rFonts w:ascii="Times New Roman" w:hAnsi="Times New Roman" w:cs="Times New Roman"/>
          <w:sz w:val="28"/>
          <w:szCs w:val="28"/>
          <w:lang w:val="en-ZA"/>
        </w:rPr>
        <w:t xml:space="preserve"> I find that the appropriate way to deal with this matter is to dismiss it </w:t>
      </w:r>
      <w:r w:rsidR="0025254F">
        <w:rPr>
          <w:rFonts w:ascii="Times New Roman" w:hAnsi="Times New Roman" w:cs="Times New Roman"/>
          <w:sz w:val="28"/>
          <w:szCs w:val="28"/>
          <w:lang w:val="en-ZA"/>
        </w:rPr>
        <w:t xml:space="preserve">with costs </w:t>
      </w:r>
      <w:r w:rsidR="00524B77">
        <w:rPr>
          <w:rFonts w:ascii="Times New Roman" w:hAnsi="Times New Roman" w:cs="Times New Roman"/>
          <w:sz w:val="28"/>
          <w:szCs w:val="28"/>
          <w:lang w:val="en-ZA"/>
        </w:rPr>
        <w:t>o</w:t>
      </w:r>
      <w:r w:rsidR="003F4029">
        <w:rPr>
          <w:rFonts w:ascii="Times New Roman" w:hAnsi="Times New Roman" w:cs="Times New Roman"/>
          <w:sz w:val="28"/>
          <w:szCs w:val="28"/>
          <w:lang w:val="en-ZA"/>
        </w:rPr>
        <w:t>n</w:t>
      </w:r>
      <w:r w:rsidR="00524B77">
        <w:rPr>
          <w:rFonts w:ascii="Times New Roman" w:hAnsi="Times New Roman" w:cs="Times New Roman"/>
          <w:sz w:val="28"/>
          <w:szCs w:val="28"/>
          <w:lang w:val="en-ZA"/>
        </w:rPr>
        <w:t xml:space="preserve"> </w:t>
      </w:r>
      <w:r w:rsidR="003F4029">
        <w:rPr>
          <w:rFonts w:ascii="Times New Roman" w:hAnsi="Times New Roman" w:cs="Times New Roman"/>
          <w:sz w:val="28"/>
          <w:szCs w:val="28"/>
          <w:lang w:val="en-ZA"/>
        </w:rPr>
        <w:t>a</w:t>
      </w:r>
      <w:r w:rsidR="00524B77">
        <w:rPr>
          <w:rFonts w:ascii="Times New Roman" w:hAnsi="Times New Roman" w:cs="Times New Roman"/>
          <w:sz w:val="28"/>
          <w:szCs w:val="28"/>
          <w:lang w:val="en-ZA"/>
        </w:rPr>
        <w:t xml:space="preserve"> punitive scale.</w:t>
      </w:r>
    </w:p>
    <w:p w14:paraId="37DB270F" w14:textId="6D762AF6" w:rsidR="00B82DDD" w:rsidRDefault="00B82DDD" w:rsidP="00B956DC">
      <w:pPr>
        <w:spacing w:after="0" w:line="240" w:lineRule="auto"/>
        <w:ind w:left="720" w:hanging="720"/>
        <w:jc w:val="both"/>
        <w:rPr>
          <w:rFonts w:ascii="Times New Roman" w:hAnsi="Times New Roman" w:cs="Times New Roman"/>
          <w:sz w:val="28"/>
          <w:szCs w:val="28"/>
          <w:lang w:val="en-ZA"/>
        </w:rPr>
      </w:pPr>
    </w:p>
    <w:p w14:paraId="02D911F1" w14:textId="56CC9788" w:rsidR="00AA6B29" w:rsidRDefault="00B82DDD" w:rsidP="00B956DC">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261C5F">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Assuming, without conceding</w:t>
      </w:r>
      <w:r w:rsidR="006B5073">
        <w:rPr>
          <w:rFonts w:ascii="Times New Roman" w:hAnsi="Times New Roman" w:cs="Times New Roman"/>
          <w:sz w:val="28"/>
          <w:szCs w:val="28"/>
          <w:lang w:val="en-ZA"/>
        </w:rPr>
        <w:t>,</w:t>
      </w:r>
      <w:r>
        <w:rPr>
          <w:rFonts w:ascii="Times New Roman" w:hAnsi="Times New Roman" w:cs="Times New Roman"/>
          <w:sz w:val="28"/>
          <w:szCs w:val="28"/>
          <w:lang w:val="en-ZA"/>
        </w:rPr>
        <w:t xml:space="preserve"> that I am wrong to dismiss the application for abuse of urgency procedure, even on the merits, the application stands on a shaky ground.  This an interim interdict </w:t>
      </w:r>
      <w:r w:rsidRPr="00511FAD">
        <w:rPr>
          <w:rFonts w:ascii="Times New Roman" w:hAnsi="Times New Roman" w:cs="Times New Roman"/>
          <w:i/>
          <w:iCs/>
          <w:sz w:val="28"/>
          <w:szCs w:val="28"/>
          <w:lang w:val="en-ZA"/>
        </w:rPr>
        <w:t>pendente lite</w:t>
      </w:r>
      <w:r>
        <w:rPr>
          <w:rFonts w:ascii="Times New Roman" w:hAnsi="Times New Roman" w:cs="Times New Roman"/>
          <w:sz w:val="28"/>
          <w:szCs w:val="28"/>
          <w:lang w:val="en-ZA"/>
        </w:rPr>
        <w:t xml:space="preserve">.  Fact – </w:t>
      </w:r>
      <w:r w:rsidR="00511FAD">
        <w:rPr>
          <w:rFonts w:ascii="Times New Roman" w:hAnsi="Times New Roman" w:cs="Times New Roman"/>
          <w:sz w:val="28"/>
          <w:szCs w:val="28"/>
          <w:lang w:val="en-ZA"/>
        </w:rPr>
        <w:t xml:space="preserve">finding where interim interdict is sought </w:t>
      </w:r>
      <w:r w:rsidR="00511FAD" w:rsidRPr="00511FAD">
        <w:rPr>
          <w:rFonts w:ascii="Times New Roman" w:hAnsi="Times New Roman" w:cs="Times New Roman"/>
          <w:i/>
          <w:iCs/>
          <w:sz w:val="28"/>
          <w:szCs w:val="28"/>
          <w:lang w:val="en-ZA"/>
        </w:rPr>
        <w:t>pendente lite</w:t>
      </w:r>
      <w:r w:rsidR="00511FAD">
        <w:rPr>
          <w:rFonts w:ascii="Times New Roman" w:hAnsi="Times New Roman" w:cs="Times New Roman"/>
          <w:sz w:val="28"/>
          <w:szCs w:val="28"/>
          <w:lang w:val="en-ZA"/>
        </w:rPr>
        <w:t xml:space="preserve"> does </w:t>
      </w:r>
      <w:r>
        <w:rPr>
          <w:rFonts w:ascii="Times New Roman" w:hAnsi="Times New Roman" w:cs="Times New Roman"/>
          <w:sz w:val="28"/>
          <w:szCs w:val="28"/>
          <w:lang w:val="en-ZA"/>
        </w:rPr>
        <w:t xml:space="preserve">not follow the approach in </w:t>
      </w:r>
      <w:r w:rsidR="00AA6B29">
        <w:rPr>
          <w:rFonts w:ascii="Times New Roman" w:hAnsi="Times New Roman" w:cs="Times New Roman"/>
          <w:b/>
          <w:bCs/>
          <w:sz w:val="28"/>
          <w:szCs w:val="28"/>
          <w:lang w:val="en-ZA"/>
        </w:rPr>
        <w:t xml:space="preserve">Plascon-Evans Paints Limited v Van Riebeek Paints (Pty) Ltd 1984 (3) SA 623 (A) </w:t>
      </w:r>
      <w:r w:rsidR="00AA6B29" w:rsidRPr="00035579">
        <w:rPr>
          <w:rFonts w:ascii="Times New Roman" w:hAnsi="Times New Roman" w:cs="Times New Roman"/>
          <w:sz w:val="28"/>
          <w:szCs w:val="28"/>
          <w:lang w:val="en-ZA"/>
        </w:rPr>
        <w:t>at 634 H – 645 C.</w:t>
      </w:r>
      <w:r w:rsidR="00AA6B29">
        <w:rPr>
          <w:rFonts w:ascii="Times New Roman" w:hAnsi="Times New Roman" w:cs="Times New Roman"/>
          <w:sz w:val="28"/>
          <w:szCs w:val="28"/>
          <w:lang w:val="en-ZA"/>
        </w:rPr>
        <w:t xml:space="preserve">  The proper approach was stated in </w:t>
      </w:r>
      <w:bookmarkStart w:id="7" w:name="_Hlk145070915"/>
      <w:r w:rsidR="00AA6B29">
        <w:rPr>
          <w:rFonts w:ascii="Times New Roman" w:hAnsi="Times New Roman" w:cs="Times New Roman"/>
          <w:b/>
          <w:bCs/>
          <w:sz w:val="28"/>
          <w:szCs w:val="28"/>
          <w:lang w:val="en-ZA"/>
        </w:rPr>
        <w:t xml:space="preserve">Gool v Minister of Justice and Another 1955 (2) SA </w:t>
      </w:r>
      <w:r w:rsidR="00AA6B29" w:rsidRPr="00035579">
        <w:rPr>
          <w:rFonts w:ascii="Times New Roman" w:hAnsi="Times New Roman" w:cs="Times New Roman"/>
          <w:sz w:val="28"/>
          <w:szCs w:val="28"/>
          <w:lang w:val="en-ZA"/>
        </w:rPr>
        <w:t xml:space="preserve">682 (C) </w:t>
      </w:r>
      <w:bookmarkEnd w:id="7"/>
      <w:r w:rsidR="00AA6B29" w:rsidRPr="00035579">
        <w:rPr>
          <w:rFonts w:ascii="Times New Roman" w:hAnsi="Times New Roman" w:cs="Times New Roman"/>
          <w:sz w:val="28"/>
          <w:szCs w:val="28"/>
          <w:lang w:val="en-ZA"/>
        </w:rPr>
        <w:t>688 D – E</w:t>
      </w:r>
      <w:r w:rsidR="00AA6B29">
        <w:rPr>
          <w:rFonts w:ascii="Times New Roman" w:hAnsi="Times New Roman" w:cs="Times New Roman"/>
          <w:b/>
          <w:bCs/>
          <w:sz w:val="28"/>
          <w:szCs w:val="28"/>
          <w:lang w:val="en-ZA"/>
        </w:rPr>
        <w:t xml:space="preserve"> </w:t>
      </w:r>
      <w:r w:rsidR="00AA6B29" w:rsidRPr="00AA6B29">
        <w:rPr>
          <w:rFonts w:ascii="Times New Roman" w:hAnsi="Times New Roman" w:cs="Times New Roman"/>
          <w:sz w:val="28"/>
          <w:szCs w:val="28"/>
          <w:lang w:val="en-ZA"/>
        </w:rPr>
        <w:t>where the court said</w:t>
      </w:r>
      <w:r w:rsidR="00AA6B29">
        <w:rPr>
          <w:rFonts w:ascii="Times New Roman" w:hAnsi="Times New Roman" w:cs="Times New Roman"/>
          <w:b/>
          <w:bCs/>
          <w:sz w:val="28"/>
          <w:szCs w:val="28"/>
          <w:lang w:val="en-ZA"/>
        </w:rPr>
        <w:t>:</w:t>
      </w:r>
    </w:p>
    <w:p w14:paraId="6932740D" w14:textId="77777777" w:rsidR="00AA6B29" w:rsidRDefault="00AA6B29" w:rsidP="007A24EA">
      <w:pPr>
        <w:spacing w:after="0" w:line="360" w:lineRule="auto"/>
        <w:ind w:left="720" w:hanging="720"/>
        <w:jc w:val="both"/>
        <w:rPr>
          <w:rFonts w:ascii="Times New Roman" w:hAnsi="Times New Roman" w:cs="Times New Roman"/>
          <w:b/>
          <w:bCs/>
          <w:sz w:val="28"/>
          <w:szCs w:val="28"/>
          <w:lang w:val="en-ZA"/>
        </w:rPr>
      </w:pPr>
    </w:p>
    <w:p w14:paraId="42192028" w14:textId="77777777" w:rsidR="00120546" w:rsidRDefault="00120546" w:rsidP="0012054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“…[I]n Webster v Mitchell, Supra, the head-note which reads as follows:</w:t>
      </w:r>
    </w:p>
    <w:p w14:paraId="0F9CE357" w14:textId="77777777" w:rsidR="00120546" w:rsidRDefault="00120546" w:rsidP="00120546">
      <w:pPr>
        <w:spacing w:after="0" w:line="360" w:lineRule="auto"/>
        <w:ind w:left="1440" w:right="1008"/>
        <w:jc w:val="both"/>
        <w:rPr>
          <w:rFonts w:ascii="Times New Roman" w:hAnsi="Times New Roman" w:cs="Times New Roman"/>
          <w:i/>
          <w:iCs/>
          <w:sz w:val="24"/>
          <w:szCs w:val="24"/>
          <w:lang w:val="en-ZA"/>
        </w:rPr>
      </w:pPr>
    </w:p>
    <w:p w14:paraId="0067C905" w14:textId="77777777" w:rsidR="00120546" w:rsidRDefault="00120546" w:rsidP="001D6DA1">
      <w:pPr>
        <w:spacing w:after="0" w:line="360" w:lineRule="auto"/>
        <w:ind w:left="1872"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‘In an application for a temporary interdict applicant’s rights need not be shown by a balance of probabilities; it is sufficient if such right is prima facie established, though open to some doubt.  The proper manner of approach is to take the facts as set out by the </w:t>
      </w:r>
      <w:r>
        <w:rPr>
          <w:rFonts w:ascii="Times New Roman" w:hAnsi="Times New Roman" w:cs="Times New Roman"/>
          <w:i/>
          <w:iCs/>
          <w:sz w:val="24"/>
          <w:szCs w:val="24"/>
          <w:lang w:val="en-ZA"/>
        </w:rPr>
        <w:lastRenderedPageBreak/>
        <w:t>applicant together with any facts set out by the respondent which applicant cannot dispute and to consider whether, having regard to the inherent probabilities, the applicant could not on those facts obtain final relief at the trial.  The facts set up in contradiction by respondent should then be considered, and if serious doubt is thrown upon the case of applicant he could not succeed,’</w:t>
      </w:r>
    </w:p>
    <w:p w14:paraId="5661A1BF" w14:textId="77777777" w:rsidR="00120546" w:rsidRDefault="00120546" w:rsidP="00120546">
      <w:pPr>
        <w:spacing w:after="0" w:line="360" w:lineRule="auto"/>
        <w:ind w:left="1440" w:right="1008"/>
        <w:jc w:val="both"/>
        <w:rPr>
          <w:rFonts w:ascii="Times New Roman" w:hAnsi="Times New Roman" w:cs="Times New Roman"/>
          <w:i/>
          <w:iCs/>
          <w:sz w:val="24"/>
          <w:szCs w:val="24"/>
          <w:lang w:val="en-ZA"/>
        </w:rPr>
      </w:pPr>
    </w:p>
    <w:p w14:paraId="695B0844" w14:textId="75179A09" w:rsidR="00B82DDD" w:rsidRDefault="00120546" w:rsidP="00120546">
      <w:pPr>
        <w:spacing w:after="0" w:line="360" w:lineRule="auto"/>
        <w:ind w:left="1440" w:right="1008"/>
        <w:jc w:val="both"/>
        <w:rPr>
          <w:rFonts w:ascii="Times New Roman" w:hAnsi="Times New Roman" w:cs="Times New Roman"/>
          <w:b/>
          <w:bCs/>
          <w:sz w:val="28"/>
          <w:szCs w:val="28"/>
          <w:lang w:val="en-ZA"/>
        </w:rPr>
      </w:pPr>
      <w:r>
        <w:rPr>
          <w:rFonts w:ascii="Times New Roman" w:hAnsi="Times New Roman" w:cs="Times New Roman"/>
          <w:i/>
          <w:iCs/>
          <w:sz w:val="24"/>
          <w:szCs w:val="24"/>
          <w:lang w:val="en-ZA"/>
        </w:rPr>
        <w:t>With the greatest respect, I am of opinion that the criterion prescribed in this statement for the first branch of the inquiry thus outlined is somewhat too favourably expressed towards the applicant for an interdict.  In my view the criterion on an applicant’s own averred or admitted fact is: should (not could) the applicant on those facts obtain final</w:t>
      </w:r>
      <w:r w:rsidR="001D6DA1">
        <w:rPr>
          <w:rFonts w:ascii="Times New Roman" w:hAnsi="Times New Roman" w:cs="Times New Roman"/>
          <w:i/>
          <w:iCs/>
          <w:sz w:val="24"/>
          <w:szCs w:val="24"/>
          <w:lang w:val="en-ZA"/>
        </w:rPr>
        <w:t xml:space="preserve"> relief at the trial.  Subject to that qualification, I respectfully agree that the approach outlined in Webster v Mitchell, supra, is the correct approach for ordinary interdict applications.”</w:t>
      </w:r>
      <w:r>
        <w:rPr>
          <w:rFonts w:ascii="Times New Roman" w:hAnsi="Times New Roman" w:cs="Times New Roman"/>
          <w:i/>
          <w:iCs/>
          <w:sz w:val="24"/>
          <w:szCs w:val="24"/>
          <w:lang w:val="en-ZA"/>
        </w:rPr>
        <w:t xml:space="preserve"> </w:t>
      </w:r>
      <w:r w:rsidR="00AA6B29" w:rsidRPr="00AA6B29">
        <w:rPr>
          <w:rFonts w:ascii="Times New Roman" w:hAnsi="Times New Roman" w:cs="Times New Roman"/>
          <w:b/>
          <w:bCs/>
          <w:sz w:val="28"/>
          <w:szCs w:val="28"/>
          <w:lang w:val="en-ZA"/>
        </w:rPr>
        <w:t xml:space="preserve"> </w:t>
      </w:r>
    </w:p>
    <w:p w14:paraId="257D48C7" w14:textId="525DB75C" w:rsidR="001D6DA1" w:rsidRDefault="001D6DA1" w:rsidP="001D6DA1">
      <w:pPr>
        <w:spacing w:after="0" w:line="360" w:lineRule="auto"/>
        <w:ind w:right="1008"/>
        <w:jc w:val="both"/>
        <w:rPr>
          <w:rFonts w:ascii="Times New Roman" w:hAnsi="Times New Roman" w:cs="Times New Roman"/>
          <w:b/>
          <w:bCs/>
          <w:sz w:val="28"/>
          <w:szCs w:val="28"/>
          <w:lang w:val="en-ZA"/>
        </w:rPr>
      </w:pPr>
    </w:p>
    <w:p w14:paraId="70501FAF" w14:textId="15917B19" w:rsidR="001D6DA1" w:rsidRDefault="001D6DA1" w:rsidP="00B956D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261C5F">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It is trite that the requirements for interim interdicts</w:t>
      </w:r>
      <w:r w:rsidR="007D0A33">
        <w:rPr>
          <w:rFonts w:ascii="Times New Roman" w:hAnsi="Times New Roman" w:cs="Times New Roman"/>
          <w:sz w:val="28"/>
          <w:szCs w:val="28"/>
          <w:lang w:val="en-ZA"/>
        </w:rPr>
        <w:t xml:space="preserve"> are </w:t>
      </w:r>
      <w:r>
        <w:rPr>
          <w:rFonts w:ascii="Times New Roman" w:hAnsi="Times New Roman" w:cs="Times New Roman"/>
          <w:sz w:val="28"/>
          <w:szCs w:val="28"/>
          <w:lang w:val="en-ZA"/>
        </w:rPr>
        <w:t xml:space="preserve">: (i) a </w:t>
      </w:r>
      <w:r w:rsidR="000919B5">
        <w:rPr>
          <w:rFonts w:ascii="Times New Roman" w:hAnsi="Times New Roman" w:cs="Times New Roman"/>
          <w:sz w:val="28"/>
          <w:szCs w:val="28"/>
          <w:lang w:val="en-ZA"/>
        </w:rPr>
        <w:t xml:space="preserve">clear right  or a </w:t>
      </w:r>
      <w:r w:rsidRPr="007D0A33">
        <w:rPr>
          <w:rFonts w:ascii="Times New Roman" w:hAnsi="Times New Roman" w:cs="Times New Roman"/>
          <w:i/>
          <w:iCs/>
          <w:sz w:val="28"/>
          <w:szCs w:val="28"/>
          <w:lang w:val="en-ZA"/>
        </w:rPr>
        <w:t>prima facie</w:t>
      </w:r>
      <w:r>
        <w:rPr>
          <w:rFonts w:ascii="Times New Roman" w:hAnsi="Times New Roman" w:cs="Times New Roman"/>
          <w:sz w:val="28"/>
          <w:szCs w:val="28"/>
          <w:lang w:val="en-ZA"/>
        </w:rPr>
        <w:t xml:space="preserve"> right, though open to some doubt  (ii) </w:t>
      </w:r>
      <w:r w:rsidR="000919B5">
        <w:rPr>
          <w:rFonts w:ascii="Times New Roman" w:hAnsi="Times New Roman" w:cs="Times New Roman"/>
          <w:sz w:val="28"/>
          <w:szCs w:val="28"/>
          <w:lang w:val="en-ZA"/>
        </w:rPr>
        <w:t xml:space="preserve">if the right which sought to be protected is not clear but only </w:t>
      </w:r>
      <w:r w:rsidR="000919B5" w:rsidRPr="000919B5">
        <w:rPr>
          <w:rFonts w:ascii="Times New Roman" w:hAnsi="Times New Roman" w:cs="Times New Roman"/>
          <w:i/>
          <w:iCs/>
          <w:sz w:val="28"/>
          <w:szCs w:val="28"/>
          <w:lang w:val="en-ZA"/>
        </w:rPr>
        <w:t>prima facie</w:t>
      </w:r>
      <w:r w:rsidR="000919B5">
        <w:rPr>
          <w:rFonts w:ascii="Times New Roman" w:hAnsi="Times New Roman" w:cs="Times New Roman"/>
          <w:sz w:val="28"/>
          <w:szCs w:val="28"/>
          <w:lang w:val="en-ZA"/>
        </w:rPr>
        <w:t xml:space="preserve"> established  there is a well-grounded apprehension of irreparable if the </w:t>
      </w:r>
      <w:r w:rsidR="00B8217A">
        <w:rPr>
          <w:rFonts w:ascii="Times New Roman" w:hAnsi="Times New Roman" w:cs="Times New Roman"/>
          <w:sz w:val="28"/>
          <w:szCs w:val="28"/>
          <w:lang w:val="en-ZA"/>
        </w:rPr>
        <w:t>interim</w:t>
      </w:r>
      <w:r w:rsidR="000919B5">
        <w:rPr>
          <w:rFonts w:ascii="Times New Roman" w:hAnsi="Times New Roman" w:cs="Times New Roman"/>
          <w:sz w:val="28"/>
          <w:szCs w:val="28"/>
          <w:lang w:val="en-ZA"/>
        </w:rPr>
        <w:t xml:space="preserve"> interdict is not granted and the applicant at the trial succeeds in establishing a clear right </w:t>
      </w:r>
      <w:r w:rsidR="00865F8D">
        <w:rPr>
          <w:rFonts w:ascii="Times New Roman" w:hAnsi="Times New Roman" w:cs="Times New Roman"/>
          <w:sz w:val="28"/>
          <w:szCs w:val="28"/>
          <w:lang w:val="en-ZA"/>
        </w:rPr>
        <w:t>(</w:t>
      </w:r>
      <w:bookmarkStart w:id="8" w:name="_Hlk145071306"/>
      <w:r w:rsidR="00865F8D" w:rsidRPr="00865F8D">
        <w:rPr>
          <w:rFonts w:ascii="Times New Roman" w:hAnsi="Times New Roman" w:cs="Times New Roman"/>
          <w:b/>
          <w:bCs/>
          <w:sz w:val="28"/>
          <w:szCs w:val="28"/>
          <w:lang w:val="en-ZA"/>
        </w:rPr>
        <w:t>Bester v Bethge 1911 EDL 18</w:t>
      </w:r>
      <w:r w:rsidR="00865F8D">
        <w:rPr>
          <w:rFonts w:ascii="Times New Roman" w:hAnsi="Times New Roman" w:cs="Times New Roman"/>
          <w:sz w:val="28"/>
          <w:szCs w:val="28"/>
          <w:lang w:val="en-ZA"/>
        </w:rPr>
        <w:t xml:space="preserve">; </w:t>
      </w:r>
      <w:r w:rsidR="00865F8D" w:rsidRPr="00865F8D">
        <w:rPr>
          <w:rFonts w:ascii="Times New Roman" w:hAnsi="Times New Roman" w:cs="Times New Roman"/>
          <w:b/>
          <w:bCs/>
          <w:sz w:val="28"/>
          <w:szCs w:val="28"/>
          <w:lang w:val="en-ZA"/>
        </w:rPr>
        <w:t>Bricktec (Pty) Ltd v Pantland 1977 (2) SA 489(T)</w:t>
      </w:r>
      <w:bookmarkEnd w:id="8"/>
      <w:r w:rsidRPr="00865F8D">
        <w:rPr>
          <w:rFonts w:ascii="Times New Roman" w:hAnsi="Times New Roman" w:cs="Times New Roman"/>
          <w:b/>
          <w:bCs/>
          <w:sz w:val="28"/>
          <w:szCs w:val="28"/>
          <w:lang w:val="en-ZA"/>
        </w:rPr>
        <w:t>;</w:t>
      </w:r>
      <w:r>
        <w:rPr>
          <w:rFonts w:ascii="Times New Roman" w:hAnsi="Times New Roman" w:cs="Times New Roman"/>
          <w:sz w:val="28"/>
          <w:szCs w:val="28"/>
          <w:lang w:val="en-ZA"/>
        </w:rPr>
        <w:t xml:space="preserve"> (iii) balance of convenience; (iv) the absence of a satisfactory remedy</w:t>
      </w:r>
      <w:r w:rsidR="00865F8D">
        <w:rPr>
          <w:rFonts w:ascii="Times New Roman" w:hAnsi="Times New Roman" w:cs="Times New Roman"/>
          <w:sz w:val="28"/>
          <w:szCs w:val="28"/>
          <w:lang w:val="en-ZA"/>
        </w:rPr>
        <w:t>.(</w:t>
      </w:r>
      <w:bookmarkStart w:id="9" w:name="_Hlk145071370"/>
      <w:r w:rsidR="00865F8D" w:rsidRPr="00865F8D">
        <w:rPr>
          <w:rFonts w:ascii="Times New Roman" w:hAnsi="Times New Roman" w:cs="Times New Roman"/>
          <w:b/>
          <w:bCs/>
          <w:sz w:val="28"/>
          <w:szCs w:val="28"/>
          <w:lang w:val="en-ZA"/>
        </w:rPr>
        <w:t xml:space="preserve">Knox D’Arcy Ltd v Jamieson 1996 (3) SA348 (A) </w:t>
      </w:r>
      <w:bookmarkEnd w:id="9"/>
      <w:r w:rsidR="00865F8D" w:rsidRPr="00865F8D">
        <w:rPr>
          <w:rFonts w:ascii="Times New Roman" w:hAnsi="Times New Roman" w:cs="Times New Roman"/>
          <w:sz w:val="28"/>
          <w:szCs w:val="28"/>
          <w:lang w:val="en-ZA"/>
        </w:rPr>
        <w:t>at 372E-G</w:t>
      </w:r>
      <w:r w:rsidR="00865F8D">
        <w:rPr>
          <w:rFonts w:ascii="Times New Roman" w:hAnsi="Times New Roman" w:cs="Times New Roman"/>
          <w:sz w:val="28"/>
          <w:szCs w:val="28"/>
          <w:lang w:val="en-ZA"/>
        </w:rPr>
        <w:t>)</w:t>
      </w:r>
    </w:p>
    <w:p w14:paraId="328B14D0" w14:textId="0B5FB749" w:rsidR="001D6DA1" w:rsidRDefault="001D6DA1" w:rsidP="00B956DC">
      <w:pPr>
        <w:spacing w:after="0" w:line="240" w:lineRule="auto"/>
        <w:ind w:left="720" w:hanging="720"/>
        <w:jc w:val="both"/>
        <w:rPr>
          <w:rFonts w:ascii="Times New Roman" w:hAnsi="Times New Roman" w:cs="Times New Roman"/>
          <w:sz w:val="28"/>
          <w:szCs w:val="28"/>
          <w:lang w:val="en-ZA"/>
        </w:rPr>
      </w:pPr>
    </w:p>
    <w:p w14:paraId="72071D92" w14:textId="160650C5" w:rsidR="0081583F" w:rsidRDefault="0081583F" w:rsidP="00B956DC">
      <w:pPr>
        <w:spacing w:after="0" w:line="240" w:lineRule="auto"/>
        <w:ind w:left="720" w:hanging="720"/>
        <w:jc w:val="both"/>
        <w:rPr>
          <w:rFonts w:ascii="Times New Roman" w:hAnsi="Times New Roman" w:cs="Times New Roman"/>
          <w:sz w:val="28"/>
          <w:szCs w:val="28"/>
          <w:lang w:val="en-ZA"/>
        </w:rPr>
      </w:pPr>
    </w:p>
    <w:p w14:paraId="0B554A3F" w14:textId="77777777" w:rsidR="0081583F" w:rsidRDefault="0081583F" w:rsidP="00B956DC">
      <w:pPr>
        <w:spacing w:after="0" w:line="240" w:lineRule="auto"/>
        <w:ind w:left="720" w:hanging="720"/>
        <w:jc w:val="both"/>
        <w:rPr>
          <w:rFonts w:ascii="Times New Roman" w:hAnsi="Times New Roman" w:cs="Times New Roman"/>
          <w:sz w:val="28"/>
          <w:szCs w:val="28"/>
          <w:lang w:val="en-ZA"/>
        </w:rPr>
      </w:pPr>
    </w:p>
    <w:p w14:paraId="4936C3F7" w14:textId="2C959B01" w:rsidR="001D6DA1" w:rsidRDefault="001D6DA1" w:rsidP="00B956DC">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[1</w:t>
      </w:r>
      <w:r w:rsidR="00261C5F">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Prima facie right</w:t>
      </w:r>
    </w:p>
    <w:p w14:paraId="6C4FD0C5" w14:textId="2F3C4932" w:rsidR="00E21BC6" w:rsidRDefault="001D6DA1" w:rsidP="00B956D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 xml:space="preserve">A </w:t>
      </w:r>
      <w:r w:rsidRPr="008F5CEF">
        <w:rPr>
          <w:rFonts w:ascii="Times New Roman" w:hAnsi="Times New Roman" w:cs="Times New Roman"/>
          <w:i/>
          <w:iCs/>
          <w:sz w:val="28"/>
          <w:szCs w:val="28"/>
          <w:lang w:val="en-ZA"/>
        </w:rPr>
        <w:t>prima facie</w:t>
      </w:r>
      <w:r>
        <w:rPr>
          <w:rFonts w:ascii="Times New Roman" w:hAnsi="Times New Roman" w:cs="Times New Roman"/>
          <w:sz w:val="28"/>
          <w:szCs w:val="28"/>
          <w:lang w:val="en-ZA"/>
        </w:rPr>
        <w:t xml:space="preserve"> right may be established by showing the prospects of success in the pending action (</w:t>
      </w:r>
      <w:bookmarkStart w:id="10" w:name="_Hlk145071409"/>
      <w:r>
        <w:rPr>
          <w:rFonts w:ascii="Times New Roman" w:hAnsi="Times New Roman" w:cs="Times New Roman"/>
          <w:b/>
          <w:bCs/>
          <w:sz w:val="28"/>
          <w:szCs w:val="28"/>
          <w:lang w:val="en-ZA"/>
        </w:rPr>
        <w:t xml:space="preserve">South African Traders Forum and Others v City of Johannesburg 2014 (4) SA 371 (CC) </w:t>
      </w:r>
      <w:bookmarkEnd w:id="10"/>
      <w:r w:rsidRPr="000919B5">
        <w:rPr>
          <w:rFonts w:ascii="Times New Roman" w:hAnsi="Times New Roman" w:cs="Times New Roman"/>
          <w:sz w:val="28"/>
          <w:szCs w:val="28"/>
          <w:lang w:val="en-ZA"/>
        </w:rPr>
        <w:t>at para. 25).</w:t>
      </w:r>
      <w:r>
        <w:rPr>
          <w:rFonts w:ascii="Times New Roman" w:hAnsi="Times New Roman" w:cs="Times New Roman"/>
          <w:sz w:val="28"/>
          <w:szCs w:val="28"/>
          <w:lang w:val="en-ZA"/>
        </w:rPr>
        <w:t xml:space="preserve">  The applicant avers that he has loans with the 1</w:t>
      </w:r>
      <w:r w:rsidRPr="001D6DA1">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following verbal agreement and that he has already</w:t>
      </w:r>
      <w:r w:rsidR="001F0A56">
        <w:rPr>
          <w:rFonts w:ascii="Times New Roman" w:hAnsi="Times New Roman" w:cs="Times New Roman"/>
          <w:sz w:val="28"/>
          <w:szCs w:val="28"/>
          <w:lang w:val="en-ZA"/>
        </w:rPr>
        <w:t xml:space="preserve"> paid </w:t>
      </w:r>
      <w:r w:rsidR="00356D02">
        <w:rPr>
          <w:rFonts w:ascii="Times New Roman" w:hAnsi="Times New Roman" w:cs="Times New Roman"/>
          <w:sz w:val="28"/>
          <w:szCs w:val="28"/>
          <w:lang w:val="en-ZA"/>
        </w:rPr>
        <w:t>them</w:t>
      </w:r>
      <w:r w:rsidR="001F0A56">
        <w:rPr>
          <w:rFonts w:ascii="Times New Roman" w:hAnsi="Times New Roman" w:cs="Times New Roman"/>
          <w:sz w:val="28"/>
          <w:szCs w:val="28"/>
          <w:lang w:val="en-ZA"/>
        </w:rPr>
        <w:t xml:space="preserve"> off.  The 1</w:t>
      </w:r>
      <w:r w:rsidR="00C71589">
        <w:rPr>
          <w:rFonts w:ascii="Times New Roman" w:hAnsi="Times New Roman" w:cs="Times New Roman"/>
          <w:sz w:val="28"/>
          <w:szCs w:val="28"/>
          <w:vertAlign w:val="superscript"/>
          <w:lang w:val="en-ZA"/>
        </w:rPr>
        <w:t xml:space="preserve">st </w:t>
      </w:r>
      <w:r w:rsidR="00C71589">
        <w:rPr>
          <w:rFonts w:ascii="Times New Roman" w:hAnsi="Times New Roman" w:cs="Times New Roman"/>
          <w:sz w:val="28"/>
          <w:szCs w:val="28"/>
          <w:lang w:val="en-ZA"/>
        </w:rPr>
        <w:t xml:space="preserve"> respondent </w:t>
      </w:r>
      <w:r w:rsidR="001F0A56">
        <w:rPr>
          <w:rFonts w:ascii="Times New Roman" w:hAnsi="Times New Roman" w:cs="Times New Roman"/>
          <w:sz w:val="28"/>
          <w:szCs w:val="28"/>
          <w:lang w:val="en-ZA"/>
        </w:rPr>
        <w:t xml:space="preserve">does not deny existence of loans, but however, aver that they remain unpaid in full hence the applicant’s approach in CCA/0124/2022 that the </w:t>
      </w:r>
      <w:r w:rsidR="00BA5622">
        <w:rPr>
          <w:rFonts w:ascii="Times New Roman" w:hAnsi="Times New Roman" w:cs="Times New Roman"/>
          <w:sz w:val="28"/>
          <w:szCs w:val="28"/>
          <w:lang w:val="en-ZA"/>
        </w:rPr>
        <w:t>1</w:t>
      </w:r>
      <w:r w:rsidR="00356AD4" w:rsidRPr="00BA5622">
        <w:rPr>
          <w:rFonts w:ascii="Times New Roman" w:hAnsi="Times New Roman" w:cs="Times New Roman"/>
          <w:sz w:val="28"/>
          <w:szCs w:val="28"/>
          <w:vertAlign w:val="superscript"/>
          <w:lang w:val="en-ZA"/>
        </w:rPr>
        <w:t>st</w:t>
      </w:r>
      <w:r w:rsidR="00356AD4">
        <w:rPr>
          <w:rFonts w:ascii="Times New Roman" w:hAnsi="Times New Roman" w:cs="Times New Roman"/>
          <w:sz w:val="28"/>
          <w:szCs w:val="28"/>
          <w:lang w:val="en-ZA"/>
        </w:rPr>
        <w:t xml:space="preserve"> respondent</w:t>
      </w:r>
      <w:r w:rsidR="001F0A56">
        <w:rPr>
          <w:rFonts w:ascii="Times New Roman" w:hAnsi="Times New Roman" w:cs="Times New Roman"/>
          <w:sz w:val="28"/>
          <w:szCs w:val="28"/>
          <w:lang w:val="en-ZA"/>
        </w:rPr>
        <w:t xml:space="preserve"> was entitled to deduct on M1101 not M3000.00.  As it is apparent, the exact amounts the applicant says w</w:t>
      </w:r>
      <w:r w:rsidR="006E6DC0">
        <w:rPr>
          <w:rFonts w:ascii="Times New Roman" w:hAnsi="Times New Roman" w:cs="Times New Roman"/>
          <w:sz w:val="28"/>
          <w:szCs w:val="28"/>
          <w:lang w:val="en-ZA"/>
        </w:rPr>
        <w:t>ere</w:t>
      </w:r>
      <w:r w:rsidR="001F0A56">
        <w:rPr>
          <w:rFonts w:ascii="Times New Roman" w:hAnsi="Times New Roman" w:cs="Times New Roman"/>
          <w:sz w:val="28"/>
          <w:szCs w:val="28"/>
          <w:lang w:val="en-ZA"/>
        </w:rPr>
        <w:t xml:space="preserve"> deducted in excess of the agreed amounts has not been backed up by any documentary proof nor are the terms of the loans </w:t>
      </w:r>
      <w:r w:rsidR="00E21BC6">
        <w:rPr>
          <w:rFonts w:ascii="Times New Roman" w:hAnsi="Times New Roman" w:cs="Times New Roman"/>
          <w:sz w:val="28"/>
          <w:szCs w:val="28"/>
          <w:lang w:val="en-ZA"/>
        </w:rPr>
        <w:t xml:space="preserve">regarding repayments stated by the applicant.  The applicant has failed to establish </w:t>
      </w:r>
      <w:r w:rsidR="006E6DC0">
        <w:rPr>
          <w:rFonts w:ascii="Times New Roman" w:hAnsi="Times New Roman" w:cs="Times New Roman"/>
          <w:sz w:val="28"/>
          <w:szCs w:val="28"/>
          <w:lang w:val="en-ZA"/>
        </w:rPr>
        <w:t xml:space="preserve">even </w:t>
      </w:r>
      <w:r w:rsidR="00E21BC6">
        <w:rPr>
          <w:rFonts w:ascii="Times New Roman" w:hAnsi="Times New Roman" w:cs="Times New Roman"/>
          <w:sz w:val="28"/>
          <w:szCs w:val="28"/>
          <w:lang w:val="en-ZA"/>
        </w:rPr>
        <w:t xml:space="preserve">a </w:t>
      </w:r>
      <w:r w:rsidR="00E21BC6" w:rsidRPr="008F5CEF">
        <w:rPr>
          <w:rFonts w:ascii="Times New Roman" w:hAnsi="Times New Roman" w:cs="Times New Roman"/>
          <w:i/>
          <w:iCs/>
          <w:sz w:val="28"/>
          <w:szCs w:val="28"/>
          <w:lang w:val="en-ZA"/>
        </w:rPr>
        <w:t>prima facie</w:t>
      </w:r>
      <w:r w:rsidR="00E21BC6">
        <w:rPr>
          <w:rFonts w:ascii="Times New Roman" w:hAnsi="Times New Roman" w:cs="Times New Roman"/>
          <w:sz w:val="28"/>
          <w:szCs w:val="28"/>
          <w:lang w:val="en-ZA"/>
        </w:rPr>
        <w:t xml:space="preserve"> right</w:t>
      </w:r>
      <w:r w:rsidR="006E6DC0">
        <w:rPr>
          <w:rFonts w:ascii="Times New Roman" w:hAnsi="Times New Roman" w:cs="Times New Roman"/>
          <w:sz w:val="28"/>
          <w:szCs w:val="28"/>
          <w:lang w:val="en-ZA"/>
        </w:rPr>
        <w:t xml:space="preserve"> to have the have the deductions temporarily stopped</w:t>
      </w:r>
      <w:r w:rsidR="00E21BC6">
        <w:rPr>
          <w:rFonts w:ascii="Times New Roman" w:hAnsi="Times New Roman" w:cs="Times New Roman"/>
          <w:sz w:val="28"/>
          <w:szCs w:val="28"/>
          <w:lang w:val="en-ZA"/>
        </w:rPr>
        <w:t>.</w:t>
      </w:r>
    </w:p>
    <w:p w14:paraId="6B7ED2F8" w14:textId="77777777" w:rsidR="00E21BC6" w:rsidRDefault="00E21BC6" w:rsidP="00B956DC">
      <w:pPr>
        <w:spacing w:after="0" w:line="240" w:lineRule="auto"/>
        <w:ind w:left="720" w:hanging="720"/>
        <w:jc w:val="both"/>
        <w:rPr>
          <w:rFonts w:ascii="Times New Roman" w:hAnsi="Times New Roman" w:cs="Times New Roman"/>
          <w:sz w:val="28"/>
          <w:szCs w:val="28"/>
          <w:lang w:val="en-ZA"/>
        </w:rPr>
      </w:pPr>
    </w:p>
    <w:p w14:paraId="208B7021" w14:textId="7482C8C7" w:rsidR="00E21BC6" w:rsidRDefault="00E21BC6" w:rsidP="00B956DC">
      <w:pPr>
        <w:spacing w:after="0" w:line="48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261C5F">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Apprehension of irreparable harm and balance of convenience</w:t>
      </w:r>
    </w:p>
    <w:p w14:paraId="196B1B43" w14:textId="77777777" w:rsidR="00E658C1" w:rsidRDefault="00E21BC6" w:rsidP="00E658C1">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The applicant contends that he will suffer irreparable harm if this court does not grant an interim relief, because by the time the two matters are heard and determined, the 1</w:t>
      </w:r>
      <w:r w:rsidRPr="00E21BC6">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will have deducted an amount in excess of what it advanced to him as a loan.  Although as already stated</w:t>
      </w:r>
      <w:r w:rsidR="003D4DDD">
        <w:rPr>
          <w:rFonts w:ascii="Times New Roman" w:hAnsi="Times New Roman" w:cs="Times New Roman"/>
          <w:sz w:val="28"/>
          <w:szCs w:val="28"/>
          <w:lang w:val="en-ZA"/>
        </w:rPr>
        <w:t>,</w:t>
      </w:r>
      <w:r>
        <w:rPr>
          <w:rFonts w:ascii="Times New Roman" w:hAnsi="Times New Roman" w:cs="Times New Roman"/>
          <w:sz w:val="28"/>
          <w:szCs w:val="28"/>
          <w:lang w:val="en-ZA"/>
        </w:rPr>
        <w:t xml:space="preserve"> on being faced with summons for recovery of what the 1</w:t>
      </w:r>
      <w:r w:rsidRPr="00E21BC6">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w:t>
      </w:r>
      <w:r w:rsidR="002334D4">
        <w:rPr>
          <w:rFonts w:ascii="Times New Roman" w:hAnsi="Times New Roman" w:cs="Times New Roman"/>
          <w:sz w:val="28"/>
          <w:szCs w:val="28"/>
          <w:lang w:val="en-ZA"/>
        </w:rPr>
        <w:t>considers</w:t>
      </w:r>
      <w:r w:rsidR="009B69E1">
        <w:rPr>
          <w:rFonts w:ascii="Times New Roman" w:hAnsi="Times New Roman" w:cs="Times New Roman"/>
          <w:sz w:val="28"/>
          <w:szCs w:val="28"/>
          <w:lang w:val="en-ZA"/>
        </w:rPr>
        <w:t xml:space="preserve"> to be unlawful loans, the applicant i</w:t>
      </w:r>
      <w:r w:rsidR="00B05978">
        <w:rPr>
          <w:rFonts w:ascii="Times New Roman" w:hAnsi="Times New Roman" w:cs="Times New Roman"/>
          <w:sz w:val="28"/>
          <w:szCs w:val="28"/>
          <w:lang w:val="en-ZA"/>
        </w:rPr>
        <w:t>nstituted</w:t>
      </w:r>
      <w:r w:rsidR="009B69E1">
        <w:rPr>
          <w:rFonts w:ascii="Times New Roman" w:hAnsi="Times New Roman" w:cs="Times New Roman"/>
          <w:sz w:val="28"/>
          <w:szCs w:val="28"/>
          <w:lang w:val="en-ZA"/>
        </w:rPr>
        <w:t xml:space="preserve"> a counterclaim in terms of which he claims the </w:t>
      </w:r>
      <w:r w:rsidR="009B69E1">
        <w:rPr>
          <w:rFonts w:ascii="Times New Roman" w:hAnsi="Times New Roman" w:cs="Times New Roman"/>
          <w:sz w:val="28"/>
          <w:szCs w:val="28"/>
          <w:lang w:val="en-ZA"/>
        </w:rPr>
        <w:lastRenderedPageBreak/>
        <w:t>amount</w:t>
      </w:r>
      <w:r w:rsidR="002447D0">
        <w:rPr>
          <w:rFonts w:ascii="Times New Roman" w:hAnsi="Times New Roman" w:cs="Times New Roman"/>
          <w:sz w:val="28"/>
          <w:szCs w:val="28"/>
          <w:lang w:val="en-ZA"/>
        </w:rPr>
        <w:t>s</w:t>
      </w:r>
      <w:r w:rsidR="009B69E1">
        <w:rPr>
          <w:rFonts w:ascii="Times New Roman" w:hAnsi="Times New Roman" w:cs="Times New Roman"/>
          <w:sz w:val="28"/>
          <w:szCs w:val="28"/>
          <w:lang w:val="en-ZA"/>
        </w:rPr>
        <w:t xml:space="preserve"> he says w</w:t>
      </w:r>
      <w:r w:rsidR="00B05978">
        <w:rPr>
          <w:rFonts w:ascii="Times New Roman" w:hAnsi="Times New Roman" w:cs="Times New Roman"/>
          <w:sz w:val="28"/>
          <w:szCs w:val="28"/>
          <w:lang w:val="en-ZA"/>
        </w:rPr>
        <w:t>ere</w:t>
      </w:r>
      <w:r w:rsidR="009B69E1">
        <w:rPr>
          <w:rFonts w:ascii="Times New Roman" w:hAnsi="Times New Roman" w:cs="Times New Roman"/>
          <w:sz w:val="28"/>
          <w:szCs w:val="28"/>
          <w:lang w:val="en-ZA"/>
        </w:rPr>
        <w:t xml:space="preserve"> deducted after the date he supposedly paid off his loans.</w:t>
      </w:r>
      <w:r w:rsidR="00E658C1" w:rsidRPr="00E658C1">
        <w:rPr>
          <w:rFonts w:ascii="Times New Roman" w:hAnsi="Times New Roman" w:cs="Times New Roman"/>
          <w:sz w:val="28"/>
          <w:szCs w:val="28"/>
          <w:lang w:val="en-ZA"/>
        </w:rPr>
        <w:t xml:space="preserve"> It is trite that in terms of Rule 33 of the High Court Rule 1980 the plaintiff may amend the pleadings to include all the amounts he considers were unlawfully deducted.   In the absence of evidence showing the terms of the loan agreement, I find that the applicant has failed to show that there will be irreparable harm when 1</w:t>
      </w:r>
      <w:r w:rsidR="00E658C1" w:rsidRPr="00E658C1">
        <w:rPr>
          <w:rFonts w:ascii="Times New Roman" w:hAnsi="Times New Roman" w:cs="Times New Roman"/>
          <w:sz w:val="28"/>
          <w:szCs w:val="28"/>
          <w:vertAlign w:val="superscript"/>
          <w:lang w:val="en-ZA"/>
        </w:rPr>
        <w:t>st</w:t>
      </w:r>
      <w:r w:rsidR="00E658C1" w:rsidRPr="00E658C1">
        <w:rPr>
          <w:rFonts w:ascii="Times New Roman" w:hAnsi="Times New Roman" w:cs="Times New Roman"/>
          <w:sz w:val="28"/>
          <w:szCs w:val="28"/>
          <w:lang w:val="en-ZA"/>
        </w:rPr>
        <w:t xml:space="preserve"> respondent deducts money from his salary towards repayment of the loans. </w:t>
      </w:r>
    </w:p>
    <w:p w14:paraId="5C3D4C1A" w14:textId="5B319D44" w:rsidR="00E658C1" w:rsidRPr="00E658C1" w:rsidRDefault="00E658C1" w:rsidP="0081583F">
      <w:pPr>
        <w:spacing w:after="0" w:line="24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Pr="00E658C1">
        <w:rPr>
          <w:rFonts w:ascii="Times New Roman" w:hAnsi="Times New Roman" w:cs="Times New Roman"/>
          <w:sz w:val="28"/>
          <w:szCs w:val="28"/>
          <w:lang w:val="en-ZA"/>
        </w:rPr>
        <w:t xml:space="preserve"> </w:t>
      </w:r>
    </w:p>
    <w:p w14:paraId="60823285" w14:textId="25CA49F1" w:rsidR="001D6DA1" w:rsidRDefault="00E658C1" w:rsidP="00B956D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[19]</w:t>
      </w:r>
      <w:r w:rsidR="009B69E1">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  O</w:t>
      </w:r>
      <w:r w:rsidR="009B69E1">
        <w:rPr>
          <w:rFonts w:ascii="Times New Roman" w:hAnsi="Times New Roman" w:cs="Times New Roman"/>
          <w:sz w:val="28"/>
          <w:szCs w:val="28"/>
          <w:lang w:val="en-ZA"/>
        </w:rPr>
        <w:t xml:space="preserve">n the requirement of the balance of convenience, the balance of convenience favours the repayment arrangement being left as it is. </w:t>
      </w:r>
      <w:r w:rsidR="005761D7">
        <w:rPr>
          <w:rFonts w:ascii="Times New Roman" w:hAnsi="Times New Roman" w:cs="Times New Roman"/>
          <w:sz w:val="28"/>
          <w:szCs w:val="28"/>
          <w:lang w:val="en-ZA"/>
        </w:rPr>
        <w:t>If the deductions are halted and it later turns out that the applicant owes substantial amounts it would be onerous for him to make payments, but it he succeeds the 1</w:t>
      </w:r>
      <w:r w:rsidR="005761D7" w:rsidRPr="005761D7">
        <w:rPr>
          <w:rFonts w:ascii="Times New Roman" w:hAnsi="Times New Roman" w:cs="Times New Roman"/>
          <w:sz w:val="28"/>
          <w:szCs w:val="28"/>
          <w:vertAlign w:val="superscript"/>
          <w:lang w:val="en-ZA"/>
        </w:rPr>
        <w:t>st</w:t>
      </w:r>
      <w:r w:rsidR="005761D7">
        <w:rPr>
          <w:rFonts w:ascii="Times New Roman" w:hAnsi="Times New Roman" w:cs="Times New Roman"/>
          <w:sz w:val="28"/>
          <w:szCs w:val="28"/>
          <w:lang w:val="en-ZA"/>
        </w:rPr>
        <w:t xml:space="preserve"> respondent will refund all the monies as it has not been suggested that it is an impecunious litigant. </w:t>
      </w:r>
      <w:r w:rsidR="009B69E1">
        <w:rPr>
          <w:rFonts w:ascii="Times New Roman" w:hAnsi="Times New Roman" w:cs="Times New Roman"/>
          <w:sz w:val="28"/>
          <w:szCs w:val="28"/>
          <w:lang w:val="en-ZA"/>
        </w:rPr>
        <w:t xml:space="preserve"> If indeed it is later proved that the deductions should</w:t>
      </w:r>
      <w:r>
        <w:rPr>
          <w:rFonts w:ascii="Times New Roman" w:hAnsi="Times New Roman" w:cs="Times New Roman"/>
          <w:sz w:val="28"/>
          <w:szCs w:val="28"/>
          <w:lang w:val="en-ZA"/>
        </w:rPr>
        <w:t xml:space="preserve"> not</w:t>
      </w:r>
      <w:r w:rsidR="009B69E1">
        <w:rPr>
          <w:rFonts w:ascii="Times New Roman" w:hAnsi="Times New Roman" w:cs="Times New Roman"/>
          <w:sz w:val="28"/>
          <w:szCs w:val="28"/>
          <w:lang w:val="en-ZA"/>
        </w:rPr>
        <w:t xml:space="preserve"> have been made, an appropriate order will be made. </w:t>
      </w:r>
    </w:p>
    <w:p w14:paraId="225F5B78" w14:textId="3F44C88F" w:rsidR="00E36A54" w:rsidRDefault="00E36A54" w:rsidP="00B956DC">
      <w:pPr>
        <w:spacing w:after="0" w:line="240" w:lineRule="auto"/>
        <w:ind w:left="720" w:hanging="720"/>
        <w:jc w:val="both"/>
        <w:rPr>
          <w:rFonts w:ascii="Times New Roman" w:hAnsi="Times New Roman" w:cs="Times New Roman"/>
          <w:sz w:val="28"/>
          <w:szCs w:val="28"/>
          <w:lang w:val="en-ZA"/>
        </w:rPr>
      </w:pPr>
    </w:p>
    <w:p w14:paraId="16A41551" w14:textId="2051913C" w:rsidR="003136AF" w:rsidRDefault="00E36A54" w:rsidP="00B956D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E658C1">
        <w:rPr>
          <w:rFonts w:ascii="Times New Roman" w:hAnsi="Times New Roman" w:cs="Times New Roman"/>
          <w:sz w:val="28"/>
          <w:szCs w:val="28"/>
          <w:lang w:val="en-ZA"/>
        </w:rPr>
        <w:t>20</w:t>
      </w:r>
      <w:r>
        <w:rPr>
          <w:rFonts w:ascii="Times New Roman" w:hAnsi="Times New Roman" w:cs="Times New Roman"/>
          <w:sz w:val="28"/>
          <w:szCs w:val="28"/>
          <w:lang w:val="en-ZA"/>
        </w:rPr>
        <w:t>]</w:t>
      </w:r>
      <w:r w:rsidR="00C30079">
        <w:rPr>
          <w:rFonts w:ascii="Times New Roman" w:hAnsi="Times New Roman" w:cs="Times New Roman"/>
          <w:sz w:val="28"/>
          <w:szCs w:val="28"/>
          <w:lang w:val="en-ZA"/>
        </w:rPr>
        <w:tab/>
        <w:t>Absence of a satisfactory remedy.</w:t>
      </w:r>
      <w:r w:rsidR="0076693E">
        <w:rPr>
          <w:rFonts w:ascii="Times New Roman" w:hAnsi="Times New Roman" w:cs="Times New Roman"/>
          <w:sz w:val="28"/>
          <w:szCs w:val="28"/>
          <w:lang w:val="en-ZA"/>
        </w:rPr>
        <w:t xml:space="preserve"> </w:t>
      </w:r>
      <w:r w:rsidR="00C30079">
        <w:rPr>
          <w:rFonts w:ascii="Times New Roman" w:hAnsi="Times New Roman" w:cs="Times New Roman"/>
          <w:sz w:val="28"/>
          <w:szCs w:val="28"/>
          <w:lang w:val="en-ZA"/>
        </w:rPr>
        <w:t>The applicant has already issued a counterclaim claiming the amounts he says were unlawfully deducted.  In my view this constitutes a</w:t>
      </w:r>
      <w:r w:rsidR="00333C1D">
        <w:rPr>
          <w:rFonts w:ascii="Times New Roman" w:hAnsi="Times New Roman" w:cs="Times New Roman"/>
          <w:sz w:val="28"/>
          <w:szCs w:val="28"/>
          <w:lang w:val="en-ZA"/>
        </w:rPr>
        <w:t>n available</w:t>
      </w:r>
      <w:r w:rsidR="00C30079">
        <w:rPr>
          <w:rFonts w:ascii="Times New Roman" w:hAnsi="Times New Roman" w:cs="Times New Roman"/>
          <w:sz w:val="28"/>
          <w:szCs w:val="28"/>
          <w:lang w:val="en-ZA"/>
        </w:rPr>
        <w:t xml:space="preserve"> satisfactory remedy.</w:t>
      </w:r>
    </w:p>
    <w:p w14:paraId="15CEBEF4" w14:textId="77777777" w:rsidR="003136AF" w:rsidRDefault="003136AF" w:rsidP="00B956DC">
      <w:pPr>
        <w:spacing w:after="0" w:line="480" w:lineRule="auto"/>
        <w:ind w:left="720" w:hanging="720"/>
        <w:jc w:val="both"/>
        <w:rPr>
          <w:rFonts w:ascii="Times New Roman" w:hAnsi="Times New Roman" w:cs="Times New Roman"/>
          <w:sz w:val="28"/>
          <w:szCs w:val="28"/>
          <w:lang w:val="en-ZA"/>
        </w:rPr>
      </w:pPr>
    </w:p>
    <w:p w14:paraId="4CCEF81B" w14:textId="74A504D5" w:rsidR="00E36A54" w:rsidRDefault="003136AF" w:rsidP="00B956D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[21] When</w:t>
      </w:r>
      <w:r w:rsidR="005F7662">
        <w:rPr>
          <w:rFonts w:ascii="Times New Roman" w:hAnsi="Times New Roman" w:cs="Times New Roman"/>
          <w:sz w:val="28"/>
          <w:szCs w:val="28"/>
          <w:lang w:val="en-ZA"/>
        </w:rPr>
        <w:t xml:space="preserve"> the totality of the applicant’s case is </w:t>
      </w:r>
      <w:r w:rsidR="00B21690">
        <w:rPr>
          <w:rFonts w:ascii="Times New Roman" w:hAnsi="Times New Roman" w:cs="Times New Roman"/>
          <w:sz w:val="28"/>
          <w:szCs w:val="28"/>
          <w:lang w:val="en-ZA"/>
        </w:rPr>
        <w:t>considered,</w:t>
      </w:r>
      <w:r w:rsidR="005F7662">
        <w:rPr>
          <w:rFonts w:ascii="Times New Roman" w:hAnsi="Times New Roman" w:cs="Times New Roman"/>
          <w:sz w:val="28"/>
          <w:szCs w:val="28"/>
          <w:lang w:val="en-ZA"/>
        </w:rPr>
        <w:t xml:space="preserve"> it shows that it improbable that the 1</w:t>
      </w:r>
      <w:r w:rsidR="005F7662" w:rsidRPr="005F7662">
        <w:rPr>
          <w:rFonts w:ascii="Times New Roman" w:hAnsi="Times New Roman" w:cs="Times New Roman"/>
          <w:sz w:val="28"/>
          <w:szCs w:val="28"/>
          <w:vertAlign w:val="superscript"/>
          <w:lang w:val="en-ZA"/>
        </w:rPr>
        <w:t>st</w:t>
      </w:r>
      <w:r w:rsidR="005F7662">
        <w:rPr>
          <w:rFonts w:ascii="Times New Roman" w:hAnsi="Times New Roman" w:cs="Times New Roman"/>
          <w:sz w:val="28"/>
          <w:szCs w:val="28"/>
          <w:lang w:val="en-ZA"/>
        </w:rPr>
        <w:t xml:space="preserve"> respondent made deductions in excess of the agreed amounts since November 2022. Had this genuinely been the case the applicant would</w:t>
      </w:r>
      <w:r w:rsidR="00CC78EB">
        <w:rPr>
          <w:rFonts w:ascii="Times New Roman" w:hAnsi="Times New Roman" w:cs="Times New Roman"/>
          <w:sz w:val="28"/>
          <w:szCs w:val="28"/>
          <w:lang w:val="en-ZA"/>
        </w:rPr>
        <w:t xml:space="preserve"> </w:t>
      </w:r>
      <w:r w:rsidR="00925747">
        <w:rPr>
          <w:rFonts w:ascii="Times New Roman" w:hAnsi="Times New Roman" w:cs="Times New Roman"/>
          <w:sz w:val="28"/>
          <w:szCs w:val="28"/>
          <w:lang w:val="en-ZA"/>
        </w:rPr>
        <w:t>not have</w:t>
      </w:r>
      <w:r w:rsidR="005F7662">
        <w:rPr>
          <w:rFonts w:ascii="Times New Roman" w:hAnsi="Times New Roman" w:cs="Times New Roman"/>
          <w:sz w:val="28"/>
          <w:szCs w:val="28"/>
          <w:lang w:val="en-ZA"/>
        </w:rPr>
        <w:t xml:space="preserve"> sat on his rights from that time until 22 April 2022 when he first lodged the query. When this is considered together with the common cause fact of the applicant having been advanced loans, my view is that the applicant should not succeed at the trial. </w:t>
      </w:r>
      <w:r w:rsidR="00C30079">
        <w:rPr>
          <w:rFonts w:ascii="Times New Roman" w:hAnsi="Times New Roman" w:cs="Times New Roman"/>
          <w:sz w:val="28"/>
          <w:szCs w:val="28"/>
          <w:lang w:val="en-ZA"/>
        </w:rPr>
        <w:t xml:space="preserve"> I</w:t>
      </w:r>
      <w:r w:rsidR="00CC598E">
        <w:rPr>
          <w:rFonts w:ascii="Times New Roman" w:hAnsi="Times New Roman" w:cs="Times New Roman"/>
          <w:sz w:val="28"/>
          <w:szCs w:val="28"/>
          <w:lang w:val="en-ZA"/>
        </w:rPr>
        <w:t>t</w:t>
      </w:r>
      <w:r w:rsidR="00C30079">
        <w:rPr>
          <w:rFonts w:ascii="Times New Roman" w:hAnsi="Times New Roman" w:cs="Times New Roman"/>
          <w:sz w:val="28"/>
          <w:szCs w:val="28"/>
          <w:lang w:val="en-ZA"/>
        </w:rPr>
        <w:t xml:space="preserve"> follows that the application should not succeed.</w:t>
      </w:r>
    </w:p>
    <w:p w14:paraId="734FA8D4" w14:textId="520CC14E" w:rsidR="00265549" w:rsidRDefault="00265549" w:rsidP="00B956DC">
      <w:pPr>
        <w:spacing w:after="0" w:line="240" w:lineRule="auto"/>
        <w:ind w:left="720" w:hanging="720"/>
        <w:jc w:val="both"/>
        <w:rPr>
          <w:rFonts w:ascii="Times New Roman" w:hAnsi="Times New Roman" w:cs="Times New Roman"/>
          <w:sz w:val="28"/>
          <w:szCs w:val="28"/>
          <w:lang w:val="en-ZA"/>
        </w:rPr>
      </w:pPr>
    </w:p>
    <w:p w14:paraId="4E60A394" w14:textId="15979E62" w:rsidR="00265549" w:rsidRDefault="00265549" w:rsidP="00B956DC">
      <w:pPr>
        <w:spacing w:after="0" w:line="48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261C5F">
        <w:rPr>
          <w:rFonts w:ascii="Times New Roman" w:hAnsi="Times New Roman" w:cs="Times New Roman"/>
          <w:sz w:val="28"/>
          <w:szCs w:val="28"/>
          <w:lang w:val="en-ZA"/>
        </w:rPr>
        <w:t>2</w:t>
      </w:r>
      <w:r w:rsidR="003136AF">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 the following order is made:</w:t>
      </w:r>
    </w:p>
    <w:p w14:paraId="2D4489F2" w14:textId="396CC90E" w:rsidR="00265549" w:rsidRDefault="00265549" w:rsidP="00B956DC">
      <w:pPr>
        <w:spacing w:after="0" w:line="240" w:lineRule="auto"/>
        <w:ind w:left="720" w:hanging="720"/>
        <w:jc w:val="both"/>
        <w:rPr>
          <w:rFonts w:ascii="Times New Roman" w:hAnsi="Times New Roman" w:cs="Times New Roman"/>
          <w:sz w:val="28"/>
          <w:szCs w:val="28"/>
          <w:lang w:val="en-ZA"/>
        </w:rPr>
      </w:pPr>
    </w:p>
    <w:p w14:paraId="1D69E425" w14:textId="6AEE273F" w:rsidR="00265549" w:rsidRDefault="00265549" w:rsidP="00B956DC">
      <w:pPr>
        <w:pStyle w:val="ListParagraph"/>
        <w:numPr>
          <w:ilvl w:val="0"/>
          <w:numId w:val="5"/>
        </w:numPr>
        <w:spacing w:after="0" w:line="48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is dismissed with costs on attorney and client scale.</w:t>
      </w:r>
    </w:p>
    <w:p w14:paraId="4D6481CA" w14:textId="23F88047" w:rsidR="00265549" w:rsidRDefault="00265549" w:rsidP="00265549">
      <w:pPr>
        <w:spacing w:after="0" w:line="360" w:lineRule="auto"/>
        <w:jc w:val="both"/>
        <w:rPr>
          <w:rFonts w:ascii="Times New Roman" w:hAnsi="Times New Roman" w:cs="Times New Roman"/>
          <w:sz w:val="28"/>
          <w:szCs w:val="28"/>
          <w:lang w:val="en-ZA"/>
        </w:rPr>
      </w:pPr>
    </w:p>
    <w:p w14:paraId="0F5DFC49" w14:textId="23A443DA" w:rsidR="00265549" w:rsidRDefault="00265549" w:rsidP="00265549">
      <w:pPr>
        <w:spacing w:after="0" w:line="360" w:lineRule="auto"/>
        <w:jc w:val="both"/>
        <w:rPr>
          <w:rFonts w:ascii="Times New Roman" w:hAnsi="Times New Roman" w:cs="Times New Roman"/>
          <w:sz w:val="28"/>
          <w:szCs w:val="28"/>
          <w:lang w:val="en-ZA"/>
        </w:rPr>
      </w:pPr>
    </w:p>
    <w:p w14:paraId="6FCBD909" w14:textId="0EAFDB61" w:rsidR="00265549" w:rsidRDefault="00265549" w:rsidP="00265549">
      <w:pPr>
        <w:spacing w:after="0" w:line="360" w:lineRule="auto"/>
        <w:jc w:val="both"/>
        <w:rPr>
          <w:rFonts w:ascii="Times New Roman" w:hAnsi="Times New Roman" w:cs="Times New Roman"/>
          <w:sz w:val="28"/>
          <w:szCs w:val="28"/>
          <w:lang w:val="en-ZA"/>
        </w:rPr>
      </w:pPr>
    </w:p>
    <w:p w14:paraId="0B7FCDE4" w14:textId="62F28104" w:rsidR="00931C58" w:rsidRDefault="00931C58" w:rsidP="00265549">
      <w:pPr>
        <w:spacing w:after="0" w:line="360" w:lineRule="auto"/>
        <w:jc w:val="both"/>
        <w:rPr>
          <w:rFonts w:ascii="Times New Roman" w:hAnsi="Times New Roman" w:cs="Times New Roman"/>
          <w:sz w:val="28"/>
          <w:szCs w:val="28"/>
          <w:lang w:val="en-ZA"/>
        </w:rPr>
      </w:pPr>
    </w:p>
    <w:p w14:paraId="0C4C59BD" w14:textId="78119162" w:rsidR="00931C58" w:rsidRDefault="00931C58" w:rsidP="00931C58">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___________________________</w:t>
      </w:r>
    </w:p>
    <w:p w14:paraId="45149963" w14:textId="55034F9E" w:rsidR="00931C58" w:rsidRDefault="00931C58" w:rsidP="00931C58">
      <w:pPr>
        <w:spacing w:after="0" w:line="240" w:lineRule="auto"/>
        <w:jc w:val="center"/>
        <w:rPr>
          <w:rFonts w:ascii="Times New Roman" w:hAnsi="Times New Roman" w:cs="Times New Roman"/>
          <w:b/>
          <w:bCs/>
          <w:sz w:val="28"/>
          <w:szCs w:val="28"/>
          <w:lang w:val="en-ZA"/>
        </w:rPr>
      </w:pPr>
      <w:r w:rsidRPr="00931C58">
        <w:rPr>
          <w:rFonts w:ascii="Times New Roman" w:hAnsi="Times New Roman" w:cs="Times New Roman"/>
          <w:b/>
          <w:bCs/>
          <w:sz w:val="28"/>
          <w:szCs w:val="28"/>
          <w:lang w:val="en-ZA"/>
        </w:rPr>
        <w:t>MOKHESI J</w:t>
      </w:r>
    </w:p>
    <w:p w14:paraId="7B123357" w14:textId="044893BC" w:rsidR="00931C58" w:rsidRDefault="00931C58" w:rsidP="00931C58">
      <w:pPr>
        <w:spacing w:after="0" w:line="240" w:lineRule="auto"/>
        <w:jc w:val="center"/>
        <w:rPr>
          <w:rFonts w:ascii="Times New Roman" w:hAnsi="Times New Roman" w:cs="Times New Roman"/>
          <w:b/>
          <w:bCs/>
          <w:sz w:val="28"/>
          <w:szCs w:val="28"/>
          <w:lang w:val="en-ZA"/>
        </w:rPr>
      </w:pPr>
    </w:p>
    <w:p w14:paraId="6F5841FA" w14:textId="3F452519" w:rsidR="00931C58" w:rsidRDefault="00931C58" w:rsidP="00931C58">
      <w:pPr>
        <w:spacing w:after="0" w:line="240" w:lineRule="auto"/>
        <w:ind w:left="2880" w:hanging="2880"/>
        <w:jc w:val="both"/>
        <w:rPr>
          <w:rFonts w:ascii="Times New Roman" w:hAnsi="Times New Roman" w:cs="Times New Roman"/>
          <w:b/>
          <w:bCs/>
          <w:sz w:val="28"/>
          <w:szCs w:val="28"/>
          <w:lang w:val="en-ZA"/>
        </w:rPr>
      </w:pPr>
      <w:r w:rsidRPr="00931C58">
        <w:rPr>
          <w:rFonts w:ascii="Times New Roman" w:hAnsi="Times New Roman" w:cs="Times New Roman"/>
          <w:b/>
          <w:bCs/>
          <w:sz w:val="28"/>
          <w:szCs w:val="28"/>
          <w:lang w:val="en-ZA"/>
        </w:rPr>
        <w:t>For the Applicant:</w:t>
      </w:r>
      <w:r w:rsidRPr="00931C58">
        <w:rPr>
          <w:rFonts w:ascii="Times New Roman" w:hAnsi="Times New Roman" w:cs="Times New Roman"/>
          <w:b/>
          <w:bCs/>
          <w:sz w:val="28"/>
          <w:szCs w:val="28"/>
          <w:lang w:val="en-ZA"/>
        </w:rPr>
        <w:tab/>
        <w:t>Adv. L. D Makhalanyane instructed by K.D Mabulu Attorneys</w:t>
      </w:r>
    </w:p>
    <w:p w14:paraId="5AAD0CFE" w14:textId="3BF100ED" w:rsidR="00931C58" w:rsidRDefault="00931C58" w:rsidP="00931C58">
      <w:pPr>
        <w:spacing w:after="0" w:line="240" w:lineRule="auto"/>
        <w:ind w:left="2880" w:hanging="2880"/>
        <w:jc w:val="both"/>
        <w:rPr>
          <w:rFonts w:ascii="Times New Roman" w:hAnsi="Times New Roman" w:cs="Times New Roman"/>
          <w:b/>
          <w:bCs/>
          <w:sz w:val="28"/>
          <w:szCs w:val="28"/>
          <w:lang w:val="en-ZA"/>
        </w:rPr>
      </w:pPr>
    </w:p>
    <w:p w14:paraId="27BD5A31" w14:textId="05F4EE56" w:rsidR="00931C58" w:rsidRDefault="00931C58" w:rsidP="0081583F">
      <w:pPr>
        <w:spacing w:after="0" w:line="240" w:lineRule="auto"/>
        <w:ind w:left="4320" w:hanging="43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931C58">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to 2</w:t>
      </w:r>
      <w:r w:rsidRPr="00931C58">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t>Adv. Lesenyeho</w:t>
      </w:r>
      <w:r w:rsidR="00834EAB">
        <w:rPr>
          <w:rFonts w:ascii="Times New Roman" w:hAnsi="Times New Roman" w:cs="Times New Roman"/>
          <w:b/>
          <w:bCs/>
          <w:sz w:val="28"/>
          <w:szCs w:val="28"/>
          <w:lang w:val="en-ZA"/>
        </w:rPr>
        <w:t xml:space="preserve"> instructed by T. Maieane &amp; Co. Attorneys</w:t>
      </w:r>
    </w:p>
    <w:p w14:paraId="365ED64E" w14:textId="77777777" w:rsidR="00931C58" w:rsidRDefault="00931C58" w:rsidP="00931C58">
      <w:pPr>
        <w:spacing w:after="0" w:line="240" w:lineRule="auto"/>
        <w:ind w:left="2880" w:hanging="2880"/>
        <w:jc w:val="both"/>
        <w:rPr>
          <w:rFonts w:ascii="Times New Roman" w:hAnsi="Times New Roman" w:cs="Times New Roman"/>
          <w:b/>
          <w:bCs/>
          <w:sz w:val="28"/>
          <w:szCs w:val="28"/>
          <w:lang w:val="en-ZA"/>
        </w:rPr>
      </w:pPr>
    </w:p>
    <w:p w14:paraId="745F88AF" w14:textId="0717ED23" w:rsidR="00931C58" w:rsidRPr="00931C58" w:rsidRDefault="00931C58" w:rsidP="00931C58">
      <w:pPr>
        <w:spacing w:after="0" w:line="24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3</w:t>
      </w:r>
      <w:r w:rsidRPr="00931C58">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to 5</w:t>
      </w:r>
      <w:r w:rsidRPr="00931C58">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t>No Appearance</w:t>
      </w:r>
    </w:p>
    <w:p w14:paraId="29691565" w14:textId="77777777" w:rsidR="00FB3287" w:rsidRPr="00946593" w:rsidRDefault="00FB3287" w:rsidP="00946593">
      <w:pPr>
        <w:spacing w:after="0" w:line="360" w:lineRule="auto"/>
        <w:ind w:left="1440" w:right="1008"/>
        <w:jc w:val="both"/>
        <w:rPr>
          <w:rFonts w:ascii="Times New Roman" w:hAnsi="Times New Roman" w:cs="Times New Roman"/>
          <w:i/>
          <w:iCs/>
          <w:sz w:val="24"/>
          <w:szCs w:val="24"/>
          <w:lang w:val="en-ZA"/>
        </w:rPr>
      </w:pPr>
    </w:p>
    <w:p w14:paraId="12FB074E" w14:textId="14F581E7" w:rsidR="003A5738" w:rsidRPr="00B65317" w:rsidRDefault="00B65317" w:rsidP="003A5738">
      <w:pPr>
        <w:spacing w:after="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ab/>
      </w:r>
    </w:p>
    <w:sectPr w:rsidR="003A5738" w:rsidRPr="00B65317" w:rsidSect="00CC598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FD8C8" w14:textId="77777777" w:rsidR="00C6226C" w:rsidRDefault="00C6226C" w:rsidP="00CC598E">
      <w:pPr>
        <w:spacing w:after="0" w:line="240" w:lineRule="auto"/>
      </w:pPr>
      <w:r>
        <w:separator/>
      </w:r>
    </w:p>
  </w:endnote>
  <w:endnote w:type="continuationSeparator" w:id="0">
    <w:p w14:paraId="2E5F99E0" w14:textId="77777777" w:rsidR="00C6226C" w:rsidRDefault="00C6226C" w:rsidP="00CC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545062"/>
      <w:docPartObj>
        <w:docPartGallery w:val="Page Numbers (Bottom of Page)"/>
        <w:docPartUnique/>
      </w:docPartObj>
    </w:sdtPr>
    <w:sdtEndPr>
      <w:rPr>
        <w:noProof/>
      </w:rPr>
    </w:sdtEndPr>
    <w:sdtContent>
      <w:p w14:paraId="1D842EDE" w14:textId="64583C04" w:rsidR="00CC598E" w:rsidRDefault="00CC59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5DB3F1" w14:textId="77777777" w:rsidR="00CC598E" w:rsidRDefault="00CC5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59563" w14:textId="77777777" w:rsidR="00C6226C" w:rsidRDefault="00C6226C" w:rsidP="00CC598E">
      <w:pPr>
        <w:spacing w:after="0" w:line="240" w:lineRule="auto"/>
      </w:pPr>
      <w:r>
        <w:separator/>
      </w:r>
    </w:p>
  </w:footnote>
  <w:footnote w:type="continuationSeparator" w:id="0">
    <w:p w14:paraId="576EC641" w14:textId="77777777" w:rsidR="00C6226C" w:rsidRDefault="00C6226C" w:rsidP="00CC5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36815"/>
    <w:multiLevelType w:val="hybridMultilevel"/>
    <w:tmpl w:val="98D23A16"/>
    <w:lvl w:ilvl="0" w:tplc="CD5023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834552"/>
    <w:multiLevelType w:val="hybridMultilevel"/>
    <w:tmpl w:val="6F84BAF6"/>
    <w:lvl w:ilvl="0" w:tplc="FC946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03780C"/>
    <w:multiLevelType w:val="hybridMultilevel"/>
    <w:tmpl w:val="F5B0241E"/>
    <w:lvl w:ilvl="0" w:tplc="5F50FD4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5123E6"/>
    <w:multiLevelType w:val="hybridMultilevel"/>
    <w:tmpl w:val="714C0390"/>
    <w:lvl w:ilvl="0" w:tplc="6A06EE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5383C48"/>
    <w:multiLevelType w:val="hybridMultilevel"/>
    <w:tmpl w:val="34586672"/>
    <w:lvl w:ilvl="0" w:tplc="059EB7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38"/>
    <w:rsid w:val="000013A6"/>
    <w:rsid w:val="00004EC0"/>
    <w:rsid w:val="00005451"/>
    <w:rsid w:val="00005BCA"/>
    <w:rsid w:val="00017186"/>
    <w:rsid w:val="00022809"/>
    <w:rsid w:val="000265B3"/>
    <w:rsid w:val="000318BF"/>
    <w:rsid w:val="00035579"/>
    <w:rsid w:val="00040B79"/>
    <w:rsid w:val="00046C86"/>
    <w:rsid w:val="00054895"/>
    <w:rsid w:val="00065AEC"/>
    <w:rsid w:val="00067227"/>
    <w:rsid w:val="000704C9"/>
    <w:rsid w:val="00074291"/>
    <w:rsid w:val="000747A1"/>
    <w:rsid w:val="00087943"/>
    <w:rsid w:val="000919B5"/>
    <w:rsid w:val="000B36C9"/>
    <w:rsid w:val="000C460F"/>
    <w:rsid w:val="000D5398"/>
    <w:rsid w:val="000F4572"/>
    <w:rsid w:val="00120546"/>
    <w:rsid w:val="001210E8"/>
    <w:rsid w:val="00123CB1"/>
    <w:rsid w:val="001521C6"/>
    <w:rsid w:val="001549E2"/>
    <w:rsid w:val="00157602"/>
    <w:rsid w:val="00160114"/>
    <w:rsid w:val="00162A07"/>
    <w:rsid w:val="00162FDD"/>
    <w:rsid w:val="00164640"/>
    <w:rsid w:val="001673FD"/>
    <w:rsid w:val="00172390"/>
    <w:rsid w:val="00172770"/>
    <w:rsid w:val="001747D2"/>
    <w:rsid w:val="001873CA"/>
    <w:rsid w:val="0019172D"/>
    <w:rsid w:val="0019669E"/>
    <w:rsid w:val="001A570A"/>
    <w:rsid w:val="001C7415"/>
    <w:rsid w:val="001D6DA1"/>
    <w:rsid w:val="001D72E3"/>
    <w:rsid w:val="001E231D"/>
    <w:rsid w:val="001E2554"/>
    <w:rsid w:val="001F0A56"/>
    <w:rsid w:val="001F1B1C"/>
    <w:rsid w:val="001F2031"/>
    <w:rsid w:val="001F533C"/>
    <w:rsid w:val="002042B0"/>
    <w:rsid w:val="002047B6"/>
    <w:rsid w:val="00206801"/>
    <w:rsid w:val="002138EB"/>
    <w:rsid w:val="002157FF"/>
    <w:rsid w:val="0022080C"/>
    <w:rsid w:val="0022189D"/>
    <w:rsid w:val="002334D4"/>
    <w:rsid w:val="002420D6"/>
    <w:rsid w:val="002447D0"/>
    <w:rsid w:val="00251202"/>
    <w:rsid w:val="0025254F"/>
    <w:rsid w:val="00255870"/>
    <w:rsid w:val="00260C03"/>
    <w:rsid w:val="00261258"/>
    <w:rsid w:val="00261C5F"/>
    <w:rsid w:val="00262830"/>
    <w:rsid w:val="00264B88"/>
    <w:rsid w:val="00265549"/>
    <w:rsid w:val="00267EBB"/>
    <w:rsid w:val="002729DC"/>
    <w:rsid w:val="0028588B"/>
    <w:rsid w:val="002969B2"/>
    <w:rsid w:val="002A274C"/>
    <w:rsid w:val="002B3764"/>
    <w:rsid w:val="002B405F"/>
    <w:rsid w:val="002B6AF5"/>
    <w:rsid w:val="002C659D"/>
    <w:rsid w:val="002D1B02"/>
    <w:rsid w:val="002D6C7F"/>
    <w:rsid w:val="002E4BC9"/>
    <w:rsid w:val="00302886"/>
    <w:rsid w:val="00304B35"/>
    <w:rsid w:val="00304BD2"/>
    <w:rsid w:val="003136AF"/>
    <w:rsid w:val="003232F9"/>
    <w:rsid w:val="003264A3"/>
    <w:rsid w:val="0033108C"/>
    <w:rsid w:val="00333C1D"/>
    <w:rsid w:val="00335E86"/>
    <w:rsid w:val="00356AD4"/>
    <w:rsid w:val="00356D02"/>
    <w:rsid w:val="003611F7"/>
    <w:rsid w:val="003769B8"/>
    <w:rsid w:val="00380535"/>
    <w:rsid w:val="0038092C"/>
    <w:rsid w:val="003A56D5"/>
    <w:rsid w:val="003A5738"/>
    <w:rsid w:val="003C25A8"/>
    <w:rsid w:val="003C6942"/>
    <w:rsid w:val="003D3F96"/>
    <w:rsid w:val="003D4DDD"/>
    <w:rsid w:val="003E00FC"/>
    <w:rsid w:val="003E2FE1"/>
    <w:rsid w:val="003F4029"/>
    <w:rsid w:val="00404739"/>
    <w:rsid w:val="00404DE7"/>
    <w:rsid w:val="004241EF"/>
    <w:rsid w:val="00425338"/>
    <w:rsid w:val="00431604"/>
    <w:rsid w:val="00435AB3"/>
    <w:rsid w:val="00440490"/>
    <w:rsid w:val="004440FD"/>
    <w:rsid w:val="00446374"/>
    <w:rsid w:val="004474CD"/>
    <w:rsid w:val="004545B3"/>
    <w:rsid w:val="0045676E"/>
    <w:rsid w:val="0049042E"/>
    <w:rsid w:val="00494D30"/>
    <w:rsid w:val="00495736"/>
    <w:rsid w:val="004976DA"/>
    <w:rsid w:val="004A018D"/>
    <w:rsid w:val="004A4DFE"/>
    <w:rsid w:val="004A6324"/>
    <w:rsid w:val="004A7105"/>
    <w:rsid w:val="004B3DE1"/>
    <w:rsid w:val="004B6BEF"/>
    <w:rsid w:val="004B6D7A"/>
    <w:rsid w:val="004C1B3A"/>
    <w:rsid w:val="004C46C6"/>
    <w:rsid w:val="004D2B61"/>
    <w:rsid w:val="004D2C33"/>
    <w:rsid w:val="004E384B"/>
    <w:rsid w:val="004E6703"/>
    <w:rsid w:val="004F4ABF"/>
    <w:rsid w:val="00500CF2"/>
    <w:rsid w:val="0050156E"/>
    <w:rsid w:val="00502C44"/>
    <w:rsid w:val="00507F0B"/>
    <w:rsid w:val="00511FAD"/>
    <w:rsid w:val="00515DE0"/>
    <w:rsid w:val="00524B77"/>
    <w:rsid w:val="00527E08"/>
    <w:rsid w:val="00532CF1"/>
    <w:rsid w:val="00544159"/>
    <w:rsid w:val="0054633F"/>
    <w:rsid w:val="00553DC4"/>
    <w:rsid w:val="005554E0"/>
    <w:rsid w:val="00556034"/>
    <w:rsid w:val="005639DA"/>
    <w:rsid w:val="0057333D"/>
    <w:rsid w:val="005761D7"/>
    <w:rsid w:val="00591AAA"/>
    <w:rsid w:val="0059278B"/>
    <w:rsid w:val="005C3D86"/>
    <w:rsid w:val="005D120B"/>
    <w:rsid w:val="005D5D55"/>
    <w:rsid w:val="005D6000"/>
    <w:rsid w:val="005E1A20"/>
    <w:rsid w:val="005F2B1B"/>
    <w:rsid w:val="005F7662"/>
    <w:rsid w:val="006033E9"/>
    <w:rsid w:val="00605DC9"/>
    <w:rsid w:val="00620E6F"/>
    <w:rsid w:val="00634402"/>
    <w:rsid w:val="006362C5"/>
    <w:rsid w:val="0064026D"/>
    <w:rsid w:val="00641B70"/>
    <w:rsid w:val="00646E4B"/>
    <w:rsid w:val="0066001B"/>
    <w:rsid w:val="00672F8B"/>
    <w:rsid w:val="0067557D"/>
    <w:rsid w:val="00681372"/>
    <w:rsid w:val="00682D0F"/>
    <w:rsid w:val="00687433"/>
    <w:rsid w:val="00690EEF"/>
    <w:rsid w:val="00696EDC"/>
    <w:rsid w:val="006A2FA5"/>
    <w:rsid w:val="006A4205"/>
    <w:rsid w:val="006A44C1"/>
    <w:rsid w:val="006B04D0"/>
    <w:rsid w:val="006B5073"/>
    <w:rsid w:val="006C03B2"/>
    <w:rsid w:val="006C2F82"/>
    <w:rsid w:val="006E6DC0"/>
    <w:rsid w:val="007051C6"/>
    <w:rsid w:val="00713F54"/>
    <w:rsid w:val="007156C8"/>
    <w:rsid w:val="00727488"/>
    <w:rsid w:val="0073107C"/>
    <w:rsid w:val="00741BAE"/>
    <w:rsid w:val="0075520A"/>
    <w:rsid w:val="00761FA7"/>
    <w:rsid w:val="0076693E"/>
    <w:rsid w:val="0077370C"/>
    <w:rsid w:val="00780457"/>
    <w:rsid w:val="007815CA"/>
    <w:rsid w:val="00790FFC"/>
    <w:rsid w:val="007A24EA"/>
    <w:rsid w:val="007C34D1"/>
    <w:rsid w:val="007C4A33"/>
    <w:rsid w:val="007C727E"/>
    <w:rsid w:val="007D03B6"/>
    <w:rsid w:val="007D0A33"/>
    <w:rsid w:val="007D40B1"/>
    <w:rsid w:val="0081016E"/>
    <w:rsid w:val="008128BF"/>
    <w:rsid w:val="0081414E"/>
    <w:rsid w:val="008149C6"/>
    <w:rsid w:val="0081583F"/>
    <w:rsid w:val="008163CA"/>
    <w:rsid w:val="00834EAB"/>
    <w:rsid w:val="00846947"/>
    <w:rsid w:val="008575E1"/>
    <w:rsid w:val="008616A6"/>
    <w:rsid w:val="00865F8D"/>
    <w:rsid w:val="00874C8C"/>
    <w:rsid w:val="00886A3E"/>
    <w:rsid w:val="008A018E"/>
    <w:rsid w:val="008A4878"/>
    <w:rsid w:val="008B6A7C"/>
    <w:rsid w:val="008C2388"/>
    <w:rsid w:val="008D3567"/>
    <w:rsid w:val="008E6DCD"/>
    <w:rsid w:val="008F5CEF"/>
    <w:rsid w:val="00903012"/>
    <w:rsid w:val="00906863"/>
    <w:rsid w:val="0091083F"/>
    <w:rsid w:val="009146D2"/>
    <w:rsid w:val="0092237F"/>
    <w:rsid w:val="00923122"/>
    <w:rsid w:val="0092378B"/>
    <w:rsid w:val="00925747"/>
    <w:rsid w:val="009275B2"/>
    <w:rsid w:val="009277A7"/>
    <w:rsid w:val="00931C58"/>
    <w:rsid w:val="00936234"/>
    <w:rsid w:val="009445D2"/>
    <w:rsid w:val="00946593"/>
    <w:rsid w:val="00947428"/>
    <w:rsid w:val="00957FEA"/>
    <w:rsid w:val="009603DF"/>
    <w:rsid w:val="009658AF"/>
    <w:rsid w:val="00966578"/>
    <w:rsid w:val="00967241"/>
    <w:rsid w:val="00970633"/>
    <w:rsid w:val="009A4153"/>
    <w:rsid w:val="009A6E40"/>
    <w:rsid w:val="009B5D20"/>
    <w:rsid w:val="009B69E1"/>
    <w:rsid w:val="009B7DAC"/>
    <w:rsid w:val="009B7FB1"/>
    <w:rsid w:val="009C38B8"/>
    <w:rsid w:val="009D5136"/>
    <w:rsid w:val="009F6494"/>
    <w:rsid w:val="00A01452"/>
    <w:rsid w:val="00A12676"/>
    <w:rsid w:val="00A13624"/>
    <w:rsid w:val="00A22339"/>
    <w:rsid w:val="00A33E09"/>
    <w:rsid w:val="00A34C67"/>
    <w:rsid w:val="00A40988"/>
    <w:rsid w:val="00A60DB1"/>
    <w:rsid w:val="00A65536"/>
    <w:rsid w:val="00A66927"/>
    <w:rsid w:val="00A67E23"/>
    <w:rsid w:val="00A701A8"/>
    <w:rsid w:val="00A7287B"/>
    <w:rsid w:val="00A7526A"/>
    <w:rsid w:val="00A87D06"/>
    <w:rsid w:val="00A9126E"/>
    <w:rsid w:val="00A9323D"/>
    <w:rsid w:val="00AA130C"/>
    <w:rsid w:val="00AA31EA"/>
    <w:rsid w:val="00AA6B29"/>
    <w:rsid w:val="00AB5DB1"/>
    <w:rsid w:val="00AC20A4"/>
    <w:rsid w:val="00AC3E26"/>
    <w:rsid w:val="00AC70D0"/>
    <w:rsid w:val="00AD3FEF"/>
    <w:rsid w:val="00AD42DE"/>
    <w:rsid w:val="00AE250C"/>
    <w:rsid w:val="00AF0B98"/>
    <w:rsid w:val="00B0134D"/>
    <w:rsid w:val="00B05978"/>
    <w:rsid w:val="00B172CB"/>
    <w:rsid w:val="00B17627"/>
    <w:rsid w:val="00B21690"/>
    <w:rsid w:val="00B24064"/>
    <w:rsid w:val="00B24A75"/>
    <w:rsid w:val="00B27E41"/>
    <w:rsid w:val="00B34B93"/>
    <w:rsid w:val="00B360EC"/>
    <w:rsid w:val="00B44563"/>
    <w:rsid w:val="00B44D61"/>
    <w:rsid w:val="00B50FA9"/>
    <w:rsid w:val="00B54638"/>
    <w:rsid w:val="00B65317"/>
    <w:rsid w:val="00B65595"/>
    <w:rsid w:val="00B67AD0"/>
    <w:rsid w:val="00B8217A"/>
    <w:rsid w:val="00B82DDD"/>
    <w:rsid w:val="00B90846"/>
    <w:rsid w:val="00B956DC"/>
    <w:rsid w:val="00B973CE"/>
    <w:rsid w:val="00BA1391"/>
    <w:rsid w:val="00BA5622"/>
    <w:rsid w:val="00BA7AEE"/>
    <w:rsid w:val="00BC1200"/>
    <w:rsid w:val="00BC26D2"/>
    <w:rsid w:val="00BE2518"/>
    <w:rsid w:val="00BF19C9"/>
    <w:rsid w:val="00C055D4"/>
    <w:rsid w:val="00C155E3"/>
    <w:rsid w:val="00C16F82"/>
    <w:rsid w:val="00C23FFB"/>
    <w:rsid w:val="00C30079"/>
    <w:rsid w:val="00C372D7"/>
    <w:rsid w:val="00C4210A"/>
    <w:rsid w:val="00C45886"/>
    <w:rsid w:val="00C6226C"/>
    <w:rsid w:val="00C643D5"/>
    <w:rsid w:val="00C71047"/>
    <w:rsid w:val="00C71589"/>
    <w:rsid w:val="00C73EAA"/>
    <w:rsid w:val="00C764B9"/>
    <w:rsid w:val="00C77D73"/>
    <w:rsid w:val="00C80477"/>
    <w:rsid w:val="00C80B1D"/>
    <w:rsid w:val="00C80F8A"/>
    <w:rsid w:val="00C95490"/>
    <w:rsid w:val="00C96BCC"/>
    <w:rsid w:val="00C97C24"/>
    <w:rsid w:val="00CB33CE"/>
    <w:rsid w:val="00CB413E"/>
    <w:rsid w:val="00CC598E"/>
    <w:rsid w:val="00CC78EB"/>
    <w:rsid w:val="00CD1B54"/>
    <w:rsid w:val="00CD43CB"/>
    <w:rsid w:val="00CE1D35"/>
    <w:rsid w:val="00CE6624"/>
    <w:rsid w:val="00CF2E33"/>
    <w:rsid w:val="00D07955"/>
    <w:rsid w:val="00D17A82"/>
    <w:rsid w:val="00D22B96"/>
    <w:rsid w:val="00D25FE1"/>
    <w:rsid w:val="00D26AF3"/>
    <w:rsid w:val="00D26F9A"/>
    <w:rsid w:val="00D424AA"/>
    <w:rsid w:val="00D47E23"/>
    <w:rsid w:val="00D613E2"/>
    <w:rsid w:val="00D80220"/>
    <w:rsid w:val="00D875F4"/>
    <w:rsid w:val="00D946A8"/>
    <w:rsid w:val="00D96207"/>
    <w:rsid w:val="00D97118"/>
    <w:rsid w:val="00DA176D"/>
    <w:rsid w:val="00DA2A51"/>
    <w:rsid w:val="00DB26ED"/>
    <w:rsid w:val="00DB4AAE"/>
    <w:rsid w:val="00DB57C5"/>
    <w:rsid w:val="00DD6481"/>
    <w:rsid w:val="00DE20DC"/>
    <w:rsid w:val="00DF0E09"/>
    <w:rsid w:val="00DF492B"/>
    <w:rsid w:val="00DF551F"/>
    <w:rsid w:val="00E00E9D"/>
    <w:rsid w:val="00E0235D"/>
    <w:rsid w:val="00E0504D"/>
    <w:rsid w:val="00E10026"/>
    <w:rsid w:val="00E1510E"/>
    <w:rsid w:val="00E21BC6"/>
    <w:rsid w:val="00E2749C"/>
    <w:rsid w:val="00E31EF9"/>
    <w:rsid w:val="00E32344"/>
    <w:rsid w:val="00E32CC4"/>
    <w:rsid w:val="00E338CD"/>
    <w:rsid w:val="00E35CAA"/>
    <w:rsid w:val="00E36A54"/>
    <w:rsid w:val="00E50C59"/>
    <w:rsid w:val="00E51C1B"/>
    <w:rsid w:val="00E54AFD"/>
    <w:rsid w:val="00E62943"/>
    <w:rsid w:val="00E64D31"/>
    <w:rsid w:val="00E658C1"/>
    <w:rsid w:val="00E740A6"/>
    <w:rsid w:val="00E75A8A"/>
    <w:rsid w:val="00E81D31"/>
    <w:rsid w:val="00E82E50"/>
    <w:rsid w:val="00E9551D"/>
    <w:rsid w:val="00E96860"/>
    <w:rsid w:val="00E96FEE"/>
    <w:rsid w:val="00EB4511"/>
    <w:rsid w:val="00EB4775"/>
    <w:rsid w:val="00EC0324"/>
    <w:rsid w:val="00EC12C6"/>
    <w:rsid w:val="00EC6892"/>
    <w:rsid w:val="00ED6B99"/>
    <w:rsid w:val="00EE6C63"/>
    <w:rsid w:val="00EE770C"/>
    <w:rsid w:val="00F03207"/>
    <w:rsid w:val="00F219F1"/>
    <w:rsid w:val="00F22553"/>
    <w:rsid w:val="00F22CFE"/>
    <w:rsid w:val="00F25C1C"/>
    <w:rsid w:val="00F26CF7"/>
    <w:rsid w:val="00F35AA9"/>
    <w:rsid w:val="00F36AE6"/>
    <w:rsid w:val="00F44086"/>
    <w:rsid w:val="00F50D6A"/>
    <w:rsid w:val="00F611AD"/>
    <w:rsid w:val="00F61958"/>
    <w:rsid w:val="00F622D4"/>
    <w:rsid w:val="00F64541"/>
    <w:rsid w:val="00F64D57"/>
    <w:rsid w:val="00F72EA6"/>
    <w:rsid w:val="00F80036"/>
    <w:rsid w:val="00F83AD3"/>
    <w:rsid w:val="00F84D30"/>
    <w:rsid w:val="00F86D9E"/>
    <w:rsid w:val="00F96037"/>
    <w:rsid w:val="00FA116E"/>
    <w:rsid w:val="00FA417F"/>
    <w:rsid w:val="00FA54E1"/>
    <w:rsid w:val="00FA6CD5"/>
    <w:rsid w:val="00FB00FA"/>
    <w:rsid w:val="00FB3287"/>
    <w:rsid w:val="00FC3EA7"/>
    <w:rsid w:val="00FD6CF0"/>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E42E"/>
  <w15:chartTrackingRefBased/>
  <w15:docId w15:val="{34D478B2-E625-45CC-AF47-1FA85E34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D55"/>
    <w:pPr>
      <w:ind w:left="720"/>
      <w:contextualSpacing/>
    </w:pPr>
  </w:style>
  <w:style w:type="paragraph" w:styleId="Header">
    <w:name w:val="header"/>
    <w:basedOn w:val="Normal"/>
    <w:link w:val="HeaderChar"/>
    <w:uiPriority w:val="99"/>
    <w:unhideWhenUsed/>
    <w:rsid w:val="00CC5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98E"/>
  </w:style>
  <w:style w:type="paragraph" w:styleId="Footer">
    <w:name w:val="footer"/>
    <w:basedOn w:val="Normal"/>
    <w:link w:val="FooterChar"/>
    <w:uiPriority w:val="99"/>
    <w:unhideWhenUsed/>
    <w:rsid w:val="00CC5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98E"/>
  </w:style>
  <w:style w:type="paragraph" w:styleId="BalloonText">
    <w:name w:val="Balloon Text"/>
    <w:basedOn w:val="Normal"/>
    <w:link w:val="BalloonTextChar"/>
    <w:uiPriority w:val="99"/>
    <w:semiHidden/>
    <w:unhideWhenUsed/>
    <w:rsid w:val="00D17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5" ma:contentTypeDescription="Create a new document." ma:contentTypeScope="" ma:versionID="461a97d0b3083ce3aafc0068b69456ed">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ff536244c49991b3e5b9b5b45e706841"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FA626-EEB8-4025-B0FA-0B416FF51C2A}"/>
</file>

<file path=customXml/itemProps2.xml><?xml version="1.0" encoding="utf-8"?>
<ds:datastoreItem xmlns:ds="http://schemas.openxmlformats.org/officeDocument/2006/customXml" ds:itemID="{853BD898-EA22-48C4-8E5C-6426A93C06B0}"/>
</file>

<file path=customXml/itemProps3.xml><?xml version="1.0" encoding="utf-8"?>
<ds:datastoreItem xmlns:ds="http://schemas.openxmlformats.org/officeDocument/2006/customXml" ds:itemID="{05161E29-C1E9-4DB6-879C-589F250A3795}"/>
</file>

<file path=docProps/app.xml><?xml version="1.0" encoding="utf-8"?>
<Properties xmlns="http://schemas.openxmlformats.org/officeDocument/2006/extended-properties" xmlns:vt="http://schemas.openxmlformats.org/officeDocument/2006/docPropsVTypes">
  <Template>Normal</Template>
  <TotalTime>1</TotalTime>
  <Pages>15</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2023-09-13T13:28:00Z</cp:lastPrinted>
  <dcterms:created xsi:type="dcterms:W3CDTF">2023-09-14T07:39:00Z</dcterms:created>
  <dcterms:modified xsi:type="dcterms:W3CDTF">2023-09-14T07:39:00Z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2023-09-08T06:36:50Z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1e1a8ca0-34e2-4544-a997-c5cae32753c4</vt:lpwstr>
  </property>
  <property fmtid="{D5CDD505-2E9C-101B-9397-08002B2CF9AE}" pid="8" name="MSIP_Label_9f914f9e-4c1b-4005-a7de-34e254df930c_ContentBits">
    <vt:lpwstr>0</vt:lpwstr>
  </property>
  <property fmtid="{D5CDD505-2E9C-101B-9397-08002B2CF9AE}" pid="9" name="ContentTypeId">
    <vt:lpwstr>0x010100651FE878FF99F7408D7FFA0D06F56CDB</vt:lpwstr>
  </property>
</Properties>
</file>