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760D" w14:textId="77777777" w:rsidR="00652C22" w:rsidRDefault="00652C22" w:rsidP="003E4234">
      <w:pPr>
        <w:spacing w:after="0"/>
        <w:jc w:val="center"/>
        <w:rPr>
          <w:rFonts w:ascii="Times New Roman" w:hAnsi="Times New Roman" w:cs="Times New Roman"/>
          <w:b/>
          <w:bCs/>
          <w:sz w:val="32"/>
          <w:szCs w:val="32"/>
          <w:u w:val="single"/>
          <w:lang w:val="en-ZA"/>
        </w:rPr>
      </w:pPr>
    </w:p>
    <w:p w14:paraId="0DE8E6A3" w14:textId="77777777" w:rsidR="00652C22" w:rsidRDefault="00652C22" w:rsidP="003E4234">
      <w:pPr>
        <w:spacing w:after="0"/>
        <w:jc w:val="center"/>
        <w:rPr>
          <w:rFonts w:ascii="Times New Roman" w:hAnsi="Times New Roman" w:cs="Times New Roman"/>
          <w:b/>
          <w:bCs/>
          <w:sz w:val="32"/>
          <w:szCs w:val="32"/>
          <w:u w:val="single"/>
          <w:lang w:val="en-ZA"/>
        </w:rPr>
      </w:pPr>
    </w:p>
    <w:p w14:paraId="74A0D05B" w14:textId="77777777" w:rsidR="00652C22" w:rsidRDefault="00652C22" w:rsidP="003E4234">
      <w:pPr>
        <w:spacing w:after="0"/>
        <w:jc w:val="center"/>
        <w:rPr>
          <w:rFonts w:ascii="Times New Roman" w:hAnsi="Times New Roman" w:cs="Times New Roman"/>
          <w:b/>
          <w:bCs/>
          <w:sz w:val="32"/>
          <w:szCs w:val="32"/>
          <w:u w:val="single"/>
          <w:lang w:val="en-ZA"/>
        </w:rPr>
      </w:pPr>
    </w:p>
    <w:p w14:paraId="6045ABA4" w14:textId="77777777" w:rsidR="00652C22" w:rsidRDefault="00652C22" w:rsidP="003E4234">
      <w:pPr>
        <w:spacing w:after="0"/>
        <w:jc w:val="center"/>
        <w:rPr>
          <w:rFonts w:ascii="Times New Roman" w:hAnsi="Times New Roman" w:cs="Times New Roman"/>
          <w:b/>
          <w:bCs/>
          <w:sz w:val="32"/>
          <w:szCs w:val="32"/>
          <w:u w:val="single"/>
          <w:lang w:val="en-ZA"/>
        </w:rPr>
      </w:pPr>
    </w:p>
    <w:p w14:paraId="20B0583A" w14:textId="77777777" w:rsidR="00652C22" w:rsidRDefault="00652C22" w:rsidP="003E4234">
      <w:pPr>
        <w:spacing w:after="0"/>
        <w:jc w:val="center"/>
        <w:rPr>
          <w:rFonts w:ascii="Times New Roman" w:hAnsi="Times New Roman" w:cs="Times New Roman"/>
          <w:b/>
          <w:bCs/>
          <w:sz w:val="32"/>
          <w:szCs w:val="32"/>
          <w:u w:val="single"/>
          <w:lang w:val="en-ZA"/>
        </w:rPr>
      </w:pPr>
    </w:p>
    <w:p w14:paraId="24655EED" w14:textId="77777777" w:rsidR="00652C22" w:rsidRDefault="00652C22" w:rsidP="003E4234">
      <w:pPr>
        <w:spacing w:after="0"/>
        <w:jc w:val="center"/>
        <w:rPr>
          <w:rFonts w:ascii="Times New Roman" w:hAnsi="Times New Roman" w:cs="Times New Roman"/>
          <w:b/>
          <w:bCs/>
          <w:sz w:val="32"/>
          <w:szCs w:val="32"/>
          <w:u w:val="single"/>
          <w:lang w:val="en-ZA"/>
        </w:rPr>
      </w:pPr>
    </w:p>
    <w:p w14:paraId="33EF727C" w14:textId="6BE3E1BF" w:rsidR="00652C22" w:rsidRDefault="00CB2E3A" w:rsidP="003E4234">
      <w:pPr>
        <w:spacing w:after="0"/>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0585B05" w14:textId="78A88164" w:rsidR="00CB2E3A" w:rsidRDefault="00CB2E3A" w:rsidP="00E07556">
      <w:pPr>
        <w:spacing w:after="0" w:line="360" w:lineRule="auto"/>
        <w:jc w:val="both"/>
        <w:rPr>
          <w:rFonts w:ascii="Times New Roman" w:hAnsi="Times New Roman" w:cs="Times New Roman"/>
          <w:b/>
          <w:bCs/>
          <w:sz w:val="36"/>
          <w:szCs w:val="36"/>
          <w:u w:val="single"/>
          <w:lang w:val="en-ZA"/>
        </w:rPr>
      </w:pPr>
    </w:p>
    <w:p w14:paraId="1B899C95" w14:textId="77777777" w:rsidR="00CB2E3A" w:rsidRDefault="00CB2E3A" w:rsidP="00E07556">
      <w:pPr>
        <w:spacing w:after="0" w:line="360" w:lineRule="auto"/>
        <w:jc w:val="both"/>
        <w:rPr>
          <w:rFonts w:ascii="Times New Roman" w:hAnsi="Times New Roman" w:cs="Times New Roman"/>
          <w:b/>
          <w:bCs/>
          <w:sz w:val="28"/>
          <w:szCs w:val="28"/>
          <w:lang w:val="en-ZA"/>
        </w:rPr>
      </w:pPr>
    </w:p>
    <w:p w14:paraId="7378CA78" w14:textId="124C4DA9" w:rsidR="00CB2E3A" w:rsidRDefault="00CB2E3A" w:rsidP="00E0755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CASE NO CIV/APN/424/2020</w:t>
      </w:r>
    </w:p>
    <w:p w14:paraId="144C0DA9" w14:textId="44B4C7E3" w:rsidR="00CB2E3A" w:rsidRDefault="00CB2E3A" w:rsidP="00E07556">
      <w:pPr>
        <w:spacing w:after="0" w:line="360" w:lineRule="auto"/>
        <w:jc w:val="both"/>
        <w:rPr>
          <w:rFonts w:ascii="Times New Roman" w:hAnsi="Times New Roman" w:cs="Times New Roman"/>
          <w:b/>
          <w:bCs/>
          <w:sz w:val="28"/>
          <w:szCs w:val="28"/>
          <w:lang w:val="en-ZA"/>
        </w:rPr>
      </w:pPr>
    </w:p>
    <w:p w14:paraId="666531D8" w14:textId="7EBBC42D" w:rsidR="00CB2E3A" w:rsidRDefault="00CB2E3A" w:rsidP="00E0755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0461EF7B" w14:textId="3C2D0259" w:rsidR="00CB2E3A" w:rsidRDefault="00CB2E3A" w:rsidP="00E07556">
      <w:pPr>
        <w:spacing w:after="0" w:line="360" w:lineRule="auto"/>
        <w:jc w:val="both"/>
        <w:rPr>
          <w:rFonts w:ascii="Times New Roman" w:hAnsi="Times New Roman" w:cs="Times New Roman"/>
          <w:b/>
          <w:bCs/>
          <w:sz w:val="28"/>
          <w:szCs w:val="28"/>
          <w:lang w:val="en-ZA"/>
        </w:rPr>
      </w:pPr>
    </w:p>
    <w:p w14:paraId="25BFE0CF" w14:textId="749F2BB8" w:rsidR="00CB2E3A" w:rsidRDefault="00ED6798" w:rsidP="00E0755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CB2E3A">
        <w:rPr>
          <w:rFonts w:ascii="Times New Roman" w:hAnsi="Times New Roman" w:cs="Times New Roman"/>
          <w:b/>
          <w:bCs/>
          <w:sz w:val="28"/>
          <w:szCs w:val="28"/>
          <w:lang w:val="en-ZA"/>
        </w:rPr>
        <w:t>MAKATLEHO THAHE</w:t>
      </w:r>
      <w:r w:rsidR="00CB2E3A">
        <w:rPr>
          <w:rFonts w:ascii="Times New Roman" w:hAnsi="Times New Roman" w:cs="Times New Roman"/>
          <w:b/>
          <w:bCs/>
          <w:sz w:val="28"/>
          <w:szCs w:val="28"/>
          <w:lang w:val="en-ZA"/>
        </w:rPr>
        <w:tab/>
      </w:r>
      <w:r w:rsidR="00CB2E3A">
        <w:rPr>
          <w:rFonts w:ascii="Times New Roman" w:hAnsi="Times New Roman" w:cs="Times New Roman"/>
          <w:b/>
          <w:bCs/>
          <w:sz w:val="28"/>
          <w:szCs w:val="28"/>
          <w:lang w:val="en-ZA"/>
        </w:rPr>
        <w:tab/>
      </w:r>
      <w:r w:rsidR="00CB2E3A">
        <w:rPr>
          <w:rFonts w:ascii="Times New Roman" w:hAnsi="Times New Roman" w:cs="Times New Roman"/>
          <w:b/>
          <w:bCs/>
          <w:sz w:val="28"/>
          <w:szCs w:val="28"/>
          <w:lang w:val="en-ZA"/>
        </w:rPr>
        <w:tab/>
      </w:r>
      <w:r w:rsidR="00CB2E3A">
        <w:rPr>
          <w:rFonts w:ascii="Times New Roman" w:hAnsi="Times New Roman" w:cs="Times New Roman"/>
          <w:b/>
          <w:bCs/>
          <w:sz w:val="28"/>
          <w:szCs w:val="28"/>
          <w:lang w:val="en-ZA"/>
        </w:rPr>
        <w:tab/>
      </w:r>
      <w:r w:rsidR="00CB2E3A">
        <w:rPr>
          <w:rFonts w:ascii="Times New Roman" w:hAnsi="Times New Roman" w:cs="Times New Roman"/>
          <w:b/>
          <w:bCs/>
          <w:sz w:val="28"/>
          <w:szCs w:val="28"/>
          <w:lang w:val="en-ZA"/>
        </w:rPr>
        <w:tab/>
        <w:t>PLAINTIFF</w:t>
      </w:r>
    </w:p>
    <w:p w14:paraId="60C33B06" w14:textId="3CBC4E57" w:rsidR="00CB2E3A" w:rsidRDefault="00CB2E3A" w:rsidP="00E07556">
      <w:pPr>
        <w:spacing w:after="0" w:line="360" w:lineRule="auto"/>
        <w:jc w:val="both"/>
        <w:rPr>
          <w:rFonts w:ascii="Times New Roman" w:hAnsi="Times New Roman" w:cs="Times New Roman"/>
          <w:b/>
          <w:bCs/>
          <w:sz w:val="28"/>
          <w:szCs w:val="28"/>
          <w:lang w:val="en-ZA"/>
        </w:rPr>
      </w:pPr>
    </w:p>
    <w:p w14:paraId="1F162E6F" w14:textId="3B7A6787" w:rsidR="00CB2E3A" w:rsidRDefault="00CB2E3A" w:rsidP="00E0755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61E2704C" w14:textId="46FAEDAC" w:rsidR="00CB2E3A" w:rsidRDefault="00CB2E3A" w:rsidP="00E07556">
      <w:pPr>
        <w:spacing w:after="0" w:line="360" w:lineRule="auto"/>
        <w:jc w:val="both"/>
        <w:rPr>
          <w:rFonts w:ascii="Times New Roman" w:hAnsi="Times New Roman" w:cs="Times New Roman"/>
          <w:b/>
          <w:bCs/>
          <w:sz w:val="28"/>
          <w:szCs w:val="28"/>
          <w:lang w:val="en-ZA"/>
        </w:rPr>
      </w:pPr>
    </w:p>
    <w:p w14:paraId="482A7EA8" w14:textId="77777777" w:rsidR="00CB2E3A" w:rsidRDefault="00CB2E3A" w:rsidP="00E0755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LESOTHO NATIONAL GENERAL </w:t>
      </w:r>
    </w:p>
    <w:p w14:paraId="237CC610" w14:textId="3949B731" w:rsidR="00CB2E3A" w:rsidRDefault="00CB2E3A" w:rsidP="00E0755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INSURANCE COMPANY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DEFENDANT</w:t>
      </w:r>
    </w:p>
    <w:p w14:paraId="5C05B34F" w14:textId="61BCB5BD" w:rsidR="00CB2E3A" w:rsidRDefault="00CB2E3A" w:rsidP="00E07556">
      <w:pPr>
        <w:spacing w:after="0" w:line="360" w:lineRule="auto"/>
        <w:jc w:val="both"/>
        <w:rPr>
          <w:rFonts w:ascii="Times New Roman" w:hAnsi="Times New Roman" w:cs="Times New Roman"/>
          <w:b/>
          <w:bCs/>
          <w:sz w:val="28"/>
          <w:szCs w:val="28"/>
          <w:lang w:val="en-ZA"/>
        </w:rPr>
      </w:pPr>
    </w:p>
    <w:p w14:paraId="1F94FDE9" w14:textId="7309CDF1" w:rsidR="00CB2E3A" w:rsidRDefault="00CB2E3A" w:rsidP="00E07556">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sidR="00ED6798">
        <w:rPr>
          <w:rFonts w:ascii="Times New Roman" w:hAnsi="Times New Roman" w:cs="Times New Roman"/>
          <w:b/>
          <w:bCs/>
          <w:sz w:val="28"/>
          <w:szCs w:val="28"/>
          <w:lang w:val="en-ZA"/>
        </w:rPr>
        <w:t>`</w:t>
      </w:r>
      <w:r>
        <w:rPr>
          <w:rFonts w:ascii="Times New Roman" w:hAnsi="Times New Roman" w:cs="Times New Roman"/>
          <w:sz w:val="28"/>
          <w:szCs w:val="28"/>
          <w:lang w:val="en-ZA"/>
        </w:rPr>
        <w:t>Makatleho Thahe v Lesotho National Genera</w:t>
      </w:r>
      <w:r w:rsidR="0092431E">
        <w:rPr>
          <w:rFonts w:ascii="Times New Roman" w:hAnsi="Times New Roman" w:cs="Times New Roman"/>
          <w:sz w:val="28"/>
          <w:szCs w:val="28"/>
          <w:lang w:val="en-ZA"/>
        </w:rPr>
        <w:t>l</w:t>
      </w:r>
      <w:r>
        <w:rPr>
          <w:rFonts w:ascii="Times New Roman" w:hAnsi="Times New Roman" w:cs="Times New Roman"/>
          <w:sz w:val="28"/>
          <w:szCs w:val="28"/>
          <w:lang w:val="en-ZA"/>
        </w:rPr>
        <w:t xml:space="preserve"> Insurance Company Limited [2023] LSHC </w:t>
      </w:r>
      <w:r w:rsidR="009D1ACF">
        <w:rPr>
          <w:rFonts w:ascii="Times New Roman" w:hAnsi="Times New Roman" w:cs="Times New Roman"/>
          <w:sz w:val="28"/>
          <w:szCs w:val="28"/>
          <w:lang w:val="en-ZA"/>
        </w:rPr>
        <w:t>144</w:t>
      </w:r>
      <w:bookmarkStart w:id="0" w:name="_GoBack"/>
      <w:bookmarkEnd w:id="0"/>
      <w:r>
        <w:rPr>
          <w:rFonts w:ascii="Times New Roman" w:hAnsi="Times New Roman" w:cs="Times New Roman"/>
          <w:sz w:val="28"/>
          <w:szCs w:val="28"/>
          <w:lang w:val="en-ZA"/>
        </w:rPr>
        <w:t xml:space="preserve"> </w:t>
      </w:r>
      <w:r w:rsidR="009027BC">
        <w:rPr>
          <w:rFonts w:ascii="Times New Roman" w:hAnsi="Times New Roman" w:cs="Times New Roman"/>
          <w:sz w:val="28"/>
          <w:szCs w:val="28"/>
          <w:lang w:val="en-ZA"/>
        </w:rPr>
        <w:t>CIV</w:t>
      </w:r>
      <w:r>
        <w:rPr>
          <w:rFonts w:ascii="Times New Roman" w:hAnsi="Times New Roman" w:cs="Times New Roman"/>
          <w:sz w:val="28"/>
          <w:szCs w:val="28"/>
          <w:lang w:val="en-ZA"/>
        </w:rPr>
        <w:t>(</w:t>
      </w:r>
      <w:r w:rsidR="008662D9">
        <w:rPr>
          <w:rFonts w:ascii="Times New Roman" w:hAnsi="Times New Roman" w:cs="Times New Roman"/>
          <w:sz w:val="28"/>
          <w:szCs w:val="28"/>
          <w:lang w:val="en-ZA"/>
        </w:rPr>
        <w:t xml:space="preserve">14 SEPTEMBER </w:t>
      </w:r>
      <w:r>
        <w:rPr>
          <w:rFonts w:ascii="Times New Roman" w:hAnsi="Times New Roman" w:cs="Times New Roman"/>
          <w:sz w:val="28"/>
          <w:szCs w:val="28"/>
          <w:lang w:val="en-ZA"/>
        </w:rPr>
        <w:t>2023)</w:t>
      </w:r>
    </w:p>
    <w:p w14:paraId="43E9A8CE" w14:textId="75FDBE33" w:rsidR="00E07556" w:rsidRDefault="00E07556" w:rsidP="00E07556">
      <w:pPr>
        <w:spacing w:after="0" w:line="480" w:lineRule="auto"/>
        <w:jc w:val="both"/>
        <w:rPr>
          <w:rFonts w:ascii="Times New Roman" w:hAnsi="Times New Roman" w:cs="Times New Roman"/>
          <w:sz w:val="28"/>
          <w:szCs w:val="28"/>
          <w:lang w:val="en-ZA"/>
        </w:rPr>
      </w:pPr>
    </w:p>
    <w:p w14:paraId="2276A2CA" w14:textId="5F6FB38E" w:rsidR="00E07556" w:rsidRDefault="00E07556" w:rsidP="00E07556">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t>MOKHESI J</w:t>
      </w:r>
    </w:p>
    <w:p w14:paraId="5B483F47" w14:textId="70793A7B" w:rsidR="00E07556" w:rsidRDefault="00E07556" w:rsidP="00E07556">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8662D9">
        <w:rPr>
          <w:rFonts w:ascii="Times New Roman" w:hAnsi="Times New Roman" w:cs="Times New Roman"/>
          <w:b/>
          <w:bCs/>
          <w:sz w:val="28"/>
          <w:szCs w:val="28"/>
          <w:lang w:val="en-ZA"/>
        </w:rPr>
        <w:t xml:space="preserve"> Various dates since </w:t>
      </w:r>
      <w:r w:rsidR="0098533D">
        <w:rPr>
          <w:rFonts w:ascii="Times New Roman" w:hAnsi="Times New Roman" w:cs="Times New Roman"/>
          <w:b/>
          <w:bCs/>
          <w:sz w:val="28"/>
          <w:szCs w:val="28"/>
          <w:lang w:val="en-ZA"/>
        </w:rPr>
        <w:t>31</w:t>
      </w:r>
      <w:r w:rsidR="0098533D" w:rsidRPr="0098533D">
        <w:rPr>
          <w:rFonts w:ascii="Times New Roman" w:hAnsi="Times New Roman" w:cs="Times New Roman"/>
          <w:b/>
          <w:bCs/>
          <w:sz w:val="28"/>
          <w:szCs w:val="28"/>
          <w:vertAlign w:val="superscript"/>
          <w:lang w:val="en-ZA"/>
        </w:rPr>
        <w:t>ST</w:t>
      </w:r>
      <w:r w:rsidR="0098533D">
        <w:rPr>
          <w:rFonts w:ascii="Times New Roman" w:hAnsi="Times New Roman" w:cs="Times New Roman"/>
          <w:b/>
          <w:bCs/>
          <w:sz w:val="28"/>
          <w:szCs w:val="28"/>
          <w:lang w:val="en-ZA"/>
        </w:rPr>
        <w:t xml:space="preserve">  </w:t>
      </w:r>
      <w:r w:rsidR="008662D9">
        <w:rPr>
          <w:rFonts w:ascii="Times New Roman" w:hAnsi="Times New Roman" w:cs="Times New Roman"/>
          <w:b/>
          <w:bCs/>
          <w:sz w:val="28"/>
          <w:szCs w:val="28"/>
          <w:lang w:val="en-ZA"/>
        </w:rPr>
        <w:t xml:space="preserve"> MAY 2022 to 30</w:t>
      </w:r>
      <w:r w:rsidR="0098533D" w:rsidRPr="0098533D">
        <w:rPr>
          <w:rFonts w:ascii="Times New Roman" w:hAnsi="Times New Roman" w:cs="Times New Roman"/>
          <w:b/>
          <w:bCs/>
          <w:sz w:val="28"/>
          <w:szCs w:val="28"/>
          <w:vertAlign w:val="superscript"/>
          <w:lang w:val="en-ZA"/>
        </w:rPr>
        <w:t>TH</w:t>
      </w:r>
      <w:r w:rsidR="0098533D">
        <w:rPr>
          <w:rFonts w:ascii="Times New Roman" w:hAnsi="Times New Roman" w:cs="Times New Roman"/>
          <w:b/>
          <w:bCs/>
          <w:sz w:val="28"/>
          <w:szCs w:val="28"/>
          <w:lang w:val="en-ZA"/>
        </w:rPr>
        <w:t xml:space="preserve"> MAY</w:t>
      </w:r>
      <w:r w:rsidR="008662D9">
        <w:rPr>
          <w:rFonts w:ascii="Times New Roman" w:hAnsi="Times New Roman" w:cs="Times New Roman"/>
          <w:b/>
          <w:bCs/>
          <w:sz w:val="28"/>
          <w:szCs w:val="28"/>
          <w:lang w:val="en-ZA"/>
        </w:rPr>
        <w:t xml:space="preserve"> 2023</w:t>
      </w:r>
    </w:p>
    <w:p w14:paraId="451025D6" w14:textId="33435DE2" w:rsidR="00E07556" w:rsidRDefault="00E07556" w:rsidP="00E07556">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98533D">
        <w:rPr>
          <w:rFonts w:ascii="Times New Roman" w:hAnsi="Times New Roman" w:cs="Times New Roman"/>
          <w:b/>
          <w:bCs/>
          <w:sz w:val="28"/>
          <w:szCs w:val="28"/>
          <w:lang w:val="en-ZA"/>
        </w:rPr>
        <w:t xml:space="preserve"> </w:t>
      </w:r>
      <w:r w:rsidR="008662D9">
        <w:rPr>
          <w:rFonts w:ascii="Times New Roman" w:hAnsi="Times New Roman" w:cs="Times New Roman"/>
          <w:b/>
          <w:bCs/>
          <w:sz w:val="28"/>
          <w:szCs w:val="28"/>
          <w:lang w:val="en-ZA"/>
        </w:rPr>
        <w:t>14</w:t>
      </w:r>
      <w:r w:rsidR="0098533D" w:rsidRPr="0098533D">
        <w:rPr>
          <w:rFonts w:ascii="Times New Roman" w:hAnsi="Times New Roman" w:cs="Times New Roman"/>
          <w:b/>
          <w:bCs/>
          <w:sz w:val="28"/>
          <w:szCs w:val="28"/>
          <w:vertAlign w:val="superscript"/>
          <w:lang w:val="en-ZA"/>
        </w:rPr>
        <w:t>TH</w:t>
      </w:r>
      <w:r w:rsidR="0098533D">
        <w:rPr>
          <w:rFonts w:ascii="Times New Roman" w:hAnsi="Times New Roman" w:cs="Times New Roman"/>
          <w:b/>
          <w:bCs/>
          <w:sz w:val="28"/>
          <w:szCs w:val="28"/>
          <w:lang w:val="en-ZA"/>
        </w:rPr>
        <w:t xml:space="preserve"> SEPTEMBER</w:t>
      </w:r>
      <w:r w:rsidR="008662D9">
        <w:rPr>
          <w:rFonts w:ascii="Times New Roman" w:hAnsi="Times New Roman" w:cs="Times New Roman"/>
          <w:b/>
          <w:bCs/>
          <w:sz w:val="28"/>
          <w:szCs w:val="28"/>
          <w:lang w:val="en-ZA"/>
        </w:rPr>
        <w:t xml:space="preserve"> 2023</w:t>
      </w:r>
    </w:p>
    <w:p w14:paraId="3A7A6DC3" w14:textId="77A50029" w:rsidR="007F5836" w:rsidRPr="00E52F51" w:rsidRDefault="007F5836" w:rsidP="007F5836">
      <w:pPr>
        <w:spacing w:after="0" w:line="480" w:lineRule="auto"/>
        <w:ind w:left="2880" w:firstLine="720"/>
        <w:jc w:val="both"/>
        <w:rPr>
          <w:rFonts w:ascii="Times New Roman" w:hAnsi="Times New Roman" w:cs="Times New Roman"/>
          <w:b/>
          <w:bCs/>
          <w:sz w:val="28"/>
          <w:szCs w:val="28"/>
          <w:u w:val="single"/>
          <w:lang w:val="en-ZA"/>
        </w:rPr>
      </w:pPr>
      <w:r w:rsidRPr="00E52F51">
        <w:rPr>
          <w:rFonts w:ascii="Times New Roman" w:hAnsi="Times New Roman" w:cs="Times New Roman"/>
          <w:b/>
          <w:bCs/>
          <w:sz w:val="28"/>
          <w:szCs w:val="28"/>
          <w:u w:val="single"/>
          <w:lang w:val="en-ZA"/>
        </w:rPr>
        <w:lastRenderedPageBreak/>
        <w:t>SUMMARY</w:t>
      </w:r>
    </w:p>
    <w:p w14:paraId="27AC15B1" w14:textId="46C1B80B" w:rsidR="0076785F" w:rsidRPr="00C255E3" w:rsidRDefault="00C255E3" w:rsidP="007F5836">
      <w:pPr>
        <w:spacing w:after="0" w:line="48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Delict- </w:t>
      </w:r>
      <w:r w:rsidRPr="00C255E3">
        <w:rPr>
          <w:rFonts w:ascii="Times New Roman" w:hAnsi="Times New Roman" w:cs="Times New Roman"/>
          <w:i/>
          <w:iCs/>
          <w:sz w:val="28"/>
          <w:szCs w:val="28"/>
          <w:lang w:val="en-ZA"/>
        </w:rPr>
        <w:t xml:space="preserve">A claim for damages occasioned by negligent driving of the insured driver when the pedestrian was knocked down when she was about to complete crossing the road- The court apportioned blame 100% on the insured driver. </w:t>
      </w:r>
    </w:p>
    <w:p w14:paraId="28BA07BE" w14:textId="77777777" w:rsidR="0076785F" w:rsidRDefault="0076785F" w:rsidP="007F5836">
      <w:pPr>
        <w:spacing w:after="0" w:line="480" w:lineRule="auto"/>
        <w:jc w:val="both"/>
        <w:rPr>
          <w:rFonts w:ascii="Times New Roman" w:hAnsi="Times New Roman" w:cs="Times New Roman"/>
          <w:b/>
          <w:bCs/>
          <w:sz w:val="28"/>
          <w:szCs w:val="28"/>
          <w:lang w:val="en-ZA"/>
        </w:rPr>
      </w:pPr>
    </w:p>
    <w:p w14:paraId="081058DA" w14:textId="0FC8E306" w:rsidR="007F5836" w:rsidRDefault="007F5836" w:rsidP="007F5836">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59F740A0" w14:textId="7D7726C5" w:rsidR="001A7E53" w:rsidRDefault="007F5836" w:rsidP="007F5836">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19636771" w14:textId="03C3E23D" w:rsidR="001A7E53" w:rsidRDefault="001A7E53" w:rsidP="007F5836">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Lesotho</w:t>
      </w:r>
    </w:p>
    <w:p w14:paraId="60F82822" w14:textId="4F598E9B" w:rsidR="001A7E53" w:rsidRPr="001A7E53" w:rsidRDefault="001A7E53" w:rsidP="007F5836">
      <w:pPr>
        <w:spacing w:after="0" w:line="480" w:lineRule="auto"/>
        <w:jc w:val="both"/>
        <w:rPr>
          <w:rFonts w:ascii="Times New Roman" w:hAnsi="Times New Roman" w:cs="Times New Roman"/>
          <w:sz w:val="28"/>
          <w:szCs w:val="28"/>
          <w:lang w:val="en-ZA"/>
        </w:rPr>
      </w:pPr>
      <w:r w:rsidRPr="001A7E53">
        <w:rPr>
          <w:rFonts w:ascii="Times New Roman" w:hAnsi="Times New Roman" w:cs="Times New Roman"/>
          <w:sz w:val="28"/>
          <w:szCs w:val="28"/>
          <w:lang w:val="en-ZA"/>
        </w:rPr>
        <w:t>Lesotho National General Insurance Co. Ltd v Tsolo LAC (2013-2014) 195</w:t>
      </w:r>
    </w:p>
    <w:p w14:paraId="4FE961AA" w14:textId="5BCC17B5" w:rsidR="001A7E53" w:rsidRDefault="001A7E53" w:rsidP="007F5836">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South Africa</w:t>
      </w:r>
    </w:p>
    <w:p w14:paraId="5EAFFA17" w14:textId="3B061A30" w:rsidR="001A7E53" w:rsidRDefault="001A7E53" w:rsidP="007F5836">
      <w:pPr>
        <w:spacing w:after="0" w:line="480" w:lineRule="auto"/>
        <w:jc w:val="both"/>
        <w:rPr>
          <w:rFonts w:ascii="Times New Roman" w:hAnsi="Times New Roman" w:cs="Times New Roman"/>
          <w:sz w:val="28"/>
          <w:szCs w:val="28"/>
          <w:lang w:val="en-ZA"/>
        </w:rPr>
      </w:pPr>
      <w:r w:rsidRPr="001A7E53">
        <w:rPr>
          <w:rFonts w:ascii="Times New Roman" w:hAnsi="Times New Roman" w:cs="Times New Roman"/>
          <w:sz w:val="28"/>
          <w:szCs w:val="28"/>
          <w:lang w:val="en-ZA"/>
        </w:rPr>
        <w:t>Kruger v Coetzee 1966 (2) SA 428 (A) 430</w:t>
      </w:r>
    </w:p>
    <w:p w14:paraId="5886830D" w14:textId="3B5E795E" w:rsidR="001A7E53" w:rsidRDefault="001A7E53" w:rsidP="007F5836">
      <w:pPr>
        <w:spacing w:after="0" w:line="480" w:lineRule="auto"/>
        <w:jc w:val="both"/>
        <w:rPr>
          <w:rFonts w:ascii="Times New Roman" w:hAnsi="Times New Roman" w:cs="Times New Roman"/>
          <w:sz w:val="28"/>
          <w:szCs w:val="28"/>
          <w:lang w:val="en-ZA"/>
        </w:rPr>
      </w:pPr>
      <w:r w:rsidRPr="001A7E53">
        <w:rPr>
          <w:rFonts w:ascii="Times New Roman" w:hAnsi="Times New Roman" w:cs="Times New Roman"/>
          <w:sz w:val="28"/>
          <w:szCs w:val="28"/>
          <w:lang w:val="en-ZA"/>
        </w:rPr>
        <w:t>National Employers’ General Insurance Co. Ltd v Jagers 1984 (4) SA 437 (E)</w:t>
      </w:r>
    </w:p>
    <w:p w14:paraId="048ACBA4" w14:textId="5BB2F7AB" w:rsidR="001A7E53" w:rsidRDefault="001A7E53" w:rsidP="007F5836">
      <w:pPr>
        <w:spacing w:after="0" w:line="480" w:lineRule="auto"/>
        <w:jc w:val="both"/>
        <w:rPr>
          <w:rFonts w:ascii="Times New Roman" w:hAnsi="Times New Roman" w:cs="Times New Roman"/>
          <w:sz w:val="28"/>
          <w:szCs w:val="28"/>
          <w:lang w:val="en-ZA"/>
        </w:rPr>
      </w:pPr>
      <w:r w:rsidRPr="001A7E53">
        <w:rPr>
          <w:rFonts w:ascii="Times New Roman" w:hAnsi="Times New Roman" w:cs="Times New Roman"/>
          <w:sz w:val="28"/>
          <w:szCs w:val="28"/>
          <w:lang w:val="en-ZA"/>
        </w:rPr>
        <w:t>President of the Republic of South Africa and Others v South African Rugby Football Union and Others 2000 (1) SA 1 (CC)</w:t>
      </w:r>
    </w:p>
    <w:p w14:paraId="167F38DD" w14:textId="659676F4" w:rsidR="001A7E53" w:rsidRPr="001A7E53" w:rsidRDefault="001A7E53" w:rsidP="007F5836">
      <w:pPr>
        <w:spacing w:after="0" w:line="480" w:lineRule="auto"/>
        <w:jc w:val="both"/>
        <w:rPr>
          <w:rFonts w:ascii="Times New Roman" w:hAnsi="Times New Roman" w:cs="Times New Roman"/>
          <w:sz w:val="28"/>
          <w:szCs w:val="28"/>
          <w:lang w:val="en-ZA"/>
        </w:rPr>
      </w:pPr>
      <w:r w:rsidRPr="001A7E53">
        <w:rPr>
          <w:rFonts w:ascii="Times New Roman" w:hAnsi="Times New Roman" w:cs="Times New Roman"/>
          <w:sz w:val="28"/>
          <w:szCs w:val="28"/>
          <w:lang w:val="en-ZA"/>
        </w:rPr>
        <w:t>Protea Insurance Co. Ltd v Lamb 1971 (1) SA 530</w:t>
      </w:r>
    </w:p>
    <w:p w14:paraId="1011144B" w14:textId="14AE1A72" w:rsidR="001A7E53" w:rsidRPr="001A7E53" w:rsidRDefault="001A7E53" w:rsidP="007F5836">
      <w:pPr>
        <w:spacing w:after="0" w:line="480" w:lineRule="auto"/>
        <w:jc w:val="both"/>
        <w:rPr>
          <w:rFonts w:ascii="Times New Roman" w:hAnsi="Times New Roman" w:cs="Times New Roman"/>
          <w:sz w:val="28"/>
          <w:szCs w:val="28"/>
          <w:lang w:val="en-ZA"/>
        </w:rPr>
      </w:pPr>
      <w:r w:rsidRPr="001A7E53">
        <w:rPr>
          <w:rFonts w:ascii="Times New Roman" w:hAnsi="Times New Roman" w:cs="Times New Roman"/>
          <w:sz w:val="28"/>
          <w:szCs w:val="28"/>
          <w:lang w:val="en-ZA"/>
        </w:rPr>
        <w:t>Sandler v Wholesale Coal (Supplies Ltd 1941 AD 194</w:t>
      </w:r>
    </w:p>
    <w:p w14:paraId="0CA79E21" w14:textId="7B04E7A8" w:rsidR="00CB2E3A" w:rsidRDefault="001A7E53" w:rsidP="00E07556">
      <w:pPr>
        <w:spacing w:after="0" w:line="360" w:lineRule="auto"/>
        <w:jc w:val="both"/>
        <w:rPr>
          <w:rFonts w:ascii="Times New Roman" w:hAnsi="Times New Roman" w:cs="Times New Roman"/>
          <w:b/>
          <w:bCs/>
          <w:sz w:val="28"/>
          <w:szCs w:val="28"/>
          <w:lang w:val="en-ZA"/>
        </w:rPr>
      </w:pPr>
      <w:r w:rsidRPr="001A7E53">
        <w:rPr>
          <w:rFonts w:ascii="Times New Roman" w:hAnsi="Times New Roman" w:cs="Times New Roman"/>
          <w:b/>
          <w:bCs/>
          <w:sz w:val="28"/>
          <w:szCs w:val="28"/>
          <w:lang w:val="en-ZA"/>
        </w:rPr>
        <w:t>Namibia</w:t>
      </w:r>
    </w:p>
    <w:p w14:paraId="7FEEFEA9" w14:textId="3029F828" w:rsidR="001A7E53" w:rsidRPr="001A7E53" w:rsidRDefault="001A7E53" w:rsidP="00E07556">
      <w:pPr>
        <w:spacing w:after="0" w:line="360" w:lineRule="auto"/>
        <w:jc w:val="both"/>
        <w:rPr>
          <w:rFonts w:ascii="Times New Roman" w:hAnsi="Times New Roman" w:cs="Times New Roman"/>
          <w:sz w:val="28"/>
          <w:szCs w:val="28"/>
          <w:lang w:val="en-ZA"/>
        </w:rPr>
      </w:pPr>
      <w:r w:rsidRPr="001A7E53">
        <w:rPr>
          <w:rFonts w:ascii="Times New Roman" w:hAnsi="Times New Roman" w:cs="Times New Roman"/>
          <w:sz w:val="28"/>
          <w:szCs w:val="28"/>
          <w:lang w:val="en-ZA"/>
        </w:rPr>
        <w:t>Swakopmund Superspar v Soltec CC (160 of 2015) [2017] NAHCMD 115 (18 April 2017)</w:t>
      </w:r>
    </w:p>
    <w:p w14:paraId="3479E268" w14:textId="77777777" w:rsidR="00652C22" w:rsidRDefault="00652C22" w:rsidP="00A85ED2">
      <w:pPr>
        <w:spacing w:after="0"/>
        <w:rPr>
          <w:rFonts w:ascii="Times New Roman" w:hAnsi="Times New Roman" w:cs="Times New Roman"/>
          <w:sz w:val="28"/>
          <w:szCs w:val="28"/>
          <w:lang w:val="en-ZA"/>
        </w:rPr>
      </w:pPr>
    </w:p>
    <w:p w14:paraId="74950FAE" w14:textId="77777777" w:rsidR="00A85ED2" w:rsidRDefault="00A85ED2" w:rsidP="00A85ED2">
      <w:pPr>
        <w:spacing w:after="0"/>
        <w:rPr>
          <w:rFonts w:ascii="Times New Roman" w:hAnsi="Times New Roman" w:cs="Times New Roman"/>
          <w:sz w:val="28"/>
          <w:szCs w:val="28"/>
          <w:lang w:val="en-ZA"/>
        </w:rPr>
      </w:pPr>
    </w:p>
    <w:p w14:paraId="0A4AED1F" w14:textId="77777777" w:rsidR="00A85ED2" w:rsidRDefault="00A85ED2" w:rsidP="00A85ED2">
      <w:pPr>
        <w:spacing w:after="0"/>
        <w:rPr>
          <w:rFonts w:ascii="Times New Roman" w:hAnsi="Times New Roman" w:cs="Times New Roman"/>
          <w:b/>
          <w:bCs/>
          <w:sz w:val="32"/>
          <w:szCs w:val="32"/>
          <w:u w:val="single"/>
          <w:lang w:val="en-ZA"/>
        </w:rPr>
      </w:pPr>
    </w:p>
    <w:p w14:paraId="1F920ADD" w14:textId="5A4F6F9E" w:rsidR="00B31E24" w:rsidRDefault="00B31E24" w:rsidP="003E4234">
      <w:pPr>
        <w:spacing w:after="0"/>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431C7F2C" w14:textId="2C656F83" w:rsidR="00B31E24" w:rsidRDefault="00B31E24" w:rsidP="00C834EF">
      <w:pPr>
        <w:spacing w:after="0" w:line="240" w:lineRule="auto"/>
        <w:jc w:val="both"/>
        <w:rPr>
          <w:rFonts w:ascii="Times New Roman" w:hAnsi="Times New Roman" w:cs="Times New Roman"/>
          <w:b/>
          <w:bCs/>
          <w:sz w:val="32"/>
          <w:szCs w:val="32"/>
          <w:u w:val="single"/>
          <w:lang w:val="en-ZA"/>
        </w:rPr>
      </w:pPr>
    </w:p>
    <w:p w14:paraId="4A73BD6B" w14:textId="77777777" w:rsidR="00C834EF" w:rsidRDefault="00C834EF" w:rsidP="00C834EF">
      <w:pPr>
        <w:spacing w:after="0" w:line="360" w:lineRule="auto"/>
        <w:jc w:val="both"/>
        <w:rPr>
          <w:rFonts w:ascii="Times New Roman" w:hAnsi="Times New Roman" w:cs="Times New Roman"/>
          <w:b/>
          <w:bCs/>
          <w:sz w:val="32"/>
          <w:szCs w:val="32"/>
          <w:u w:val="single"/>
          <w:lang w:val="en-ZA"/>
        </w:rPr>
      </w:pPr>
    </w:p>
    <w:p w14:paraId="50F42B03" w14:textId="3F91BB74" w:rsidR="00B31E24" w:rsidRDefault="00B31E24" w:rsidP="000521C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54D136BE" w14:textId="4B396D97" w:rsidR="00B31E24" w:rsidRDefault="00B31E24" w:rsidP="000521C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plaintiff is claiming damages </w:t>
      </w:r>
      <w:r w:rsidR="007F4A7D">
        <w:rPr>
          <w:rFonts w:ascii="Times New Roman" w:hAnsi="Times New Roman" w:cs="Times New Roman"/>
          <w:sz w:val="28"/>
          <w:szCs w:val="28"/>
          <w:lang w:val="en-ZA"/>
        </w:rPr>
        <w:t xml:space="preserve">she incurred </w:t>
      </w:r>
      <w:r w:rsidR="005F1B05">
        <w:rPr>
          <w:rFonts w:ascii="Times New Roman" w:hAnsi="Times New Roman" w:cs="Times New Roman"/>
          <w:sz w:val="28"/>
          <w:szCs w:val="28"/>
          <w:lang w:val="en-ZA"/>
        </w:rPr>
        <w:t>because of</w:t>
      </w:r>
      <w:r>
        <w:rPr>
          <w:rFonts w:ascii="Times New Roman" w:hAnsi="Times New Roman" w:cs="Times New Roman"/>
          <w:sz w:val="28"/>
          <w:szCs w:val="28"/>
          <w:lang w:val="en-ZA"/>
        </w:rPr>
        <w:t xml:space="preserve"> </w:t>
      </w:r>
      <w:r w:rsidR="00B23A95">
        <w:rPr>
          <w:rFonts w:ascii="Times New Roman" w:hAnsi="Times New Roman" w:cs="Times New Roman"/>
          <w:sz w:val="28"/>
          <w:szCs w:val="28"/>
          <w:lang w:val="en-ZA"/>
        </w:rPr>
        <w:t xml:space="preserve">the </w:t>
      </w:r>
      <w:r>
        <w:rPr>
          <w:rFonts w:ascii="Times New Roman" w:hAnsi="Times New Roman" w:cs="Times New Roman"/>
          <w:sz w:val="28"/>
          <w:szCs w:val="28"/>
          <w:lang w:val="en-ZA"/>
        </w:rPr>
        <w:t>injuries she sustained following a motor vehicle accident</w:t>
      </w:r>
      <w:r w:rsidR="00064808">
        <w:rPr>
          <w:rFonts w:ascii="Times New Roman" w:hAnsi="Times New Roman" w:cs="Times New Roman"/>
          <w:sz w:val="28"/>
          <w:szCs w:val="28"/>
          <w:lang w:val="en-ZA"/>
        </w:rPr>
        <w:t>. She was a pedestrian. T</w:t>
      </w:r>
      <w:r>
        <w:rPr>
          <w:rFonts w:ascii="Times New Roman" w:hAnsi="Times New Roman" w:cs="Times New Roman"/>
          <w:sz w:val="28"/>
          <w:szCs w:val="28"/>
          <w:lang w:val="en-ZA"/>
        </w:rPr>
        <w:t>he driver insured with the defendant.  She is claiming damages as follows:</w:t>
      </w:r>
    </w:p>
    <w:p w14:paraId="0AF291D2" w14:textId="59EB18F7" w:rsidR="00B31E24" w:rsidRDefault="00B31E24" w:rsidP="009D5523">
      <w:pPr>
        <w:spacing w:after="0" w:line="240" w:lineRule="auto"/>
        <w:ind w:left="720"/>
        <w:jc w:val="both"/>
        <w:rPr>
          <w:rFonts w:ascii="Times New Roman" w:hAnsi="Times New Roman" w:cs="Times New Roman"/>
          <w:sz w:val="28"/>
          <w:szCs w:val="28"/>
          <w:lang w:val="en-ZA"/>
        </w:rPr>
      </w:pPr>
    </w:p>
    <w:p w14:paraId="63A019D1" w14:textId="3E8F3142" w:rsidR="00B31E24" w:rsidRPr="00766BAC" w:rsidRDefault="00B31E24" w:rsidP="00766BAC">
      <w:pPr>
        <w:pStyle w:val="ListParagraph"/>
        <w:numPr>
          <w:ilvl w:val="0"/>
          <w:numId w:val="1"/>
        </w:numPr>
        <w:spacing w:after="0" w:line="480" w:lineRule="auto"/>
        <w:ind w:left="1871"/>
        <w:jc w:val="both"/>
        <w:rPr>
          <w:rFonts w:ascii="Times New Roman" w:hAnsi="Times New Roman" w:cs="Times New Roman"/>
          <w:sz w:val="24"/>
          <w:szCs w:val="24"/>
          <w:lang w:val="en-ZA"/>
        </w:rPr>
      </w:pPr>
      <w:r w:rsidRPr="00766BAC">
        <w:rPr>
          <w:rFonts w:ascii="Times New Roman" w:hAnsi="Times New Roman" w:cs="Times New Roman"/>
          <w:sz w:val="24"/>
          <w:szCs w:val="24"/>
          <w:lang w:val="en-ZA"/>
        </w:rPr>
        <w:t>Payment of the sum of M91,504.00 for loss of earnings, general damages for pain and suffering and loss of amenities of life.</w:t>
      </w:r>
    </w:p>
    <w:p w14:paraId="16617A42" w14:textId="77777777" w:rsidR="00B31E24" w:rsidRPr="00766BAC" w:rsidRDefault="00B31E24" w:rsidP="00766BAC">
      <w:pPr>
        <w:pStyle w:val="ListParagraph"/>
        <w:spacing w:after="0" w:line="240" w:lineRule="auto"/>
        <w:ind w:left="1871"/>
        <w:jc w:val="both"/>
        <w:rPr>
          <w:rFonts w:ascii="Times New Roman" w:hAnsi="Times New Roman" w:cs="Times New Roman"/>
          <w:sz w:val="24"/>
          <w:szCs w:val="24"/>
          <w:lang w:val="en-ZA"/>
        </w:rPr>
      </w:pPr>
    </w:p>
    <w:p w14:paraId="6CE49186" w14:textId="2DF93205" w:rsidR="00B31E24" w:rsidRPr="00766BAC" w:rsidRDefault="00B31E24" w:rsidP="00766BAC">
      <w:pPr>
        <w:pStyle w:val="ListParagraph"/>
        <w:numPr>
          <w:ilvl w:val="0"/>
          <w:numId w:val="1"/>
        </w:numPr>
        <w:spacing w:after="0" w:line="480" w:lineRule="auto"/>
        <w:ind w:left="1871"/>
        <w:jc w:val="both"/>
        <w:rPr>
          <w:rFonts w:ascii="Times New Roman" w:hAnsi="Times New Roman" w:cs="Times New Roman"/>
          <w:sz w:val="24"/>
          <w:szCs w:val="24"/>
          <w:lang w:val="en-ZA"/>
        </w:rPr>
      </w:pPr>
      <w:r w:rsidRPr="00766BAC">
        <w:rPr>
          <w:rFonts w:ascii="Times New Roman" w:hAnsi="Times New Roman" w:cs="Times New Roman"/>
          <w:sz w:val="24"/>
          <w:szCs w:val="24"/>
          <w:lang w:val="en-ZA"/>
        </w:rPr>
        <w:t>Interest at the rate of 18.5% per annum, calculated 14 days from the date of judgment to the date of payment.</w:t>
      </w:r>
    </w:p>
    <w:p w14:paraId="4696CDC7" w14:textId="5A4FCBC3" w:rsidR="00B31E24" w:rsidRDefault="00B31E24" w:rsidP="009D5523">
      <w:pPr>
        <w:spacing w:after="0" w:line="240" w:lineRule="auto"/>
        <w:rPr>
          <w:rFonts w:ascii="Times New Roman" w:hAnsi="Times New Roman" w:cs="Times New Roman"/>
          <w:sz w:val="28"/>
          <w:szCs w:val="28"/>
          <w:lang w:val="en-ZA"/>
        </w:rPr>
      </w:pPr>
    </w:p>
    <w:p w14:paraId="4248EB88" w14:textId="770BADB9" w:rsidR="00B31E24" w:rsidRDefault="00B31E24" w:rsidP="00E07556">
      <w:pPr>
        <w:spacing w:after="0" w:line="480" w:lineRule="auto"/>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Facts</w:t>
      </w:r>
    </w:p>
    <w:p w14:paraId="16147903" w14:textId="64195841" w:rsidR="00B31E24" w:rsidRDefault="00B31E24" w:rsidP="000521C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On the 01 January 2018 at or around 01</w:t>
      </w:r>
      <w:r w:rsidR="00DB12F1">
        <w:rPr>
          <w:rFonts w:ascii="Times New Roman" w:hAnsi="Times New Roman" w:cs="Times New Roman"/>
          <w:sz w:val="28"/>
          <w:szCs w:val="28"/>
          <w:lang w:val="en-ZA"/>
        </w:rPr>
        <w:t xml:space="preserve">hours </w:t>
      </w:r>
      <w:r>
        <w:rPr>
          <w:rFonts w:ascii="Times New Roman" w:hAnsi="Times New Roman" w:cs="Times New Roman"/>
          <w:sz w:val="28"/>
          <w:szCs w:val="28"/>
          <w:lang w:val="en-ZA"/>
        </w:rPr>
        <w:t xml:space="preserve">32, the plaintiff was knocked down by a motor vehicle bearing registration letters and numbers MU 257.  The plaintiff was taken to Makoanyane Military Hospital where it was discovered </w:t>
      </w:r>
      <w:r w:rsidR="00DB12F1">
        <w:rPr>
          <w:rFonts w:ascii="Times New Roman" w:hAnsi="Times New Roman" w:cs="Times New Roman"/>
          <w:sz w:val="28"/>
          <w:szCs w:val="28"/>
          <w:lang w:val="en-ZA"/>
        </w:rPr>
        <w:t xml:space="preserve">that she sustained a </w:t>
      </w:r>
      <w:r>
        <w:rPr>
          <w:rFonts w:ascii="Times New Roman" w:hAnsi="Times New Roman" w:cs="Times New Roman"/>
          <w:sz w:val="28"/>
          <w:szCs w:val="28"/>
          <w:lang w:val="en-ZA"/>
        </w:rPr>
        <w:t xml:space="preserve">wound on the right knee, </w:t>
      </w:r>
      <w:r w:rsidR="00DB12F1">
        <w:rPr>
          <w:rFonts w:ascii="Times New Roman" w:hAnsi="Times New Roman" w:cs="Times New Roman"/>
          <w:sz w:val="28"/>
          <w:szCs w:val="28"/>
          <w:lang w:val="en-ZA"/>
        </w:rPr>
        <w:t xml:space="preserve">a </w:t>
      </w:r>
      <w:r>
        <w:rPr>
          <w:rFonts w:ascii="Times New Roman" w:hAnsi="Times New Roman" w:cs="Times New Roman"/>
          <w:sz w:val="28"/>
          <w:szCs w:val="28"/>
          <w:lang w:val="en-ZA"/>
        </w:rPr>
        <w:t>wound on the upper right leg, bruises on the left shoulder, left knee trauma and two superficial wounds on the face.  The wounds were s</w:t>
      </w:r>
      <w:r w:rsidR="005E3408">
        <w:rPr>
          <w:rFonts w:ascii="Times New Roman" w:hAnsi="Times New Roman" w:cs="Times New Roman"/>
          <w:sz w:val="28"/>
          <w:szCs w:val="28"/>
          <w:lang w:val="en-ZA"/>
        </w:rPr>
        <w:t xml:space="preserve">utured and dressed.  She had to attend daily follow-ups </w:t>
      </w:r>
      <w:r w:rsidR="0096128F">
        <w:rPr>
          <w:rFonts w:ascii="Times New Roman" w:hAnsi="Times New Roman" w:cs="Times New Roman"/>
          <w:sz w:val="28"/>
          <w:szCs w:val="28"/>
          <w:lang w:val="en-ZA"/>
        </w:rPr>
        <w:t xml:space="preserve">for the wounds to </w:t>
      </w:r>
      <w:r w:rsidR="0080641A">
        <w:rPr>
          <w:rFonts w:ascii="Times New Roman" w:hAnsi="Times New Roman" w:cs="Times New Roman"/>
          <w:sz w:val="28"/>
          <w:szCs w:val="28"/>
          <w:lang w:val="en-ZA"/>
        </w:rPr>
        <w:t>be dressed</w:t>
      </w:r>
      <w:r w:rsidR="00DB12F1">
        <w:rPr>
          <w:rFonts w:ascii="Times New Roman" w:hAnsi="Times New Roman" w:cs="Times New Roman"/>
          <w:sz w:val="28"/>
          <w:szCs w:val="28"/>
          <w:lang w:val="en-ZA"/>
        </w:rPr>
        <w:t>,</w:t>
      </w:r>
      <w:r w:rsidR="005E3408">
        <w:rPr>
          <w:rFonts w:ascii="Times New Roman" w:hAnsi="Times New Roman" w:cs="Times New Roman"/>
          <w:sz w:val="28"/>
          <w:szCs w:val="28"/>
          <w:lang w:val="en-ZA"/>
        </w:rPr>
        <w:t xml:space="preserve"> for three months.  She was self-employed as a hawker.</w:t>
      </w:r>
    </w:p>
    <w:p w14:paraId="06A11015" w14:textId="5E63123C" w:rsidR="005E3408" w:rsidRDefault="005E3408" w:rsidP="009D5523">
      <w:pPr>
        <w:spacing w:after="0" w:line="240" w:lineRule="auto"/>
        <w:ind w:left="720"/>
        <w:jc w:val="both"/>
        <w:rPr>
          <w:rFonts w:ascii="Times New Roman" w:hAnsi="Times New Roman" w:cs="Times New Roman"/>
          <w:sz w:val="28"/>
          <w:szCs w:val="28"/>
          <w:lang w:val="en-ZA"/>
        </w:rPr>
      </w:pPr>
    </w:p>
    <w:p w14:paraId="19BF5F3E" w14:textId="77777777" w:rsidR="009D5523" w:rsidRDefault="009D5523" w:rsidP="009D5523">
      <w:pPr>
        <w:spacing w:after="0" w:line="240" w:lineRule="auto"/>
        <w:ind w:left="720"/>
        <w:jc w:val="both"/>
        <w:rPr>
          <w:rFonts w:ascii="Times New Roman" w:hAnsi="Times New Roman" w:cs="Times New Roman"/>
          <w:sz w:val="28"/>
          <w:szCs w:val="28"/>
          <w:lang w:val="en-ZA"/>
        </w:rPr>
      </w:pPr>
    </w:p>
    <w:p w14:paraId="28E924CA" w14:textId="2F427899" w:rsidR="005E3408" w:rsidRDefault="005E3408" w:rsidP="000521C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Evidence </w:t>
      </w:r>
      <w:r w:rsidR="004C24F9">
        <w:rPr>
          <w:rFonts w:ascii="Times New Roman" w:hAnsi="Times New Roman" w:cs="Times New Roman"/>
          <w:b/>
          <w:bCs/>
          <w:sz w:val="28"/>
          <w:szCs w:val="28"/>
          <w:lang w:val="en-ZA"/>
        </w:rPr>
        <w:t>adduced</w:t>
      </w:r>
    </w:p>
    <w:p w14:paraId="52E4BD8B" w14:textId="60DF0BCE" w:rsidR="00147689" w:rsidRDefault="005E3408" w:rsidP="000521C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plaintiff’s case is based on the evidence of two witnesses, </w:t>
      </w:r>
      <w:r w:rsidR="004440AD">
        <w:rPr>
          <w:rFonts w:ascii="Times New Roman" w:hAnsi="Times New Roman" w:cs="Times New Roman"/>
          <w:sz w:val="28"/>
          <w:szCs w:val="28"/>
          <w:lang w:val="en-ZA"/>
        </w:rPr>
        <w:t>herself,</w:t>
      </w:r>
      <w:r>
        <w:rPr>
          <w:rFonts w:ascii="Times New Roman" w:hAnsi="Times New Roman" w:cs="Times New Roman"/>
          <w:sz w:val="28"/>
          <w:szCs w:val="28"/>
          <w:lang w:val="en-ZA"/>
        </w:rPr>
        <w:t xml:space="preserve"> and police officer Nyooko.  PW1 was the plaintiff herself.  She testified that she</w:t>
      </w:r>
      <w:r w:rsidR="0034080B">
        <w:rPr>
          <w:rFonts w:ascii="Times New Roman" w:hAnsi="Times New Roman" w:cs="Times New Roman"/>
          <w:sz w:val="28"/>
          <w:szCs w:val="28"/>
          <w:lang w:val="en-ZA"/>
        </w:rPr>
        <w:t xml:space="preserve"> </w:t>
      </w:r>
      <w:r>
        <w:rPr>
          <w:rFonts w:ascii="Times New Roman" w:hAnsi="Times New Roman" w:cs="Times New Roman"/>
          <w:sz w:val="28"/>
          <w:szCs w:val="28"/>
          <w:lang w:val="en-ZA"/>
        </w:rPr>
        <w:t>was aged 48 years, and that at the time of the accident she was self-employed</w:t>
      </w:r>
      <w:r w:rsidR="00600EF8">
        <w:rPr>
          <w:rFonts w:ascii="Times New Roman" w:hAnsi="Times New Roman" w:cs="Times New Roman"/>
          <w:sz w:val="28"/>
          <w:szCs w:val="28"/>
          <w:lang w:val="en-ZA"/>
        </w:rPr>
        <w:t xml:space="preserve"> as a hawker, selling </w:t>
      </w:r>
      <w:r w:rsidR="0034080B">
        <w:rPr>
          <w:rFonts w:ascii="Times New Roman" w:hAnsi="Times New Roman" w:cs="Times New Roman"/>
          <w:sz w:val="28"/>
          <w:szCs w:val="28"/>
          <w:lang w:val="en-ZA"/>
        </w:rPr>
        <w:t xml:space="preserve">cigarettes and sheep legs </w:t>
      </w:r>
      <w:r w:rsidR="003C64B1">
        <w:rPr>
          <w:rFonts w:ascii="Times New Roman" w:hAnsi="Times New Roman" w:cs="Times New Roman"/>
          <w:sz w:val="28"/>
          <w:szCs w:val="28"/>
          <w:lang w:val="en-ZA"/>
        </w:rPr>
        <w:t>(otherwise</w:t>
      </w:r>
      <w:r w:rsidR="0034080B">
        <w:rPr>
          <w:rFonts w:ascii="Times New Roman" w:hAnsi="Times New Roman" w:cs="Times New Roman"/>
          <w:sz w:val="28"/>
          <w:szCs w:val="28"/>
          <w:lang w:val="en-ZA"/>
        </w:rPr>
        <w:t xml:space="preserve"> known as ‘trotters’) </w:t>
      </w:r>
      <w:r w:rsidR="00600EF8">
        <w:rPr>
          <w:rFonts w:ascii="Times New Roman" w:hAnsi="Times New Roman" w:cs="Times New Roman"/>
          <w:sz w:val="28"/>
          <w:szCs w:val="28"/>
          <w:lang w:val="en-ZA"/>
        </w:rPr>
        <w:t>a delicacy in this part of the world.  She told the court that on 01 January 2018 between the hours 01</w:t>
      </w:r>
      <w:r w:rsidR="0080641A">
        <w:rPr>
          <w:rFonts w:ascii="Times New Roman" w:hAnsi="Times New Roman" w:cs="Times New Roman"/>
          <w:sz w:val="28"/>
          <w:szCs w:val="28"/>
          <w:lang w:val="en-ZA"/>
        </w:rPr>
        <w:t xml:space="preserve">hours </w:t>
      </w:r>
      <w:r w:rsidR="00600EF8">
        <w:rPr>
          <w:rFonts w:ascii="Times New Roman" w:hAnsi="Times New Roman" w:cs="Times New Roman"/>
          <w:sz w:val="28"/>
          <w:szCs w:val="28"/>
          <w:lang w:val="en-ZA"/>
        </w:rPr>
        <w:t>00 and 02</w:t>
      </w:r>
      <w:r w:rsidR="0080641A">
        <w:rPr>
          <w:rFonts w:ascii="Times New Roman" w:hAnsi="Times New Roman" w:cs="Times New Roman"/>
          <w:sz w:val="28"/>
          <w:szCs w:val="28"/>
          <w:lang w:val="en-ZA"/>
        </w:rPr>
        <w:t xml:space="preserve"> hours </w:t>
      </w:r>
      <w:r w:rsidR="00600EF8">
        <w:rPr>
          <w:rFonts w:ascii="Times New Roman" w:hAnsi="Times New Roman" w:cs="Times New Roman"/>
          <w:sz w:val="28"/>
          <w:szCs w:val="28"/>
          <w:lang w:val="en-ZA"/>
        </w:rPr>
        <w:t>00 she was standing outside</w:t>
      </w:r>
      <w:r w:rsidR="0080641A">
        <w:rPr>
          <w:rFonts w:ascii="Times New Roman" w:hAnsi="Times New Roman" w:cs="Times New Roman"/>
          <w:sz w:val="28"/>
          <w:szCs w:val="28"/>
          <w:lang w:val="en-ZA"/>
        </w:rPr>
        <w:t xml:space="preserve"> and the</w:t>
      </w:r>
      <w:r w:rsidR="00600EF8">
        <w:rPr>
          <w:rFonts w:ascii="Times New Roman" w:hAnsi="Times New Roman" w:cs="Times New Roman"/>
          <w:sz w:val="28"/>
          <w:szCs w:val="28"/>
          <w:lang w:val="en-ZA"/>
        </w:rPr>
        <w:t xml:space="preserve"> left side of the public road of Ha-Leqele, from the Maseru direction.  She was facing away</w:t>
      </w:r>
      <w:r w:rsidR="00581677">
        <w:rPr>
          <w:rFonts w:ascii="Times New Roman" w:hAnsi="Times New Roman" w:cs="Times New Roman"/>
          <w:sz w:val="28"/>
          <w:szCs w:val="28"/>
          <w:lang w:val="en-ZA"/>
        </w:rPr>
        <w:t xml:space="preserve"> from the road</w:t>
      </w:r>
      <w:r w:rsidR="0080641A">
        <w:rPr>
          <w:rFonts w:ascii="Times New Roman" w:hAnsi="Times New Roman" w:cs="Times New Roman"/>
          <w:sz w:val="28"/>
          <w:szCs w:val="28"/>
          <w:lang w:val="en-ZA"/>
        </w:rPr>
        <w:t>.</w:t>
      </w:r>
      <w:r w:rsidR="00581677">
        <w:rPr>
          <w:rFonts w:ascii="Times New Roman" w:hAnsi="Times New Roman" w:cs="Times New Roman"/>
          <w:sz w:val="28"/>
          <w:szCs w:val="28"/>
          <w:lang w:val="en-ZA"/>
        </w:rPr>
        <w:t xml:space="preserve"> </w:t>
      </w:r>
      <w:r w:rsidR="0080641A">
        <w:rPr>
          <w:rFonts w:ascii="Times New Roman" w:hAnsi="Times New Roman" w:cs="Times New Roman"/>
          <w:sz w:val="28"/>
          <w:szCs w:val="28"/>
          <w:lang w:val="en-ZA"/>
        </w:rPr>
        <w:t>W</w:t>
      </w:r>
      <w:r w:rsidR="00581677">
        <w:rPr>
          <w:rFonts w:ascii="Times New Roman" w:hAnsi="Times New Roman" w:cs="Times New Roman"/>
          <w:sz w:val="28"/>
          <w:szCs w:val="28"/>
          <w:lang w:val="en-ZA"/>
        </w:rPr>
        <w:t xml:space="preserve">hen she turned </w:t>
      </w:r>
      <w:r w:rsidR="00812EBF">
        <w:rPr>
          <w:rFonts w:ascii="Times New Roman" w:hAnsi="Times New Roman" w:cs="Times New Roman"/>
          <w:sz w:val="28"/>
          <w:szCs w:val="28"/>
          <w:lang w:val="en-ZA"/>
        </w:rPr>
        <w:t xml:space="preserve">around </w:t>
      </w:r>
      <w:r w:rsidR="00581677">
        <w:rPr>
          <w:rFonts w:ascii="Times New Roman" w:hAnsi="Times New Roman" w:cs="Times New Roman"/>
          <w:sz w:val="28"/>
          <w:szCs w:val="28"/>
          <w:lang w:val="en-ZA"/>
        </w:rPr>
        <w:t xml:space="preserve">and </w:t>
      </w:r>
      <w:r w:rsidR="0080641A">
        <w:rPr>
          <w:rFonts w:ascii="Times New Roman" w:hAnsi="Times New Roman" w:cs="Times New Roman"/>
          <w:sz w:val="28"/>
          <w:szCs w:val="28"/>
          <w:lang w:val="en-ZA"/>
        </w:rPr>
        <w:t xml:space="preserve">she </w:t>
      </w:r>
      <w:r w:rsidR="00581677">
        <w:rPr>
          <w:rFonts w:ascii="Times New Roman" w:hAnsi="Times New Roman" w:cs="Times New Roman"/>
          <w:sz w:val="28"/>
          <w:szCs w:val="28"/>
          <w:lang w:val="en-ZA"/>
        </w:rPr>
        <w:t>saw a motor vehicle with one headlight on the driver’s side</w:t>
      </w:r>
      <w:r w:rsidR="0080641A">
        <w:rPr>
          <w:rFonts w:ascii="Times New Roman" w:hAnsi="Times New Roman" w:cs="Times New Roman"/>
          <w:sz w:val="28"/>
          <w:szCs w:val="28"/>
          <w:lang w:val="en-ZA"/>
        </w:rPr>
        <w:t xml:space="preserve"> coming</w:t>
      </w:r>
      <w:r w:rsidR="00581677">
        <w:rPr>
          <w:rFonts w:ascii="Times New Roman" w:hAnsi="Times New Roman" w:cs="Times New Roman"/>
          <w:sz w:val="28"/>
          <w:szCs w:val="28"/>
          <w:lang w:val="en-ZA"/>
        </w:rPr>
        <w:t xml:space="preserve">.  The vehicle came straight to the side she was standing and knocked her down.  She was hit on the forehead and was flung a distance.  She sustained injuries on the forehead, on the shoulder and an open would on the knee.  She testified that the vehicle did not stop.  The plaintiff went to Makoanyane Military Hospital where her wounds were dressed and stitched.  She was taken to the hospital by people who were nearby.  As it was already </w:t>
      </w:r>
      <w:r w:rsidR="00147689">
        <w:rPr>
          <w:rFonts w:ascii="Times New Roman" w:hAnsi="Times New Roman" w:cs="Times New Roman"/>
          <w:sz w:val="28"/>
          <w:szCs w:val="28"/>
          <w:lang w:val="en-ZA"/>
        </w:rPr>
        <w:t>late,</w:t>
      </w:r>
      <w:r w:rsidR="00581677">
        <w:rPr>
          <w:rFonts w:ascii="Times New Roman" w:hAnsi="Times New Roman" w:cs="Times New Roman"/>
          <w:sz w:val="28"/>
          <w:szCs w:val="28"/>
          <w:lang w:val="en-ZA"/>
        </w:rPr>
        <w:t xml:space="preserve"> she was not admitted but told to come the following day </w:t>
      </w:r>
      <w:r w:rsidR="00147689">
        <w:rPr>
          <w:rFonts w:ascii="Times New Roman" w:hAnsi="Times New Roman" w:cs="Times New Roman"/>
          <w:sz w:val="28"/>
          <w:szCs w:val="28"/>
          <w:lang w:val="en-ZA"/>
        </w:rPr>
        <w:t>to be seen by the doctor.  On 14 March 2018, she could not bend, and her mobility was impaired.  It was prescribed that she under</w:t>
      </w:r>
      <w:r w:rsidR="00357FCC">
        <w:rPr>
          <w:rFonts w:ascii="Times New Roman" w:hAnsi="Times New Roman" w:cs="Times New Roman"/>
          <w:sz w:val="28"/>
          <w:szCs w:val="28"/>
          <w:lang w:val="en-ZA"/>
        </w:rPr>
        <w:t>went</w:t>
      </w:r>
      <w:r w:rsidR="00147689">
        <w:rPr>
          <w:rFonts w:ascii="Times New Roman" w:hAnsi="Times New Roman" w:cs="Times New Roman"/>
          <w:sz w:val="28"/>
          <w:szCs w:val="28"/>
          <w:lang w:val="en-ZA"/>
        </w:rPr>
        <w:t xml:space="preserve"> physiotherapy.  She had to stop physiotherapy on the advice of the </w:t>
      </w:r>
      <w:r w:rsidR="00147689">
        <w:rPr>
          <w:rFonts w:ascii="Times New Roman" w:hAnsi="Times New Roman" w:cs="Times New Roman"/>
          <w:sz w:val="28"/>
          <w:szCs w:val="28"/>
          <w:lang w:val="en-ZA"/>
        </w:rPr>
        <w:lastRenderedPageBreak/>
        <w:t xml:space="preserve">doctor because </w:t>
      </w:r>
      <w:r w:rsidR="00357FCC">
        <w:rPr>
          <w:rFonts w:ascii="Times New Roman" w:hAnsi="Times New Roman" w:cs="Times New Roman"/>
          <w:sz w:val="28"/>
          <w:szCs w:val="28"/>
          <w:lang w:val="en-ZA"/>
        </w:rPr>
        <w:t xml:space="preserve">she </w:t>
      </w:r>
      <w:r w:rsidR="00147689">
        <w:rPr>
          <w:rFonts w:ascii="Times New Roman" w:hAnsi="Times New Roman" w:cs="Times New Roman"/>
          <w:sz w:val="28"/>
          <w:szCs w:val="28"/>
          <w:lang w:val="en-ZA"/>
        </w:rPr>
        <w:t>was experiencing an unbearable pai</w:t>
      </w:r>
      <w:r w:rsidR="00357FCC">
        <w:rPr>
          <w:rFonts w:ascii="Times New Roman" w:hAnsi="Times New Roman" w:cs="Times New Roman"/>
          <w:sz w:val="28"/>
          <w:szCs w:val="28"/>
          <w:lang w:val="en-ZA"/>
        </w:rPr>
        <w:t>n</w:t>
      </w:r>
      <w:r w:rsidR="00147689">
        <w:rPr>
          <w:rFonts w:ascii="Times New Roman" w:hAnsi="Times New Roman" w:cs="Times New Roman"/>
          <w:sz w:val="28"/>
          <w:szCs w:val="28"/>
          <w:lang w:val="en-ZA"/>
        </w:rPr>
        <w:t>.  The physiotherapy greatly improved her mobility and was healing, even though she is still</w:t>
      </w:r>
      <w:r w:rsidR="00357FCC">
        <w:rPr>
          <w:rFonts w:ascii="Times New Roman" w:hAnsi="Times New Roman" w:cs="Times New Roman"/>
          <w:sz w:val="28"/>
          <w:szCs w:val="28"/>
          <w:lang w:val="en-ZA"/>
        </w:rPr>
        <w:t xml:space="preserve"> </w:t>
      </w:r>
      <w:r w:rsidR="00E268AC">
        <w:rPr>
          <w:rFonts w:ascii="Times New Roman" w:hAnsi="Times New Roman" w:cs="Times New Roman"/>
          <w:sz w:val="28"/>
          <w:szCs w:val="28"/>
          <w:lang w:val="en-ZA"/>
        </w:rPr>
        <w:t>attending</w:t>
      </w:r>
      <w:r w:rsidR="00147689">
        <w:rPr>
          <w:rFonts w:ascii="Times New Roman" w:hAnsi="Times New Roman" w:cs="Times New Roman"/>
          <w:sz w:val="28"/>
          <w:szCs w:val="28"/>
          <w:lang w:val="en-ZA"/>
        </w:rPr>
        <w:t xml:space="preserve"> physiotherapy</w:t>
      </w:r>
      <w:r w:rsidR="00357FCC">
        <w:rPr>
          <w:rFonts w:ascii="Times New Roman" w:hAnsi="Times New Roman" w:cs="Times New Roman"/>
          <w:sz w:val="28"/>
          <w:szCs w:val="28"/>
          <w:lang w:val="en-ZA"/>
        </w:rPr>
        <w:t xml:space="preserve"> sessions</w:t>
      </w:r>
      <w:r w:rsidR="00147689">
        <w:rPr>
          <w:rFonts w:ascii="Times New Roman" w:hAnsi="Times New Roman" w:cs="Times New Roman"/>
          <w:sz w:val="28"/>
          <w:szCs w:val="28"/>
          <w:lang w:val="en-ZA"/>
        </w:rPr>
        <w:t>.</w:t>
      </w:r>
    </w:p>
    <w:p w14:paraId="6F62235E" w14:textId="77777777" w:rsidR="00147689" w:rsidRDefault="00147689" w:rsidP="009D5523">
      <w:pPr>
        <w:spacing w:after="0" w:line="240" w:lineRule="auto"/>
        <w:jc w:val="both"/>
        <w:rPr>
          <w:rFonts w:ascii="Times New Roman" w:hAnsi="Times New Roman" w:cs="Times New Roman"/>
          <w:sz w:val="28"/>
          <w:szCs w:val="28"/>
          <w:lang w:val="en-ZA"/>
        </w:rPr>
      </w:pPr>
    </w:p>
    <w:p w14:paraId="4FC58488" w14:textId="6CD4EBBB" w:rsidR="004D008E" w:rsidRDefault="00147689"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The plaintiff informed the court that before the accident she was</w:t>
      </w:r>
      <w:r w:rsidR="005B598E">
        <w:rPr>
          <w:rFonts w:ascii="Times New Roman" w:hAnsi="Times New Roman" w:cs="Times New Roman"/>
          <w:sz w:val="28"/>
          <w:szCs w:val="28"/>
          <w:lang w:val="en-ZA"/>
        </w:rPr>
        <w:t xml:space="preserve"> self-employed as</w:t>
      </w:r>
      <w:r>
        <w:rPr>
          <w:rFonts w:ascii="Times New Roman" w:hAnsi="Times New Roman" w:cs="Times New Roman"/>
          <w:sz w:val="28"/>
          <w:szCs w:val="28"/>
          <w:lang w:val="en-ZA"/>
        </w:rPr>
        <w:t xml:space="preserve"> the hawker selling trotters and cigarettes.  She handed in </w:t>
      </w:r>
      <w:r w:rsidR="005B598E">
        <w:rPr>
          <w:rFonts w:ascii="Times New Roman" w:hAnsi="Times New Roman" w:cs="Times New Roman"/>
          <w:sz w:val="28"/>
          <w:szCs w:val="28"/>
          <w:lang w:val="en-ZA"/>
        </w:rPr>
        <w:t>a handwritten document</w:t>
      </w:r>
      <w:r>
        <w:rPr>
          <w:rFonts w:ascii="Times New Roman" w:hAnsi="Times New Roman" w:cs="Times New Roman"/>
          <w:sz w:val="28"/>
          <w:szCs w:val="28"/>
          <w:lang w:val="en-ZA"/>
        </w:rPr>
        <w:t xml:space="preserve"> she referred to as the record of her earnings. She estimated that she was able to make M900</w:t>
      </w:r>
      <w:r w:rsidR="004D008E">
        <w:rPr>
          <w:rFonts w:ascii="Times New Roman" w:hAnsi="Times New Roman" w:cs="Times New Roman"/>
          <w:sz w:val="28"/>
          <w:szCs w:val="28"/>
          <w:lang w:val="en-ZA"/>
        </w:rPr>
        <w:t>.</w:t>
      </w:r>
      <w:r>
        <w:rPr>
          <w:rFonts w:ascii="Times New Roman" w:hAnsi="Times New Roman" w:cs="Times New Roman"/>
          <w:sz w:val="28"/>
          <w:szCs w:val="28"/>
          <w:lang w:val="en-ZA"/>
        </w:rPr>
        <w:t>00 in three days from the sale of</w:t>
      </w:r>
      <w:r w:rsidR="004D008E">
        <w:rPr>
          <w:rFonts w:ascii="Times New Roman" w:hAnsi="Times New Roman" w:cs="Times New Roman"/>
          <w:sz w:val="28"/>
          <w:szCs w:val="28"/>
          <w:lang w:val="en-ZA"/>
        </w:rPr>
        <w:t xml:space="preserve"> trotters, making around M2,700.00 per month.  She told the court that she did not keep the records of cigarette sales because she bought them in South Africa</w:t>
      </w:r>
      <w:r w:rsidR="00045289">
        <w:rPr>
          <w:rFonts w:ascii="Times New Roman" w:hAnsi="Times New Roman" w:cs="Times New Roman"/>
          <w:sz w:val="28"/>
          <w:szCs w:val="28"/>
          <w:lang w:val="en-ZA"/>
        </w:rPr>
        <w:t>.</w:t>
      </w:r>
      <w:r w:rsidR="004D008E">
        <w:rPr>
          <w:rFonts w:ascii="Times New Roman" w:hAnsi="Times New Roman" w:cs="Times New Roman"/>
          <w:sz w:val="28"/>
          <w:szCs w:val="28"/>
          <w:lang w:val="en-ZA"/>
        </w:rPr>
        <w:t xml:space="preserve"> </w:t>
      </w:r>
      <w:r w:rsidR="00045289">
        <w:rPr>
          <w:rFonts w:ascii="Times New Roman" w:hAnsi="Times New Roman" w:cs="Times New Roman"/>
          <w:sz w:val="28"/>
          <w:szCs w:val="28"/>
          <w:lang w:val="en-ZA"/>
        </w:rPr>
        <w:t>S</w:t>
      </w:r>
      <w:r w:rsidR="004D008E">
        <w:rPr>
          <w:rFonts w:ascii="Times New Roman" w:hAnsi="Times New Roman" w:cs="Times New Roman"/>
          <w:sz w:val="28"/>
          <w:szCs w:val="28"/>
          <w:lang w:val="en-ZA"/>
        </w:rPr>
        <w:t xml:space="preserve">he </w:t>
      </w:r>
      <w:r w:rsidR="00045289">
        <w:rPr>
          <w:rFonts w:ascii="Times New Roman" w:hAnsi="Times New Roman" w:cs="Times New Roman"/>
          <w:sz w:val="28"/>
          <w:szCs w:val="28"/>
          <w:lang w:val="en-ZA"/>
        </w:rPr>
        <w:t xml:space="preserve">instead </w:t>
      </w:r>
      <w:r w:rsidR="004D008E">
        <w:rPr>
          <w:rFonts w:ascii="Times New Roman" w:hAnsi="Times New Roman" w:cs="Times New Roman"/>
          <w:sz w:val="28"/>
          <w:szCs w:val="28"/>
          <w:lang w:val="en-ZA"/>
        </w:rPr>
        <w:t xml:space="preserve">submitted a document where she computed her earnings, and it was marked “Exhibit B”.  She told the court that she stopped her business </w:t>
      </w:r>
      <w:r w:rsidR="00045289">
        <w:rPr>
          <w:rFonts w:ascii="Times New Roman" w:hAnsi="Times New Roman" w:cs="Times New Roman"/>
          <w:sz w:val="28"/>
          <w:szCs w:val="28"/>
          <w:lang w:val="en-ZA"/>
        </w:rPr>
        <w:t xml:space="preserve">because </w:t>
      </w:r>
      <w:r w:rsidR="004D008E">
        <w:rPr>
          <w:rFonts w:ascii="Times New Roman" w:hAnsi="Times New Roman" w:cs="Times New Roman"/>
          <w:sz w:val="28"/>
          <w:szCs w:val="28"/>
          <w:lang w:val="en-ZA"/>
        </w:rPr>
        <w:t xml:space="preserve">she </w:t>
      </w:r>
      <w:r w:rsidR="00045289">
        <w:rPr>
          <w:rFonts w:ascii="Times New Roman" w:hAnsi="Times New Roman" w:cs="Times New Roman"/>
          <w:sz w:val="28"/>
          <w:szCs w:val="28"/>
          <w:lang w:val="en-ZA"/>
        </w:rPr>
        <w:t xml:space="preserve">was </w:t>
      </w:r>
      <w:r w:rsidR="004D008E">
        <w:rPr>
          <w:rFonts w:ascii="Times New Roman" w:hAnsi="Times New Roman" w:cs="Times New Roman"/>
          <w:sz w:val="28"/>
          <w:szCs w:val="28"/>
          <w:lang w:val="en-ZA"/>
        </w:rPr>
        <w:t>experiencing difficulties walking.</w:t>
      </w:r>
    </w:p>
    <w:p w14:paraId="30364467" w14:textId="77777777" w:rsidR="00E07556" w:rsidRDefault="00E07556" w:rsidP="00E07556">
      <w:pPr>
        <w:spacing w:after="0" w:line="240" w:lineRule="auto"/>
        <w:ind w:left="720" w:hanging="720"/>
        <w:jc w:val="both"/>
        <w:rPr>
          <w:rFonts w:ascii="Times New Roman" w:hAnsi="Times New Roman" w:cs="Times New Roman"/>
          <w:sz w:val="28"/>
          <w:szCs w:val="28"/>
          <w:lang w:val="en-ZA"/>
        </w:rPr>
      </w:pPr>
    </w:p>
    <w:p w14:paraId="1A2FD2F5" w14:textId="63A057C8" w:rsidR="00D05A74" w:rsidRDefault="00D05A74"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Under cross examination she conceded that she did not have receipts proving her sales, or any other document.  </w:t>
      </w:r>
      <w:r w:rsidR="00045289">
        <w:rPr>
          <w:rFonts w:ascii="Times New Roman" w:hAnsi="Times New Roman" w:cs="Times New Roman"/>
          <w:sz w:val="28"/>
          <w:szCs w:val="28"/>
          <w:lang w:val="en-ZA"/>
        </w:rPr>
        <w:t>S</w:t>
      </w:r>
      <w:r>
        <w:rPr>
          <w:rFonts w:ascii="Times New Roman" w:hAnsi="Times New Roman" w:cs="Times New Roman"/>
          <w:sz w:val="28"/>
          <w:szCs w:val="28"/>
          <w:lang w:val="en-ZA"/>
        </w:rPr>
        <w:t>he conceded that the calculations she made were future estimates.</w:t>
      </w:r>
    </w:p>
    <w:p w14:paraId="60A91EB8" w14:textId="77777777" w:rsidR="00D05A74" w:rsidRDefault="00D05A74" w:rsidP="009D5523">
      <w:pPr>
        <w:spacing w:after="0" w:line="240" w:lineRule="auto"/>
        <w:ind w:left="720" w:hanging="720"/>
        <w:jc w:val="both"/>
        <w:rPr>
          <w:rFonts w:ascii="Times New Roman" w:hAnsi="Times New Roman" w:cs="Times New Roman"/>
          <w:sz w:val="28"/>
          <w:szCs w:val="28"/>
          <w:lang w:val="en-ZA"/>
        </w:rPr>
      </w:pPr>
    </w:p>
    <w:p w14:paraId="4FF8D8F4" w14:textId="563C08DA" w:rsidR="00067EA6" w:rsidRDefault="00D05A74"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PW2</w:t>
      </w:r>
      <w:r w:rsidR="0082419E">
        <w:rPr>
          <w:rFonts w:ascii="Times New Roman" w:hAnsi="Times New Roman" w:cs="Times New Roman"/>
          <w:sz w:val="28"/>
          <w:szCs w:val="28"/>
          <w:lang w:val="en-ZA"/>
        </w:rPr>
        <w:t>,</w:t>
      </w:r>
      <w:r>
        <w:rPr>
          <w:rFonts w:ascii="Times New Roman" w:hAnsi="Times New Roman" w:cs="Times New Roman"/>
          <w:sz w:val="28"/>
          <w:szCs w:val="28"/>
          <w:lang w:val="en-ZA"/>
        </w:rPr>
        <w:t xml:space="preserve"> Police Constable Nyooko</w:t>
      </w:r>
      <w:r w:rsidR="0082419E">
        <w:rPr>
          <w:rFonts w:ascii="Times New Roman" w:hAnsi="Times New Roman" w:cs="Times New Roman"/>
          <w:sz w:val="28"/>
          <w:szCs w:val="28"/>
          <w:lang w:val="en-ZA"/>
        </w:rPr>
        <w:t>,</w:t>
      </w:r>
      <w:r>
        <w:rPr>
          <w:rFonts w:ascii="Times New Roman" w:hAnsi="Times New Roman" w:cs="Times New Roman"/>
          <w:sz w:val="28"/>
          <w:szCs w:val="28"/>
          <w:lang w:val="en-ZA"/>
        </w:rPr>
        <w:t xml:space="preserve"> testified that on the 01 January 2018 he received a report from the plaintiff’s husband informing him that his wife was hit by a vehicle at Ha-Leqele</w:t>
      </w:r>
      <w:r w:rsidR="00A60B76">
        <w:rPr>
          <w:rFonts w:ascii="Times New Roman" w:hAnsi="Times New Roman" w:cs="Times New Roman"/>
          <w:sz w:val="28"/>
          <w:szCs w:val="28"/>
          <w:lang w:val="en-ZA"/>
        </w:rPr>
        <w:t xml:space="preserve">.  PW2 told the court that the insured driver did not report the accident.  He went to Makoanyane Hospital </w:t>
      </w:r>
      <w:r w:rsidR="0082419E">
        <w:rPr>
          <w:rFonts w:ascii="Times New Roman" w:hAnsi="Times New Roman" w:cs="Times New Roman"/>
          <w:sz w:val="28"/>
          <w:szCs w:val="28"/>
          <w:lang w:val="en-ZA"/>
        </w:rPr>
        <w:t xml:space="preserve">where </w:t>
      </w:r>
      <w:r w:rsidR="00A60B76">
        <w:rPr>
          <w:rFonts w:ascii="Times New Roman" w:hAnsi="Times New Roman" w:cs="Times New Roman"/>
          <w:sz w:val="28"/>
          <w:szCs w:val="28"/>
          <w:lang w:val="en-ZA"/>
        </w:rPr>
        <w:t xml:space="preserve">he found </w:t>
      </w:r>
      <w:r w:rsidR="00A60B76">
        <w:rPr>
          <w:rFonts w:ascii="Times New Roman" w:hAnsi="Times New Roman" w:cs="Times New Roman"/>
          <w:sz w:val="28"/>
          <w:szCs w:val="28"/>
          <w:lang w:val="en-ZA"/>
        </w:rPr>
        <w:lastRenderedPageBreak/>
        <w:t>PW1 unable to walk or speak.  After the plaintiff was discharged from hospital they went to the scene of accident.  At the scene of accident</w:t>
      </w:r>
      <w:r w:rsidR="0082419E">
        <w:rPr>
          <w:rFonts w:ascii="Times New Roman" w:hAnsi="Times New Roman" w:cs="Times New Roman"/>
          <w:sz w:val="28"/>
          <w:szCs w:val="28"/>
          <w:lang w:val="en-ZA"/>
        </w:rPr>
        <w:t>,</w:t>
      </w:r>
      <w:r w:rsidR="00A60B76">
        <w:rPr>
          <w:rFonts w:ascii="Times New Roman" w:hAnsi="Times New Roman" w:cs="Times New Roman"/>
          <w:sz w:val="28"/>
          <w:szCs w:val="28"/>
          <w:lang w:val="en-ZA"/>
        </w:rPr>
        <w:t xml:space="preserve"> PW1 </w:t>
      </w:r>
      <w:r w:rsidR="00B46201">
        <w:rPr>
          <w:rFonts w:ascii="Times New Roman" w:hAnsi="Times New Roman" w:cs="Times New Roman"/>
          <w:sz w:val="28"/>
          <w:szCs w:val="28"/>
          <w:lang w:val="en-ZA"/>
        </w:rPr>
        <w:t>told him about the vehicle’s registration numbers</w:t>
      </w:r>
      <w:r w:rsidR="0082419E">
        <w:rPr>
          <w:rFonts w:ascii="Times New Roman" w:hAnsi="Times New Roman" w:cs="Times New Roman"/>
          <w:sz w:val="28"/>
          <w:szCs w:val="28"/>
          <w:lang w:val="en-ZA"/>
        </w:rPr>
        <w:t xml:space="preserve"> and how the accident occurred</w:t>
      </w:r>
      <w:r w:rsidR="00B46201">
        <w:rPr>
          <w:rFonts w:ascii="Times New Roman" w:hAnsi="Times New Roman" w:cs="Times New Roman"/>
          <w:sz w:val="28"/>
          <w:szCs w:val="28"/>
          <w:lang w:val="en-ZA"/>
        </w:rPr>
        <w:t>.  Because plaintiff did not know the owner of the vehicle PW2 went to Traffic Department to make a search and his search uncovered</w:t>
      </w:r>
      <w:r w:rsidR="00CB2323">
        <w:rPr>
          <w:rFonts w:ascii="Times New Roman" w:hAnsi="Times New Roman" w:cs="Times New Roman"/>
          <w:sz w:val="28"/>
          <w:szCs w:val="28"/>
          <w:lang w:val="en-ZA"/>
        </w:rPr>
        <w:t xml:space="preserve"> that it belonged to a lady by the names of Rahebe. </w:t>
      </w:r>
      <w:r w:rsidR="0082419E">
        <w:rPr>
          <w:rFonts w:ascii="Times New Roman" w:hAnsi="Times New Roman" w:cs="Times New Roman"/>
          <w:sz w:val="28"/>
          <w:szCs w:val="28"/>
          <w:lang w:val="en-ZA"/>
        </w:rPr>
        <w:t>H</w:t>
      </w:r>
      <w:r w:rsidR="00CB2323">
        <w:rPr>
          <w:rFonts w:ascii="Times New Roman" w:hAnsi="Times New Roman" w:cs="Times New Roman"/>
          <w:sz w:val="28"/>
          <w:szCs w:val="28"/>
          <w:lang w:val="en-ZA"/>
        </w:rPr>
        <w:t xml:space="preserve">e telephonically </w:t>
      </w:r>
      <w:r w:rsidR="0082419E">
        <w:rPr>
          <w:rFonts w:ascii="Times New Roman" w:hAnsi="Times New Roman" w:cs="Times New Roman"/>
          <w:sz w:val="28"/>
          <w:szCs w:val="28"/>
          <w:lang w:val="en-ZA"/>
        </w:rPr>
        <w:t xml:space="preserve">contacted </w:t>
      </w:r>
      <w:r w:rsidR="00CB2323">
        <w:rPr>
          <w:rFonts w:ascii="Times New Roman" w:hAnsi="Times New Roman" w:cs="Times New Roman"/>
          <w:sz w:val="28"/>
          <w:szCs w:val="28"/>
          <w:lang w:val="en-ZA"/>
        </w:rPr>
        <w:t xml:space="preserve">Mrs Rahebe who informed him that the vehicle belonged to her husband </w:t>
      </w:r>
      <w:r w:rsidR="00067EA6">
        <w:rPr>
          <w:rFonts w:ascii="Times New Roman" w:hAnsi="Times New Roman" w:cs="Times New Roman"/>
          <w:sz w:val="28"/>
          <w:szCs w:val="28"/>
          <w:lang w:val="en-ZA"/>
        </w:rPr>
        <w:t>Mr Selikane Rahebe</w:t>
      </w:r>
      <w:r w:rsidR="0082419E">
        <w:rPr>
          <w:rFonts w:ascii="Times New Roman" w:hAnsi="Times New Roman" w:cs="Times New Roman"/>
          <w:sz w:val="28"/>
          <w:szCs w:val="28"/>
          <w:lang w:val="en-ZA"/>
        </w:rPr>
        <w:t xml:space="preserve"> (DW1)</w:t>
      </w:r>
      <w:r w:rsidR="00067EA6">
        <w:rPr>
          <w:rFonts w:ascii="Times New Roman" w:hAnsi="Times New Roman" w:cs="Times New Roman"/>
          <w:sz w:val="28"/>
          <w:szCs w:val="28"/>
          <w:lang w:val="en-ZA"/>
        </w:rPr>
        <w:t xml:space="preserve">.  PC Nyooko had taken the plaintiff’s statement earlier and other eyewitnesses and </w:t>
      </w:r>
      <w:r w:rsidR="0082419E">
        <w:rPr>
          <w:rFonts w:ascii="Times New Roman" w:hAnsi="Times New Roman" w:cs="Times New Roman"/>
          <w:sz w:val="28"/>
          <w:szCs w:val="28"/>
          <w:lang w:val="en-ZA"/>
        </w:rPr>
        <w:t>drew up</w:t>
      </w:r>
      <w:r w:rsidR="00067EA6">
        <w:rPr>
          <w:rFonts w:ascii="Times New Roman" w:hAnsi="Times New Roman" w:cs="Times New Roman"/>
          <w:sz w:val="28"/>
          <w:szCs w:val="28"/>
          <w:lang w:val="en-ZA"/>
        </w:rPr>
        <w:t xml:space="preserve"> a sketch plan of how the accident occurred.  He transferred the plaintiff’s version of events into an LMPS 29 police form.  PW2 testified that the damage to the insured driver’s vehicle was minor and was on the driver’s</w:t>
      </w:r>
      <w:r w:rsidR="0082419E">
        <w:rPr>
          <w:rFonts w:ascii="Times New Roman" w:hAnsi="Times New Roman" w:cs="Times New Roman"/>
          <w:sz w:val="28"/>
          <w:szCs w:val="28"/>
          <w:lang w:val="en-ZA"/>
        </w:rPr>
        <w:t xml:space="preserve"> left</w:t>
      </w:r>
      <w:r w:rsidR="00067EA6">
        <w:rPr>
          <w:rFonts w:ascii="Times New Roman" w:hAnsi="Times New Roman" w:cs="Times New Roman"/>
          <w:sz w:val="28"/>
          <w:szCs w:val="28"/>
          <w:lang w:val="en-ZA"/>
        </w:rPr>
        <w:t xml:space="preserve"> side mirror.</w:t>
      </w:r>
    </w:p>
    <w:p w14:paraId="7C71914D" w14:textId="77777777" w:rsidR="00067EA6" w:rsidRDefault="00067EA6" w:rsidP="009D5523">
      <w:pPr>
        <w:spacing w:after="0" w:line="240" w:lineRule="auto"/>
        <w:ind w:left="720" w:hanging="720"/>
        <w:jc w:val="both"/>
        <w:rPr>
          <w:rFonts w:ascii="Times New Roman" w:hAnsi="Times New Roman" w:cs="Times New Roman"/>
          <w:sz w:val="28"/>
          <w:szCs w:val="28"/>
          <w:lang w:val="en-ZA"/>
        </w:rPr>
      </w:pPr>
    </w:p>
    <w:p w14:paraId="6B4FA71B" w14:textId="223AE707" w:rsidR="00FD1977" w:rsidRDefault="00067EA6"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Under cross-examination, he told the court that he attended the scene of accident on the 2 January with the plaintiff who pointed out where the accident occurred.  He was questioned about his conclusion that the driver of the vehicle was over the legal limit of alcohol as appear on the LMPS 29</w:t>
      </w:r>
      <w:r w:rsidR="00222CD5">
        <w:rPr>
          <w:rFonts w:ascii="Times New Roman" w:hAnsi="Times New Roman" w:cs="Times New Roman"/>
          <w:sz w:val="28"/>
          <w:szCs w:val="28"/>
          <w:lang w:val="en-ZA"/>
        </w:rPr>
        <w:t xml:space="preserve">.  His answer was that </w:t>
      </w:r>
      <w:r w:rsidR="000128FF">
        <w:rPr>
          <w:rFonts w:ascii="Times New Roman" w:hAnsi="Times New Roman" w:cs="Times New Roman"/>
          <w:sz w:val="28"/>
          <w:szCs w:val="28"/>
          <w:lang w:val="en-ZA"/>
        </w:rPr>
        <w:t>it was a typographical error.  It was put to PW2 that he did not tell the court that he went to the scene of accident with the insured driver.  His answer was in the affirmative.  For the f</w:t>
      </w:r>
      <w:r w:rsidR="00651FC9">
        <w:rPr>
          <w:rFonts w:ascii="Times New Roman" w:hAnsi="Times New Roman" w:cs="Times New Roman"/>
          <w:sz w:val="28"/>
          <w:szCs w:val="28"/>
          <w:lang w:val="en-ZA"/>
        </w:rPr>
        <w:t xml:space="preserve">irst time the version of the defendant regarding how the accident happened was put to the witness:  It was </w:t>
      </w:r>
      <w:r w:rsidR="00651FC9">
        <w:rPr>
          <w:rFonts w:ascii="Times New Roman" w:hAnsi="Times New Roman" w:cs="Times New Roman"/>
          <w:sz w:val="28"/>
          <w:szCs w:val="28"/>
          <w:lang w:val="en-ZA"/>
        </w:rPr>
        <w:lastRenderedPageBreak/>
        <w:t>put to the witness that when the vehicle of the insured driver was travelling along the said road at the time shown</w:t>
      </w:r>
      <w:r w:rsidR="00252821">
        <w:rPr>
          <w:rFonts w:ascii="Times New Roman" w:hAnsi="Times New Roman" w:cs="Times New Roman"/>
          <w:sz w:val="28"/>
          <w:szCs w:val="28"/>
          <w:lang w:val="en-ZA"/>
        </w:rPr>
        <w:t>, he saw</w:t>
      </w:r>
      <w:r w:rsidR="00651FC9">
        <w:rPr>
          <w:rFonts w:ascii="Times New Roman" w:hAnsi="Times New Roman" w:cs="Times New Roman"/>
          <w:sz w:val="28"/>
          <w:szCs w:val="28"/>
          <w:lang w:val="en-ZA"/>
        </w:rPr>
        <w:t xml:space="preserve"> about two to three people crossing the road from the right hand side to the left hand side</w:t>
      </w:r>
      <w:r w:rsidR="00252821">
        <w:rPr>
          <w:rFonts w:ascii="Times New Roman" w:hAnsi="Times New Roman" w:cs="Times New Roman"/>
          <w:sz w:val="28"/>
          <w:szCs w:val="28"/>
          <w:lang w:val="en-ZA"/>
        </w:rPr>
        <w:t>.</w:t>
      </w:r>
      <w:r w:rsidR="00651FC9">
        <w:rPr>
          <w:rFonts w:ascii="Times New Roman" w:hAnsi="Times New Roman" w:cs="Times New Roman"/>
          <w:sz w:val="28"/>
          <w:szCs w:val="28"/>
          <w:lang w:val="en-ZA"/>
        </w:rPr>
        <w:t xml:space="preserve"> </w:t>
      </w:r>
      <w:r w:rsidR="00252821">
        <w:rPr>
          <w:rFonts w:ascii="Times New Roman" w:hAnsi="Times New Roman" w:cs="Times New Roman"/>
          <w:sz w:val="28"/>
          <w:szCs w:val="28"/>
          <w:lang w:val="en-ZA"/>
        </w:rPr>
        <w:t>H</w:t>
      </w:r>
      <w:r w:rsidR="00651FC9">
        <w:rPr>
          <w:rFonts w:ascii="Times New Roman" w:hAnsi="Times New Roman" w:cs="Times New Roman"/>
          <w:sz w:val="28"/>
          <w:szCs w:val="28"/>
          <w:lang w:val="en-ZA"/>
        </w:rPr>
        <w:t xml:space="preserve">e slowed his vehicle down to allow them to cross the road and </w:t>
      </w:r>
      <w:r w:rsidR="00252821">
        <w:rPr>
          <w:rFonts w:ascii="Times New Roman" w:hAnsi="Times New Roman" w:cs="Times New Roman"/>
          <w:sz w:val="28"/>
          <w:szCs w:val="28"/>
          <w:lang w:val="en-ZA"/>
        </w:rPr>
        <w:t xml:space="preserve">to </w:t>
      </w:r>
      <w:r w:rsidR="00651FC9">
        <w:rPr>
          <w:rFonts w:ascii="Times New Roman" w:hAnsi="Times New Roman" w:cs="Times New Roman"/>
          <w:sz w:val="28"/>
          <w:szCs w:val="28"/>
          <w:lang w:val="en-ZA"/>
        </w:rPr>
        <w:t xml:space="preserve">complete their crossing, and that for </w:t>
      </w:r>
      <w:r w:rsidR="00252821">
        <w:rPr>
          <w:rFonts w:ascii="Times New Roman" w:hAnsi="Times New Roman" w:cs="Times New Roman"/>
          <w:sz w:val="28"/>
          <w:szCs w:val="28"/>
          <w:lang w:val="en-ZA"/>
        </w:rPr>
        <w:t xml:space="preserve">the </w:t>
      </w:r>
      <w:r w:rsidR="00FD1977">
        <w:rPr>
          <w:rFonts w:ascii="Times New Roman" w:hAnsi="Times New Roman" w:cs="Times New Roman"/>
          <w:sz w:val="28"/>
          <w:szCs w:val="28"/>
          <w:lang w:val="en-ZA"/>
        </w:rPr>
        <w:t>unknown</w:t>
      </w:r>
      <w:r w:rsidR="00252821">
        <w:rPr>
          <w:rFonts w:ascii="Times New Roman" w:hAnsi="Times New Roman" w:cs="Times New Roman"/>
          <w:sz w:val="28"/>
          <w:szCs w:val="28"/>
          <w:lang w:val="en-ZA"/>
        </w:rPr>
        <w:t xml:space="preserve"> </w:t>
      </w:r>
      <w:r w:rsidR="000B1833">
        <w:rPr>
          <w:rFonts w:ascii="Times New Roman" w:hAnsi="Times New Roman" w:cs="Times New Roman"/>
          <w:sz w:val="28"/>
          <w:szCs w:val="28"/>
          <w:lang w:val="en-ZA"/>
        </w:rPr>
        <w:t>reason,</w:t>
      </w:r>
      <w:r w:rsidR="00FD1977">
        <w:rPr>
          <w:rFonts w:ascii="Times New Roman" w:hAnsi="Times New Roman" w:cs="Times New Roman"/>
          <w:sz w:val="28"/>
          <w:szCs w:val="28"/>
          <w:lang w:val="en-ZA"/>
        </w:rPr>
        <w:t xml:space="preserve"> the plaintiff stepped back into the</w:t>
      </w:r>
      <w:r w:rsidR="000B1833">
        <w:rPr>
          <w:rFonts w:ascii="Times New Roman" w:hAnsi="Times New Roman" w:cs="Times New Roman"/>
          <w:sz w:val="28"/>
          <w:szCs w:val="28"/>
          <w:lang w:val="en-ZA"/>
        </w:rPr>
        <w:t xml:space="preserve"> insured driver’s</w:t>
      </w:r>
      <w:r w:rsidR="00FD1977">
        <w:rPr>
          <w:rFonts w:ascii="Times New Roman" w:hAnsi="Times New Roman" w:cs="Times New Roman"/>
          <w:sz w:val="28"/>
          <w:szCs w:val="28"/>
          <w:lang w:val="en-ZA"/>
        </w:rPr>
        <w:t xml:space="preserve"> lane</w:t>
      </w:r>
      <w:r w:rsidR="000B1833">
        <w:rPr>
          <w:rFonts w:ascii="Times New Roman" w:hAnsi="Times New Roman" w:cs="Times New Roman"/>
          <w:sz w:val="28"/>
          <w:szCs w:val="28"/>
          <w:lang w:val="en-ZA"/>
        </w:rPr>
        <w:t xml:space="preserve"> of travel</w:t>
      </w:r>
      <w:r w:rsidR="00FD1977">
        <w:rPr>
          <w:rFonts w:ascii="Times New Roman" w:hAnsi="Times New Roman" w:cs="Times New Roman"/>
          <w:sz w:val="28"/>
          <w:szCs w:val="28"/>
          <w:lang w:val="en-ZA"/>
        </w:rPr>
        <w:t>, and because he was too close to her h</w:t>
      </w:r>
      <w:r w:rsidR="00375605">
        <w:rPr>
          <w:rFonts w:ascii="Times New Roman" w:hAnsi="Times New Roman" w:cs="Times New Roman"/>
          <w:sz w:val="28"/>
          <w:szCs w:val="28"/>
          <w:lang w:val="en-ZA"/>
        </w:rPr>
        <w:t>is vehicle</w:t>
      </w:r>
      <w:r w:rsidR="00FD1977">
        <w:rPr>
          <w:rFonts w:ascii="Times New Roman" w:hAnsi="Times New Roman" w:cs="Times New Roman"/>
          <w:sz w:val="28"/>
          <w:szCs w:val="28"/>
          <w:lang w:val="en-ZA"/>
        </w:rPr>
        <w:t xml:space="preserve"> collided with her.  PW2’s answer was that the insured driver told him this version of events.  It emerged under cross examination that the insured driver was criminally charged and that an out</w:t>
      </w:r>
      <w:r w:rsidR="00CC59FA">
        <w:rPr>
          <w:rFonts w:ascii="Times New Roman" w:hAnsi="Times New Roman" w:cs="Times New Roman"/>
          <w:sz w:val="28"/>
          <w:szCs w:val="28"/>
          <w:lang w:val="en-ZA"/>
        </w:rPr>
        <w:t>-</w:t>
      </w:r>
      <w:r w:rsidR="00FD1977">
        <w:rPr>
          <w:rFonts w:ascii="Times New Roman" w:hAnsi="Times New Roman" w:cs="Times New Roman"/>
          <w:sz w:val="28"/>
          <w:szCs w:val="28"/>
          <w:lang w:val="en-ZA"/>
        </w:rPr>
        <w:t>of</w:t>
      </w:r>
      <w:r w:rsidR="00CC59FA">
        <w:rPr>
          <w:rFonts w:ascii="Times New Roman" w:hAnsi="Times New Roman" w:cs="Times New Roman"/>
          <w:sz w:val="28"/>
          <w:szCs w:val="28"/>
          <w:lang w:val="en-ZA"/>
        </w:rPr>
        <w:t>-</w:t>
      </w:r>
      <w:r w:rsidR="00FD1977">
        <w:rPr>
          <w:rFonts w:ascii="Times New Roman" w:hAnsi="Times New Roman" w:cs="Times New Roman"/>
          <w:sz w:val="28"/>
          <w:szCs w:val="28"/>
          <w:lang w:val="en-ZA"/>
        </w:rPr>
        <w:t>court settlement was made in terms of which the insured driver paid an amount of M8000.00 to the plaintiff</w:t>
      </w:r>
      <w:r w:rsidR="00CC59FA">
        <w:rPr>
          <w:rFonts w:ascii="Times New Roman" w:hAnsi="Times New Roman" w:cs="Times New Roman"/>
          <w:sz w:val="28"/>
          <w:szCs w:val="28"/>
          <w:lang w:val="en-ZA"/>
        </w:rPr>
        <w:t xml:space="preserve"> as compensation</w:t>
      </w:r>
      <w:r w:rsidR="00FD1977">
        <w:rPr>
          <w:rFonts w:ascii="Times New Roman" w:hAnsi="Times New Roman" w:cs="Times New Roman"/>
          <w:sz w:val="28"/>
          <w:szCs w:val="28"/>
          <w:lang w:val="en-ZA"/>
        </w:rPr>
        <w:t xml:space="preserve">.  </w:t>
      </w:r>
    </w:p>
    <w:p w14:paraId="20070969" w14:textId="77777777" w:rsidR="00FD1977" w:rsidRDefault="00FD1977" w:rsidP="009D5523">
      <w:pPr>
        <w:spacing w:after="0" w:line="240" w:lineRule="auto"/>
        <w:jc w:val="both"/>
        <w:rPr>
          <w:rFonts w:ascii="Times New Roman" w:hAnsi="Times New Roman" w:cs="Times New Roman"/>
          <w:sz w:val="28"/>
          <w:szCs w:val="28"/>
          <w:lang w:val="en-ZA"/>
        </w:rPr>
      </w:pPr>
    </w:p>
    <w:p w14:paraId="617DEFB7" w14:textId="77777777" w:rsidR="00FD1977" w:rsidRDefault="00FD1977" w:rsidP="000521C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Pr>
          <w:rFonts w:ascii="Times New Roman" w:hAnsi="Times New Roman" w:cs="Times New Roman"/>
          <w:b/>
          <w:bCs/>
          <w:sz w:val="28"/>
          <w:szCs w:val="28"/>
          <w:lang w:val="en-ZA"/>
        </w:rPr>
        <w:t>Defence’s Evidence</w:t>
      </w:r>
    </w:p>
    <w:p w14:paraId="5F265032" w14:textId="2C37DC1A" w:rsidR="00C13AA5" w:rsidRDefault="000900A8" w:rsidP="000521C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defendant called a single witness, being the insured driver, Mr Selikane Rahebe.  He testified that in the early </w:t>
      </w:r>
      <w:r w:rsidR="00A46AF7">
        <w:rPr>
          <w:rFonts w:ascii="Times New Roman" w:hAnsi="Times New Roman" w:cs="Times New Roman"/>
          <w:sz w:val="28"/>
          <w:szCs w:val="28"/>
          <w:lang w:val="en-ZA"/>
        </w:rPr>
        <w:t>hours of</w:t>
      </w:r>
      <w:r>
        <w:rPr>
          <w:rFonts w:ascii="Times New Roman" w:hAnsi="Times New Roman" w:cs="Times New Roman"/>
          <w:sz w:val="28"/>
          <w:szCs w:val="28"/>
          <w:lang w:val="en-ZA"/>
        </w:rPr>
        <w:t xml:space="preserve"> 01 January 2018 he left his home at Ha-Leqele to accompany </w:t>
      </w:r>
      <w:r w:rsidR="00A46AF7">
        <w:rPr>
          <w:rFonts w:ascii="Times New Roman" w:hAnsi="Times New Roman" w:cs="Times New Roman"/>
          <w:sz w:val="28"/>
          <w:szCs w:val="28"/>
          <w:lang w:val="en-ZA"/>
        </w:rPr>
        <w:t>his visitor</w:t>
      </w:r>
      <w:r>
        <w:rPr>
          <w:rFonts w:ascii="Times New Roman" w:hAnsi="Times New Roman" w:cs="Times New Roman"/>
          <w:sz w:val="28"/>
          <w:szCs w:val="28"/>
          <w:lang w:val="en-ZA"/>
        </w:rPr>
        <w:t xml:space="preserve"> with whom he had celebrated </w:t>
      </w:r>
      <w:r w:rsidR="00E763EF">
        <w:rPr>
          <w:rFonts w:ascii="Times New Roman" w:hAnsi="Times New Roman" w:cs="Times New Roman"/>
          <w:sz w:val="28"/>
          <w:szCs w:val="28"/>
          <w:lang w:val="en-ZA"/>
        </w:rPr>
        <w:t>New Year’s Eve</w:t>
      </w:r>
      <w:r>
        <w:rPr>
          <w:rFonts w:ascii="Times New Roman" w:hAnsi="Times New Roman" w:cs="Times New Roman"/>
          <w:sz w:val="28"/>
          <w:szCs w:val="28"/>
          <w:lang w:val="en-ZA"/>
        </w:rPr>
        <w:t>, to Ha-Motšoeneng. He was driving a black VW Polo bearing registration letters and numbers MU 257.  After</w:t>
      </w:r>
      <w:r w:rsidR="003A3D08">
        <w:rPr>
          <w:rFonts w:ascii="Times New Roman" w:hAnsi="Times New Roman" w:cs="Times New Roman"/>
          <w:sz w:val="28"/>
          <w:szCs w:val="28"/>
          <w:lang w:val="en-ZA"/>
        </w:rPr>
        <w:t xml:space="preserve"> dropping off </w:t>
      </w:r>
      <w:r w:rsidR="006605BE">
        <w:rPr>
          <w:rFonts w:ascii="Times New Roman" w:hAnsi="Times New Roman" w:cs="Times New Roman"/>
          <w:sz w:val="28"/>
          <w:szCs w:val="28"/>
          <w:lang w:val="en-ZA"/>
        </w:rPr>
        <w:t>the</w:t>
      </w:r>
      <w:r w:rsidR="003A3D08">
        <w:rPr>
          <w:rFonts w:ascii="Times New Roman" w:hAnsi="Times New Roman" w:cs="Times New Roman"/>
          <w:sz w:val="28"/>
          <w:szCs w:val="28"/>
          <w:lang w:val="en-ZA"/>
        </w:rPr>
        <w:t xml:space="preserve"> visitor he returned to his home, and that while at Lehlakeng Stop at Lithabaneng</w:t>
      </w:r>
      <w:r w:rsidR="006605BE">
        <w:rPr>
          <w:rFonts w:ascii="Times New Roman" w:hAnsi="Times New Roman" w:cs="Times New Roman"/>
          <w:sz w:val="28"/>
          <w:szCs w:val="28"/>
          <w:lang w:val="en-ZA"/>
        </w:rPr>
        <w:t>,</w:t>
      </w:r>
      <w:r w:rsidR="003A3D08">
        <w:rPr>
          <w:rFonts w:ascii="Times New Roman" w:hAnsi="Times New Roman" w:cs="Times New Roman"/>
          <w:sz w:val="28"/>
          <w:szCs w:val="28"/>
          <w:lang w:val="en-ZA"/>
        </w:rPr>
        <w:t xml:space="preserve"> he saw a woman on the left side of the road.  He was driving at the moderate speed.  The woman appeared to be flagging him down for a lift.  He decreased his </w:t>
      </w:r>
      <w:r w:rsidR="003A3D08">
        <w:rPr>
          <w:rFonts w:ascii="Times New Roman" w:hAnsi="Times New Roman" w:cs="Times New Roman"/>
          <w:sz w:val="28"/>
          <w:szCs w:val="28"/>
          <w:lang w:val="en-ZA"/>
        </w:rPr>
        <w:lastRenderedPageBreak/>
        <w:t xml:space="preserve">speed with the intention of giving the lady a lift, when suddenly he saw a man on </w:t>
      </w:r>
      <w:r w:rsidR="00EF3067">
        <w:rPr>
          <w:rFonts w:ascii="Times New Roman" w:hAnsi="Times New Roman" w:cs="Times New Roman"/>
          <w:sz w:val="28"/>
          <w:szCs w:val="28"/>
          <w:lang w:val="en-ZA"/>
        </w:rPr>
        <w:t xml:space="preserve">the </w:t>
      </w:r>
      <w:r w:rsidR="003A3D08">
        <w:rPr>
          <w:rFonts w:ascii="Times New Roman" w:hAnsi="Times New Roman" w:cs="Times New Roman"/>
          <w:sz w:val="28"/>
          <w:szCs w:val="28"/>
          <w:lang w:val="en-ZA"/>
        </w:rPr>
        <w:t xml:space="preserve">right side of the road reaching for his waist.  He immediately </w:t>
      </w:r>
      <w:r w:rsidR="00C13AA5">
        <w:rPr>
          <w:rFonts w:ascii="Times New Roman" w:hAnsi="Times New Roman" w:cs="Times New Roman"/>
          <w:sz w:val="28"/>
          <w:szCs w:val="28"/>
          <w:lang w:val="en-ZA"/>
        </w:rPr>
        <w:t xml:space="preserve">thought that the man was reaching for a </w:t>
      </w:r>
      <w:r w:rsidR="00EF3067">
        <w:rPr>
          <w:rFonts w:ascii="Times New Roman" w:hAnsi="Times New Roman" w:cs="Times New Roman"/>
          <w:sz w:val="28"/>
          <w:szCs w:val="28"/>
          <w:lang w:val="en-ZA"/>
        </w:rPr>
        <w:t>firearm,</w:t>
      </w:r>
      <w:r w:rsidR="00C13AA5">
        <w:rPr>
          <w:rFonts w:ascii="Times New Roman" w:hAnsi="Times New Roman" w:cs="Times New Roman"/>
          <w:sz w:val="28"/>
          <w:szCs w:val="28"/>
          <w:lang w:val="en-ZA"/>
        </w:rPr>
        <w:t xml:space="preserve"> and he drove off fleeing for his life, driving at 80 km/hr.</w:t>
      </w:r>
    </w:p>
    <w:p w14:paraId="28D30FED" w14:textId="77777777" w:rsidR="00C13AA5" w:rsidRDefault="00C13AA5" w:rsidP="009D5523">
      <w:pPr>
        <w:spacing w:after="0" w:line="240" w:lineRule="auto"/>
        <w:jc w:val="both"/>
        <w:rPr>
          <w:rFonts w:ascii="Times New Roman" w:hAnsi="Times New Roman" w:cs="Times New Roman"/>
          <w:sz w:val="28"/>
          <w:szCs w:val="28"/>
          <w:lang w:val="en-ZA"/>
        </w:rPr>
      </w:pPr>
    </w:p>
    <w:p w14:paraId="2DAD2B73" w14:textId="7932AC1F" w:rsidR="003E4234" w:rsidRDefault="00C13AA5"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Approximately 150 metres along the same road and approaching Palong bus stop he saw three ladies cross the road.  He reduced his speed to 50 km/hr.  The ladies were crossing from </w:t>
      </w:r>
      <w:r w:rsidR="003E4234">
        <w:rPr>
          <w:rFonts w:ascii="Times New Roman" w:hAnsi="Times New Roman" w:cs="Times New Roman"/>
          <w:sz w:val="28"/>
          <w:szCs w:val="28"/>
          <w:lang w:val="en-ZA"/>
        </w:rPr>
        <w:t xml:space="preserve">the right to the left side of the road.  At this bus stop on the right there is a public bar.  As he approached thinking that the ladies </w:t>
      </w:r>
      <w:r w:rsidR="005C6D44">
        <w:rPr>
          <w:rFonts w:ascii="Times New Roman" w:hAnsi="Times New Roman" w:cs="Times New Roman"/>
          <w:sz w:val="28"/>
          <w:szCs w:val="28"/>
          <w:lang w:val="en-ZA"/>
        </w:rPr>
        <w:t xml:space="preserve">had </w:t>
      </w:r>
      <w:r w:rsidR="003E4234">
        <w:rPr>
          <w:rFonts w:ascii="Times New Roman" w:hAnsi="Times New Roman" w:cs="Times New Roman"/>
          <w:sz w:val="28"/>
          <w:szCs w:val="28"/>
          <w:lang w:val="en-ZA"/>
        </w:rPr>
        <w:t>all cross, unexpectedly one of the ladies staggered backwards into the road a</w:t>
      </w:r>
      <w:r w:rsidR="005C6D44">
        <w:rPr>
          <w:rFonts w:ascii="Times New Roman" w:hAnsi="Times New Roman" w:cs="Times New Roman"/>
          <w:sz w:val="28"/>
          <w:szCs w:val="28"/>
          <w:lang w:val="en-ZA"/>
        </w:rPr>
        <w:t>nd</w:t>
      </w:r>
      <w:r w:rsidR="003E4234">
        <w:rPr>
          <w:rFonts w:ascii="Times New Roman" w:hAnsi="Times New Roman" w:cs="Times New Roman"/>
          <w:sz w:val="28"/>
          <w:szCs w:val="28"/>
          <w:lang w:val="en-ZA"/>
        </w:rPr>
        <w:t xml:space="preserve"> she reached the yellow line on the edge of the road.  As he was very close </w:t>
      </w:r>
      <w:r w:rsidR="005C6D44">
        <w:rPr>
          <w:rFonts w:ascii="Times New Roman" w:hAnsi="Times New Roman" w:cs="Times New Roman"/>
          <w:sz w:val="28"/>
          <w:szCs w:val="28"/>
          <w:lang w:val="en-ZA"/>
        </w:rPr>
        <w:t>to</w:t>
      </w:r>
      <w:r w:rsidR="003E4234">
        <w:rPr>
          <w:rFonts w:ascii="Times New Roman" w:hAnsi="Times New Roman" w:cs="Times New Roman"/>
          <w:sz w:val="28"/>
          <w:szCs w:val="28"/>
          <w:lang w:val="en-ZA"/>
        </w:rPr>
        <w:t xml:space="preserve"> avoid hitting her, he swerved to the right and a result knocked her down with the left mirror.  He told the court that he fled because he was scared from the earlier incident.  </w:t>
      </w:r>
      <w:r w:rsidR="00EF273D">
        <w:rPr>
          <w:rFonts w:ascii="Times New Roman" w:hAnsi="Times New Roman" w:cs="Times New Roman"/>
          <w:sz w:val="28"/>
          <w:szCs w:val="28"/>
          <w:lang w:val="en-ZA"/>
        </w:rPr>
        <w:t xml:space="preserve"> </w:t>
      </w:r>
    </w:p>
    <w:p w14:paraId="341D0325" w14:textId="77777777" w:rsidR="003E4234" w:rsidRDefault="003E4234" w:rsidP="009D5523">
      <w:pPr>
        <w:spacing w:after="0" w:line="240" w:lineRule="auto"/>
        <w:ind w:left="720" w:hanging="720"/>
        <w:jc w:val="both"/>
        <w:rPr>
          <w:rFonts w:ascii="Times New Roman" w:hAnsi="Times New Roman" w:cs="Times New Roman"/>
          <w:sz w:val="28"/>
          <w:szCs w:val="28"/>
          <w:lang w:val="en-ZA"/>
        </w:rPr>
      </w:pPr>
    </w:p>
    <w:p w14:paraId="1F7C9D15" w14:textId="6BCD3E40" w:rsidR="003E4234" w:rsidRDefault="003E4234" w:rsidP="000521C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Under cross examination </w:t>
      </w:r>
    </w:p>
    <w:p w14:paraId="3BDA1762" w14:textId="6818D898" w:rsidR="003E4234" w:rsidRDefault="003E4234"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7311A8">
        <w:rPr>
          <w:rFonts w:ascii="Times New Roman" w:hAnsi="Times New Roman" w:cs="Times New Roman"/>
          <w:sz w:val="28"/>
          <w:szCs w:val="28"/>
          <w:lang w:val="en-ZA"/>
        </w:rPr>
        <w:t>Under cross examination the insured driver intimated that he drove at a speed of 80 km/hr in a 50 km/hr zone.  When asked why he did not stop after the accident</w:t>
      </w:r>
      <w:r w:rsidR="00DF2DD6">
        <w:rPr>
          <w:rFonts w:ascii="Times New Roman" w:hAnsi="Times New Roman" w:cs="Times New Roman"/>
          <w:sz w:val="28"/>
          <w:szCs w:val="28"/>
          <w:lang w:val="en-ZA"/>
        </w:rPr>
        <w:t>,</w:t>
      </w:r>
      <w:r w:rsidR="007311A8">
        <w:rPr>
          <w:rFonts w:ascii="Times New Roman" w:hAnsi="Times New Roman" w:cs="Times New Roman"/>
          <w:sz w:val="28"/>
          <w:szCs w:val="28"/>
          <w:lang w:val="en-ZA"/>
        </w:rPr>
        <w:t xml:space="preserve"> DW1</w:t>
      </w:r>
      <w:r w:rsidR="00DF2DD6">
        <w:rPr>
          <w:rFonts w:ascii="Times New Roman" w:hAnsi="Times New Roman" w:cs="Times New Roman"/>
          <w:sz w:val="28"/>
          <w:szCs w:val="28"/>
          <w:lang w:val="en-ZA"/>
        </w:rPr>
        <w:t>,</w:t>
      </w:r>
      <w:r w:rsidR="007311A8">
        <w:rPr>
          <w:rFonts w:ascii="Times New Roman" w:hAnsi="Times New Roman" w:cs="Times New Roman"/>
          <w:sz w:val="28"/>
          <w:szCs w:val="28"/>
          <w:lang w:val="en-ZA"/>
        </w:rPr>
        <w:t xml:space="preserve"> stated that he was scared as he had earlier experienced </w:t>
      </w:r>
      <w:r w:rsidR="00DF2DD6">
        <w:rPr>
          <w:rFonts w:ascii="Times New Roman" w:hAnsi="Times New Roman" w:cs="Times New Roman"/>
          <w:sz w:val="28"/>
          <w:szCs w:val="28"/>
          <w:lang w:val="en-ZA"/>
        </w:rPr>
        <w:t xml:space="preserve">a </w:t>
      </w:r>
      <w:r w:rsidR="007311A8">
        <w:rPr>
          <w:rFonts w:ascii="Times New Roman" w:hAnsi="Times New Roman" w:cs="Times New Roman"/>
          <w:sz w:val="28"/>
          <w:szCs w:val="28"/>
          <w:lang w:val="en-ZA"/>
        </w:rPr>
        <w:t xml:space="preserve">“hijacking” scare.  When asked as to the speed he was driving when he was flagged down by a woman.  His answer was </w:t>
      </w:r>
      <w:r w:rsidR="00DF2DD6">
        <w:rPr>
          <w:rFonts w:ascii="Times New Roman" w:hAnsi="Times New Roman" w:cs="Times New Roman"/>
          <w:sz w:val="28"/>
          <w:szCs w:val="28"/>
          <w:lang w:val="en-ZA"/>
        </w:rPr>
        <w:t xml:space="preserve">that he was travelling at </w:t>
      </w:r>
      <w:r w:rsidR="007311A8">
        <w:rPr>
          <w:rFonts w:ascii="Times New Roman" w:hAnsi="Times New Roman" w:cs="Times New Roman"/>
          <w:sz w:val="28"/>
          <w:szCs w:val="28"/>
          <w:lang w:val="en-ZA"/>
        </w:rPr>
        <w:t xml:space="preserve">50 km/hr.  </w:t>
      </w:r>
      <w:r w:rsidR="005A1DE2">
        <w:rPr>
          <w:rFonts w:ascii="Times New Roman" w:hAnsi="Times New Roman" w:cs="Times New Roman"/>
          <w:sz w:val="28"/>
          <w:szCs w:val="28"/>
          <w:lang w:val="en-ZA"/>
        </w:rPr>
        <w:lastRenderedPageBreak/>
        <w:t>H</w:t>
      </w:r>
      <w:r w:rsidR="007311A8">
        <w:rPr>
          <w:rFonts w:ascii="Times New Roman" w:hAnsi="Times New Roman" w:cs="Times New Roman"/>
          <w:sz w:val="28"/>
          <w:szCs w:val="28"/>
          <w:lang w:val="en-ZA"/>
        </w:rPr>
        <w:t xml:space="preserve">e was questioned why he thought the man he saw </w:t>
      </w:r>
      <w:r w:rsidR="005A1DE2">
        <w:rPr>
          <w:rFonts w:ascii="Times New Roman" w:hAnsi="Times New Roman" w:cs="Times New Roman"/>
          <w:sz w:val="28"/>
          <w:szCs w:val="28"/>
          <w:lang w:val="en-ZA"/>
        </w:rPr>
        <w:t xml:space="preserve">was reaching for a gun when there were </w:t>
      </w:r>
      <w:r w:rsidR="007311A8">
        <w:rPr>
          <w:rFonts w:ascii="Times New Roman" w:hAnsi="Times New Roman" w:cs="Times New Roman"/>
          <w:sz w:val="28"/>
          <w:szCs w:val="28"/>
          <w:lang w:val="en-ZA"/>
        </w:rPr>
        <w:t xml:space="preserve">many people scattered around that place celebrating the New Year’s Eve.  His answer </w:t>
      </w:r>
      <w:r w:rsidR="005A1DE2">
        <w:rPr>
          <w:rFonts w:ascii="Times New Roman" w:hAnsi="Times New Roman" w:cs="Times New Roman"/>
          <w:sz w:val="28"/>
          <w:szCs w:val="28"/>
          <w:lang w:val="en-ZA"/>
        </w:rPr>
        <w:t xml:space="preserve">was that because he was driving at </w:t>
      </w:r>
      <w:r w:rsidR="00DF2DD6">
        <w:rPr>
          <w:rFonts w:ascii="Times New Roman" w:hAnsi="Times New Roman" w:cs="Times New Roman"/>
          <w:sz w:val="28"/>
          <w:szCs w:val="28"/>
          <w:lang w:val="en-ZA"/>
        </w:rPr>
        <w:t>night,</w:t>
      </w:r>
      <w:r w:rsidR="005A1DE2">
        <w:rPr>
          <w:rFonts w:ascii="Times New Roman" w:hAnsi="Times New Roman" w:cs="Times New Roman"/>
          <w:sz w:val="28"/>
          <w:szCs w:val="28"/>
          <w:lang w:val="en-ZA"/>
        </w:rPr>
        <w:t xml:space="preserve"> he feared being hijacked.  A question was put to DW1 as </w:t>
      </w:r>
      <w:r w:rsidR="00DF2DD6">
        <w:rPr>
          <w:rFonts w:ascii="Times New Roman" w:hAnsi="Times New Roman" w:cs="Times New Roman"/>
          <w:sz w:val="28"/>
          <w:szCs w:val="28"/>
          <w:lang w:val="en-ZA"/>
        </w:rPr>
        <w:t xml:space="preserve">to what speed he was driving when </w:t>
      </w:r>
      <w:r w:rsidR="005A1DE2">
        <w:rPr>
          <w:rFonts w:ascii="Times New Roman" w:hAnsi="Times New Roman" w:cs="Times New Roman"/>
          <w:sz w:val="28"/>
          <w:szCs w:val="28"/>
          <w:lang w:val="en-ZA"/>
        </w:rPr>
        <w:t>he saw the three women crossing the road.  He told the court that he was driving at 50 km/hr and that he did not slow down because he thought they had completely crossed the road</w:t>
      </w:r>
      <w:r w:rsidR="008C677B">
        <w:rPr>
          <w:rFonts w:ascii="Times New Roman" w:hAnsi="Times New Roman" w:cs="Times New Roman"/>
          <w:sz w:val="28"/>
          <w:szCs w:val="28"/>
          <w:lang w:val="en-ZA"/>
        </w:rPr>
        <w:t>.</w:t>
      </w:r>
      <w:r w:rsidR="005A1DE2">
        <w:rPr>
          <w:rFonts w:ascii="Times New Roman" w:hAnsi="Times New Roman" w:cs="Times New Roman"/>
          <w:sz w:val="28"/>
          <w:szCs w:val="28"/>
          <w:lang w:val="en-ZA"/>
        </w:rPr>
        <w:t xml:space="preserve"> </w:t>
      </w:r>
      <w:r w:rsidR="008C677B">
        <w:rPr>
          <w:rFonts w:ascii="Times New Roman" w:hAnsi="Times New Roman" w:cs="Times New Roman"/>
          <w:sz w:val="28"/>
          <w:szCs w:val="28"/>
          <w:lang w:val="en-ZA"/>
        </w:rPr>
        <w:t>H</w:t>
      </w:r>
      <w:r w:rsidR="005A1DE2">
        <w:rPr>
          <w:rFonts w:ascii="Times New Roman" w:hAnsi="Times New Roman" w:cs="Times New Roman"/>
          <w:sz w:val="28"/>
          <w:szCs w:val="28"/>
          <w:lang w:val="en-ZA"/>
        </w:rPr>
        <w:t xml:space="preserve">e </w:t>
      </w:r>
      <w:r w:rsidR="008C677B">
        <w:rPr>
          <w:rFonts w:ascii="Times New Roman" w:hAnsi="Times New Roman" w:cs="Times New Roman"/>
          <w:sz w:val="28"/>
          <w:szCs w:val="28"/>
          <w:lang w:val="en-ZA"/>
        </w:rPr>
        <w:t xml:space="preserve">said he </w:t>
      </w:r>
      <w:r w:rsidR="005A1DE2">
        <w:rPr>
          <w:rFonts w:ascii="Times New Roman" w:hAnsi="Times New Roman" w:cs="Times New Roman"/>
          <w:sz w:val="28"/>
          <w:szCs w:val="28"/>
          <w:lang w:val="en-ZA"/>
        </w:rPr>
        <w:t xml:space="preserve">was caught by surprise when the last one staggered backwards into the road.  He was asked to describe the place where the accident happened.  He said on the right side of the road there is a public </w:t>
      </w:r>
      <w:r w:rsidR="003E0728">
        <w:rPr>
          <w:rFonts w:ascii="Times New Roman" w:hAnsi="Times New Roman" w:cs="Times New Roman"/>
          <w:sz w:val="28"/>
          <w:szCs w:val="28"/>
          <w:lang w:val="en-ZA"/>
        </w:rPr>
        <w:t>bar,</w:t>
      </w:r>
      <w:r w:rsidR="005A1DE2">
        <w:rPr>
          <w:rFonts w:ascii="Times New Roman" w:hAnsi="Times New Roman" w:cs="Times New Roman"/>
          <w:sz w:val="28"/>
          <w:szCs w:val="28"/>
          <w:lang w:val="en-ZA"/>
        </w:rPr>
        <w:t xml:space="preserve"> </w:t>
      </w:r>
      <w:r w:rsidR="00016D59">
        <w:rPr>
          <w:rFonts w:ascii="Times New Roman" w:hAnsi="Times New Roman" w:cs="Times New Roman"/>
          <w:sz w:val="28"/>
          <w:szCs w:val="28"/>
          <w:lang w:val="en-ZA"/>
        </w:rPr>
        <w:t>and, on the left,</w:t>
      </w:r>
      <w:r w:rsidR="00174F52">
        <w:rPr>
          <w:rFonts w:ascii="Times New Roman" w:hAnsi="Times New Roman" w:cs="Times New Roman"/>
          <w:sz w:val="28"/>
          <w:szCs w:val="28"/>
          <w:lang w:val="en-ZA"/>
        </w:rPr>
        <w:t xml:space="preserve"> there</w:t>
      </w:r>
      <w:r w:rsidR="005A1DE2">
        <w:rPr>
          <w:rFonts w:ascii="Times New Roman" w:hAnsi="Times New Roman" w:cs="Times New Roman"/>
          <w:sz w:val="28"/>
          <w:szCs w:val="28"/>
          <w:lang w:val="en-ZA"/>
        </w:rPr>
        <w:t xml:space="preserve"> are shacks.  He confirmed that the public bar was very busy that morning as there were people drinking.</w:t>
      </w:r>
    </w:p>
    <w:p w14:paraId="4E8FC0A7" w14:textId="77777777" w:rsidR="009D5523" w:rsidRDefault="009D5523" w:rsidP="009D5523">
      <w:pPr>
        <w:spacing w:after="0" w:line="240" w:lineRule="auto"/>
        <w:ind w:left="720" w:hanging="720"/>
        <w:jc w:val="both"/>
        <w:rPr>
          <w:rFonts w:ascii="Times New Roman" w:hAnsi="Times New Roman" w:cs="Times New Roman"/>
          <w:sz w:val="28"/>
          <w:szCs w:val="28"/>
          <w:lang w:val="en-ZA"/>
        </w:rPr>
      </w:pPr>
    </w:p>
    <w:p w14:paraId="1C643D3D" w14:textId="0329AC70" w:rsidR="0083203A" w:rsidRDefault="0083203A" w:rsidP="000521C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Issues to be </w:t>
      </w:r>
      <w:r w:rsidR="00015DED">
        <w:rPr>
          <w:rFonts w:ascii="Times New Roman" w:hAnsi="Times New Roman" w:cs="Times New Roman"/>
          <w:b/>
          <w:bCs/>
          <w:sz w:val="28"/>
          <w:szCs w:val="28"/>
          <w:lang w:val="en-ZA"/>
        </w:rPr>
        <w:t>determined.</w:t>
      </w:r>
    </w:p>
    <w:p w14:paraId="758356B3" w14:textId="4AA206AA" w:rsidR="0083203A" w:rsidRDefault="0083203A" w:rsidP="009D5523">
      <w:pPr>
        <w:spacing w:after="0" w:line="240" w:lineRule="auto"/>
        <w:ind w:left="720" w:hanging="720"/>
        <w:jc w:val="both"/>
        <w:rPr>
          <w:rFonts w:ascii="Times New Roman" w:hAnsi="Times New Roman" w:cs="Times New Roman"/>
          <w:b/>
          <w:bCs/>
          <w:sz w:val="28"/>
          <w:szCs w:val="28"/>
          <w:lang w:val="en-ZA"/>
        </w:rPr>
      </w:pPr>
    </w:p>
    <w:p w14:paraId="7D958DF0" w14:textId="27BCE326" w:rsidR="0083203A" w:rsidRDefault="0083203A" w:rsidP="00BE2193">
      <w:pPr>
        <w:pStyle w:val="ListParagraph"/>
        <w:numPr>
          <w:ilvl w:val="0"/>
          <w:numId w:val="2"/>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the insured driver negligent</w:t>
      </w:r>
      <w:r w:rsidR="00D82832">
        <w:rPr>
          <w:rFonts w:ascii="Times New Roman" w:hAnsi="Times New Roman" w:cs="Times New Roman"/>
          <w:sz w:val="28"/>
          <w:szCs w:val="28"/>
          <w:lang w:val="en-ZA"/>
        </w:rPr>
        <w:t>ly</w:t>
      </w:r>
      <w:r>
        <w:rPr>
          <w:rFonts w:ascii="Times New Roman" w:hAnsi="Times New Roman" w:cs="Times New Roman"/>
          <w:sz w:val="28"/>
          <w:szCs w:val="28"/>
          <w:lang w:val="en-ZA"/>
        </w:rPr>
        <w:t xml:space="preserve"> caus</w:t>
      </w:r>
      <w:r w:rsidR="00D82832">
        <w:rPr>
          <w:rFonts w:ascii="Times New Roman" w:hAnsi="Times New Roman" w:cs="Times New Roman"/>
          <w:sz w:val="28"/>
          <w:szCs w:val="28"/>
          <w:lang w:val="en-ZA"/>
        </w:rPr>
        <w:t>ed</w:t>
      </w:r>
      <w:r>
        <w:rPr>
          <w:rFonts w:ascii="Times New Roman" w:hAnsi="Times New Roman" w:cs="Times New Roman"/>
          <w:sz w:val="28"/>
          <w:szCs w:val="28"/>
          <w:lang w:val="en-ZA"/>
        </w:rPr>
        <w:t xml:space="preserve"> the acciden</w:t>
      </w:r>
      <w:r w:rsidR="00BE2193">
        <w:rPr>
          <w:rFonts w:ascii="Times New Roman" w:hAnsi="Times New Roman" w:cs="Times New Roman"/>
          <w:sz w:val="28"/>
          <w:szCs w:val="28"/>
          <w:lang w:val="en-ZA"/>
        </w:rPr>
        <w:t>t.</w:t>
      </w:r>
    </w:p>
    <w:p w14:paraId="768BF300" w14:textId="38D1EDDB" w:rsidR="00C11B08" w:rsidRPr="00BE2193" w:rsidRDefault="00C11B08" w:rsidP="00BE2193">
      <w:pPr>
        <w:pStyle w:val="ListParagraph"/>
        <w:numPr>
          <w:ilvl w:val="0"/>
          <w:numId w:val="2"/>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the plaintiff contributed to the accident.</w:t>
      </w:r>
    </w:p>
    <w:p w14:paraId="7993B876" w14:textId="77777777" w:rsidR="0083203A" w:rsidRPr="0083203A" w:rsidRDefault="0083203A" w:rsidP="009D5523">
      <w:pPr>
        <w:pStyle w:val="ListParagraph"/>
        <w:spacing w:line="240" w:lineRule="auto"/>
        <w:rPr>
          <w:rFonts w:ascii="Times New Roman" w:hAnsi="Times New Roman" w:cs="Times New Roman"/>
          <w:sz w:val="28"/>
          <w:szCs w:val="28"/>
          <w:lang w:val="en-ZA"/>
        </w:rPr>
      </w:pPr>
    </w:p>
    <w:p w14:paraId="319FDA15" w14:textId="689EC2F9" w:rsidR="0083203A" w:rsidRDefault="0083203A" w:rsidP="000521CC">
      <w:pPr>
        <w:pStyle w:val="ListParagraph"/>
        <w:numPr>
          <w:ilvl w:val="0"/>
          <w:numId w:val="2"/>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Quantum of damages</w:t>
      </w:r>
      <w:r w:rsidR="00C11B08">
        <w:rPr>
          <w:rFonts w:ascii="Times New Roman" w:hAnsi="Times New Roman" w:cs="Times New Roman"/>
          <w:sz w:val="28"/>
          <w:szCs w:val="28"/>
          <w:lang w:val="en-ZA"/>
        </w:rPr>
        <w:t>.</w:t>
      </w:r>
    </w:p>
    <w:p w14:paraId="0233B07F" w14:textId="77777777" w:rsidR="0083203A" w:rsidRPr="0083203A" w:rsidRDefault="0083203A" w:rsidP="009D5523">
      <w:pPr>
        <w:pStyle w:val="ListParagraph"/>
        <w:spacing w:line="240" w:lineRule="auto"/>
        <w:rPr>
          <w:rFonts w:ascii="Times New Roman" w:hAnsi="Times New Roman" w:cs="Times New Roman"/>
          <w:sz w:val="28"/>
          <w:szCs w:val="28"/>
          <w:lang w:val="en-ZA"/>
        </w:rPr>
      </w:pPr>
    </w:p>
    <w:p w14:paraId="01DC79A7" w14:textId="75377569" w:rsidR="0083203A" w:rsidRDefault="0083203A" w:rsidP="000521C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[12]</w:t>
      </w:r>
      <w:r w:rsidRPr="004C0861">
        <w:rPr>
          <w:rFonts w:ascii="Times New Roman" w:hAnsi="Times New Roman" w:cs="Times New Roman"/>
          <w:b/>
          <w:bCs/>
          <w:sz w:val="28"/>
          <w:szCs w:val="28"/>
          <w:lang w:val="en-ZA"/>
        </w:rPr>
        <w:tab/>
      </w:r>
      <w:r w:rsidR="004C0861" w:rsidRPr="004C0861">
        <w:rPr>
          <w:rFonts w:ascii="Times New Roman" w:hAnsi="Times New Roman" w:cs="Times New Roman"/>
          <w:b/>
          <w:bCs/>
          <w:sz w:val="28"/>
          <w:szCs w:val="28"/>
          <w:lang w:val="en-ZA"/>
        </w:rPr>
        <w:t>The</w:t>
      </w:r>
      <w:r w:rsidR="004C0861">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Law and Discussion</w:t>
      </w:r>
    </w:p>
    <w:p w14:paraId="0E9A69E8" w14:textId="3630AA05" w:rsidR="0083203A" w:rsidRPr="004603C6" w:rsidRDefault="0083203A" w:rsidP="000521C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sidR="004603C6">
        <w:rPr>
          <w:rFonts w:ascii="Times New Roman" w:hAnsi="Times New Roman" w:cs="Times New Roman"/>
          <w:sz w:val="28"/>
          <w:szCs w:val="28"/>
          <w:lang w:val="en-ZA"/>
        </w:rPr>
        <w:t>(i)</w:t>
      </w:r>
      <w:r w:rsidRPr="004603C6">
        <w:rPr>
          <w:rFonts w:ascii="Times New Roman" w:hAnsi="Times New Roman" w:cs="Times New Roman"/>
          <w:b/>
          <w:bCs/>
          <w:sz w:val="28"/>
          <w:szCs w:val="28"/>
          <w:lang w:val="en-ZA"/>
        </w:rPr>
        <w:t>Whether the insured driver negligent</w:t>
      </w:r>
      <w:r w:rsidR="004603C6" w:rsidRPr="004603C6">
        <w:rPr>
          <w:rFonts w:ascii="Times New Roman" w:hAnsi="Times New Roman" w:cs="Times New Roman"/>
          <w:b/>
          <w:bCs/>
          <w:sz w:val="28"/>
          <w:szCs w:val="28"/>
          <w:lang w:val="en-ZA"/>
        </w:rPr>
        <w:t>ly caused the accident.</w:t>
      </w:r>
    </w:p>
    <w:p w14:paraId="0A1417CF" w14:textId="5626A2EB" w:rsidR="0083203A" w:rsidRDefault="0083203A" w:rsidP="000521C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In terms of Section 6(1) of the Motor Vehicle Insurance Order of 1989 the defendant is obliged to compensate third parties who sustain bodily injuries </w:t>
      </w:r>
      <w:r w:rsidR="006B1F71">
        <w:rPr>
          <w:rFonts w:ascii="Times New Roman" w:hAnsi="Times New Roman" w:cs="Times New Roman"/>
          <w:sz w:val="28"/>
          <w:szCs w:val="28"/>
          <w:lang w:val="en-ZA"/>
        </w:rPr>
        <w:t>because of</w:t>
      </w:r>
      <w:r>
        <w:rPr>
          <w:rFonts w:ascii="Times New Roman" w:hAnsi="Times New Roman" w:cs="Times New Roman"/>
          <w:sz w:val="28"/>
          <w:szCs w:val="28"/>
          <w:lang w:val="en-ZA"/>
        </w:rPr>
        <w:t xml:space="preserve"> negligent driving </w:t>
      </w:r>
      <w:r w:rsidR="006B1F71">
        <w:rPr>
          <w:rFonts w:ascii="Times New Roman" w:hAnsi="Times New Roman" w:cs="Times New Roman"/>
          <w:sz w:val="28"/>
          <w:szCs w:val="28"/>
          <w:lang w:val="en-ZA"/>
        </w:rPr>
        <w:t>of</w:t>
      </w:r>
      <w:r>
        <w:rPr>
          <w:rFonts w:ascii="Times New Roman" w:hAnsi="Times New Roman" w:cs="Times New Roman"/>
          <w:sz w:val="28"/>
          <w:szCs w:val="28"/>
          <w:lang w:val="en-ZA"/>
        </w:rPr>
        <w:t xml:space="preserve"> registered motor vehicle</w:t>
      </w:r>
      <w:r w:rsidR="006B1F71">
        <w:rPr>
          <w:rFonts w:ascii="Times New Roman" w:hAnsi="Times New Roman" w:cs="Times New Roman"/>
          <w:sz w:val="28"/>
          <w:szCs w:val="28"/>
          <w:lang w:val="en-ZA"/>
        </w:rPr>
        <w:t>s</w:t>
      </w:r>
      <w:r>
        <w:rPr>
          <w:rFonts w:ascii="Times New Roman" w:hAnsi="Times New Roman" w:cs="Times New Roman"/>
          <w:sz w:val="28"/>
          <w:szCs w:val="28"/>
          <w:lang w:val="en-ZA"/>
        </w:rPr>
        <w:t xml:space="preserve">.  The test for determining negligence is as stated in the famous case of </w:t>
      </w:r>
      <w:bookmarkStart w:id="1" w:name="_Hlk145335689"/>
      <w:r>
        <w:rPr>
          <w:rFonts w:ascii="Times New Roman" w:hAnsi="Times New Roman" w:cs="Times New Roman"/>
          <w:b/>
          <w:bCs/>
          <w:sz w:val="28"/>
          <w:szCs w:val="28"/>
          <w:lang w:val="en-ZA"/>
        </w:rPr>
        <w:t xml:space="preserve">Kruger v Coetzee 1966 (2) SA 428 (A) </w:t>
      </w:r>
      <w:r w:rsidRPr="00174F52">
        <w:rPr>
          <w:rFonts w:ascii="Times New Roman" w:hAnsi="Times New Roman" w:cs="Times New Roman"/>
          <w:sz w:val="28"/>
          <w:szCs w:val="28"/>
          <w:lang w:val="en-ZA"/>
        </w:rPr>
        <w:t>430</w:t>
      </w:r>
      <w:bookmarkEnd w:id="1"/>
      <w:r w:rsidRPr="00174F52">
        <w:rPr>
          <w:rFonts w:ascii="Times New Roman" w:hAnsi="Times New Roman" w:cs="Times New Roman"/>
          <w:sz w:val="28"/>
          <w:szCs w:val="28"/>
          <w:lang w:val="en-ZA"/>
        </w:rPr>
        <w:t xml:space="preserve"> E – F,</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where it is stated as follows:</w:t>
      </w:r>
    </w:p>
    <w:p w14:paraId="5E77861F" w14:textId="77777777" w:rsidR="000521CC" w:rsidRDefault="000521CC" w:rsidP="000521CC">
      <w:pPr>
        <w:spacing w:after="0" w:line="360" w:lineRule="auto"/>
        <w:ind w:left="720"/>
        <w:jc w:val="both"/>
        <w:rPr>
          <w:rFonts w:ascii="Times New Roman" w:hAnsi="Times New Roman" w:cs="Times New Roman"/>
          <w:sz w:val="28"/>
          <w:szCs w:val="28"/>
          <w:lang w:val="en-ZA"/>
        </w:rPr>
      </w:pPr>
    </w:p>
    <w:p w14:paraId="79D18375" w14:textId="5D272096" w:rsidR="00B34DE0" w:rsidRDefault="00B34DE0" w:rsidP="00B34DE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“For purposes of liability, culpa arises if – </w:t>
      </w:r>
    </w:p>
    <w:p w14:paraId="411A09C3" w14:textId="1EF54D91" w:rsidR="00B34DE0" w:rsidRDefault="00B34DE0" w:rsidP="00B34DE0">
      <w:pPr>
        <w:spacing w:after="0" w:line="360" w:lineRule="auto"/>
        <w:ind w:left="1440" w:right="1008"/>
        <w:jc w:val="both"/>
        <w:rPr>
          <w:rFonts w:ascii="Times New Roman" w:hAnsi="Times New Roman" w:cs="Times New Roman"/>
          <w:i/>
          <w:iCs/>
          <w:sz w:val="24"/>
          <w:szCs w:val="24"/>
          <w:lang w:val="en-ZA"/>
        </w:rPr>
      </w:pPr>
    </w:p>
    <w:p w14:paraId="43AD7158" w14:textId="2B5BC086" w:rsidR="00B34DE0" w:rsidRDefault="00B34DE0" w:rsidP="00B34DE0">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 diligens paterfamilias in the position of the defendant – </w:t>
      </w:r>
    </w:p>
    <w:p w14:paraId="79F5950A" w14:textId="6F689D74" w:rsidR="00B34DE0" w:rsidRDefault="00B34DE0" w:rsidP="00B34DE0">
      <w:pPr>
        <w:spacing w:after="0" w:line="360" w:lineRule="auto"/>
        <w:ind w:left="1440" w:right="1008"/>
        <w:jc w:val="both"/>
        <w:rPr>
          <w:rFonts w:ascii="Times New Roman" w:hAnsi="Times New Roman" w:cs="Times New Roman"/>
          <w:i/>
          <w:iCs/>
          <w:sz w:val="24"/>
          <w:szCs w:val="24"/>
          <w:lang w:val="en-ZA"/>
        </w:rPr>
      </w:pPr>
    </w:p>
    <w:p w14:paraId="1B6D655A" w14:textId="5D13FA99" w:rsidR="00B34DE0" w:rsidRDefault="00B34DE0" w:rsidP="00B34DE0">
      <w:pPr>
        <w:pStyle w:val="ListParagraph"/>
        <w:numPr>
          <w:ilvl w:val="0"/>
          <w:numId w:val="4"/>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Would foresee the reasonable possibility of his conduct injuring another in his person or property and causing him patrimonial loss; and</w:t>
      </w:r>
    </w:p>
    <w:p w14:paraId="6281B9F0" w14:textId="77777777" w:rsidR="00B34DE0" w:rsidRDefault="00B34DE0" w:rsidP="00B34DE0">
      <w:pPr>
        <w:pStyle w:val="ListParagraph"/>
        <w:spacing w:after="0" w:line="360" w:lineRule="auto"/>
        <w:ind w:left="2592" w:right="1008"/>
        <w:jc w:val="both"/>
        <w:rPr>
          <w:rFonts w:ascii="Times New Roman" w:hAnsi="Times New Roman" w:cs="Times New Roman"/>
          <w:i/>
          <w:iCs/>
          <w:sz w:val="24"/>
          <w:szCs w:val="24"/>
          <w:lang w:val="en-ZA"/>
        </w:rPr>
      </w:pPr>
    </w:p>
    <w:p w14:paraId="40A2415C" w14:textId="62CE4337" w:rsidR="00B34DE0" w:rsidRDefault="00B34DE0" w:rsidP="00B34DE0">
      <w:pPr>
        <w:pStyle w:val="ListParagraph"/>
        <w:numPr>
          <w:ilvl w:val="0"/>
          <w:numId w:val="4"/>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Would take reasonable steps to guard against such occurrence; and</w:t>
      </w:r>
    </w:p>
    <w:p w14:paraId="710A2203" w14:textId="77777777" w:rsidR="00B34DE0" w:rsidRPr="00B34DE0" w:rsidRDefault="00B34DE0" w:rsidP="00B34DE0">
      <w:pPr>
        <w:pStyle w:val="ListParagraph"/>
        <w:rPr>
          <w:rFonts w:ascii="Times New Roman" w:hAnsi="Times New Roman" w:cs="Times New Roman"/>
          <w:i/>
          <w:iCs/>
          <w:sz w:val="24"/>
          <w:szCs w:val="24"/>
          <w:lang w:val="en-ZA"/>
        </w:rPr>
      </w:pPr>
    </w:p>
    <w:p w14:paraId="1DF592B6" w14:textId="090500E5" w:rsidR="00B34DE0" w:rsidRDefault="00B34DE0" w:rsidP="00B34DE0">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defendant failed to take such steps.”</w:t>
      </w:r>
    </w:p>
    <w:p w14:paraId="20000977" w14:textId="77777777" w:rsidR="000521CC" w:rsidRDefault="000521CC" w:rsidP="000521CC">
      <w:pPr>
        <w:pStyle w:val="ListParagraph"/>
        <w:spacing w:after="0" w:line="360" w:lineRule="auto"/>
        <w:ind w:left="1800" w:right="1008"/>
        <w:jc w:val="both"/>
        <w:rPr>
          <w:rFonts w:ascii="Times New Roman" w:hAnsi="Times New Roman" w:cs="Times New Roman"/>
          <w:i/>
          <w:iCs/>
          <w:sz w:val="24"/>
          <w:szCs w:val="24"/>
          <w:lang w:val="en-ZA"/>
        </w:rPr>
      </w:pPr>
    </w:p>
    <w:p w14:paraId="769E5190" w14:textId="71F728EB" w:rsidR="001E768F" w:rsidRDefault="001E768F"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It is evident that the versions of both PW1</w:t>
      </w:r>
      <w:r w:rsidR="002633E8">
        <w:rPr>
          <w:rFonts w:ascii="Times New Roman" w:hAnsi="Times New Roman" w:cs="Times New Roman"/>
          <w:sz w:val="28"/>
          <w:szCs w:val="28"/>
          <w:lang w:val="en-ZA"/>
        </w:rPr>
        <w:t xml:space="preserve"> and DW1 are mutually destructive, in which case the approach as espoused in the </w:t>
      </w:r>
      <w:r w:rsidR="002633E8">
        <w:rPr>
          <w:rFonts w:ascii="Times New Roman" w:hAnsi="Times New Roman" w:cs="Times New Roman"/>
          <w:b/>
          <w:bCs/>
          <w:sz w:val="28"/>
          <w:szCs w:val="28"/>
          <w:lang w:val="en-ZA"/>
        </w:rPr>
        <w:t xml:space="preserve">National Employers’ General Insurance Co. Ltd v Jagers 1984 (4) SA 437 </w:t>
      </w:r>
      <w:r w:rsidR="00417370">
        <w:rPr>
          <w:rFonts w:ascii="Times New Roman" w:hAnsi="Times New Roman" w:cs="Times New Roman"/>
          <w:b/>
          <w:bCs/>
          <w:sz w:val="28"/>
          <w:szCs w:val="28"/>
          <w:lang w:val="en-ZA"/>
        </w:rPr>
        <w:t>(E)</w:t>
      </w:r>
      <w:r w:rsidR="002633E8">
        <w:rPr>
          <w:rFonts w:ascii="Times New Roman" w:hAnsi="Times New Roman" w:cs="Times New Roman"/>
          <w:b/>
          <w:bCs/>
          <w:sz w:val="28"/>
          <w:szCs w:val="28"/>
          <w:lang w:val="en-ZA"/>
        </w:rPr>
        <w:t xml:space="preserve"> </w:t>
      </w:r>
      <w:r w:rsidR="002633E8" w:rsidRPr="00417370">
        <w:rPr>
          <w:rFonts w:ascii="Times New Roman" w:hAnsi="Times New Roman" w:cs="Times New Roman"/>
          <w:sz w:val="28"/>
          <w:szCs w:val="28"/>
          <w:lang w:val="en-ZA"/>
        </w:rPr>
        <w:t>at 440 E – G</w:t>
      </w:r>
      <w:r w:rsidR="002633E8" w:rsidRPr="002633E8">
        <w:rPr>
          <w:rFonts w:ascii="Times New Roman" w:hAnsi="Times New Roman" w:cs="Times New Roman"/>
          <w:sz w:val="28"/>
          <w:szCs w:val="28"/>
          <w:lang w:val="en-ZA"/>
        </w:rPr>
        <w:t xml:space="preserve"> should be followed:</w:t>
      </w:r>
    </w:p>
    <w:p w14:paraId="75CEE6D2" w14:textId="1D79FBC7" w:rsidR="002633E8" w:rsidRDefault="002633E8" w:rsidP="009D5523">
      <w:pPr>
        <w:spacing w:after="0" w:line="240" w:lineRule="auto"/>
        <w:ind w:left="720" w:hanging="720"/>
        <w:jc w:val="both"/>
        <w:rPr>
          <w:rFonts w:ascii="Times New Roman" w:hAnsi="Times New Roman" w:cs="Times New Roman"/>
          <w:sz w:val="28"/>
          <w:szCs w:val="28"/>
          <w:lang w:val="en-ZA"/>
        </w:rPr>
      </w:pPr>
    </w:p>
    <w:p w14:paraId="5950364C" w14:textId="29042E43" w:rsidR="00AF4527" w:rsidRDefault="002633E8" w:rsidP="002633E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w:t>
      </w:r>
      <w:r w:rsidR="00C77C42">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here the onus rests on the plaintiff as in the present case, and where there are two mutually destructive </w:t>
      </w:r>
      <w:r w:rsidR="00C918F3">
        <w:rPr>
          <w:rFonts w:ascii="Times New Roman" w:hAnsi="Times New Roman" w:cs="Times New Roman"/>
          <w:i/>
          <w:iCs/>
          <w:sz w:val="24"/>
          <w:szCs w:val="24"/>
          <w:lang w:val="en-ZA"/>
        </w:rPr>
        <w:t xml:space="preserve">stories, he can only succeed if he </w:t>
      </w:r>
      <w:r w:rsidR="00C918F3">
        <w:rPr>
          <w:rFonts w:ascii="Times New Roman" w:hAnsi="Times New Roman" w:cs="Times New Roman"/>
          <w:i/>
          <w:iCs/>
          <w:sz w:val="24"/>
          <w:szCs w:val="24"/>
          <w:lang w:val="en-ZA"/>
        </w:rPr>
        <w:lastRenderedPageBreak/>
        <w:t xml:space="preserve">satisfied the court on preponderance of probabilities that his version is true and accurate and therefore acceptable, and that the other version advanced by the defendant is therefore false or mistaken and falls to be rejected.  In deciding whether that evidence is true or not the </w:t>
      </w:r>
      <w:r w:rsidR="008D7773">
        <w:rPr>
          <w:rFonts w:ascii="Times New Roman" w:hAnsi="Times New Roman" w:cs="Times New Roman"/>
          <w:i/>
          <w:iCs/>
          <w:sz w:val="24"/>
          <w:szCs w:val="24"/>
          <w:lang w:val="en-ZA"/>
        </w:rPr>
        <w:t xml:space="preserve">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w:t>
      </w:r>
      <w:r w:rsidR="007E1BE4">
        <w:rPr>
          <w:rFonts w:ascii="Times New Roman" w:hAnsi="Times New Roman" w:cs="Times New Roman"/>
          <w:i/>
          <w:iCs/>
          <w:sz w:val="24"/>
          <w:szCs w:val="24"/>
          <w:lang w:val="en-ZA"/>
        </w:rPr>
        <w:t>If,</w:t>
      </w:r>
      <w:r w:rsidR="008D7773">
        <w:rPr>
          <w:rFonts w:ascii="Times New Roman" w:hAnsi="Times New Roman" w:cs="Times New Roman"/>
          <w:i/>
          <w:iCs/>
          <w:sz w:val="24"/>
          <w:szCs w:val="24"/>
          <w:lang w:val="en-ZA"/>
        </w:rPr>
        <w:t xml:space="preserve">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1A7DF210" w14:textId="77777777" w:rsidR="00AF4527" w:rsidRDefault="00AF4527" w:rsidP="00AF4527">
      <w:pPr>
        <w:spacing w:after="0" w:line="360" w:lineRule="auto"/>
        <w:ind w:right="1008"/>
        <w:jc w:val="both"/>
        <w:rPr>
          <w:rFonts w:ascii="Times New Roman" w:hAnsi="Times New Roman" w:cs="Times New Roman"/>
          <w:i/>
          <w:iCs/>
          <w:sz w:val="24"/>
          <w:szCs w:val="24"/>
          <w:lang w:val="en-ZA"/>
        </w:rPr>
      </w:pPr>
    </w:p>
    <w:p w14:paraId="138ABB77" w14:textId="6F00D2BE" w:rsidR="00D470D2" w:rsidRDefault="00AF4527" w:rsidP="000521C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 xml:space="preserve">Both the plaintiff and DW1 </w:t>
      </w:r>
      <w:r w:rsidR="004945AD">
        <w:rPr>
          <w:rFonts w:ascii="Times New Roman" w:hAnsi="Times New Roman" w:cs="Times New Roman"/>
          <w:sz w:val="28"/>
          <w:szCs w:val="28"/>
          <w:lang w:val="en-ZA"/>
        </w:rPr>
        <w:t>agree</w:t>
      </w:r>
      <w:r>
        <w:rPr>
          <w:rFonts w:ascii="Times New Roman" w:hAnsi="Times New Roman" w:cs="Times New Roman"/>
          <w:sz w:val="28"/>
          <w:szCs w:val="28"/>
          <w:lang w:val="en-ZA"/>
        </w:rPr>
        <w:t xml:space="preserve"> that the accident happened in the early hours of the 01 January 2018 at the place where there were people enjoying their drinks in celebration o</w:t>
      </w:r>
      <w:r w:rsidR="00911B03">
        <w:rPr>
          <w:rFonts w:ascii="Times New Roman" w:hAnsi="Times New Roman" w:cs="Times New Roman"/>
          <w:sz w:val="28"/>
          <w:szCs w:val="28"/>
          <w:lang w:val="en-ZA"/>
        </w:rPr>
        <w:t>f</w:t>
      </w:r>
      <w:r>
        <w:rPr>
          <w:rFonts w:ascii="Times New Roman" w:hAnsi="Times New Roman" w:cs="Times New Roman"/>
          <w:sz w:val="28"/>
          <w:szCs w:val="28"/>
          <w:lang w:val="en-ZA"/>
        </w:rPr>
        <w:t xml:space="preserve"> the </w:t>
      </w:r>
      <w:r w:rsidR="00E763EF">
        <w:rPr>
          <w:rFonts w:ascii="Times New Roman" w:hAnsi="Times New Roman" w:cs="Times New Roman"/>
          <w:sz w:val="28"/>
          <w:szCs w:val="28"/>
          <w:lang w:val="en-ZA"/>
        </w:rPr>
        <w:t>New Year’s Eve</w:t>
      </w:r>
      <w:r>
        <w:rPr>
          <w:rFonts w:ascii="Times New Roman" w:hAnsi="Times New Roman" w:cs="Times New Roman"/>
          <w:sz w:val="28"/>
          <w:szCs w:val="28"/>
          <w:lang w:val="en-ZA"/>
        </w:rPr>
        <w:t>. The</w:t>
      </w:r>
      <w:r w:rsidR="00986C9A">
        <w:rPr>
          <w:rFonts w:ascii="Times New Roman" w:hAnsi="Times New Roman" w:cs="Times New Roman"/>
          <w:sz w:val="28"/>
          <w:szCs w:val="28"/>
          <w:lang w:val="en-ZA"/>
        </w:rPr>
        <w:t xml:space="preserve"> insured driver has ten years’ experience as a driver.  The fact of the known presence of the public bar on the side of the road called for a more cautious approach from the insured</w:t>
      </w:r>
      <w:r w:rsidR="00901492">
        <w:rPr>
          <w:rFonts w:ascii="Times New Roman" w:hAnsi="Times New Roman" w:cs="Times New Roman"/>
          <w:sz w:val="28"/>
          <w:szCs w:val="28"/>
          <w:lang w:val="en-ZA"/>
        </w:rPr>
        <w:t xml:space="preserve"> driver </w:t>
      </w:r>
      <w:r w:rsidR="00D470D2">
        <w:rPr>
          <w:rFonts w:ascii="Times New Roman" w:hAnsi="Times New Roman" w:cs="Times New Roman"/>
          <w:sz w:val="28"/>
          <w:szCs w:val="28"/>
          <w:lang w:val="en-ZA"/>
        </w:rPr>
        <w:t xml:space="preserve">especially as there may be unexpected pedestrian behaviour calling for </w:t>
      </w:r>
      <w:r w:rsidR="007C7437">
        <w:rPr>
          <w:rFonts w:ascii="Times New Roman" w:hAnsi="Times New Roman" w:cs="Times New Roman"/>
          <w:sz w:val="28"/>
          <w:szCs w:val="28"/>
          <w:lang w:val="en-ZA"/>
        </w:rPr>
        <w:t>a</w:t>
      </w:r>
      <w:r w:rsidR="00D470D2">
        <w:rPr>
          <w:rFonts w:ascii="Times New Roman" w:hAnsi="Times New Roman" w:cs="Times New Roman"/>
          <w:sz w:val="28"/>
          <w:szCs w:val="28"/>
          <w:lang w:val="en-ZA"/>
        </w:rPr>
        <w:t xml:space="preserve"> swift action to avoid accident.  The plaintiff told the court that she was standing outside the road when DW1 hit her.</w:t>
      </w:r>
    </w:p>
    <w:p w14:paraId="49620A49" w14:textId="77777777" w:rsidR="00D470D2" w:rsidRDefault="00D470D2" w:rsidP="009D5523">
      <w:pPr>
        <w:spacing w:after="0" w:line="240" w:lineRule="auto"/>
        <w:ind w:left="720" w:hanging="720"/>
        <w:jc w:val="both"/>
        <w:rPr>
          <w:rFonts w:ascii="Times New Roman" w:hAnsi="Times New Roman" w:cs="Times New Roman"/>
          <w:sz w:val="28"/>
          <w:szCs w:val="28"/>
          <w:lang w:val="en-ZA"/>
        </w:rPr>
      </w:pPr>
    </w:p>
    <w:p w14:paraId="518BD720" w14:textId="2067BB1C" w:rsidR="0030067C" w:rsidRDefault="00D470D2" w:rsidP="000521C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Defendant’s version that the plaintiff staggered back into the road when he was too close is an afterthought as it was never put to the plaintiff.  This version was p</w:t>
      </w:r>
      <w:r w:rsidR="0030067C">
        <w:rPr>
          <w:rFonts w:ascii="Times New Roman" w:hAnsi="Times New Roman" w:cs="Times New Roman"/>
          <w:sz w:val="28"/>
          <w:szCs w:val="28"/>
          <w:lang w:val="en-ZA"/>
        </w:rPr>
        <w:t>ut to PW2 for the 1</w:t>
      </w:r>
      <w:r w:rsidR="0030067C" w:rsidRPr="0030067C">
        <w:rPr>
          <w:rFonts w:ascii="Times New Roman" w:hAnsi="Times New Roman" w:cs="Times New Roman"/>
          <w:sz w:val="28"/>
          <w:szCs w:val="28"/>
          <w:vertAlign w:val="superscript"/>
          <w:lang w:val="en-ZA"/>
        </w:rPr>
        <w:t>st</w:t>
      </w:r>
      <w:r w:rsidR="0030067C">
        <w:rPr>
          <w:rFonts w:ascii="Times New Roman" w:hAnsi="Times New Roman" w:cs="Times New Roman"/>
          <w:sz w:val="28"/>
          <w:szCs w:val="28"/>
          <w:lang w:val="en-ZA"/>
        </w:rPr>
        <w:t xml:space="preserve"> time when PW1 was not in a position to </w:t>
      </w:r>
      <w:r w:rsidR="0030067C">
        <w:rPr>
          <w:rFonts w:ascii="Times New Roman" w:hAnsi="Times New Roman" w:cs="Times New Roman"/>
          <w:sz w:val="28"/>
          <w:szCs w:val="28"/>
          <w:lang w:val="en-ZA"/>
        </w:rPr>
        <w:lastRenderedPageBreak/>
        <w:t>deny it.  In my view</w:t>
      </w:r>
      <w:r w:rsidR="00B87D0C">
        <w:rPr>
          <w:rFonts w:ascii="Times New Roman" w:hAnsi="Times New Roman" w:cs="Times New Roman"/>
          <w:sz w:val="28"/>
          <w:szCs w:val="28"/>
          <w:lang w:val="en-ZA"/>
        </w:rPr>
        <w:t>,</w:t>
      </w:r>
      <w:r w:rsidR="0030067C">
        <w:rPr>
          <w:rFonts w:ascii="Times New Roman" w:hAnsi="Times New Roman" w:cs="Times New Roman"/>
          <w:sz w:val="28"/>
          <w:szCs w:val="28"/>
          <w:lang w:val="en-ZA"/>
        </w:rPr>
        <w:t xml:space="preserve"> an attempt to discredit the version of the plaintiff when she was not given an opportunity to deal with the </w:t>
      </w:r>
      <w:r w:rsidR="00B87D0C">
        <w:rPr>
          <w:rFonts w:ascii="Times New Roman" w:hAnsi="Times New Roman" w:cs="Times New Roman"/>
          <w:sz w:val="28"/>
          <w:szCs w:val="28"/>
          <w:lang w:val="en-ZA"/>
        </w:rPr>
        <w:t xml:space="preserve">defendant’s </w:t>
      </w:r>
      <w:r w:rsidR="000C2F32">
        <w:rPr>
          <w:rFonts w:ascii="Times New Roman" w:hAnsi="Times New Roman" w:cs="Times New Roman"/>
          <w:sz w:val="28"/>
          <w:szCs w:val="28"/>
          <w:lang w:val="en-ZA"/>
        </w:rPr>
        <w:t xml:space="preserve">adverse version </w:t>
      </w:r>
      <w:r w:rsidR="0030067C">
        <w:rPr>
          <w:rFonts w:ascii="Times New Roman" w:hAnsi="Times New Roman" w:cs="Times New Roman"/>
          <w:sz w:val="28"/>
          <w:szCs w:val="28"/>
          <w:lang w:val="en-ZA"/>
        </w:rPr>
        <w:t xml:space="preserve">during cross-examination is an afterthought </w:t>
      </w:r>
      <w:r w:rsidR="00095AC6">
        <w:rPr>
          <w:rFonts w:ascii="Times New Roman" w:hAnsi="Times New Roman" w:cs="Times New Roman"/>
          <w:sz w:val="28"/>
          <w:szCs w:val="28"/>
          <w:lang w:val="en-ZA"/>
        </w:rPr>
        <w:t xml:space="preserve">only </w:t>
      </w:r>
      <w:r w:rsidR="0030067C">
        <w:rPr>
          <w:rFonts w:ascii="Times New Roman" w:hAnsi="Times New Roman" w:cs="Times New Roman"/>
          <w:sz w:val="28"/>
          <w:szCs w:val="28"/>
          <w:lang w:val="en-ZA"/>
        </w:rPr>
        <w:t>mean</w:t>
      </w:r>
      <w:r w:rsidR="00095AC6">
        <w:rPr>
          <w:rFonts w:ascii="Times New Roman" w:hAnsi="Times New Roman" w:cs="Times New Roman"/>
          <w:sz w:val="28"/>
          <w:szCs w:val="28"/>
          <w:lang w:val="en-ZA"/>
        </w:rPr>
        <w:t>t</w:t>
      </w:r>
      <w:r w:rsidR="0030067C">
        <w:rPr>
          <w:rFonts w:ascii="Times New Roman" w:hAnsi="Times New Roman" w:cs="Times New Roman"/>
          <w:sz w:val="28"/>
          <w:szCs w:val="28"/>
          <w:lang w:val="en-ZA"/>
        </w:rPr>
        <w:t xml:space="preserve"> strengthen the defence case.  It was stated in </w:t>
      </w:r>
      <w:r w:rsidR="0030067C">
        <w:rPr>
          <w:rFonts w:ascii="Times New Roman" w:hAnsi="Times New Roman" w:cs="Times New Roman"/>
          <w:b/>
          <w:bCs/>
          <w:sz w:val="28"/>
          <w:szCs w:val="28"/>
          <w:lang w:val="en-ZA"/>
        </w:rPr>
        <w:t>President of the Republic of South Africa and Others v South African Rugby Football Union and Others 2000 (1) SA 1 (CC)</w:t>
      </w:r>
      <w:r w:rsidR="0030067C" w:rsidRPr="00911217">
        <w:rPr>
          <w:rFonts w:ascii="Times New Roman" w:hAnsi="Times New Roman" w:cs="Times New Roman"/>
          <w:sz w:val="28"/>
          <w:szCs w:val="28"/>
          <w:lang w:val="en-ZA"/>
        </w:rPr>
        <w:t xml:space="preserve"> at para. 61</w:t>
      </w:r>
      <w:r w:rsidR="00911217">
        <w:rPr>
          <w:rFonts w:ascii="Times New Roman" w:hAnsi="Times New Roman" w:cs="Times New Roman"/>
          <w:sz w:val="28"/>
          <w:szCs w:val="28"/>
          <w:lang w:val="en-ZA"/>
        </w:rPr>
        <w:t>:</w:t>
      </w:r>
    </w:p>
    <w:p w14:paraId="40693A6A" w14:textId="77777777" w:rsidR="0030067C" w:rsidRDefault="0030067C" w:rsidP="009D5523">
      <w:pPr>
        <w:spacing w:after="0" w:line="240" w:lineRule="auto"/>
        <w:ind w:left="720" w:hanging="720"/>
        <w:jc w:val="both"/>
        <w:rPr>
          <w:rFonts w:ascii="Times New Roman" w:hAnsi="Times New Roman" w:cs="Times New Roman"/>
          <w:b/>
          <w:bCs/>
          <w:sz w:val="28"/>
          <w:szCs w:val="28"/>
          <w:lang w:val="en-ZA"/>
        </w:rPr>
      </w:pPr>
    </w:p>
    <w:p w14:paraId="4E8F890A" w14:textId="77777777" w:rsidR="000521CC" w:rsidRDefault="00B62871" w:rsidP="00B6287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institution of cross-examination not only constitutes a right, it also imposes certain obligations</w:t>
      </w:r>
      <w:r w:rsidR="00F64FAC">
        <w:rPr>
          <w:rFonts w:ascii="Times New Roman" w:hAnsi="Times New Roman" w:cs="Times New Roman"/>
          <w:i/>
          <w:iCs/>
          <w:sz w:val="24"/>
          <w:szCs w:val="24"/>
          <w:lang w:val="en-ZA"/>
        </w:rPr>
        <w:t>.  As a general rule it is essential, when it is intended to suggest that a witness is not speaking the truth on a particular point, to direct the witness’s attention to the fact by questions put in cross-examination showing that the imputation is intended to be made and to afford the witness an opportunity, while still in the witness box, of giving any explanation open to the witness and of defending his or her character.  If a point in dispute is left unchallenged in cross-examination, the party calling the witness is entitled to assume that the unchallenged witness’s testimony is accepted</w:t>
      </w:r>
      <w:r w:rsidR="000521CC">
        <w:rPr>
          <w:rFonts w:ascii="Times New Roman" w:hAnsi="Times New Roman" w:cs="Times New Roman"/>
          <w:i/>
          <w:iCs/>
          <w:sz w:val="24"/>
          <w:szCs w:val="24"/>
          <w:lang w:val="en-ZA"/>
        </w:rPr>
        <w:t xml:space="preserve"> as correct…”</w:t>
      </w:r>
    </w:p>
    <w:p w14:paraId="6F430F8A" w14:textId="77777777" w:rsidR="000521CC" w:rsidRDefault="000521CC" w:rsidP="000521CC">
      <w:pPr>
        <w:spacing w:after="0" w:line="360" w:lineRule="auto"/>
        <w:ind w:right="1008"/>
        <w:jc w:val="both"/>
        <w:rPr>
          <w:rFonts w:ascii="Times New Roman" w:hAnsi="Times New Roman" w:cs="Times New Roman"/>
          <w:i/>
          <w:iCs/>
          <w:sz w:val="24"/>
          <w:szCs w:val="24"/>
          <w:lang w:val="en-ZA"/>
        </w:rPr>
      </w:pPr>
    </w:p>
    <w:p w14:paraId="6BBCD3F0" w14:textId="7EA55EBE" w:rsidR="002633E8" w:rsidRDefault="000521CC" w:rsidP="000521CC">
      <w:pPr>
        <w:spacing w:after="0" w:line="480" w:lineRule="auto"/>
        <w:ind w:left="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See also </w:t>
      </w:r>
      <w:bookmarkStart w:id="2" w:name="_Hlk145335814"/>
      <w:r>
        <w:rPr>
          <w:rFonts w:ascii="Times New Roman" w:hAnsi="Times New Roman" w:cs="Times New Roman"/>
          <w:b/>
          <w:bCs/>
          <w:sz w:val="28"/>
          <w:szCs w:val="28"/>
          <w:lang w:val="en-ZA"/>
        </w:rPr>
        <w:t>Swakopmund Superspar v Soltec CC (160 of 2015) [2017] NAHCMD 115</w:t>
      </w:r>
      <w:r w:rsidR="00DE5D0D">
        <w:rPr>
          <w:rFonts w:ascii="Times New Roman" w:hAnsi="Times New Roman" w:cs="Times New Roman"/>
          <w:b/>
          <w:bCs/>
          <w:sz w:val="28"/>
          <w:szCs w:val="28"/>
          <w:lang w:val="en-ZA"/>
        </w:rPr>
        <w:t xml:space="preserve"> </w:t>
      </w:r>
      <w:r w:rsidR="00DE5D0D" w:rsidRPr="00A552E3">
        <w:rPr>
          <w:rFonts w:ascii="Times New Roman" w:hAnsi="Times New Roman" w:cs="Times New Roman"/>
          <w:sz w:val="28"/>
          <w:szCs w:val="28"/>
          <w:lang w:val="en-ZA"/>
        </w:rPr>
        <w:t xml:space="preserve">(18 April 2017) </w:t>
      </w:r>
      <w:bookmarkEnd w:id="2"/>
      <w:r w:rsidR="00DE5D0D" w:rsidRPr="00A552E3">
        <w:rPr>
          <w:rFonts w:ascii="Times New Roman" w:hAnsi="Times New Roman" w:cs="Times New Roman"/>
          <w:sz w:val="28"/>
          <w:szCs w:val="28"/>
          <w:lang w:val="en-ZA"/>
        </w:rPr>
        <w:t xml:space="preserve">at paras. </w:t>
      </w:r>
      <w:r w:rsidR="00B85F84">
        <w:rPr>
          <w:rFonts w:ascii="Times New Roman" w:hAnsi="Times New Roman" w:cs="Times New Roman"/>
          <w:sz w:val="28"/>
          <w:szCs w:val="28"/>
          <w:lang w:val="en-ZA"/>
        </w:rPr>
        <w:t>[</w:t>
      </w:r>
      <w:r w:rsidR="00DE5D0D" w:rsidRPr="00A552E3">
        <w:rPr>
          <w:rFonts w:ascii="Times New Roman" w:hAnsi="Times New Roman" w:cs="Times New Roman"/>
          <w:sz w:val="28"/>
          <w:szCs w:val="28"/>
          <w:lang w:val="en-ZA"/>
        </w:rPr>
        <w:t>25</w:t>
      </w:r>
      <w:r w:rsidR="00B85F84">
        <w:rPr>
          <w:rFonts w:ascii="Times New Roman" w:hAnsi="Times New Roman" w:cs="Times New Roman"/>
          <w:sz w:val="28"/>
          <w:szCs w:val="28"/>
          <w:lang w:val="en-ZA"/>
        </w:rPr>
        <w:t>]</w:t>
      </w:r>
      <w:r w:rsidR="00DE5D0D" w:rsidRPr="00A552E3">
        <w:rPr>
          <w:rFonts w:ascii="Times New Roman" w:hAnsi="Times New Roman" w:cs="Times New Roman"/>
          <w:sz w:val="28"/>
          <w:szCs w:val="28"/>
          <w:lang w:val="en-ZA"/>
        </w:rPr>
        <w:t>-</w:t>
      </w:r>
      <w:r w:rsidR="00B85F84">
        <w:rPr>
          <w:rFonts w:ascii="Times New Roman" w:hAnsi="Times New Roman" w:cs="Times New Roman"/>
          <w:sz w:val="28"/>
          <w:szCs w:val="28"/>
          <w:lang w:val="en-ZA"/>
        </w:rPr>
        <w:t>[</w:t>
      </w:r>
      <w:r w:rsidR="00DE5D0D" w:rsidRPr="00A552E3">
        <w:rPr>
          <w:rFonts w:ascii="Times New Roman" w:hAnsi="Times New Roman" w:cs="Times New Roman"/>
          <w:sz w:val="28"/>
          <w:szCs w:val="28"/>
          <w:lang w:val="en-ZA"/>
        </w:rPr>
        <w:t>29</w:t>
      </w:r>
      <w:r w:rsidR="00B85F84">
        <w:rPr>
          <w:rFonts w:ascii="Times New Roman" w:hAnsi="Times New Roman" w:cs="Times New Roman"/>
          <w:sz w:val="28"/>
          <w:szCs w:val="28"/>
          <w:lang w:val="en-ZA"/>
        </w:rPr>
        <w:t>]</w:t>
      </w:r>
      <w:r w:rsidR="00DE5D0D" w:rsidRPr="00A552E3">
        <w:rPr>
          <w:rFonts w:ascii="Times New Roman" w:hAnsi="Times New Roman" w:cs="Times New Roman"/>
          <w:sz w:val="28"/>
          <w:szCs w:val="28"/>
          <w:lang w:val="en-ZA"/>
        </w:rPr>
        <w:t>).</w:t>
      </w:r>
    </w:p>
    <w:p w14:paraId="1C791FA9" w14:textId="6DC0660A" w:rsidR="00DE5D0D" w:rsidRDefault="00DE5D0D" w:rsidP="00DE5D0D">
      <w:pPr>
        <w:spacing w:after="0" w:line="240" w:lineRule="auto"/>
        <w:jc w:val="both"/>
        <w:rPr>
          <w:rFonts w:ascii="Times New Roman" w:hAnsi="Times New Roman" w:cs="Times New Roman"/>
          <w:b/>
          <w:bCs/>
          <w:sz w:val="28"/>
          <w:szCs w:val="28"/>
          <w:lang w:val="en-ZA"/>
        </w:rPr>
      </w:pPr>
    </w:p>
    <w:p w14:paraId="09179110" w14:textId="74B7B2EA" w:rsidR="00DE5D0D" w:rsidRDefault="00DE5D0D" w:rsidP="00DE5D0D">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The version of the insured driver</w:t>
      </w:r>
      <w:r w:rsidR="005872C4">
        <w:rPr>
          <w:rFonts w:ascii="Times New Roman" w:hAnsi="Times New Roman" w:cs="Times New Roman"/>
          <w:sz w:val="28"/>
          <w:szCs w:val="28"/>
          <w:lang w:val="en-ZA"/>
        </w:rPr>
        <w:t xml:space="preserve"> that the plaintiff staggered back into the road</w:t>
      </w:r>
      <w:r>
        <w:rPr>
          <w:rFonts w:ascii="Times New Roman" w:hAnsi="Times New Roman" w:cs="Times New Roman"/>
          <w:sz w:val="28"/>
          <w:szCs w:val="28"/>
          <w:lang w:val="en-ZA"/>
        </w:rPr>
        <w:t xml:space="preserve">, </w:t>
      </w:r>
      <w:r w:rsidR="00C140DD">
        <w:rPr>
          <w:rFonts w:ascii="Times New Roman" w:hAnsi="Times New Roman" w:cs="Times New Roman"/>
          <w:sz w:val="28"/>
          <w:szCs w:val="28"/>
          <w:lang w:val="en-ZA"/>
        </w:rPr>
        <w:t>is</w:t>
      </w:r>
      <w:r>
        <w:rPr>
          <w:rFonts w:ascii="Times New Roman" w:hAnsi="Times New Roman" w:cs="Times New Roman"/>
          <w:sz w:val="28"/>
          <w:szCs w:val="28"/>
          <w:lang w:val="en-ZA"/>
        </w:rPr>
        <w:t xml:space="preserve"> an afterthought. </w:t>
      </w:r>
      <w:r w:rsidR="005872C4">
        <w:rPr>
          <w:rFonts w:ascii="Times New Roman" w:hAnsi="Times New Roman" w:cs="Times New Roman"/>
          <w:sz w:val="28"/>
          <w:szCs w:val="28"/>
          <w:lang w:val="en-ZA"/>
        </w:rPr>
        <w:t>N</w:t>
      </w:r>
      <w:r w:rsidR="00121FFA">
        <w:rPr>
          <w:rFonts w:ascii="Times New Roman" w:hAnsi="Times New Roman" w:cs="Times New Roman"/>
          <w:sz w:val="28"/>
          <w:szCs w:val="28"/>
          <w:lang w:val="en-ZA"/>
        </w:rPr>
        <w:t>otwithstanding</w:t>
      </w:r>
      <w:r w:rsidR="005872C4">
        <w:rPr>
          <w:rFonts w:ascii="Times New Roman" w:hAnsi="Times New Roman" w:cs="Times New Roman"/>
          <w:sz w:val="28"/>
          <w:szCs w:val="28"/>
          <w:lang w:val="en-ZA"/>
        </w:rPr>
        <w:t xml:space="preserve"> this</w:t>
      </w:r>
      <w:r w:rsidR="00121FFA">
        <w:rPr>
          <w:rFonts w:ascii="Times New Roman" w:hAnsi="Times New Roman" w:cs="Times New Roman"/>
          <w:sz w:val="28"/>
          <w:szCs w:val="28"/>
          <w:lang w:val="en-ZA"/>
        </w:rPr>
        <w:t xml:space="preserve">, the plaintiff’s version that </w:t>
      </w:r>
      <w:r w:rsidR="001E4943">
        <w:rPr>
          <w:rFonts w:ascii="Times New Roman" w:hAnsi="Times New Roman" w:cs="Times New Roman"/>
          <w:sz w:val="28"/>
          <w:szCs w:val="28"/>
          <w:lang w:val="en-ZA"/>
        </w:rPr>
        <w:t xml:space="preserve">she was only standing outside the road is improbable. According to the LMPS 29 the accident occurred on the edge of the road. I find it probable that the plaintiff </w:t>
      </w:r>
      <w:r w:rsidR="001E4943">
        <w:rPr>
          <w:rFonts w:ascii="Times New Roman" w:hAnsi="Times New Roman" w:cs="Times New Roman"/>
          <w:sz w:val="28"/>
          <w:szCs w:val="28"/>
          <w:lang w:val="en-ZA"/>
        </w:rPr>
        <w:lastRenderedPageBreak/>
        <w:t>was facing away from the road because she was crossing, the vehicle hit her as she was about to complete her crossing</w:t>
      </w:r>
      <w:r w:rsidR="00ED0C5B">
        <w:rPr>
          <w:rFonts w:ascii="Times New Roman" w:hAnsi="Times New Roman" w:cs="Times New Roman"/>
          <w:sz w:val="28"/>
          <w:szCs w:val="28"/>
          <w:lang w:val="en-ZA"/>
        </w:rPr>
        <w:t>, otherwise why would she be standing on the edge of road facing away instead of facing on the road to see oncoming transport?</w:t>
      </w:r>
      <w:r>
        <w:rPr>
          <w:rFonts w:ascii="Times New Roman" w:hAnsi="Times New Roman" w:cs="Times New Roman"/>
          <w:sz w:val="28"/>
          <w:szCs w:val="28"/>
          <w:lang w:val="en-ZA"/>
        </w:rPr>
        <w:t xml:space="preserve"> </w:t>
      </w:r>
    </w:p>
    <w:p w14:paraId="51568061" w14:textId="00160642" w:rsidR="00DE5D0D" w:rsidRDefault="00DE5D0D" w:rsidP="00DE5D0D">
      <w:pPr>
        <w:spacing w:after="0" w:line="240" w:lineRule="auto"/>
        <w:ind w:left="720" w:hanging="720"/>
        <w:jc w:val="both"/>
        <w:rPr>
          <w:rFonts w:ascii="Times New Roman" w:hAnsi="Times New Roman" w:cs="Times New Roman"/>
          <w:sz w:val="28"/>
          <w:szCs w:val="28"/>
          <w:lang w:val="en-ZA"/>
        </w:rPr>
      </w:pPr>
    </w:p>
    <w:p w14:paraId="0FFEE84E" w14:textId="5766167F" w:rsidR="001F2AA0" w:rsidRDefault="00D16195" w:rsidP="001A19E2">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sidR="00DE5D0D">
        <w:rPr>
          <w:rFonts w:ascii="Times New Roman" w:hAnsi="Times New Roman" w:cs="Times New Roman"/>
          <w:sz w:val="28"/>
          <w:szCs w:val="28"/>
          <w:lang w:val="en-ZA"/>
        </w:rPr>
        <w:tab/>
      </w:r>
      <w:r w:rsidR="00ED0C5B">
        <w:rPr>
          <w:rFonts w:ascii="Times New Roman" w:hAnsi="Times New Roman" w:cs="Times New Roman"/>
          <w:sz w:val="28"/>
          <w:szCs w:val="28"/>
          <w:lang w:val="en-ZA"/>
        </w:rPr>
        <w:t xml:space="preserve">On the driver’s </w:t>
      </w:r>
      <w:r w:rsidR="00DE5D0D">
        <w:rPr>
          <w:rFonts w:ascii="Times New Roman" w:hAnsi="Times New Roman" w:cs="Times New Roman"/>
          <w:sz w:val="28"/>
          <w:szCs w:val="28"/>
          <w:lang w:val="en-ZA"/>
        </w:rPr>
        <w:t>own version, when he was about 150 metres away,</w:t>
      </w:r>
      <w:r w:rsidR="00ED0C5B">
        <w:rPr>
          <w:rFonts w:ascii="Times New Roman" w:hAnsi="Times New Roman" w:cs="Times New Roman"/>
          <w:sz w:val="28"/>
          <w:szCs w:val="28"/>
          <w:lang w:val="en-ZA"/>
        </w:rPr>
        <w:t xml:space="preserve"> he saw</w:t>
      </w:r>
      <w:r w:rsidR="00DE5D0D">
        <w:rPr>
          <w:rFonts w:ascii="Times New Roman" w:hAnsi="Times New Roman" w:cs="Times New Roman"/>
          <w:sz w:val="28"/>
          <w:szCs w:val="28"/>
          <w:lang w:val="en-ZA"/>
        </w:rPr>
        <w:t xml:space="preserve"> three ladies crossing the road.  He said he was travelling at a speed of 50 km/hr</w:t>
      </w:r>
      <w:r w:rsidR="00ED0C5B">
        <w:rPr>
          <w:rFonts w:ascii="Times New Roman" w:hAnsi="Times New Roman" w:cs="Times New Roman"/>
          <w:sz w:val="28"/>
          <w:szCs w:val="28"/>
          <w:lang w:val="en-ZA"/>
        </w:rPr>
        <w:t xml:space="preserve"> when one of the ladies staggered back into the road. I find the version of the driver probable that the ladies were crossing the road, but what I find improbable is the story that one of the </w:t>
      </w:r>
      <w:r w:rsidR="00E51F69">
        <w:rPr>
          <w:rFonts w:ascii="Times New Roman" w:hAnsi="Times New Roman" w:cs="Times New Roman"/>
          <w:sz w:val="28"/>
          <w:szCs w:val="28"/>
          <w:lang w:val="en-ZA"/>
        </w:rPr>
        <w:t>pedestrians</w:t>
      </w:r>
      <w:r w:rsidR="00ED0C5B">
        <w:rPr>
          <w:rFonts w:ascii="Times New Roman" w:hAnsi="Times New Roman" w:cs="Times New Roman"/>
          <w:sz w:val="28"/>
          <w:szCs w:val="28"/>
          <w:lang w:val="en-ZA"/>
        </w:rPr>
        <w:t xml:space="preserve"> staggered backwards. I find it fanciful that the plaintiff would step backwards into the road in the face of an oncoming vehicle.</w:t>
      </w:r>
      <w:r w:rsidR="00DE5D0D">
        <w:rPr>
          <w:rFonts w:ascii="Times New Roman" w:hAnsi="Times New Roman" w:cs="Times New Roman"/>
          <w:sz w:val="28"/>
          <w:szCs w:val="28"/>
          <w:lang w:val="en-ZA"/>
        </w:rPr>
        <w:t xml:space="preserve"> The area in which he was travelling through had a lot of people as it has a public bar next to the road.  The insured driver should have been more vigilant. </w:t>
      </w:r>
      <w:r w:rsidR="00ED0C5B">
        <w:rPr>
          <w:rFonts w:ascii="Times New Roman" w:hAnsi="Times New Roman" w:cs="Times New Roman"/>
          <w:sz w:val="28"/>
          <w:szCs w:val="28"/>
          <w:lang w:val="en-ZA"/>
        </w:rPr>
        <w:t xml:space="preserve">At the time when he saw the ladies </w:t>
      </w:r>
      <w:r w:rsidR="00A17A88">
        <w:rPr>
          <w:rFonts w:ascii="Times New Roman" w:hAnsi="Times New Roman" w:cs="Times New Roman"/>
          <w:sz w:val="28"/>
          <w:szCs w:val="28"/>
          <w:lang w:val="en-ZA"/>
        </w:rPr>
        <w:t>crossing,</w:t>
      </w:r>
      <w:r w:rsidR="00ED0C5B">
        <w:rPr>
          <w:rFonts w:ascii="Times New Roman" w:hAnsi="Times New Roman" w:cs="Times New Roman"/>
          <w:sz w:val="28"/>
          <w:szCs w:val="28"/>
          <w:lang w:val="en-ZA"/>
        </w:rPr>
        <w:t xml:space="preserve"> he should have lowered his speed</w:t>
      </w:r>
      <w:r w:rsidR="00DE5D0D">
        <w:rPr>
          <w:rFonts w:ascii="Times New Roman" w:hAnsi="Times New Roman" w:cs="Times New Roman"/>
          <w:sz w:val="28"/>
          <w:szCs w:val="28"/>
          <w:lang w:val="en-ZA"/>
        </w:rPr>
        <w:t xml:space="preserve"> </w:t>
      </w:r>
      <w:r w:rsidR="00ED0C5B">
        <w:rPr>
          <w:rFonts w:ascii="Times New Roman" w:hAnsi="Times New Roman" w:cs="Times New Roman"/>
          <w:sz w:val="28"/>
          <w:szCs w:val="28"/>
          <w:lang w:val="en-ZA"/>
        </w:rPr>
        <w:t xml:space="preserve">to avoid any potential </w:t>
      </w:r>
      <w:r w:rsidR="00A26965">
        <w:rPr>
          <w:rFonts w:ascii="Times New Roman" w:hAnsi="Times New Roman" w:cs="Times New Roman"/>
          <w:sz w:val="28"/>
          <w:szCs w:val="28"/>
          <w:lang w:val="en-ZA"/>
        </w:rPr>
        <w:t>accidents,</w:t>
      </w:r>
      <w:r w:rsidR="00ED0C5B">
        <w:rPr>
          <w:rFonts w:ascii="Times New Roman" w:hAnsi="Times New Roman" w:cs="Times New Roman"/>
          <w:sz w:val="28"/>
          <w:szCs w:val="28"/>
          <w:lang w:val="en-ZA"/>
        </w:rPr>
        <w:t xml:space="preserve"> but he </w:t>
      </w:r>
      <w:r w:rsidR="005872C4">
        <w:rPr>
          <w:rFonts w:ascii="Times New Roman" w:hAnsi="Times New Roman" w:cs="Times New Roman"/>
          <w:sz w:val="28"/>
          <w:szCs w:val="28"/>
          <w:lang w:val="en-ZA"/>
        </w:rPr>
        <w:t>maintained</w:t>
      </w:r>
      <w:r w:rsidR="00ED0C5B">
        <w:rPr>
          <w:rFonts w:ascii="Times New Roman" w:hAnsi="Times New Roman" w:cs="Times New Roman"/>
          <w:sz w:val="28"/>
          <w:szCs w:val="28"/>
          <w:lang w:val="en-ZA"/>
        </w:rPr>
        <w:t xml:space="preserve"> the same s</w:t>
      </w:r>
      <w:r w:rsidR="005872C4">
        <w:rPr>
          <w:rFonts w:ascii="Times New Roman" w:hAnsi="Times New Roman" w:cs="Times New Roman"/>
          <w:sz w:val="28"/>
          <w:szCs w:val="28"/>
          <w:lang w:val="en-ZA"/>
        </w:rPr>
        <w:t>pe</w:t>
      </w:r>
      <w:r w:rsidR="00ED0C5B">
        <w:rPr>
          <w:rFonts w:ascii="Times New Roman" w:hAnsi="Times New Roman" w:cs="Times New Roman"/>
          <w:sz w:val="28"/>
          <w:szCs w:val="28"/>
          <w:lang w:val="en-ZA"/>
        </w:rPr>
        <w:t>ed</w:t>
      </w:r>
      <w:r w:rsidR="005872C4">
        <w:rPr>
          <w:rFonts w:ascii="Times New Roman" w:hAnsi="Times New Roman" w:cs="Times New Roman"/>
          <w:sz w:val="28"/>
          <w:szCs w:val="28"/>
          <w:lang w:val="en-ZA"/>
        </w:rPr>
        <w:t xml:space="preserve">. </w:t>
      </w:r>
      <w:r w:rsidR="00DE5D0D">
        <w:rPr>
          <w:rFonts w:ascii="Times New Roman" w:hAnsi="Times New Roman" w:cs="Times New Roman"/>
          <w:sz w:val="28"/>
          <w:szCs w:val="28"/>
          <w:lang w:val="en-ZA"/>
        </w:rPr>
        <w:t xml:space="preserve">Although the speed limit in that area is 50 km/h, that is the maximum </w:t>
      </w:r>
      <w:r w:rsidR="006E4DA6">
        <w:rPr>
          <w:rFonts w:ascii="Times New Roman" w:hAnsi="Times New Roman" w:cs="Times New Roman"/>
          <w:sz w:val="28"/>
          <w:szCs w:val="28"/>
          <w:lang w:val="en-ZA"/>
        </w:rPr>
        <w:t xml:space="preserve">speed he is expected to </w:t>
      </w:r>
      <w:r w:rsidR="00992B4F">
        <w:rPr>
          <w:rFonts w:ascii="Times New Roman" w:hAnsi="Times New Roman" w:cs="Times New Roman"/>
          <w:sz w:val="28"/>
          <w:szCs w:val="28"/>
          <w:lang w:val="en-ZA"/>
        </w:rPr>
        <w:t>drive at.  He is not bound to main</w:t>
      </w:r>
      <w:r w:rsidR="00DB5655">
        <w:rPr>
          <w:rFonts w:ascii="Times New Roman" w:hAnsi="Times New Roman" w:cs="Times New Roman"/>
          <w:sz w:val="28"/>
          <w:szCs w:val="28"/>
          <w:lang w:val="en-ZA"/>
        </w:rPr>
        <w:t>tain</w:t>
      </w:r>
      <w:r w:rsidR="00992B4F">
        <w:rPr>
          <w:rFonts w:ascii="Times New Roman" w:hAnsi="Times New Roman" w:cs="Times New Roman"/>
          <w:sz w:val="28"/>
          <w:szCs w:val="28"/>
          <w:lang w:val="en-ZA"/>
        </w:rPr>
        <w:t xml:space="preserve"> that speed even in situations where maintaining it would lead to accidents.  He was aware that </w:t>
      </w:r>
      <w:r w:rsidR="00A17A88">
        <w:rPr>
          <w:rFonts w:ascii="Times New Roman" w:hAnsi="Times New Roman" w:cs="Times New Roman"/>
          <w:sz w:val="28"/>
          <w:szCs w:val="28"/>
          <w:lang w:val="en-ZA"/>
        </w:rPr>
        <w:t>pedestrians</w:t>
      </w:r>
      <w:r w:rsidR="00992B4F">
        <w:rPr>
          <w:rFonts w:ascii="Times New Roman" w:hAnsi="Times New Roman" w:cs="Times New Roman"/>
          <w:sz w:val="28"/>
          <w:szCs w:val="28"/>
          <w:lang w:val="en-ZA"/>
        </w:rPr>
        <w:t xml:space="preserve"> were crossing the road, but he maintained the same</w:t>
      </w:r>
      <w:r w:rsidR="00DB5655">
        <w:rPr>
          <w:rFonts w:ascii="Times New Roman" w:hAnsi="Times New Roman" w:cs="Times New Roman"/>
          <w:sz w:val="28"/>
          <w:szCs w:val="28"/>
          <w:lang w:val="en-ZA"/>
        </w:rPr>
        <w:t xml:space="preserve"> speed</w:t>
      </w:r>
      <w:r w:rsidR="00992B4F">
        <w:rPr>
          <w:rFonts w:ascii="Times New Roman" w:hAnsi="Times New Roman" w:cs="Times New Roman"/>
          <w:sz w:val="28"/>
          <w:szCs w:val="28"/>
          <w:lang w:val="en-ZA"/>
        </w:rPr>
        <w:t>.</w:t>
      </w:r>
      <w:r w:rsidR="00C65462">
        <w:rPr>
          <w:rFonts w:ascii="Times New Roman" w:hAnsi="Times New Roman" w:cs="Times New Roman"/>
          <w:sz w:val="28"/>
          <w:szCs w:val="28"/>
          <w:lang w:val="en-ZA"/>
        </w:rPr>
        <w:t xml:space="preserve">  I find it implausible that the </w:t>
      </w:r>
      <w:r w:rsidR="00A17A88">
        <w:rPr>
          <w:rFonts w:ascii="Times New Roman" w:hAnsi="Times New Roman" w:cs="Times New Roman"/>
          <w:sz w:val="28"/>
          <w:szCs w:val="28"/>
          <w:lang w:val="en-ZA"/>
        </w:rPr>
        <w:t>last pedestrian</w:t>
      </w:r>
      <w:r w:rsidR="00C65462">
        <w:rPr>
          <w:rFonts w:ascii="Times New Roman" w:hAnsi="Times New Roman" w:cs="Times New Roman"/>
          <w:sz w:val="28"/>
          <w:szCs w:val="28"/>
          <w:lang w:val="en-ZA"/>
        </w:rPr>
        <w:t xml:space="preserve"> staggered backwards onto the yellow line on the edge of the road.  It shows, </w:t>
      </w:r>
      <w:r w:rsidR="00C65462">
        <w:rPr>
          <w:rFonts w:ascii="Times New Roman" w:hAnsi="Times New Roman" w:cs="Times New Roman"/>
          <w:sz w:val="28"/>
          <w:szCs w:val="28"/>
          <w:lang w:val="en-ZA"/>
        </w:rPr>
        <w:lastRenderedPageBreak/>
        <w:t xml:space="preserve">probably, that the </w:t>
      </w:r>
      <w:r w:rsidR="00A17A88">
        <w:rPr>
          <w:rFonts w:ascii="Times New Roman" w:hAnsi="Times New Roman" w:cs="Times New Roman"/>
          <w:sz w:val="28"/>
          <w:szCs w:val="28"/>
          <w:lang w:val="en-ZA"/>
        </w:rPr>
        <w:t>last pedestrian</w:t>
      </w:r>
      <w:r w:rsidR="00C65462">
        <w:rPr>
          <w:rFonts w:ascii="Times New Roman" w:hAnsi="Times New Roman" w:cs="Times New Roman"/>
          <w:sz w:val="28"/>
          <w:szCs w:val="28"/>
          <w:lang w:val="en-ZA"/>
        </w:rPr>
        <w:t xml:space="preserve"> had not fully crossed the road </w:t>
      </w:r>
      <w:r w:rsidR="005872C4">
        <w:rPr>
          <w:rFonts w:ascii="Times New Roman" w:hAnsi="Times New Roman" w:cs="Times New Roman"/>
          <w:sz w:val="28"/>
          <w:szCs w:val="28"/>
          <w:lang w:val="en-ZA"/>
        </w:rPr>
        <w:t>when</w:t>
      </w:r>
      <w:r w:rsidR="00C65462">
        <w:rPr>
          <w:rFonts w:ascii="Times New Roman" w:hAnsi="Times New Roman" w:cs="Times New Roman"/>
          <w:sz w:val="28"/>
          <w:szCs w:val="28"/>
          <w:lang w:val="en-ZA"/>
        </w:rPr>
        <w:t xml:space="preserve"> he hit </w:t>
      </w:r>
      <w:r w:rsidR="005872C4">
        <w:rPr>
          <w:rFonts w:ascii="Times New Roman" w:hAnsi="Times New Roman" w:cs="Times New Roman"/>
          <w:sz w:val="28"/>
          <w:szCs w:val="28"/>
          <w:lang w:val="en-ZA"/>
        </w:rPr>
        <w:t>her</w:t>
      </w:r>
      <w:r w:rsidR="00C65462">
        <w:rPr>
          <w:rFonts w:ascii="Times New Roman" w:hAnsi="Times New Roman" w:cs="Times New Roman"/>
          <w:sz w:val="28"/>
          <w:szCs w:val="28"/>
          <w:lang w:val="en-ZA"/>
        </w:rPr>
        <w:t>, according to him</w:t>
      </w:r>
      <w:r w:rsidR="005872C4">
        <w:rPr>
          <w:rFonts w:ascii="Times New Roman" w:hAnsi="Times New Roman" w:cs="Times New Roman"/>
          <w:sz w:val="28"/>
          <w:szCs w:val="28"/>
          <w:lang w:val="en-ZA"/>
        </w:rPr>
        <w:t xml:space="preserve">. </w:t>
      </w:r>
      <w:r w:rsidR="008E64F0" w:rsidRPr="008E64F0">
        <w:rPr>
          <w:rFonts w:ascii="Times New Roman" w:hAnsi="Times New Roman" w:cs="Times New Roman"/>
          <w:sz w:val="28"/>
          <w:szCs w:val="28"/>
          <w:lang w:val="en-ZA"/>
        </w:rPr>
        <w:t xml:space="preserve">It is a built-up area with a well-known bar on the side of the road. Even on the fateful date the bar was full of patrons as </w:t>
      </w:r>
      <w:r w:rsidR="00622879">
        <w:rPr>
          <w:rFonts w:ascii="Times New Roman" w:hAnsi="Times New Roman" w:cs="Times New Roman"/>
          <w:sz w:val="28"/>
          <w:szCs w:val="28"/>
          <w:lang w:val="en-ZA"/>
        </w:rPr>
        <w:t xml:space="preserve">people were </w:t>
      </w:r>
      <w:r w:rsidR="008E64F0" w:rsidRPr="008E64F0">
        <w:rPr>
          <w:rFonts w:ascii="Times New Roman" w:hAnsi="Times New Roman" w:cs="Times New Roman"/>
          <w:sz w:val="28"/>
          <w:szCs w:val="28"/>
          <w:lang w:val="en-ZA"/>
        </w:rPr>
        <w:t xml:space="preserve">celebrating </w:t>
      </w:r>
      <w:r w:rsidR="00E763EF">
        <w:rPr>
          <w:rFonts w:ascii="Times New Roman" w:hAnsi="Times New Roman" w:cs="Times New Roman"/>
          <w:sz w:val="28"/>
          <w:szCs w:val="28"/>
          <w:lang w:val="en-ZA"/>
        </w:rPr>
        <w:t>N</w:t>
      </w:r>
      <w:r w:rsidR="008E64F0" w:rsidRPr="008E64F0">
        <w:rPr>
          <w:rFonts w:ascii="Times New Roman" w:hAnsi="Times New Roman" w:cs="Times New Roman"/>
          <w:sz w:val="28"/>
          <w:szCs w:val="28"/>
          <w:lang w:val="en-ZA"/>
        </w:rPr>
        <w:t xml:space="preserve">ew </w:t>
      </w:r>
      <w:r w:rsidR="00E763EF">
        <w:rPr>
          <w:rFonts w:ascii="Times New Roman" w:hAnsi="Times New Roman" w:cs="Times New Roman"/>
          <w:sz w:val="28"/>
          <w:szCs w:val="28"/>
          <w:lang w:val="en-ZA"/>
        </w:rPr>
        <w:t>Y</w:t>
      </w:r>
      <w:r w:rsidR="008E64F0" w:rsidRPr="008E64F0">
        <w:rPr>
          <w:rFonts w:ascii="Times New Roman" w:hAnsi="Times New Roman" w:cs="Times New Roman"/>
          <w:sz w:val="28"/>
          <w:szCs w:val="28"/>
          <w:lang w:val="en-ZA"/>
        </w:rPr>
        <w:t>ear’</w:t>
      </w:r>
      <w:r w:rsidR="00E763EF">
        <w:rPr>
          <w:rFonts w:ascii="Times New Roman" w:hAnsi="Times New Roman" w:cs="Times New Roman"/>
          <w:sz w:val="28"/>
          <w:szCs w:val="28"/>
          <w:lang w:val="en-ZA"/>
        </w:rPr>
        <w:t>s</w:t>
      </w:r>
      <w:r w:rsidR="008E64F0" w:rsidRPr="008E64F0">
        <w:rPr>
          <w:rFonts w:ascii="Times New Roman" w:hAnsi="Times New Roman" w:cs="Times New Roman"/>
          <w:sz w:val="28"/>
          <w:szCs w:val="28"/>
          <w:lang w:val="en-ZA"/>
        </w:rPr>
        <w:t xml:space="preserve"> </w:t>
      </w:r>
      <w:r w:rsidR="00E763EF">
        <w:rPr>
          <w:rFonts w:ascii="Times New Roman" w:hAnsi="Times New Roman" w:cs="Times New Roman"/>
          <w:sz w:val="28"/>
          <w:szCs w:val="28"/>
          <w:lang w:val="en-ZA"/>
        </w:rPr>
        <w:t>E</w:t>
      </w:r>
      <w:r w:rsidR="008E64F0" w:rsidRPr="008E64F0">
        <w:rPr>
          <w:rFonts w:ascii="Times New Roman" w:hAnsi="Times New Roman" w:cs="Times New Roman"/>
          <w:sz w:val="28"/>
          <w:szCs w:val="28"/>
          <w:lang w:val="en-ZA"/>
        </w:rPr>
        <w:t xml:space="preserve">ve. </w:t>
      </w:r>
      <w:r w:rsidR="00C65462">
        <w:rPr>
          <w:rFonts w:ascii="Times New Roman" w:hAnsi="Times New Roman" w:cs="Times New Roman"/>
          <w:sz w:val="28"/>
          <w:szCs w:val="28"/>
          <w:lang w:val="en-ZA"/>
        </w:rPr>
        <w:t xml:space="preserve">Had he been vigilant and exercised due care </w:t>
      </w:r>
      <w:r w:rsidR="00562C1B">
        <w:rPr>
          <w:rFonts w:ascii="Times New Roman" w:hAnsi="Times New Roman" w:cs="Times New Roman"/>
          <w:sz w:val="28"/>
          <w:szCs w:val="28"/>
          <w:lang w:val="en-ZA"/>
        </w:rPr>
        <w:t xml:space="preserve">and skill, as there was no oncoming traffic, he should have </w:t>
      </w:r>
      <w:r w:rsidR="005872C4">
        <w:rPr>
          <w:rFonts w:ascii="Times New Roman" w:hAnsi="Times New Roman" w:cs="Times New Roman"/>
          <w:sz w:val="28"/>
          <w:szCs w:val="28"/>
          <w:lang w:val="en-ZA"/>
        </w:rPr>
        <w:t xml:space="preserve">lowered his speed and </w:t>
      </w:r>
      <w:r w:rsidR="00562C1B">
        <w:rPr>
          <w:rFonts w:ascii="Times New Roman" w:hAnsi="Times New Roman" w:cs="Times New Roman"/>
          <w:sz w:val="28"/>
          <w:szCs w:val="28"/>
          <w:lang w:val="en-ZA"/>
        </w:rPr>
        <w:t>driven further away from the edge of the road</w:t>
      </w:r>
      <w:r w:rsidR="005872C4">
        <w:rPr>
          <w:rFonts w:ascii="Times New Roman" w:hAnsi="Times New Roman" w:cs="Times New Roman"/>
          <w:sz w:val="28"/>
          <w:szCs w:val="28"/>
          <w:lang w:val="en-ZA"/>
        </w:rPr>
        <w:t>.</w:t>
      </w:r>
      <w:r w:rsidR="00562C1B">
        <w:rPr>
          <w:rFonts w:ascii="Times New Roman" w:hAnsi="Times New Roman" w:cs="Times New Roman"/>
          <w:sz w:val="28"/>
          <w:szCs w:val="28"/>
          <w:lang w:val="en-ZA"/>
        </w:rPr>
        <w:t xml:space="preserve">  He did not mention stepping on the brakes during examination in chief, </w:t>
      </w:r>
      <w:r w:rsidR="007E7884">
        <w:rPr>
          <w:rFonts w:ascii="Times New Roman" w:hAnsi="Times New Roman" w:cs="Times New Roman"/>
          <w:sz w:val="28"/>
          <w:szCs w:val="28"/>
          <w:lang w:val="en-ZA"/>
        </w:rPr>
        <w:t xml:space="preserve">but only </w:t>
      </w:r>
      <w:r w:rsidR="005872C4">
        <w:rPr>
          <w:rFonts w:ascii="Times New Roman" w:hAnsi="Times New Roman" w:cs="Times New Roman"/>
          <w:sz w:val="28"/>
          <w:szCs w:val="28"/>
          <w:lang w:val="en-ZA"/>
        </w:rPr>
        <w:t xml:space="preserve">cross examination.  He had ample time to take these evasive actions as he saw the pedestrians when he was 150 metres away. </w:t>
      </w:r>
      <w:r w:rsidR="001E4943" w:rsidRPr="001E4943">
        <w:rPr>
          <w:rFonts w:ascii="Times New Roman" w:hAnsi="Times New Roman" w:cs="Times New Roman"/>
          <w:sz w:val="28"/>
          <w:szCs w:val="28"/>
          <w:lang w:val="en-ZA"/>
        </w:rPr>
        <w:t xml:space="preserve">The insured driver did not exercise due care </w:t>
      </w:r>
      <w:r w:rsidR="005872C4">
        <w:rPr>
          <w:rFonts w:ascii="Times New Roman" w:hAnsi="Times New Roman" w:cs="Times New Roman"/>
          <w:sz w:val="28"/>
          <w:szCs w:val="28"/>
          <w:lang w:val="en-ZA"/>
        </w:rPr>
        <w:t>and skill</w:t>
      </w:r>
      <w:r w:rsidR="00BC6119">
        <w:rPr>
          <w:rFonts w:ascii="Times New Roman" w:hAnsi="Times New Roman" w:cs="Times New Roman"/>
          <w:sz w:val="28"/>
          <w:szCs w:val="28"/>
          <w:lang w:val="en-ZA"/>
        </w:rPr>
        <w:t xml:space="preserve"> and </w:t>
      </w:r>
      <w:r w:rsidR="00E42AF6">
        <w:rPr>
          <w:rFonts w:ascii="Times New Roman" w:hAnsi="Times New Roman" w:cs="Times New Roman"/>
          <w:sz w:val="28"/>
          <w:szCs w:val="28"/>
          <w:lang w:val="en-ZA"/>
        </w:rPr>
        <w:t>as a result</w:t>
      </w:r>
      <w:r w:rsidR="00BC6119">
        <w:rPr>
          <w:rFonts w:ascii="Times New Roman" w:hAnsi="Times New Roman" w:cs="Times New Roman"/>
          <w:sz w:val="28"/>
          <w:szCs w:val="28"/>
          <w:lang w:val="en-ZA"/>
        </w:rPr>
        <w:t xml:space="preserve"> negligently caused the accident.</w:t>
      </w:r>
      <w:r w:rsidR="001E4943" w:rsidRPr="001E4943">
        <w:rPr>
          <w:rFonts w:ascii="Times New Roman" w:hAnsi="Times New Roman" w:cs="Times New Roman"/>
          <w:sz w:val="28"/>
          <w:szCs w:val="28"/>
          <w:lang w:val="en-ZA"/>
        </w:rPr>
        <w:t xml:space="preserve">  </w:t>
      </w:r>
    </w:p>
    <w:p w14:paraId="4761DAAE" w14:textId="77777777" w:rsidR="001F2AA0" w:rsidRDefault="001F2AA0" w:rsidP="007E7884">
      <w:pPr>
        <w:spacing w:after="0" w:line="240" w:lineRule="auto"/>
        <w:ind w:left="720" w:hanging="720"/>
        <w:jc w:val="both"/>
        <w:rPr>
          <w:rFonts w:ascii="Times New Roman" w:hAnsi="Times New Roman" w:cs="Times New Roman"/>
          <w:sz w:val="28"/>
          <w:szCs w:val="28"/>
          <w:lang w:val="en-ZA"/>
        </w:rPr>
      </w:pPr>
    </w:p>
    <w:p w14:paraId="124B5EFD" w14:textId="77777777" w:rsidR="007E7884" w:rsidRDefault="007E7884" w:rsidP="00DE5D0D">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r>
      <w:r>
        <w:rPr>
          <w:rFonts w:ascii="Times New Roman" w:hAnsi="Times New Roman" w:cs="Times New Roman"/>
          <w:b/>
          <w:bCs/>
          <w:sz w:val="28"/>
          <w:szCs w:val="28"/>
          <w:lang w:val="en-ZA"/>
        </w:rPr>
        <w:t>Contributory Negligence</w:t>
      </w:r>
      <w:r w:rsidR="00992B4F">
        <w:rPr>
          <w:rFonts w:ascii="Times New Roman" w:hAnsi="Times New Roman" w:cs="Times New Roman"/>
          <w:sz w:val="28"/>
          <w:szCs w:val="28"/>
          <w:lang w:val="en-ZA"/>
        </w:rPr>
        <w:t xml:space="preserve"> </w:t>
      </w:r>
    </w:p>
    <w:p w14:paraId="53986901" w14:textId="4E382139" w:rsidR="00600505" w:rsidRDefault="007E7884" w:rsidP="00600505">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The defendant pleaded contributory negligence on the part of the plaintiff, in the alternative.  But based on the above discussion I find that the defendant is solely responsible for causing the accident</w:t>
      </w:r>
      <w:r w:rsidR="00600505">
        <w:rPr>
          <w:rFonts w:ascii="Times New Roman" w:hAnsi="Times New Roman" w:cs="Times New Roman"/>
          <w:sz w:val="28"/>
          <w:szCs w:val="28"/>
          <w:lang w:val="en-ZA"/>
        </w:rPr>
        <w:t xml:space="preserve"> as he did not exercise care and skill to avoid colliding with the pedestrians. He saw the pedestrians crossing the road when he was about 150 metres </w:t>
      </w:r>
      <w:r w:rsidR="00964151">
        <w:rPr>
          <w:rFonts w:ascii="Times New Roman" w:hAnsi="Times New Roman" w:cs="Times New Roman"/>
          <w:sz w:val="28"/>
          <w:szCs w:val="28"/>
          <w:lang w:val="en-ZA"/>
        </w:rPr>
        <w:t>away,</w:t>
      </w:r>
      <w:r w:rsidR="00600505">
        <w:rPr>
          <w:rFonts w:ascii="Times New Roman" w:hAnsi="Times New Roman" w:cs="Times New Roman"/>
          <w:sz w:val="28"/>
          <w:szCs w:val="28"/>
          <w:lang w:val="en-ZA"/>
        </w:rPr>
        <w:t xml:space="preserve"> but he did not lower the speed nor </w:t>
      </w:r>
      <w:r w:rsidR="009E0E3B">
        <w:rPr>
          <w:rFonts w:ascii="Times New Roman" w:hAnsi="Times New Roman" w:cs="Times New Roman"/>
          <w:sz w:val="28"/>
          <w:szCs w:val="28"/>
          <w:lang w:val="en-ZA"/>
        </w:rPr>
        <w:t>stir his vehicle</w:t>
      </w:r>
      <w:r w:rsidR="00600505">
        <w:rPr>
          <w:rFonts w:ascii="Times New Roman" w:hAnsi="Times New Roman" w:cs="Times New Roman"/>
          <w:sz w:val="28"/>
          <w:szCs w:val="28"/>
          <w:lang w:val="en-ZA"/>
        </w:rPr>
        <w:t xml:space="preserve"> further from the edge of road to avoid colliding with the plaintiff</w:t>
      </w:r>
      <w:r w:rsidR="00F956AA">
        <w:rPr>
          <w:rFonts w:ascii="Times New Roman" w:hAnsi="Times New Roman" w:cs="Times New Roman"/>
          <w:sz w:val="28"/>
          <w:szCs w:val="28"/>
          <w:lang w:val="en-ZA"/>
        </w:rPr>
        <w:t xml:space="preserve"> (</w:t>
      </w:r>
      <w:r w:rsidR="002A7776">
        <w:rPr>
          <w:rFonts w:ascii="Times New Roman" w:hAnsi="Times New Roman" w:cs="Times New Roman"/>
          <w:b/>
          <w:bCs/>
          <w:sz w:val="28"/>
          <w:szCs w:val="28"/>
          <w:lang w:val="en-ZA"/>
        </w:rPr>
        <w:t xml:space="preserve">Lesotho National General Insurance Co. Ltd v Tsolo LAC (2013-2014) </w:t>
      </w:r>
      <w:r w:rsidR="002A7776" w:rsidRPr="001A7E53">
        <w:rPr>
          <w:rFonts w:ascii="Times New Roman" w:hAnsi="Times New Roman" w:cs="Times New Roman"/>
          <w:sz w:val="28"/>
          <w:szCs w:val="28"/>
          <w:lang w:val="en-ZA"/>
        </w:rPr>
        <w:t>195 at 201C-D)</w:t>
      </w:r>
      <w:r w:rsidR="00E05653" w:rsidRPr="001A7E53">
        <w:rPr>
          <w:rFonts w:ascii="Times New Roman" w:hAnsi="Times New Roman" w:cs="Times New Roman"/>
          <w:sz w:val="28"/>
          <w:szCs w:val="28"/>
          <w:lang w:val="en-ZA"/>
        </w:rPr>
        <w:t>)</w:t>
      </w:r>
      <w:r w:rsidR="00F956AA" w:rsidRPr="001A7E53">
        <w:rPr>
          <w:rFonts w:ascii="Times New Roman" w:hAnsi="Times New Roman" w:cs="Times New Roman"/>
          <w:sz w:val="28"/>
          <w:szCs w:val="28"/>
          <w:lang w:val="en-ZA"/>
        </w:rPr>
        <w:t>.</w:t>
      </w:r>
      <w:r w:rsidR="00600505" w:rsidRPr="001A7E53">
        <w:rPr>
          <w:rFonts w:ascii="Times New Roman" w:hAnsi="Times New Roman" w:cs="Times New Roman"/>
          <w:sz w:val="28"/>
          <w:szCs w:val="28"/>
          <w:lang w:val="en-ZA"/>
        </w:rPr>
        <w:t xml:space="preserve"> </w:t>
      </w:r>
    </w:p>
    <w:p w14:paraId="4EFD6E3A" w14:textId="77777777" w:rsidR="007E7884" w:rsidRDefault="007E7884" w:rsidP="007E7884">
      <w:pPr>
        <w:spacing w:after="0" w:line="240" w:lineRule="auto"/>
        <w:jc w:val="both"/>
        <w:rPr>
          <w:rFonts w:ascii="Times New Roman" w:hAnsi="Times New Roman" w:cs="Times New Roman"/>
          <w:sz w:val="28"/>
          <w:szCs w:val="28"/>
          <w:lang w:val="en-ZA"/>
        </w:rPr>
      </w:pPr>
    </w:p>
    <w:p w14:paraId="01E27A8F" w14:textId="085B04A9" w:rsidR="007E7884" w:rsidRDefault="007E7884" w:rsidP="007E7884">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[19]</w:t>
      </w:r>
      <w:r>
        <w:rPr>
          <w:rFonts w:ascii="Times New Roman" w:hAnsi="Times New Roman" w:cs="Times New Roman"/>
          <w:sz w:val="28"/>
          <w:szCs w:val="28"/>
          <w:lang w:val="en-ZA"/>
        </w:rPr>
        <w:tab/>
      </w:r>
      <w:r>
        <w:rPr>
          <w:rFonts w:ascii="Times New Roman" w:hAnsi="Times New Roman" w:cs="Times New Roman"/>
          <w:b/>
          <w:bCs/>
          <w:sz w:val="28"/>
          <w:szCs w:val="28"/>
          <w:lang w:val="en-ZA"/>
        </w:rPr>
        <w:t>Quantum of damages</w:t>
      </w:r>
    </w:p>
    <w:p w14:paraId="26CE818A" w14:textId="1161C57E" w:rsidR="007E7884" w:rsidRDefault="007E7884" w:rsidP="007E7884">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plaintiff is claiming damages for loss of earning and general damages for pain, suffering and loss of amenities of life.</w:t>
      </w:r>
    </w:p>
    <w:p w14:paraId="6EE22280" w14:textId="74527D63" w:rsidR="007E7884" w:rsidRDefault="007E7884" w:rsidP="00AA6CAC">
      <w:pPr>
        <w:spacing w:after="0" w:line="240" w:lineRule="auto"/>
        <w:jc w:val="both"/>
        <w:rPr>
          <w:rFonts w:ascii="Times New Roman" w:hAnsi="Times New Roman" w:cs="Times New Roman"/>
          <w:sz w:val="28"/>
          <w:szCs w:val="28"/>
          <w:lang w:val="en-ZA"/>
        </w:rPr>
      </w:pPr>
    </w:p>
    <w:p w14:paraId="1BA12698" w14:textId="7329065A" w:rsidR="007E7884" w:rsidRPr="00AA6CAC" w:rsidRDefault="007E7884" w:rsidP="007E7884">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(i)</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Loss of earnings </w:t>
      </w:r>
    </w:p>
    <w:p w14:paraId="5C5ED806" w14:textId="639CE296" w:rsidR="00704B56" w:rsidRDefault="001F2AA0" w:rsidP="00704B56">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w:t>
      </w:r>
      <w:r w:rsidR="0008371B">
        <w:rPr>
          <w:rFonts w:ascii="Times New Roman" w:hAnsi="Times New Roman" w:cs="Times New Roman"/>
          <w:sz w:val="28"/>
          <w:szCs w:val="28"/>
          <w:lang w:val="en-ZA"/>
        </w:rPr>
        <w:t xml:space="preserve">is a </w:t>
      </w:r>
      <w:r>
        <w:rPr>
          <w:rFonts w:ascii="Times New Roman" w:hAnsi="Times New Roman" w:cs="Times New Roman"/>
          <w:sz w:val="28"/>
          <w:szCs w:val="28"/>
          <w:lang w:val="en-ZA"/>
        </w:rPr>
        <w:t xml:space="preserve">claim </w:t>
      </w:r>
      <w:r w:rsidR="0008371B">
        <w:rPr>
          <w:rFonts w:ascii="Times New Roman" w:hAnsi="Times New Roman" w:cs="Times New Roman"/>
          <w:sz w:val="28"/>
          <w:szCs w:val="28"/>
          <w:lang w:val="en-ZA"/>
        </w:rPr>
        <w:t xml:space="preserve">for </w:t>
      </w:r>
      <w:r>
        <w:rPr>
          <w:rFonts w:ascii="Times New Roman" w:hAnsi="Times New Roman" w:cs="Times New Roman"/>
          <w:sz w:val="28"/>
          <w:szCs w:val="28"/>
          <w:lang w:val="en-ZA"/>
        </w:rPr>
        <w:t>special damage</w:t>
      </w:r>
      <w:r w:rsidR="0008371B">
        <w:rPr>
          <w:rFonts w:ascii="Times New Roman" w:hAnsi="Times New Roman" w:cs="Times New Roman"/>
          <w:sz w:val="28"/>
          <w:szCs w:val="28"/>
          <w:lang w:val="en-ZA"/>
        </w:rPr>
        <w:t>s, and therefore,</w:t>
      </w:r>
      <w:r>
        <w:rPr>
          <w:rFonts w:ascii="Times New Roman" w:hAnsi="Times New Roman" w:cs="Times New Roman"/>
          <w:sz w:val="28"/>
          <w:szCs w:val="28"/>
          <w:lang w:val="en-ZA"/>
        </w:rPr>
        <w:t xml:space="preserve"> it is incumbent on the plaintiff to prove what her income would have been but for the injuries.  </w:t>
      </w:r>
      <w:r w:rsidRPr="001A7E53">
        <w:rPr>
          <w:rFonts w:ascii="Times New Roman" w:hAnsi="Times New Roman" w:cs="Times New Roman"/>
          <w:sz w:val="28"/>
          <w:szCs w:val="28"/>
          <w:lang w:val="en-ZA"/>
        </w:rPr>
        <w:t>(</w:t>
      </w:r>
      <w:bookmarkStart w:id="3" w:name="_Hlk145335911"/>
      <w:r>
        <w:rPr>
          <w:rFonts w:ascii="Times New Roman" w:hAnsi="Times New Roman" w:cs="Times New Roman"/>
          <w:b/>
          <w:bCs/>
          <w:sz w:val="28"/>
          <w:szCs w:val="28"/>
          <w:lang w:val="en-ZA"/>
        </w:rPr>
        <w:t>Sandler v Wholesale Coal (Supplies Ltd 1941 AD 194</w:t>
      </w:r>
      <w:bookmarkEnd w:id="3"/>
      <w:r w:rsidRPr="001A7E53">
        <w:rPr>
          <w:rFonts w:ascii="Times New Roman" w:hAnsi="Times New Roman" w:cs="Times New Roman"/>
          <w:sz w:val="28"/>
          <w:szCs w:val="28"/>
          <w:lang w:val="en-ZA"/>
        </w:rPr>
        <w:t>).</w:t>
      </w:r>
      <w:r>
        <w:rPr>
          <w:rFonts w:ascii="Times New Roman" w:hAnsi="Times New Roman" w:cs="Times New Roman"/>
          <w:sz w:val="28"/>
          <w:szCs w:val="28"/>
          <w:lang w:val="en-ZA"/>
        </w:rPr>
        <w:t xml:space="preserve">  In the present matter the plaintiff alleged that she suffered loss of earnings as the result of injuries she sustained from the accident as she could no longer sell the trotters and cigarettes as she used to due to mobility problems.  She was unable to walk normally</w:t>
      </w:r>
      <w:r w:rsidR="00D56B26">
        <w:rPr>
          <w:rFonts w:ascii="Times New Roman" w:hAnsi="Times New Roman" w:cs="Times New Roman"/>
          <w:sz w:val="28"/>
          <w:szCs w:val="28"/>
          <w:lang w:val="en-ZA"/>
        </w:rPr>
        <w:t xml:space="preserve"> and had to undergo medical follow-ups</w:t>
      </w:r>
      <w:r w:rsidR="00CC2A7C">
        <w:rPr>
          <w:rFonts w:ascii="Times New Roman" w:hAnsi="Times New Roman" w:cs="Times New Roman"/>
          <w:sz w:val="28"/>
          <w:szCs w:val="28"/>
          <w:lang w:val="en-ZA"/>
        </w:rPr>
        <w:t>.  She told the court that she only sold trotters over the weekend from Friday to Saturday</w:t>
      </w:r>
      <w:r w:rsidR="00081F29">
        <w:rPr>
          <w:rFonts w:ascii="Times New Roman" w:hAnsi="Times New Roman" w:cs="Times New Roman"/>
          <w:sz w:val="28"/>
          <w:szCs w:val="28"/>
          <w:lang w:val="en-ZA"/>
        </w:rPr>
        <w:t xml:space="preserve"> as they were loved by people who drank alcohol over the weekend. She said she made M900.00 profit each weekend from selling these trotters.  She prepared a breakdown of her earnings which suggest</w:t>
      </w:r>
      <w:r w:rsidR="00704B56">
        <w:rPr>
          <w:rFonts w:ascii="Times New Roman" w:hAnsi="Times New Roman" w:cs="Times New Roman"/>
          <w:sz w:val="28"/>
          <w:szCs w:val="28"/>
          <w:lang w:val="en-ZA"/>
        </w:rPr>
        <w:t xml:space="preserve">s that she was unable to sell for eight (8) months.  This breakdown suggests that she would have made M14,304.00 for the eight </w:t>
      </w:r>
      <w:r w:rsidR="003E2344">
        <w:rPr>
          <w:rFonts w:ascii="Times New Roman" w:hAnsi="Times New Roman" w:cs="Times New Roman"/>
          <w:sz w:val="28"/>
          <w:szCs w:val="28"/>
          <w:lang w:val="en-ZA"/>
        </w:rPr>
        <w:t>months she was rendered unproductive</w:t>
      </w:r>
      <w:r w:rsidR="00704B56">
        <w:rPr>
          <w:rFonts w:ascii="Times New Roman" w:hAnsi="Times New Roman" w:cs="Times New Roman"/>
          <w:sz w:val="28"/>
          <w:szCs w:val="28"/>
          <w:lang w:val="en-ZA"/>
        </w:rPr>
        <w:t>.</w:t>
      </w:r>
    </w:p>
    <w:p w14:paraId="2DA9E76C" w14:textId="77777777" w:rsidR="00704B56" w:rsidRDefault="00704B56" w:rsidP="004F2EC4">
      <w:pPr>
        <w:spacing w:after="0" w:line="240" w:lineRule="auto"/>
        <w:jc w:val="both"/>
        <w:rPr>
          <w:rFonts w:ascii="Times New Roman" w:hAnsi="Times New Roman" w:cs="Times New Roman"/>
          <w:sz w:val="28"/>
          <w:szCs w:val="28"/>
          <w:lang w:val="en-ZA"/>
        </w:rPr>
      </w:pPr>
    </w:p>
    <w:p w14:paraId="5799BB29" w14:textId="1E6824C7" w:rsidR="00A92100" w:rsidRDefault="00704B56" w:rsidP="009773AF">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r>
      <w:r w:rsidR="009773AF">
        <w:rPr>
          <w:rFonts w:ascii="Times New Roman" w:hAnsi="Times New Roman" w:cs="Times New Roman"/>
          <w:sz w:val="28"/>
          <w:szCs w:val="28"/>
          <w:lang w:val="en-ZA"/>
        </w:rPr>
        <w:t xml:space="preserve">In respect of cigarettes she suggests that she would have made an amount of thirty-seven thousand and two hundred Maloti.  She is therefore, claiming a </w:t>
      </w:r>
      <w:r w:rsidR="009773AF">
        <w:rPr>
          <w:rFonts w:ascii="Times New Roman" w:hAnsi="Times New Roman" w:cs="Times New Roman"/>
          <w:sz w:val="28"/>
          <w:szCs w:val="28"/>
          <w:lang w:val="en-ZA"/>
        </w:rPr>
        <w:lastRenderedPageBreak/>
        <w:t xml:space="preserve">combined sum of fifty-five Thousand, Five Hundred Four Maloti for trotters, </w:t>
      </w:r>
      <w:r w:rsidR="00587B30">
        <w:rPr>
          <w:rFonts w:ascii="Times New Roman" w:hAnsi="Times New Roman" w:cs="Times New Roman"/>
          <w:sz w:val="28"/>
          <w:szCs w:val="28"/>
          <w:lang w:val="en-ZA"/>
        </w:rPr>
        <w:t>cigarettes,</w:t>
      </w:r>
      <w:r w:rsidR="009773AF">
        <w:rPr>
          <w:rFonts w:ascii="Times New Roman" w:hAnsi="Times New Roman" w:cs="Times New Roman"/>
          <w:sz w:val="28"/>
          <w:szCs w:val="28"/>
          <w:lang w:val="en-ZA"/>
        </w:rPr>
        <w:t xml:space="preserve"> and transport to Gauteng where she alleges, she buys the cigarettes.  However, the common </w:t>
      </w:r>
      <w:r w:rsidR="00A92100">
        <w:rPr>
          <w:rFonts w:ascii="Times New Roman" w:hAnsi="Times New Roman" w:cs="Times New Roman"/>
          <w:sz w:val="28"/>
          <w:szCs w:val="28"/>
          <w:lang w:val="en-ZA"/>
        </w:rPr>
        <w:t>feature of all these claims is that the plaintiff has failed to provide documentary proof of her earnings.  No receipts were provided, other than her mere say – so that she would have made the claimed amount.</w:t>
      </w:r>
      <w:r w:rsidR="003E2344">
        <w:rPr>
          <w:rFonts w:ascii="Times New Roman" w:hAnsi="Times New Roman" w:cs="Times New Roman"/>
          <w:sz w:val="28"/>
          <w:szCs w:val="28"/>
          <w:lang w:val="en-ZA"/>
        </w:rPr>
        <w:t xml:space="preserve"> In my view the plaintiff has failed to proof this head of her claim.</w:t>
      </w:r>
    </w:p>
    <w:p w14:paraId="10E77B8E" w14:textId="77777777" w:rsidR="00A92100" w:rsidRDefault="00A92100" w:rsidP="0064315F">
      <w:pPr>
        <w:spacing w:after="0" w:line="240" w:lineRule="auto"/>
        <w:jc w:val="both"/>
        <w:rPr>
          <w:rFonts w:ascii="Times New Roman" w:hAnsi="Times New Roman" w:cs="Times New Roman"/>
          <w:sz w:val="28"/>
          <w:szCs w:val="28"/>
          <w:lang w:val="en-ZA"/>
        </w:rPr>
      </w:pPr>
    </w:p>
    <w:p w14:paraId="67FAB724" w14:textId="7268A597" w:rsidR="00DE5D0D" w:rsidRDefault="00A92100" w:rsidP="00A92100">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[22]</w:t>
      </w:r>
      <w:r>
        <w:rPr>
          <w:rFonts w:ascii="Times New Roman" w:hAnsi="Times New Roman" w:cs="Times New Roman"/>
          <w:sz w:val="28"/>
          <w:szCs w:val="28"/>
          <w:lang w:val="en-ZA"/>
        </w:rPr>
        <w:tab/>
        <w:t xml:space="preserve">(ii) </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Claim for pain, suffering and loss of amenities of </w:t>
      </w:r>
      <w:r w:rsidR="00121FFA">
        <w:rPr>
          <w:rFonts w:ascii="Times New Roman" w:hAnsi="Times New Roman" w:cs="Times New Roman"/>
          <w:b/>
          <w:bCs/>
          <w:sz w:val="28"/>
          <w:szCs w:val="28"/>
          <w:lang w:val="en-ZA"/>
        </w:rPr>
        <w:t>life.</w:t>
      </w:r>
      <w:r w:rsidR="001F2AA0">
        <w:rPr>
          <w:rFonts w:ascii="Times New Roman" w:hAnsi="Times New Roman" w:cs="Times New Roman"/>
          <w:sz w:val="28"/>
          <w:szCs w:val="28"/>
          <w:lang w:val="en-ZA"/>
        </w:rPr>
        <w:t xml:space="preserve"> </w:t>
      </w:r>
      <w:r w:rsidR="00992B4F">
        <w:rPr>
          <w:rFonts w:ascii="Times New Roman" w:hAnsi="Times New Roman" w:cs="Times New Roman"/>
          <w:sz w:val="28"/>
          <w:szCs w:val="28"/>
          <w:lang w:val="en-ZA"/>
        </w:rPr>
        <w:t xml:space="preserve"> </w:t>
      </w:r>
    </w:p>
    <w:p w14:paraId="38262B42" w14:textId="32720B81" w:rsidR="0064315F" w:rsidRDefault="003E2344" w:rsidP="0064315F">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U</w:t>
      </w:r>
      <w:r w:rsidR="00A92100">
        <w:rPr>
          <w:rFonts w:ascii="Times New Roman" w:hAnsi="Times New Roman" w:cs="Times New Roman"/>
          <w:sz w:val="28"/>
          <w:szCs w:val="28"/>
          <w:lang w:val="en-ZA"/>
        </w:rPr>
        <w:t>nder this head</w:t>
      </w:r>
      <w:r>
        <w:rPr>
          <w:rFonts w:ascii="Times New Roman" w:hAnsi="Times New Roman" w:cs="Times New Roman"/>
          <w:sz w:val="28"/>
          <w:szCs w:val="28"/>
          <w:lang w:val="en-ZA"/>
        </w:rPr>
        <w:t xml:space="preserve">, the </w:t>
      </w:r>
      <w:r w:rsidR="0045264D">
        <w:rPr>
          <w:rFonts w:ascii="Times New Roman" w:hAnsi="Times New Roman" w:cs="Times New Roman"/>
          <w:sz w:val="28"/>
          <w:szCs w:val="28"/>
          <w:lang w:val="en-ZA"/>
        </w:rPr>
        <w:t>plaintiff</w:t>
      </w:r>
      <w:r w:rsidR="00A92100">
        <w:rPr>
          <w:rFonts w:ascii="Times New Roman" w:hAnsi="Times New Roman" w:cs="Times New Roman"/>
          <w:sz w:val="28"/>
          <w:szCs w:val="28"/>
          <w:lang w:val="en-ZA"/>
        </w:rPr>
        <w:t xml:space="preserve"> is claiming an amount of M40,000.00.  As a result of the accident the plaintiff sustained wounds on the s</w:t>
      </w:r>
      <w:r w:rsidR="00265841">
        <w:rPr>
          <w:rFonts w:ascii="Times New Roman" w:hAnsi="Times New Roman" w:cs="Times New Roman"/>
          <w:sz w:val="28"/>
          <w:szCs w:val="28"/>
          <w:lang w:val="en-ZA"/>
        </w:rPr>
        <w:t>h</w:t>
      </w:r>
      <w:r w:rsidR="00A92100">
        <w:rPr>
          <w:rFonts w:ascii="Times New Roman" w:hAnsi="Times New Roman" w:cs="Times New Roman"/>
          <w:sz w:val="28"/>
          <w:szCs w:val="28"/>
          <w:lang w:val="en-ZA"/>
        </w:rPr>
        <w:t>oulders</w:t>
      </w:r>
      <w:r w:rsidR="00265841">
        <w:rPr>
          <w:rFonts w:ascii="Times New Roman" w:hAnsi="Times New Roman" w:cs="Times New Roman"/>
          <w:sz w:val="28"/>
          <w:szCs w:val="28"/>
          <w:lang w:val="en-ZA"/>
        </w:rPr>
        <w:t xml:space="preserve">, forehead and had further sustained an open wound on the knee.  She told the court that she had to endure excruciating pain on the left leg </w:t>
      </w:r>
      <w:r w:rsidR="00095FB7">
        <w:rPr>
          <w:rFonts w:ascii="Times New Roman" w:hAnsi="Times New Roman" w:cs="Times New Roman"/>
          <w:sz w:val="28"/>
          <w:szCs w:val="28"/>
          <w:lang w:val="en-ZA"/>
        </w:rPr>
        <w:t>because of</w:t>
      </w:r>
      <w:r w:rsidR="00265841">
        <w:rPr>
          <w:rFonts w:ascii="Times New Roman" w:hAnsi="Times New Roman" w:cs="Times New Roman"/>
          <w:sz w:val="28"/>
          <w:szCs w:val="28"/>
          <w:lang w:val="en-ZA"/>
        </w:rPr>
        <w:t xml:space="preserve"> the accident.  She had to go attend dressing sessions on the wou</w:t>
      </w:r>
      <w:r w:rsidR="00095FB7">
        <w:rPr>
          <w:rFonts w:ascii="Times New Roman" w:hAnsi="Times New Roman" w:cs="Times New Roman"/>
          <w:sz w:val="28"/>
          <w:szCs w:val="28"/>
          <w:lang w:val="en-ZA"/>
        </w:rPr>
        <w:t>nd</w:t>
      </w:r>
      <w:r w:rsidR="00265841">
        <w:rPr>
          <w:rFonts w:ascii="Times New Roman" w:hAnsi="Times New Roman" w:cs="Times New Roman"/>
          <w:sz w:val="28"/>
          <w:szCs w:val="28"/>
          <w:lang w:val="en-ZA"/>
        </w:rPr>
        <w:t xml:space="preserve"> on the left leg.  There was a stage where she could not bend or bath and had to go back to the doctor, who recommended that she attend physiotherapy sessions.  She attended the sessions for some time, </w:t>
      </w:r>
      <w:r w:rsidR="00095FB7">
        <w:rPr>
          <w:rFonts w:ascii="Times New Roman" w:hAnsi="Times New Roman" w:cs="Times New Roman"/>
          <w:sz w:val="28"/>
          <w:szCs w:val="28"/>
          <w:lang w:val="en-ZA"/>
        </w:rPr>
        <w:t xml:space="preserve">but </w:t>
      </w:r>
      <w:r w:rsidR="00265841">
        <w:rPr>
          <w:rFonts w:ascii="Times New Roman" w:hAnsi="Times New Roman" w:cs="Times New Roman"/>
          <w:sz w:val="28"/>
          <w:szCs w:val="28"/>
          <w:lang w:val="en-ZA"/>
        </w:rPr>
        <w:t xml:space="preserve">due to pains she </w:t>
      </w:r>
      <w:r w:rsidR="00C07A8D">
        <w:rPr>
          <w:rFonts w:ascii="Times New Roman" w:hAnsi="Times New Roman" w:cs="Times New Roman"/>
          <w:sz w:val="28"/>
          <w:szCs w:val="28"/>
          <w:lang w:val="en-ZA"/>
        </w:rPr>
        <w:t>experienced</w:t>
      </w:r>
      <w:r w:rsidR="00095FB7">
        <w:rPr>
          <w:rFonts w:ascii="Times New Roman" w:hAnsi="Times New Roman" w:cs="Times New Roman"/>
          <w:sz w:val="28"/>
          <w:szCs w:val="28"/>
          <w:lang w:val="en-ZA"/>
        </w:rPr>
        <w:t>,</w:t>
      </w:r>
      <w:r w:rsidR="00C07A8D">
        <w:rPr>
          <w:rFonts w:ascii="Times New Roman" w:hAnsi="Times New Roman" w:cs="Times New Roman"/>
          <w:sz w:val="28"/>
          <w:szCs w:val="28"/>
          <w:lang w:val="en-ZA"/>
        </w:rPr>
        <w:t xml:space="preserve"> the doctor directed that she stop</w:t>
      </w:r>
      <w:r w:rsidR="00095FB7">
        <w:rPr>
          <w:rFonts w:ascii="Times New Roman" w:hAnsi="Times New Roman" w:cs="Times New Roman"/>
          <w:sz w:val="28"/>
          <w:szCs w:val="28"/>
          <w:lang w:val="en-ZA"/>
        </w:rPr>
        <w:t>ped</w:t>
      </w:r>
      <w:r w:rsidR="00C07A8D">
        <w:rPr>
          <w:rFonts w:ascii="Times New Roman" w:hAnsi="Times New Roman" w:cs="Times New Roman"/>
          <w:sz w:val="28"/>
          <w:szCs w:val="28"/>
          <w:lang w:val="en-ZA"/>
        </w:rPr>
        <w:t xml:space="preserve"> attending physiotherapy sessions.  She told the court that she resumed her physiotherapy sessions in 2021.  She testified that she struggles to </w:t>
      </w:r>
      <w:r w:rsidR="00C77278">
        <w:rPr>
          <w:rFonts w:ascii="Times New Roman" w:hAnsi="Times New Roman" w:cs="Times New Roman"/>
          <w:sz w:val="28"/>
          <w:szCs w:val="28"/>
          <w:lang w:val="en-ZA"/>
        </w:rPr>
        <w:t xml:space="preserve">bend </w:t>
      </w:r>
      <w:r w:rsidR="00E404EB">
        <w:rPr>
          <w:rFonts w:ascii="Times New Roman" w:hAnsi="Times New Roman" w:cs="Times New Roman"/>
          <w:sz w:val="28"/>
          <w:szCs w:val="28"/>
          <w:lang w:val="en-ZA"/>
        </w:rPr>
        <w:t>and is</w:t>
      </w:r>
      <w:r w:rsidR="00095FB7">
        <w:rPr>
          <w:rFonts w:ascii="Times New Roman" w:hAnsi="Times New Roman" w:cs="Times New Roman"/>
          <w:sz w:val="28"/>
          <w:szCs w:val="28"/>
          <w:lang w:val="en-ZA"/>
        </w:rPr>
        <w:t xml:space="preserve"> further un</w:t>
      </w:r>
      <w:r w:rsidR="00C07A8D">
        <w:rPr>
          <w:rFonts w:ascii="Times New Roman" w:hAnsi="Times New Roman" w:cs="Times New Roman"/>
          <w:sz w:val="28"/>
          <w:szCs w:val="28"/>
          <w:lang w:val="en-ZA"/>
        </w:rPr>
        <w:t>able to lift heavy objects as she used to</w:t>
      </w:r>
      <w:r w:rsidR="0064315F">
        <w:rPr>
          <w:rFonts w:ascii="Times New Roman" w:hAnsi="Times New Roman" w:cs="Times New Roman"/>
          <w:sz w:val="28"/>
          <w:szCs w:val="28"/>
          <w:lang w:val="en-ZA"/>
        </w:rPr>
        <w:t>.</w:t>
      </w:r>
    </w:p>
    <w:p w14:paraId="44894007" w14:textId="1F788B9D" w:rsidR="0064315F" w:rsidRDefault="0064315F" w:rsidP="0064315F">
      <w:pPr>
        <w:spacing w:after="0" w:line="480" w:lineRule="auto"/>
        <w:jc w:val="both"/>
        <w:rPr>
          <w:rFonts w:ascii="Times New Roman" w:hAnsi="Times New Roman" w:cs="Times New Roman"/>
          <w:sz w:val="28"/>
          <w:szCs w:val="28"/>
          <w:lang w:val="en-ZA"/>
        </w:rPr>
      </w:pPr>
    </w:p>
    <w:p w14:paraId="0799BB2F" w14:textId="4AE8AB7F" w:rsidR="0064315F" w:rsidRDefault="0064315F" w:rsidP="0064315F">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[23]</w:t>
      </w:r>
      <w:r>
        <w:rPr>
          <w:rFonts w:ascii="Times New Roman" w:hAnsi="Times New Roman" w:cs="Times New Roman"/>
          <w:sz w:val="28"/>
          <w:szCs w:val="28"/>
          <w:lang w:val="en-ZA"/>
        </w:rPr>
        <w:tab/>
        <w:t xml:space="preserve">It is trite that the assessment of damages lies in the discretion of the court to award a fair and adequate compensation as the circumstances of each </w:t>
      </w:r>
      <w:r w:rsidR="00A86E72">
        <w:rPr>
          <w:rFonts w:ascii="Times New Roman" w:hAnsi="Times New Roman" w:cs="Times New Roman"/>
          <w:sz w:val="28"/>
          <w:szCs w:val="28"/>
          <w:lang w:val="en-ZA"/>
        </w:rPr>
        <w:t>dictate</w:t>
      </w:r>
      <w:r>
        <w:rPr>
          <w:rFonts w:ascii="Times New Roman" w:hAnsi="Times New Roman" w:cs="Times New Roman"/>
          <w:sz w:val="28"/>
          <w:szCs w:val="28"/>
          <w:lang w:val="en-ZA"/>
        </w:rPr>
        <w:t xml:space="preserve"> </w:t>
      </w:r>
      <w:r w:rsidRPr="001A7E53">
        <w:rPr>
          <w:rFonts w:ascii="Times New Roman" w:hAnsi="Times New Roman" w:cs="Times New Roman"/>
          <w:sz w:val="28"/>
          <w:szCs w:val="28"/>
          <w:lang w:val="en-ZA"/>
        </w:rPr>
        <w:t>(</w:t>
      </w:r>
      <w:bookmarkStart w:id="4" w:name="_Hlk145335962"/>
      <w:r>
        <w:rPr>
          <w:rFonts w:ascii="Times New Roman" w:hAnsi="Times New Roman" w:cs="Times New Roman"/>
          <w:b/>
          <w:bCs/>
          <w:sz w:val="28"/>
          <w:szCs w:val="28"/>
          <w:lang w:val="en-ZA"/>
        </w:rPr>
        <w:t>Protea Insurance Co. Ltd v Lamb 1971 (1) SA 530</w:t>
      </w:r>
      <w:bookmarkEnd w:id="4"/>
      <w:r w:rsidRPr="001A7E53">
        <w:rPr>
          <w:rFonts w:ascii="Times New Roman" w:hAnsi="Times New Roman" w:cs="Times New Roman"/>
          <w:sz w:val="28"/>
          <w:szCs w:val="28"/>
          <w:lang w:val="en-ZA"/>
        </w:rPr>
        <w:t>).</w:t>
      </w:r>
      <w:r>
        <w:rPr>
          <w:rFonts w:ascii="Times New Roman" w:hAnsi="Times New Roman" w:cs="Times New Roman"/>
          <w:sz w:val="28"/>
          <w:szCs w:val="28"/>
          <w:lang w:val="en-ZA"/>
        </w:rPr>
        <w:t xml:space="preserve">  The extent of injuries, nature, and their permanence and the impact they have had on the life of the plaintiff are some of the factors to be considered in the assessment of damages.  In determining fairness of the award</w:t>
      </w:r>
      <w:r w:rsidR="00A86E72">
        <w:rPr>
          <w:rFonts w:ascii="Times New Roman" w:hAnsi="Times New Roman" w:cs="Times New Roman"/>
          <w:sz w:val="28"/>
          <w:szCs w:val="28"/>
          <w:lang w:val="en-ZA"/>
        </w:rPr>
        <w:t>,</w:t>
      </w:r>
      <w:r>
        <w:rPr>
          <w:rFonts w:ascii="Times New Roman" w:hAnsi="Times New Roman" w:cs="Times New Roman"/>
          <w:sz w:val="28"/>
          <w:szCs w:val="28"/>
          <w:lang w:val="en-ZA"/>
        </w:rPr>
        <w:t xml:space="preserve"> both the plaintiff and the defendant should receive due consideration.  It is common cause that the insured driver paid the plaintiff an amount of M8000.00 as compensation before the magistrate court.  The amount, in my view, should be deduc</w:t>
      </w:r>
      <w:r w:rsidR="00A86E72">
        <w:rPr>
          <w:rFonts w:ascii="Times New Roman" w:hAnsi="Times New Roman" w:cs="Times New Roman"/>
          <w:sz w:val="28"/>
          <w:szCs w:val="28"/>
          <w:lang w:val="en-ZA"/>
        </w:rPr>
        <w:t>ted</w:t>
      </w:r>
      <w:r>
        <w:rPr>
          <w:rFonts w:ascii="Times New Roman" w:hAnsi="Times New Roman" w:cs="Times New Roman"/>
          <w:sz w:val="28"/>
          <w:szCs w:val="28"/>
          <w:lang w:val="en-ZA"/>
        </w:rPr>
        <w:t xml:space="preserve"> from the award to be ultimately made as to disregard it will amount to the plaintiff being doubly compensated.  I would allow the amount of M40,000 claimed under this head</w:t>
      </w:r>
      <w:r w:rsidR="00B11296">
        <w:rPr>
          <w:rFonts w:ascii="Times New Roman" w:hAnsi="Times New Roman" w:cs="Times New Roman"/>
          <w:sz w:val="28"/>
          <w:szCs w:val="28"/>
          <w:lang w:val="en-ZA"/>
        </w:rPr>
        <w:t>,</w:t>
      </w:r>
      <w:r>
        <w:rPr>
          <w:rFonts w:ascii="Times New Roman" w:hAnsi="Times New Roman" w:cs="Times New Roman"/>
          <w:sz w:val="28"/>
          <w:szCs w:val="28"/>
          <w:lang w:val="en-ZA"/>
        </w:rPr>
        <w:t xml:space="preserve"> less M8,000.00</w:t>
      </w:r>
      <w:r w:rsidR="00B11296">
        <w:rPr>
          <w:rFonts w:ascii="Times New Roman" w:hAnsi="Times New Roman" w:cs="Times New Roman"/>
          <w:sz w:val="28"/>
          <w:szCs w:val="28"/>
          <w:lang w:val="en-ZA"/>
        </w:rPr>
        <w:t xml:space="preserve"> </w:t>
      </w:r>
      <w:r w:rsidR="00E2706C">
        <w:rPr>
          <w:rFonts w:ascii="Times New Roman" w:hAnsi="Times New Roman" w:cs="Times New Roman"/>
          <w:sz w:val="28"/>
          <w:szCs w:val="28"/>
          <w:lang w:val="en-ZA"/>
        </w:rPr>
        <w:t xml:space="preserve">she </w:t>
      </w:r>
      <w:r w:rsidR="00B11296">
        <w:rPr>
          <w:rFonts w:ascii="Times New Roman" w:hAnsi="Times New Roman" w:cs="Times New Roman"/>
          <w:sz w:val="28"/>
          <w:szCs w:val="28"/>
          <w:lang w:val="en-ZA"/>
        </w:rPr>
        <w:t>already received as compensation from the insured driver</w:t>
      </w:r>
      <w:r>
        <w:rPr>
          <w:rFonts w:ascii="Times New Roman" w:hAnsi="Times New Roman" w:cs="Times New Roman"/>
          <w:sz w:val="28"/>
          <w:szCs w:val="28"/>
          <w:lang w:val="en-ZA"/>
        </w:rPr>
        <w:t>.</w:t>
      </w:r>
    </w:p>
    <w:p w14:paraId="5D3055C7" w14:textId="77777777" w:rsidR="0064315F" w:rsidRDefault="0064315F" w:rsidP="0064315F">
      <w:pPr>
        <w:spacing w:after="0" w:line="240" w:lineRule="auto"/>
        <w:jc w:val="both"/>
        <w:rPr>
          <w:rFonts w:ascii="Times New Roman" w:hAnsi="Times New Roman" w:cs="Times New Roman"/>
          <w:sz w:val="28"/>
          <w:szCs w:val="28"/>
          <w:lang w:val="en-ZA"/>
        </w:rPr>
      </w:pPr>
    </w:p>
    <w:p w14:paraId="5F487850" w14:textId="77777777" w:rsidR="0064315F" w:rsidRDefault="0064315F" w:rsidP="0064315F">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[24]</w:t>
      </w:r>
      <w:r>
        <w:rPr>
          <w:rFonts w:ascii="Times New Roman" w:hAnsi="Times New Roman" w:cs="Times New Roman"/>
          <w:sz w:val="28"/>
          <w:szCs w:val="28"/>
          <w:lang w:val="en-ZA"/>
        </w:rPr>
        <w:tab/>
        <w:t>In the result the following order is made:</w:t>
      </w:r>
    </w:p>
    <w:p w14:paraId="7B8E648D" w14:textId="77777777" w:rsidR="0064315F" w:rsidRDefault="0064315F" w:rsidP="0064315F">
      <w:pPr>
        <w:spacing w:after="0" w:line="240" w:lineRule="auto"/>
        <w:jc w:val="both"/>
        <w:rPr>
          <w:rFonts w:ascii="Times New Roman" w:hAnsi="Times New Roman" w:cs="Times New Roman"/>
          <w:sz w:val="28"/>
          <w:szCs w:val="28"/>
          <w:lang w:val="en-ZA"/>
        </w:rPr>
      </w:pPr>
    </w:p>
    <w:p w14:paraId="6E90D096" w14:textId="6B6395BD" w:rsidR="0064315F" w:rsidRPr="0064315F" w:rsidRDefault="0064315F" w:rsidP="0064315F">
      <w:pPr>
        <w:pStyle w:val="ListParagraph"/>
        <w:numPr>
          <w:ilvl w:val="0"/>
          <w:numId w:val="5"/>
        </w:num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The claim for loss of earnings is dismissed</w:t>
      </w:r>
      <w:r w:rsidR="001A19E2">
        <w:rPr>
          <w:rFonts w:ascii="Times New Roman" w:hAnsi="Times New Roman" w:cs="Times New Roman"/>
          <w:sz w:val="28"/>
          <w:szCs w:val="28"/>
          <w:lang w:val="en-ZA"/>
        </w:rPr>
        <w:t>.</w:t>
      </w:r>
    </w:p>
    <w:p w14:paraId="7BE20CDD" w14:textId="031C81F6" w:rsidR="0064315F" w:rsidRPr="004F2EC4" w:rsidRDefault="0064315F" w:rsidP="0064315F">
      <w:pPr>
        <w:pStyle w:val="ListParagraph"/>
        <w:numPr>
          <w:ilvl w:val="0"/>
          <w:numId w:val="5"/>
        </w:num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The claim for General damages succeeds in the amount of M32,000.00 (Thirty-Two Thousand Maloti)</w:t>
      </w:r>
      <w:r w:rsidR="00C834EF">
        <w:rPr>
          <w:rFonts w:ascii="Times New Roman" w:hAnsi="Times New Roman" w:cs="Times New Roman"/>
          <w:sz w:val="28"/>
          <w:szCs w:val="28"/>
          <w:lang w:val="en-ZA"/>
        </w:rPr>
        <w:t xml:space="preserve"> plus costs of suit.</w:t>
      </w:r>
    </w:p>
    <w:p w14:paraId="77B27376" w14:textId="14045F72" w:rsidR="004F2EC4" w:rsidRDefault="004F2EC4" w:rsidP="004F2EC4">
      <w:pPr>
        <w:pStyle w:val="ListParagraph"/>
        <w:spacing w:after="0" w:line="480" w:lineRule="auto"/>
        <w:ind w:left="1080"/>
        <w:jc w:val="both"/>
        <w:rPr>
          <w:rFonts w:ascii="Times New Roman" w:hAnsi="Times New Roman" w:cs="Times New Roman"/>
          <w:sz w:val="28"/>
          <w:szCs w:val="28"/>
          <w:lang w:val="en-ZA"/>
        </w:rPr>
      </w:pPr>
    </w:p>
    <w:p w14:paraId="06CE6046" w14:textId="36501853" w:rsidR="004F2EC4" w:rsidRDefault="004F2EC4" w:rsidP="004F2EC4">
      <w:pPr>
        <w:pStyle w:val="ListParagraph"/>
        <w:spacing w:after="0" w:line="480" w:lineRule="auto"/>
        <w:ind w:left="1080"/>
        <w:jc w:val="both"/>
        <w:rPr>
          <w:rFonts w:ascii="Times New Roman" w:hAnsi="Times New Roman" w:cs="Times New Roman"/>
          <w:sz w:val="28"/>
          <w:szCs w:val="28"/>
          <w:lang w:val="en-ZA"/>
        </w:rPr>
      </w:pPr>
    </w:p>
    <w:p w14:paraId="39C1F927" w14:textId="61800E34" w:rsidR="004F2EC4" w:rsidRDefault="004F2EC4" w:rsidP="004F2EC4">
      <w:pPr>
        <w:pStyle w:val="ListParagraph"/>
        <w:spacing w:after="0" w:line="480" w:lineRule="auto"/>
        <w:ind w:left="1080"/>
        <w:jc w:val="both"/>
        <w:rPr>
          <w:rFonts w:ascii="Times New Roman" w:hAnsi="Times New Roman" w:cs="Times New Roman"/>
          <w:sz w:val="28"/>
          <w:szCs w:val="28"/>
          <w:lang w:val="en-ZA"/>
        </w:rPr>
      </w:pPr>
    </w:p>
    <w:p w14:paraId="08ADD435" w14:textId="77777777" w:rsidR="004F2EC4" w:rsidRPr="00C834EF" w:rsidRDefault="004F2EC4" w:rsidP="004F2EC4">
      <w:pPr>
        <w:pStyle w:val="ListParagraph"/>
        <w:spacing w:after="0" w:line="480" w:lineRule="auto"/>
        <w:ind w:left="1080"/>
        <w:jc w:val="both"/>
        <w:rPr>
          <w:rFonts w:ascii="Times New Roman" w:hAnsi="Times New Roman" w:cs="Times New Roman"/>
          <w:b/>
          <w:bCs/>
          <w:sz w:val="28"/>
          <w:szCs w:val="28"/>
          <w:lang w:val="en-ZA"/>
        </w:rPr>
      </w:pPr>
    </w:p>
    <w:p w14:paraId="4F50FB4A" w14:textId="7A2B4020" w:rsidR="00C834EF" w:rsidRDefault="00C834EF" w:rsidP="00C834EF">
      <w:pPr>
        <w:spacing w:after="0" w:line="480" w:lineRule="auto"/>
        <w:jc w:val="both"/>
        <w:rPr>
          <w:rFonts w:ascii="Times New Roman" w:hAnsi="Times New Roman" w:cs="Times New Roman"/>
          <w:b/>
          <w:bCs/>
          <w:sz w:val="28"/>
          <w:szCs w:val="28"/>
          <w:lang w:val="en-ZA"/>
        </w:rPr>
      </w:pPr>
    </w:p>
    <w:p w14:paraId="68481438" w14:textId="303C8747" w:rsidR="00C834EF" w:rsidRDefault="00C834EF" w:rsidP="00C834EF">
      <w:pPr>
        <w:spacing w:after="0" w:line="480" w:lineRule="auto"/>
        <w:jc w:val="both"/>
        <w:rPr>
          <w:rFonts w:ascii="Times New Roman" w:hAnsi="Times New Roman" w:cs="Times New Roman"/>
          <w:b/>
          <w:bCs/>
          <w:sz w:val="28"/>
          <w:szCs w:val="28"/>
          <w:lang w:val="en-ZA"/>
        </w:rPr>
      </w:pPr>
    </w:p>
    <w:p w14:paraId="1D1E8DF4" w14:textId="21262BDB" w:rsidR="00C834EF" w:rsidRDefault="00C834EF" w:rsidP="00C834EF">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___________________________</w:t>
      </w:r>
    </w:p>
    <w:p w14:paraId="6E12CC4E" w14:textId="792907FD" w:rsidR="00C834EF" w:rsidRDefault="00C834EF" w:rsidP="00C834EF">
      <w:pPr>
        <w:spacing w:after="0" w:line="48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362479E9" w14:textId="77777777" w:rsidR="00C834EF" w:rsidRDefault="00C834EF" w:rsidP="00C834EF">
      <w:pPr>
        <w:spacing w:after="0" w:line="240" w:lineRule="auto"/>
        <w:jc w:val="center"/>
        <w:rPr>
          <w:rFonts w:ascii="Times New Roman" w:hAnsi="Times New Roman" w:cs="Times New Roman"/>
          <w:b/>
          <w:bCs/>
          <w:sz w:val="28"/>
          <w:szCs w:val="28"/>
          <w:lang w:val="en-ZA"/>
        </w:rPr>
      </w:pPr>
    </w:p>
    <w:p w14:paraId="0B676142" w14:textId="44A3DD54" w:rsidR="00C834EF" w:rsidRDefault="00C834EF" w:rsidP="00C834EF">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For the Plaintiff:</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Adv. U.J Motsohi from Mofolo, Tau-Thabane &amp; Co.</w:t>
      </w:r>
    </w:p>
    <w:p w14:paraId="5D6EA7D2" w14:textId="77777777" w:rsidR="00C834EF" w:rsidRDefault="00C834EF" w:rsidP="00C834EF">
      <w:pPr>
        <w:spacing w:after="0" w:line="360" w:lineRule="auto"/>
        <w:rPr>
          <w:rFonts w:ascii="Times New Roman" w:hAnsi="Times New Roman" w:cs="Times New Roman"/>
          <w:b/>
          <w:bCs/>
          <w:sz w:val="28"/>
          <w:szCs w:val="28"/>
          <w:lang w:val="en-ZA"/>
        </w:rPr>
      </w:pPr>
    </w:p>
    <w:p w14:paraId="1FD6A6F6" w14:textId="17EB9AF1" w:rsidR="00C834EF" w:rsidRPr="00C834EF" w:rsidRDefault="00C834EF" w:rsidP="00C834EF">
      <w:pPr>
        <w:spacing w:after="0" w:line="360" w:lineRule="auto"/>
        <w:ind w:left="2880" w:hanging="2880"/>
        <w:rPr>
          <w:rFonts w:ascii="Times New Roman" w:hAnsi="Times New Roman" w:cs="Times New Roman"/>
          <w:b/>
          <w:bCs/>
          <w:sz w:val="28"/>
          <w:szCs w:val="28"/>
          <w:lang w:val="en-ZA"/>
        </w:rPr>
      </w:pPr>
      <w:r>
        <w:rPr>
          <w:rFonts w:ascii="Times New Roman" w:hAnsi="Times New Roman" w:cs="Times New Roman"/>
          <w:b/>
          <w:bCs/>
          <w:sz w:val="28"/>
          <w:szCs w:val="28"/>
          <w:lang w:val="en-ZA"/>
        </w:rPr>
        <w:t>For the Defendant:</w:t>
      </w:r>
      <w:r>
        <w:rPr>
          <w:rFonts w:ascii="Times New Roman" w:hAnsi="Times New Roman" w:cs="Times New Roman"/>
          <w:b/>
          <w:bCs/>
          <w:sz w:val="28"/>
          <w:szCs w:val="28"/>
          <w:lang w:val="en-ZA"/>
        </w:rPr>
        <w:tab/>
        <w:t>Variously, Ms Taka and Ms Moerane from Webber Newdigate Attorneys</w:t>
      </w:r>
    </w:p>
    <w:p w14:paraId="60725040" w14:textId="77777777" w:rsidR="0064315F" w:rsidRPr="00704B56" w:rsidRDefault="0064315F" w:rsidP="0064315F">
      <w:pPr>
        <w:spacing w:after="0" w:line="480" w:lineRule="auto"/>
        <w:jc w:val="both"/>
        <w:rPr>
          <w:rFonts w:ascii="Times New Roman" w:hAnsi="Times New Roman" w:cs="Times New Roman"/>
          <w:sz w:val="28"/>
          <w:szCs w:val="28"/>
          <w:lang w:val="en-ZA"/>
        </w:rPr>
      </w:pPr>
    </w:p>
    <w:p w14:paraId="7E3CC493" w14:textId="77777777" w:rsidR="0083203A" w:rsidRPr="007311A8" w:rsidRDefault="0083203A" w:rsidP="003E4234">
      <w:pPr>
        <w:spacing w:after="0" w:line="360" w:lineRule="auto"/>
        <w:ind w:left="720" w:hanging="720"/>
        <w:jc w:val="both"/>
        <w:rPr>
          <w:rFonts w:ascii="Times New Roman" w:hAnsi="Times New Roman" w:cs="Times New Roman"/>
          <w:sz w:val="28"/>
          <w:szCs w:val="28"/>
          <w:lang w:val="en-ZA"/>
        </w:rPr>
      </w:pPr>
    </w:p>
    <w:p w14:paraId="761C0B27" w14:textId="0AA2F6CA" w:rsidR="005E3408" w:rsidRPr="005E3408" w:rsidRDefault="003E4234" w:rsidP="003E423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C13AA5">
        <w:rPr>
          <w:rFonts w:ascii="Times New Roman" w:hAnsi="Times New Roman" w:cs="Times New Roman"/>
          <w:sz w:val="28"/>
          <w:szCs w:val="28"/>
          <w:lang w:val="en-ZA"/>
        </w:rPr>
        <w:t xml:space="preserve"> </w:t>
      </w:r>
      <w:r w:rsidR="000900A8">
        <w:rPr>
          <w:rFonts w:ascii="Times New Roman" w:hAnsi="Times New Roman" w:cs="Times New Roman"/>
          <w:sz w:val="28"/>
          <w:szCs w:val="28"/>
          <w:lang w:val="en-ZA"/>
        </w:rPr>
        <w:t xml:space="preserve"> </w:t>
      </w:r>
    </w:p>
    <w:p w14:paraId="57E9FCDF" w14:textId="77777777" w:rsidR="00B31E24" w:rsidRPr="00B31E24" w:rsidRDefault="00B31E24" w:rsidP="003E4234">
      <w:pPr>
        <w:spacing w:after="0" w:line="360" w:lineRule="auto"/>
        <w:jc w:val="both"/>
        <w:rPr>
          <w:rFonts w:ascii="Times New Roman" w:hAnsi="Times New Roman" w:cs="Times New Roman"/>
          <w:sz w:val="28"/>
          <w:szCs w:val="28"/>
          <w:lang w:val="en-ZA"/>
        </w:rPr>
      </w:pPr>
    </w:p>
    <w:p w14:paraId="2290668A" w14:textId="77777777" w:rsidR="00B31E24" w:rsidRPr="00B31E24" w:rsidRDefault="00B31E24" w:rsidP="003E4234">
      <w:pPr>
        <w:spacing w:after="0"/>
        <w:jc w:val="both"/>
        <w:rPr>
          <w:rFonts w:ascii="Times New Roman" w:hAnsi="Times New Roman" w:cs="Times New Roman"/>
          <w:b/>
          <w:bCs/>
          <w:sz w:val="28"/>
          <w:szCs w:val="28"/>
          <w:lang w:val="en-ZA"/>
        </w:rPr>
      </w:pPr>
    </w:p>
    <w:sectPr w:rsidR="00B31E24" w:rsidRPr="00B31E24" w:rsidSect="00C834E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1425" w14:textId="77777777" w:rsidR="00B75192" w:rsidRDefault="00B75192" w:rsidP="00C834EF">
      <w:pPr>
        <w:spacing w:after="0" w:line="240" w:lineRule="auto"/>
      </w:pPr>
      <w:r>
        <w:separator/>
      </w:r>
    </w:p>
  </w:endnote>
  <w:endnote w:type="continuationSeparator" w:id="0">
    <w:p w14:paraId="6B114422" w14:textId="77777777" w:rsidR="00B75192" w:rsidRDefault="00B75192" w:rsidP="00C8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836790"/>
      <w:docPartObj>
        <w:docPartGallery w:val="Page Numbers (Bottom of Page)"/>
        <w:docPartUnique/>
      </w:docPartObj>
    </w:sdtPr>
    <w:sdtEndPr>
      <w:rPr>
        <w:noProof/>
      </w:rPr>
    </w:sdtEndPr>
    <w:sdtContent>
      <w:p w14:paraId="1209848A" w14:textId="16A292D4" w:rsidR="00C834EF" w:rsidRDefault="00C834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4D6B43" w14:textId="77777777" w:rsidR="00C834EF" w:rsidRDefault="00C8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4ADE" w14:textId="77777777" w:rsidR="00B75192" w:rsidRDefault="00B75192" w:rsidP="00C834EF">
      <w:pPr>
        <w:spacing w:after="0" w:line="240" w:lineRule="auto"/>
      </w:pPr>
      <w:r>
        <w:separator/>
      </w:r>
    </w:p>
  </w:footnote>
  <w:footnote w:type="continuationSeparator" w:id="0">
    <w:p w14:paraId="0CCF571E" w14:textId="77777777" w:rsidR="00B75192" w:rsidRDefault="00B75192" w:rsidP="00C83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727"/>
    <w:multiLevelType w:val="hybridMultilevel"/>
    <w:tmpl w:val="5CDCED9C"/>
    <w:lvl w:ilvl="0" w:tplc="A762D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D6970"/>
    <w:multiLevelType w:val="hybridMultilevel"/>
    <w:tmpl w:val="CCA0A8C6"/>
    <w:lvl w:ilvl="0" w:tplc="A71693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62373"/>
    <w:multiLevelType w:val="hybridMultilevel"/>
    <w:tmpl w:val="3AA09DA2"/>
    <w:lvl w:ilvl="0" w:tplc="EC540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A12B84"/>
    <w:multiLevelType w:val="hybridMultilevel"/>
    <w:tmpl w:val="F27AE232"/>
    <w:lvl w:ilvl="0" w:tplc="F918BD84">
      <w:start w:val="1"/>
      <w:numFmt w:val="lowerRoman"/>
      <w:lvlText w:val="(%1)"/>
      <w:lvlJc w:val="left"/>
      <w:pPr>
        <w:ind w:left="2592" w:hanging="72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6BBC54DB"/>
    <w:multiLevelType w:val="hybridMultilevel"/>
    <w:tmpl w:val="7FEE6C9A"/>
    <w:lvl w:ilvl="0" w:tplc="3E7462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24"/>
    <w:rsid w:val="000052DE"/>
    <w:rsid w:val="000057D0"/>
    <w:rsid w:val="000128FF"/>
    <w:rsid w:val="00014047"/>
    <w:rsid w:val="00015DED"/>
    <w:rsid w:val="00016D59"/>
    <w:rsid w:val="00017A36"/>
    <w:rsid w:val="00022416"/>
    <w:rsid w:val="00023C11"/>
    <w:rsid w:val="00024405"/>
    <w:rsid w:val="0003271B"/>
    <w:rsid w:val="0003371D"/>
    <w:rsid w:val="0003486B"/>
    <w:rsid w:val="000447DA"/>
    <w:rsid w:val="00045289"/>
    <w:rsid w:val="000521CC"/>
    <w:rsid w:val="00053089"/>
    <w:rsid w:val="00054F91"/>
    <w:rsid w:val="00061006"/>
    <w:rsid w:val="00064808"/>
    <w:rsid w:val="00065E21"/>
    <w:rsid w:val="00066A56"/>
    <w:rsid w:val="00067EA6"/>
    <w:rsid w:val="000715D4"/>
    <w:rsid w:val="00075390"/>
    <w:rsid w:val="0007655E"/>
    <w:rsid w:val="000810B3"/>
    <w:rsid w:val="00081F29"/>
    <w:rsid w:val="000834AA"/>
    <w:rsid w:val="0008371B"/>
    <w:rsid w:val="000900A8"/>
    <w:rsid w:val="00095AC6"/>
    <w:rsid w:val="00095FB7"/>
    <w:rsid w:val="000A1CFF"/>
    <w:rsid w:val="000A7BBB"/>
    <w:rsid w:val="000B1126"/>
    <w:rsid w:val="000B1833"/>
    <w:rsid w:val="000B57F7"/>
    <w:rsid w:val="000B7CF6"/>
    <w:rsid w:val="000C2F32"/>
    <w:rsid w:val="000D2A4F"/>
    <w:rsid w:val="000D2CD7"/>
    <w:rsid w:val="000D73E1"/>
    <w:rsid w:val="000E177F"/>
    <w:rsid w:val="000F1DDD"/>
    <w:rsid w:val="000F4F95"/>
    <w:rsid w:val="000F6702"/>
    <w:rsid w:val="0010085D"/>
    <w:rsid w:val="001049E8"/>
    <w:rsid w:val="00121FFA"/>
    <w:rsid w:val="00122ED7"/>
    <w:rsid w:val="001269D9"/>
    <w:rsid w:val="00127773"/>
    <w:rsid w:val="0014232C"/>
    <w:rsid w:val="00145B55"/>
    <w:rsid w:val="00147689"/>
    <w:rsid w:val="00155C02"/>
    <w:rsid w:val="00157548"/>
    <w:rsid w:val="00161BC3"/>
    <w:rsid w:val="001625BF"/>
    <w:rsid w:val="00163323"/>
    <w:rsid w:val="00164A9B"/>
    <w:rsid w:val="00164C05"/>
    <w:rsid w:val="0017231B"/>
    <w:rsid w:val="001742A1"/>
    <w:rsid w:val="00174F52"/>
    <w:rsid w:val="001828B6"/>
    <w:rsid w:val="00183870"/>
    <w:rsid w:val="00193760"/>
    <w:rsid w:val="001A1633"/>
    <w:rsid w:val="001A1636"/>
    <w:rsid w:val="001A19E2"/>
    <w:rsid w:val="001A5B5B"/>
    <w:rsid w:val="001A7E53"/>
    <w:rsid w:val="001B4001"/>
    <w:rsid w:val="001C6886"/>
    <w:rsid w:val="001C6E4F"/>
    <w:rsid w:val="001D7B5A"/>
    <w:rsid w:val="001D7E8C"/>
    <w:rsid w:val="001E4943"/>
    <w:rsid w:val="001E768F"/>
    <w:rsid w:val="001F217B"/>
    <w:rsid w:val="001F2AA0"/>
    <w:rsid w:val="001F4DFE"/>
    <w:rsid w:val="002012A9"/>
    <w:rsid w:val="00212C07"/>
    <w:rsid w:val="00215FCE"/>
    <w:rsid w:val="002161AC"/>
    <w:rsid w:val="00222CD5"/>
    <w:rsid w:val="00225C2E"/>
    <w:rsid w:val="00236106"/>
    <w:rsid w:val="00236CE5"/>
    <w:rsid w:val="00236EFA"/>
    <w:rsid w:val="00252821"/>
    <w:rsid w:val="00261817"/>
    <w:rsid w:val="00261DD5"/>
    <w:rsid w:val="002633E8"/>
    <w:rsid w:val="002645D8"/>
    <w:rsid w:val="00265841"/>
    <w:rsid w:val="00265CD9"/>
    <w:rsid w:val="00266866"/>
    <w:rsid w:val="00266F5D"/>
    <w:rsid w:val="00281316"/>
    <w:rsid w:val="00282AC0"/>
    <w:rsid w:val="00290D70"/>
    <w:rsid w:val="0029369B"/>
    <w:rsid w:val="00294609"/>
    <w:rsid w:val="002A5295"/>
    <w:rsid w:val="002A7776"/>
    <w:rsid w:val="002B4595"/>
    <w:rsid w:val="002B4758"/>
    <w:rsid w:val="002B70C4"/>
    <w:rsid w:val="002C0580"/>
    <w:rsid w:val="002D0F7B"/>
    <w:rsid w:val="002D4E32"/>
    <w:rsid w:val="002E0E4E"/>
    <w:rsid w:val="002F7336"/>
    <w:rsid w:val="0030067C"/>
    <w:rsid w:val="0030605B"/>
    <w:rsid w:val="00312894"/>
    <w:rsid w:val="0031531D"/>
    <w:rsid w:val="00316DD8"/>
    <w:rsid w:val="00327804"/>
    <w:rsid w:val="00330484"/>
    <w:rsid w:val="0034080B"/>
    <w:rsid w:val="003430E0"/>
    <w:rsid w:val="00345284"/>
    <w:rsid w:val="00350A3A"/>
    <w:rsid w:val="0035787A"/>
    <w:rsid w:val="00357FCC"/>
    <w:rsid w:val="00360B9F"/>
    <w:rsid w:val="0037237D"/>
    <w:rsid w:val="00375605"/>
    <w:rsid w:val="00376A7B"/>
    <w:rsid w:val="003819DC"/>
    <w:rsid w:val="00383AFD"/>
    <w:rsid w:val="00383C94"/>
    <w:rsid w:val="00387EFD"/>
    <w:rsid w:val="00394944"/>
    <w:rsid w:val="00396983"/>
    <w:rsid w:val="003A2D30"/>
    <w:rsid w:val="003A3D08"/>
    <w:rsid w:val="003A4E93"/>
    <w:rsid w:val="003B10E2"/>
    <w:rsid w:val="003C43BF"/>
    <w:rsid w:val="003C64B1"/>
    <w:rsid w:val="003D35DF"/>
    <w:rsid w:val="003D4B52"/>
    <w:rsid w:val="003E0728"/>
    <w:rsid w:val="003E2344"/>
    <w:rsid w:val="003E4234"/>
    <w:rsid w:val="003E7D53"/>
    <w:rsid w:val="003F0298"/>
    <w:rsid w:val="003F3E9A"/>
    <w:rsid w:val="003F4571"/>
    <w:rsid w:val="003F5B12"/>
    <w:rsid w:val="003F64D8"/>
    <w:rsid w:val="00400E64"/>
    <w:rsid w:val="00406105"/>
    <w:rsid w:val="00416020"/>
    <w:rsid w:val="00417370"/>
    <w:rsid w:val="00420BA6"/>
    <w:rsid w:val="00422382"/>
    <w:rsid w:val="00427F09"/>
    <w:rsid w:val="0043028E"/>
    <w:rsid w:val="004314A8"/>
    <w:rsid w:val="004326A6"/>
    <w:rsid w:val="004332FE"/>
    <w:rsid w:val="00442F80"/>
    <w:rsid w:val="004440AD"/>
    <w:rsid w:val="0044592E"/>
    <w:rsid w:val="004513BE"/>
    <w:rsid w:val="0045264D"/>
    <w:rsid w:val="00457381"/>
    <w:rsid w:val="004603C6"/>
    <w:rsid w:val="00461919"/>
    <w:rsid w:val="00463046"/>
    <w:rsid w:val="0047307C"/>
    <w:rsid w:val="00476AAB"/>
    <w:rsid w:val="00482042"/>
    <w:rsid w:val="00482BE0"/>
    <w:rsid w:val="004831E0"/>
    <w:rsid w:val="004853A2"/>
    <w:rsid w:val="004856EB"/>
    <w:rsid w:val="004907F9"/>
    <w:rsid w:val="00493C75"/>
    <w:rsid w:val="004945AD"/>
    <w:rsid w:val="004A3198"/>
    <w:rsid w:val="004B1E84"/>
    <w:rsid w:val="004B2269"/>
    <w:rsid w:val="004B5978"/>
    <w:rsid w:val="004B59FD"/>
    <w:rsid w:val="004B6790"/>
    <w:rsid w:val="004B6986"/>
    <w:rsid w:val="004C01BA"/>
    <w:rsid w:val="004C0861"/>
    <w:rsid w:val="004C24F9"/>
    <w:rsid w:val="004C2F96"/>
    <w:rsid w:val="004C315E"/>
    <w:rsid w:val="004C404D"/>
    <w:rsid w:val="004D008E"/>
    <w:rsid w:val="004D182A"/>
    <w:rsid w:val="004D4287"/>
    <w:rsid w:val="004D78AB"/>
    <w:rsid w:val="004E043D"/>
    <w:rsid w:val="004E074A"/>
    <w:rsid w:val="004E2D80"/>
    <w:rsid w:val="004E342C"/>
    <w:rsid w:val="004E3EF8"/>
    <w:rsid w:val="004F2BEF"/>
    <w:rsid w:val="004F2EC4"/>
    <w:rsid w:val="004F6057"/>
    <w:rsid w:val="004F76AA"/>
    <w:rsid w:val="00506086"/>
    <w:rsid w:val="0051520C"/>
    <w:rsid w:val="005379E6"/>
    <w:rsid w:val="00546F94"/>
    <w:rsid w:val="005513C6"/>
    <w:rsid w:val="005573DA"/>
    <w:rsid w:val="00562C1B"/>
    <w:rsid w:val="00573612"/>
    <w:rsid w:val="00575280"/>
    <w:rsid w:val="00581677"/>
    <w:rsid w:val="005872C4"/>
    <w:rsid w:val="00587484"/>
    <w:rsid w:val="00587B30"/>
    <w:rsid w:val="005A1DE2"/>
    <w:rsid w:val="005A278E"/>
    <w:rsid w:val="005A48A9"/>
    <w:rsid w:val="005B598E"/>
    <w:rsid w:val="005B796C"/>
    <w:rsid w:val="005C006B"/>
    <w:rsid w:val="005C03A5"/>
    <w:rsid w:val="005C5E5F"/>
    <w:rsid w:val="005C6D44"/>
    <w:rsid w:val="005C6FCE"/>
    <w:rsid w:val="005D5289"/>
    <w:rsid w:val="005E30D5"/>
    <w:rsid w:val="005E3408"/>
    <w:rsid w:val="005F1B05"/>
    <w:rsid w:val="005F5DE7"/>
    <w:rsid w:val="00600505"/>
    <w:rsid w:val="00600EF8"/>
    <w:rsid w:val="00601E16"/>
    <w:rsid w:val="00605892"/>
    <w:rsid w:val="00622879"/>
    <w:rsid w:val="00623E17"/>
    <w:rsid w:val="00626917"/>
    <w:rsid w:val="0063015B"/>
    <w:rsid w:val="0064229B"/>
    <w:rsid w:val="0064315F"/>
    <w:rsid w:val="0064767A"/>
    <w:rsid w:val="00651FC9"/>
    <w:rsid w:val="00652C22"/>
    <w:rsid w:val="006605BE"/>
    <w:rsid w:val="0067022B"/>
    <w:rsid w:val="00681A7B"/>
    <w:rsid w:val="006837AB"/>
    <w:rsid w:val="00684278"/>
    <w:rsid w:val="006867B9"/>
    <w:rsid w:val="006921BC"/>
    <w:rsid w:val="00692832"/>
    <w:rsid w:val="00694B9A"/>
    <w:rsid w:val="00694BAF"/>
    <w:rsid w:val="00695B33"/>
    <w:rsid w:val="006A1946"/>
    <w:rsid w:val="006B1F71"/>
    <w:rsid w:val="006C08E6"/>
    <w:rsid w:val="006D3B4B"/>
    <w:rsid w:val="006D4DC5"/>
    <w:rsid w:val="006D542D"/>
    <w:rsid w:val="006E1279"/>
    <w:rsid w:val="006E33A2"/>
    <w:rsid w:val="006E4DA6"/>
    <w:rsid w:val="006E5A95"/>
    <w:rsid w:val="006E6787"/>
    <w:rsid w:val="006E6A58"/>
    <w:rsid w:val="006F0F70"/>
    <w:rsid w:val="006F22A5"/>
    <w:rsid w:val="00704B56"/>
    <w:rsid w:val="00706869"/>
    <w:rsid w:val="00714FD9"/>
    <w:rsid w:val="0071706A"/>
    <w:rsid w:val="00721496"/>
    <w:rsid w:val="007311A8"/>
    <w:rsid w:val="0073581D"/>
    <w:rsid w:val="0074573E"/>
    <w:rsid w:val="007503B3"/>
    <w:rsid w:val="00766BAC"/>
    <w:rsid w:val="0076785F"/>
    <w:rsid w:val="007835D0"/>
    <w:rsid w:val="00791221"/>
    <w:rsid w:val="00792236"/>
    <w:rsid w:val="00793C41"/>
    <w:rsid w:val="007A0D67"/>
    <w:rsid w:val="007A1518"/>
    <w:rsid w:val="007A37F5"/>
    <w:rsid w:val="007A725A"/>
    <w:rsid w:val="007B04D9"/>
    <w:rsid w:val="007B1096"/>
    <w:rsid w:val="007C42E9"/>
    <w:rsid w:val="007C578F"/>
    <w:rsid w:val="007C7399"/>
    <w:rsid w:val="007C7437"/>
    <w:rsid w:val="007D1A6D"/>
    <w:rsid w:val="007D794C"/>
    <w:rsid w:val="007E1BE4"/>
    <w:rsid w:val="007E6B9F"/>
    <w:rsid w:val="007E7884"/>
    <w:rsid w:val="007F2F1A"/>
    <w:rsid w:val="007F4A7D"/>
    <w:rsid w:val="007F5836"/>
    <w:rsid w:val="0080641A"/>
    <w:rsid w:val="00812EBF"/>
    <w:rsid w:val="00814AC2"/>
    <w:rsid w:val="00814BA8"/>
    <w:rsid w:val="00822E26"/>
    <w:rsid w:val="0082419E"/>
    <w:rsid w:val="0083203A"/>
    <w:rsid w:val="0083390D"/>
    <w:rsid w:val="00837280"/>
    <w:rsid w:val="008408CE"/>
    <w:rsid w:val="00840EFC"/>
    <w:rsid w:val="008441C0"/>
    <w:rsid w:val="00846772"/>
    <w:rsid w:val="00846EBF"/>
    <w:rsid w:val="0084774F"/>
    <w:rsid w:val="00851B36"/>
    <w:rsid w:val="00852BF0"/>
    <w:rsid w:val="008537E2"/>
    <w:rsid w:val="0085387E"/>
    <w:rsid w:val="0085573C"/>
    <w:rsid w:val="0086091A"/>
    <w:rsid w:val="00862243"/>
    <w:rsid w:val="008662D9"/>
    <w:rsid w:val="00866E38"/>
    <w:rsid w:val="00867902"/>
    <w:rsid w:val="008759B3"/>
    <w:rsid w:val="00875D30"/>
    <w:rsid w:val="00876C6A"/>
    <w:rsid w:val="00891807"/>
    <w:rsid w:val="00891D50"/>
    <w:rsid w:val="00892B30"/>
    <w:rsid w:val="00897ACA"/>
    <w:rsid w:val="008B5DDC"/>
    <w:rsid w:val="008C04A2"/>
    <w:rsid w:val="008C677B"/>
    <w:rsid w:val="008D1AC6"/>
    <w:rsid w:val="008D3458"/>
    <w:rsid w:val="008D7773"/>
    <w:rsid w:val="008E0C03"/>
    <w:rsid w:val="008E6055"/>
    <w:rsid w:val="008E64F0"/>
    <w:rsid w:val="008E6CC2"/>
    <w:rsid w:val="008F4015"/>
    <w:rsid w:val="008F5B96"/>
    <w:rsid w:val="008F7AA7"/>
    <w:rsid w:val="00901492"/>
    <w:rsid w:val="009027BC"/>
    <w:rsid w:val="00904CA9"/>
    <w:rsid w:val="009067FB"/>
    <w:rsid w:val="00911217"/>
    <w:rsid w:val="00911B03"/>
    <w:rsid w:val="00913E6B"/>
    <w:rsid w:val="00921DB1"/>
    <w:rsid w:val="00922D2D"/>
    <w:rsid w:val="0092431E"/>
    <w:rsid w:val="00924913"/>
    <w:rsid w:val="0092649E"/>
    <w:rsid w:val="00950BE1"/>
    <w:rsid w:val="0096128F"/>
    <w:rsid w:val="00962DAC"/>
    <w:rsid w:val="00964151"/>
    <w:rsid w:val="00964DB6"/>
    <w:rsid w:val="00966A2D"/>
    <w:rsid w:val="009773AF"/>
    <w:rsid w:val="0098443F"/>
    <w:rsid w:val="0098533D"/>
    <w:rsid w:val="00986A16"/>
    <w:rsid w:val="00986C9A"/>
    <w:rsid w:val="00992B4F"/>
    <w:rsid w:val="009978C2"/>
    <w:rsid w:val="009A5A10"/>
    <w:rsid w:val="009B0247"/>
    <w:rsid w:val="009B11CE"/>
    <w:rsid w:val="009B5D77"/>
    <w:rsid w:val="009C6F11"/>
    <w:rsid w:val="009D1ACF"/>
    <w:rsid w:val="009D5523"/>
    <w:rsid w:val="009E0E3B"/>
    <w:rsid w:val="009E31BC"/>
    <w:rsid w:val="009E6A1F"/>
    <w:rsid w:val="009F4EEC"/>
    <w:rsid w:val="009F748E"/>
    <w:rsid w:val="009F77A0"/>
    <w:rsid w:val="00A016CA"/>
    <w:rsid w:val="00A13803"/>
    <w:rsid w:val="00A17A88"/>
    <w:rsid w:val="00A21D51"/>
    <w:rsid w:val="00A26109"/>
    <w:rsid w:val="00A26965"/>
    <w:rsid w:val="00A31280"/>
    <w:rsid w:val="00A33BED"/>
    <w:rsid w:val="00A34506"/>
    <w:rsid w:val="00A36645"/>
    <w:rsid w:val="00A41D29"/>
    <w:rsid w:val="00A46AF7"/>
    <w:rsid w:val="00A535A1"/>
    <w:rsid w:val="00A54AB5"/>
    <w:rsid w:val="00A552E3"/>
    <w:rsid w:val="00A60B76"/>
    <w:rsid w:val="00A640C1"/>
    <w:rsid w:val="00A64B4B"/>
    <w:rsid w:val="00A70285"/>
    <w:rsid w:val="00A70B9E"/>
    <w:rsid w:val="00A71F65"/>
    <w:rsid w:val="00A724EF"/>
    <w:rsid w:val="00A73769"/>
    <w:rsid w:val="00A7404D"/>
    <w:rsid w:val="00A82604"/>
    <w:rsid w:val="00A84329"/>
    <w:rsid w:val="00A85ED2"/>
    <w:rsid w:val="00A86462"/>
    <w:rsid w:val="00A86E72"/>
    <w:rsid w:val="00A92100"/>
    <w:rsid w:val="00A95BAB"/>
    <w:rsid w:val="00A97791"/>
    <w:rsid w:val="00AA4CD5"/>
    <w:rsid w:val="00AA6CAC"/>
    <w:rsid w:val="00AB104B"/>
    <w:rsid w:val="00AB1908"/>
    <w:rsid w:val="00AC7A0F"/>
    <w:rsid w:val="00AD6CB1"/>
    <w:rsid w:val="00AF0F21"/>
    <w:rsid w:val="00AF265F"/>
    <w:rsid w:val="00AF2A44"/>
    <w:rsid w:val="00AF3052"/>
    <w:rsid w:val="00AF4527"/>
    <w:rsid w:val="00AF6566"/>
    <w:rsid w:val="00AF6E52"/>
    <w:rsid w:val="00AF7F9E"/>
    <w:rsid w:val="00B0696D"/>
    <w:rsid w:val="00B101A9"/>
    <w:rsid w:val="00B11296"/>
    <w:rsid w:val="00B1798B"/>
    <w:rsid w:val="00B23A95"/>
    <w:rsid w:val="00B25012"/>
    <w:rsid w:val="00B2575F"/>
    <w:rsid w:val="00B27724"/>
    <w:rsid w:val="00B27900"/>
    <w:rsid w:val="00B27AC5"/>
    <w:rsid w:val="00B31E00"/>
    <w:rsid w:val="00B31E24"/>
    <w:rsid w:val="00B34DE0"/>
    <w:rsid w:val="00B3535C"/>
    <w:rsid w:val="00B37643"/>
    <w:rsid w:val="00B43E32"/>
    <w:rsid w:val="00B46201"/>
    <w:rsid w:val="00B561B6"/>
    <w:rsid w:val="00B57136"/>
    <w:rsid w:val="00B6137E"/>
    <w:rsid w:val="00B62871"/>
    <w:rsid w:val="00B649D5"/>
    <w:rsid w:val="00B66DD3"/>
    <w:rsid w:val="00B67D7C"/>
    <w:rsid w:val="00B75192"/>
    <w:rsid w:val="00B76748"/>
    <w:rsid w:val="00B85F84"/>
    <w:rsid w:val="00B86F8E"/>
    <w:rsid w:val="00B87D0C"/>
    <w:rsid w:val="00BA0B67"/>
    <w:rsid w:val="00BA237C"/>
    <w:rsid w:val="00BA3B86"/>
    <w:rsid w:val="00BB1293"/>
    <w:rsid w:val="00BB3578"/>
    <w:rsid w:val="00BB43F8"/>
    <w:rsid w:val="00BB5C56"/>
    <w:rsid w:val="00BC1D90"/>
    <w:rsid w:val="00BC2F34"/>
    <w:rsid w:val="00BC6119"/>
    <w:rsid w:val="00BD0A1A"/>
    <w:rsid w:val="00BD1CD3"/>
    <w:rsid w:val="00BE2193"/>
    <w:rsid w:val="00BE229F"/>
    <w:rsid w:val="00BE36B0"/>
    <w:rsid w:val="00BE75CB"/>
    <w:rsid w:val="00BF58B3"/>
    <w:rsid w:val="00C06CC8"/>
    <w:rsid w:val="00C07A8D"/>
    <w:rsid w:val="00C11B08"/>
    <w:rsid w:val="00C13AA5"/>
    <w:rsid w:val="00C140DD"/>
    <w:rsid w:val="00C255E3"/>
    <w:rsid w:val="00C267B8"/>
    <w:rsid w:val="00C3361F"/>
    <w:rsid w:val="00C33A51"/>
    <w:rsid w:val="00C37DEF"/>
    <w:rsid w:val="00C44085"/>
    <w:rsid w:val="00C44AB5"/>
    <w:rsid w:val="00C457C4"/>
    <w:rsid w:val="00C45F27"/>
    <w:rsid w:val="00C56D04"/>
    <w:rsid w:val="00C62671"/>
    <w:rsid w:val="00C65462"/>
    <w:rsid w:val="00C67A0A"/>
    <w:rsid w:val="00C7262E"/>
    <w:rsid w:val="00C7627F"/>
    <w:rsid w:val="00C77278"/>
    <w:rsid w:val="00C7765E"/>
    <w:rsid w:val="00C77C42"/>
    <w:rsid w:val="00C834EF"/>
    <w:rsid w:val="00C87496"/>
    <w:rsid w:val="00C90115"/>
    <w:rsid w:val="00C918F3"/>
    <w:rsid w:val="00CA0C21"/>
    <w:rsid w:val="00CA0DB4"/>
    <w:rsid w:val="00CA5BCE"/>
    <w:rsid w:val="00CB0CF1"/>
    <w:rsid w:val="00CB2323"/>
    <w:rsid w:val="00CB2E3A"/>
    <w:rsid w:val="00CB47C2"/>
    <w:rsid w:val="00CB4868"/>
    <w:rsid w:val="00CC2A7C"/>
    <w:rsid w:val="00CC59FA"/>
    <w:rsid w:val="00CD2F74"/>
    <w:rsid w:val="00CD4676"/>
    <w:rsid w:val="00CD6DE4"/>
    <w:rsid w:val="00CD721A"/>
    <w:rsid w:val="00CE2A2C"/>
    <w:rsid w:val="00CE4FF5"/>
    <w:rsid w:val="00CF0B9D"/>
    <w:rsid w:val="00CF301C"/>
    <w:rsid w:val="00CF45B4"/>
    <w:rsid w:val="00D0208C"/>
    <w:rsid w:val="00D04D5B"/>
    <w:rsid w:val="00D05A74"/>
    <w:rsid w:val="00D16195"/>
    <w:rsid w:val="00D252B0"/>
    <w:rsid w:val="00D320F7"/>
    <w:rsid w:val="00D33F4C"/>
    <w:rsid w:val="00D37141"/>
    <w:rsid w:val="00D425D1"/>
    <w:rsid w:val="00D426B4"/>
    <w:rsid w:val="00D46D65"/>
    <w:rsid w:val="00D470D2"/>
    <w:rsid w:val="00D56B26"/>
    <w:rsid w:val="00D60913"/>
    <w:rsid w:val="00D60CCD"/>
    <w:rsid w:val="00D631E6"/>
    <w:rsid w:val="00D73CE0"/>
    <w:rsid w:val="00D73FAB"/>
    <w:rsid w:val="00D80747"/>
    <w:rsid w:val="00D82832"/>
    <w:rsid w:val="00DA1BFA"/>
    <w:rsid w:val="00DA3F0E"/>
    <w:rsid w:val="00DB0238"/>
    <w:rsid w:val="00DB12F1"/>
    <w:rsid w:val="00DB5655"/>
    <w:rsid w:val="00DB5C0B"/>
    <w:rsid w:val="00DB7E06"/>
    <w:rsid w:val="00DC17BF"/>
    <w:rsid w:val="00DD2264"/>
    <w:rsid w:val="00DD2BA0"/>
    <w:rsid w:val="00DD4C6A"/>
    <w:rsid w:val="00DE4C8F"/>
    <w:rsid w:val="00DE5D0D"/>
    <w:rsid w:val="00DF22D6"/>
    <w:rsid w:val="00DF2DD6"/>
    <w:rsid w:val="00DF6693"/>
    <w:rsid w:val="00E00A0E"/>
    <w:rsid w:val="00E01DBC"/>
    <w:rsid w:val="00E03A4B"/>
    <w:rsid w:val="00E05653"/>
    <w:rsid w:val="00E07556"/>
    <w:rsid w:val="00E1070F"/>
    <w:rsid w:val="00E169E9"/>
    <w:rsid w:val="00E21615"/>
    <w:rsid w:val="00E2171F"/>
    <w:rsid w:val="00E22CC2"/>
    <w:rsid w:val="00E23965"/>
    <w:rsid w:val="00E268AC"/>
    <w:rsid w:val="00E2706C"/>
    <w:rsid w:val="00E319E2"/>
    <w:rsid w:val="00E345F6"/>
    <w:rsid w:val="00E404EB"/>
    <w:rsid w:val="00E42AF6"/>
    <w:rsid w:val="00E446F9"/>
    <w:rsid w:val="00E447EC"/>
    <w:rsid w:val="00E46C06"/>
    <w:rsid w:val="00E51F69"/>
    <w:rsid w:val="00E52F51"/>
    <w:rsid w:val="00E63B57"/>
    <w:rsid w:val="00E63DF1"/>
    <w:rsid w:val="00E63FEE"/>
    <w:rsid w:val="00E67F68"/>
    <w:rsid w:val="00E70493"/>
    <w:rsid w:val="00E72689"/>
    <w:rsid w:val="00E763EF"/>
    <w:rsid w:val="00E808C0"/>
    <w:rsid w:val="00E82995"/>
    <w:rsid w:val="00E876B2"/>
    <w:rsid w:val="00E95BC4"/>
    <w:rsid w:val="00EA7E33"/>
    <w:rsid w:val="00EB59D8"/>
    <w:rsid w:val="00EC0463"/>
    <w:rsid w:val="00EC23F6"/>
    <w:rsid w:val="00ED0C5B"/>
    <w:rsid w:val="00ED16A3"/>
    <w:rsid w:val="00ED3E08"/>
    <w:rsid w:val="00ED6798"/>
    <w:rsid w:val="00EE0C6D"/>
    <w:rsid w:val="00EE26C8"/>
    <w:rsid w:val="00EE27F2"/>
    <w:rsid w:val="00EE7165"/>
    <w:rsid w:val="00EE7CE2"/>
    <w:rsid w:val="00EF273D"/>
    <w:rsid w:val="00EF3067"/>
    <w:rsid w:val="00EF40E9"/>
    <w:rsid w:val="00F06FE3"/>
    <w:rsid w:val="00F15572"/>
    <w:rsid w:val="00F167A6"/>
    <w:rsid w:val="00F22831"/>
    <w:rsid w:val="00F24E58"/>
    <w:rsid w:val="00F30D19"/>
    <w:rsid w:val="00F37BA5"/>
    <w:rsid w:val="00F4138F"/>
    <w:rsid w:val="00F47AE0"/>
    <w:rsid w:val="00F55576"/>
    <w:rsid w:val="00F62542"/>
    <w:rsid w:val="00F64079"/>
    <w:rsid w:val="00F64FAC"/>
    <w:rsid w:val="00F65764"/>
    <w:rsid w:val="00F70DF8"/>
    <w:rsid w:val="00F72049"/>
    <w:rsid w:val="00F90643"/>
    <w:rsid w:val="00F956AA"/>
    <w:rsid w:val="00FA1D6E"/>
    <w:rsid w:val="00FA2BC5"/>
    <w:rsid w:val="00FA2E60"/>
    <w:rsid w:val="00FA59DD"/>
    <w:rsid w:val="00FA7659"/>
    <w:rsid w:val="00FB33DB"/>
    <w:rsid w:val="00FB66D0"/>
    <w:rsid w:val="00FC2B3F"/>
    <w:rsid w:val="00FC2E8E"/>
    <w:rsid w:val="00FC3163"/>
    <w:rsid w:val="00FC4E36"/>
    <w:rsid w:val="00FC6246"/>
    <w:rsid w:val="00FD0E85"/>
    <w:rsid w:val="00FD1977"/>
    <w:rsid w:val="00FE764A"/>
    <w:rsid w:val="00FF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BC6E"/>
  <w15:chartTrackingRefBased/>
  <w15:docId w15:val="{A1960EF9-3773-49F7-BDD2-768FDA47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24"/>
    <w:pPr>
      <w:ind w:left="720"/>
      <w:contextualSpacing/>
    </w:pPr>
  </w:style>
  <w:style w:type="paragraph" w:styleId="Header">
    <w:name w:val="header"/>
    <w:basedOn w:val="Normal"/>
    <w:link w:val="HeaderChar"/>
    <w:uiPriority w:val="99"/>
    <w:unhideWhenUsed/>
    <w:rsid w:val="00C8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EF"/>
  </w:style>
  <w:style w:type="paragraph" w:styleId="Footer">
    <w:name w:val="footer"/>
    <w:basedOn w:val="Normal"/>
    <w:link w:val="FooterChar"/>
    <w:uiPriority w:val="99"/>
    <w:unhideWhenUsed/>
    <w:rsid w:val="00C8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EF"/>
  </w:style>
  <w:style w:type="paragraph" w:styleId="BalloonText">
    <w:name w:val="Balloon Text"/>
    <w:basedOn w:val="Normal"/>
    <w:link w:val="BalloonTextChar"/>
    <w:uiPriority w:val="99"/>
    <w:semiHidden/>
    <w:unhideWhenUsed/>
    <w:rsid w:val="00EE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81E09-040A-484C-B234-3E7154291654}"/>
</file>

<file path=customXml/itemProps2.xml><?xml version="1.0" encoding="utf-8"?>
<ds:datastoreItem xmlns:ds="http://schemas.openxmlformats.org/officeDocument/2006/customXml" ds:itemID="{2FEAC215-7AE6-452D-A9FC-6FAE3536C19F}"/>
</file>

<file path=customXml/itemProps3.xml><?xml version="1.0" encoding="utf-8"?>
<ds:datastoreItem xmlns:ds="http://schemas.openxmlformats.org/officeDocument/2006/customXml" ds:itemID="{2DB8A7F8-7105-4671-89E1-607303BE4487}"/>
</file>

<file path=docProps/app.xml><?xml version="1.0" encoding="utf-8"?>
<Properties xmlns="http://schemas.openxmlformats.org/officeDocument/2006/extended-properties" xmlns:vt="http://schemas.openxmlformats.org/officeDocument/2006/docPropsVTypes">
  <Template>Normal</Template>
  <TotalTime>1</TotalTime>
  <Pages>18</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2023-09-14T07:15:00Z</cp:lastPrinted>
  <dcterms:created xsi:type="dcterms:W3CDTF">2023-09-14T07:37:00Z</dcterms:created>
  <dcterms:modified xsi:type="dcterms:W3CDTF">2023-11-17T12:34:00Z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2023-09-10T11:50:48Z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d93a7503-b547-444a-83fa-20ced33a1472</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