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2ABF" w14:textId="77777777" w:rsidR="006633B8" w:rsidRDefault="006633B8" w:rsidP="008A34C9">
      <w:pPr>
        <w:spacing w:after="0" w:line="480" w:lineRule="auto"/>
        <w:jc w:val="center"/>
        <w:rPr>
          <w:rFonts w:ascii="Times New Roman" w:hAnsi="Times New Roman" w:cs="Times New Roman"/>
          <w:b/>
          <w:bCs/>
          <w:sz w:val="32"/>
          <w:szCs w:val="32"/>
          <w:u w:val="single"/>
          <w:lang w:val="en-ZA"/>
        </w:rPr>
      </w:pPr>
    </w:p>
    <w:p w14:paraId="003871CE" w14:textId="77777777" w:rsidR="006633B8" w:rsidRDefault="006633B8" w:rsidP="008A34C9">
      <w:pPr>
        <w:spacing w:after="0" w:line="480" w:lineRule="auto"/>
        <w:jc w:val="center"/>
        <w:rPr>
          <w:rFonts w:ascii="Times New Roman" w:hAnsi="Times New Roman" w:cs="Times New Roman"/>
          <w:b/>
          <w:bCs/>
          <w:sz w:val="32"/>
          <w:szCs w:val="32"/>
          <w:u w:val="single"/>
          <w:lang w:val="en-ZA"/>
        </w:rPr>
      </w:pPr>
    </w:p>
    <w:p w14:paraId="153775B1" w14:textId="77777777" w:rsidR="006633B8" w:rsidRDefault="006633B8" w:rsidP="008A34C9">
      <w:pPr>
        <w:spacing w:after="0" w:line="480" w:lineRule="auto"/>
        <w:jc w:val="center"/>
        <w:rPr>
          <w:rFonts w:ascii="Times New Roman" w:hAnsi="Times New Roman" w:cs="Times New Roman"/>
          <w:b/>
          <w:bCs/>
          <w:sz w:val="32"/>
          <w:szCs w:val="32"/>
          <w:u w:val="single"/>
          <w:lang w:val="en-ZA"/>
        </w:rPr>
      </w:pPr>
    </w:p>
    <w:p w14:paraId="3118EEFF" w14:textId="074539A9" w:rsidR="006633B8" w:rsidRPr="008B76C8" w:rsidRDefault="008B76C8" w:rsidP="008B76C8">
      <w:pPr>
        <w:spacing w:after="0" w:line="360" w:lineRule="auto"/>
        <w:jc w:val="center"/>
        <w:rPr>
          <w:rFonts w:ascii="Times New Roman" w:hAnsi="Times New Roman" w:cs="Times New Roman"/>
          <w:b/>
          <w:bCs/>
          <w:sz w:val="36"/>
          <w:szCs w:val="36"/>
          <w:u w:val="single"/>
          <w:lang w:val="en-ZA"/>
        </w:rPr>
      </w:pPr>
      <w:r w:rsidRPr="008B76C8">
        <w:rPr>
          <w:rFonts w:ascii="Times New Roman" w:hAnsi="Times New Roman" w:cs="Times New Roman"/>
          <w:b/>
          <w:bCs/>
          <w:sz w:val="36"/>
          <w:szCs w:val="36"/>
          <w:u w:val="single"/>
          <w:lang w:val="en-ZA"/>
        </w:rPr>
        <w:t>IN THE HIGH COURT OF LESOTHO</w:t>
      </w:r>
    </w:p>
    <w:p w14:paraId="05C1AEFD" w14:textId="5C68E06B" w:rsidR="008B76C8" w:rsidRDefault="008B76C8" w:rsidP="008B76C8">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3E765465" w14:textId="2D667660" w:rsidR="008B76C8" w:rsidRDefault="008B76C8" w:rsidP="008B76C8">
      <w:pPr>
        <w:spacing w:after="0" w:line="360" w:lineRule="auto"/>
        <w:jc w:val="both"/>
        <w:rPr>
          <w:rFonts w:ascii="Times New Roman" w:hAnsi="Times New Roman" w:cs="Times New Roman"/>
          <w:b/>
          <w:bCs/>
          <w:sz w:val="28"/>
          <w:szCs w:val="28"/>
          <w:lang w:val="en-ZA"/>
        </w:rPr>
      </w:pPr>
    </w:p>
    <w:p w14:paraId="4ED80F54" w14:textId="64E1C72A" w:rsidR="008B76C8" w:rsidRDefault="008B76C8"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CCA/0108/2021</w:t>
      </w:r>
    </w:p>
    <w:p w14:paraId="44A281A1" w14:textId="2953E27E" w:rsidR="00C615CC" w:rsidRDefault="00C615CC" w:rsidP="008B76C8">
      <w:pPr>
        <w:spacing w:after="0" w:line="360" w:lineRule="auto"/>
        <w:jc w:val="both"/>
        <w:rPr>
          <w:rFonts w:ascii="Times New Roman" w:hAnsi="Times New Roman" w:cs="Times New Roman"/>
          <w:b/>
          <w:bCs/>
          <w:sz w:val="28"/>
          <w:szCs w:val="28"/>
          <w:lang w:val="en-ZA"/>
        </w:rPr>
      </w:pPr>
    </w:p>
    <w:p w14:paraId="1224CFEC" w14:textId="6C8F40F7" w:rsidR="00C615CC" w:rsidRDefault="00C615CC"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4EBC3386" w14:textId="251175D2" w:rsidR="00C615CC" w:rsidRDefault="00C615CC" w:rsidP="008B76C8">
      <w:pPr>
        <w:spacing w:after="0" w:line="360" w:lineRule="auto"/>
        <w:jc w:val="both"/>
        <w:rPr>
          <w:rFonts w:ascii="Times New Roman" w:hAnsi="Times New Roman" w:cs="Times New Roman"/>
          <w:b/>
          <w:bCs/>
          <w:sz w:val="28"/>
          <w:szCs w:val="28"/>
          <w:lang w:val="en-ZA"/>
        </w:rPr>
      </w:pPr>
    </w:p>
    <w:p w14:paraId="29E1C079" w14:textId="14FB75A4" w:rsidR="00C615CC" w:rsidRDefault="00C615CC"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‘MANTOA RAMAKOALA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0DDCDF83" w14:textId="6D774A47" w:rsidR="00C615CC" w:rsidRDefault="00C615CC" w:rsidP="008B76C8">
      <w:pPr>
        <w:spacing w:after="0" w:line="360" w:lineRule="auto"/>
        <w:jc w:val="both"/>
        <w:rPr>
          <w:rFonts w:ascii="Times New Roman" w:hAnsi="Times New Roman" w:cs="Times New Roman"/>
          <w:b/>
          <w:bCs/>
          <w:sz w:val="28"/>
          <w:szCs w:val="28"/>
          <w:lang w:val="en-ZA"/>
        </w:rPr>
      </w:pPr>
    </w:p>
    <w:p w14:paraId="14696DA6" w14:textId="032B825E" w:rsidR="00C615CC" w:rsidRDefault="00C615CC"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37350439" w14:textId="07EFE1C5" w:rsidR="00C615CC" w:rsidRDefault="00C615CC" w:rsidP="008B76C8">
      <w:pPr>
        <w:spacing w:after="0" w:line="360" w:lineRule="auto"/>
        <w:jc w:val="both"/>
        <w:rPr>
          <w:rFonts w:ascii="Times New Roman" w:hAnsi="Times New Roman" w:cs="Times New Roman"/>
          <w:b/>
          <w:bCs/>
          <w:sz w:val="28"/>
          <w:szCs w:val="28"/>
          <w:lang w:val="en-ZA"/>
        </w:rPr>
      </w:pPr>
    </w:p>
    <w:p w14:paraId="18B4EBA1" w14:textId="779A72BD" w:rsidR="00C615CC" w:rsidRDefault="00C615CC"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‘MAKHETHANG MONTŠO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C615CC">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7B30BF42" w14:textId="3A7561C3" w:rsidR="00C615CC" w:rsidRDefault="00C615CC"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LAND ADMINISTRATION AUTHORITY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C615CC">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4434487C" w14:textId="24CDA44D" w:rsidR="00C615CC" w:rsidRDefault="00C615CC" w:rsidP="008B76C8">
      <w:pPr>
        <w:spacing w:after="0" w:line="360" w:lineRule="auto"/>
        <w:jc w:val="both"/>
        <w:rPr>
          <w:rFonts w:ascii="Times New Roman" w:hAnsi="Times New Roman" w:cs="Times New Roman"/>
          <w:b/>
          <w:bCs/>
          <w:sz w:val="28"/>
          <w:szCs w:val="28"/>
          <w:lang w:val="en-ZA"/>
        </w:rPr>
      </w:pPr>
    </w:p>
    <w:p w14:paraId="0024DCFE" w14:textId="5714E3E4" w:rsidR="00C615CC" w:rsidRDefault="00C67E3F" w:rsidP="008B76C8">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r w:rsidR="00346AA9">
        <w:rPr>
          <w:rFonts w:ascii="Times New Roman" w:hAnsi="Times New Roman" w:cs="Times New Roman"/>
          <w:sz w:val="28"/>
          <w:szCs w:val="28"/>
          <w:lang w:val="en-ZA"/>
        </w:rPr>
        <w:t>`</w:t>
      </w:r>
      <w:r>
        <w:rPr>
          <w:rFonts w:ascii="Times New Roman" w:hAnsi="Times New Roman" w:cs="Times New Roman"/>
          <w:sz w:val="28"/>
          <w:szCs w:val="28"/>
          <w:lang w:val="en-ZA"/>
        </w:rPr>
        <w:t>Mantoa Ramakoala v Makhethang Montšo &amp; Another [2023] LSHC</w:t>
      </w:r>
      <w:r w:rsidR="002B5B18">
        <w:rPr>
          <w:rFonts w:ascii="Times New Roman" w:hAnsi="Times New Roman" w:cs="Times New Roman"/>
          <w:sz w:val="28"/>
          <w:szCs w:val="28"/>
          <w:lang w:val="en-ZA"/>
        </w:rPr>
        <w:t xml:space="preserve"> 141 </w:t>
      </w:r>
      <w:bookmarkStart w:id="0" w:name="_GoBack"/>
      <w:bookmarkEnd w:id="0"/>
      <w:r>
        <w:rPr>
          <w:rFonts w:ascii="Times New Roman" w:hAnsi="Times New Roman" w:cs="Times New Roman"/>
          <w:sz w:val="28"/>
          <w:szCs w:val="28"/>
          <w:lang w:val="en-ZA"/>
        </w:rPr>
        <w:t>Comm. (</w:t>
      </w:r>
      <w:r w:rsidR="00901309">
        <w:rPr>
          <w:rFonts w:ascii="Times New Roman" w:hAnsi="Times New Roman" w:cs="Times New Roman"/>
          <w:sz w:val="28"/>
          <w:szCs w:val="28"/>
          <w:lang w:val="en-ZA"/>
        </w:rPr>
        <w:t xml:space="preserve">14 SEPTEMBER </w:t>
      </w:r>
      <w:r>
        <w:rPr>
          <w:rFonts w:ascii="Times New Roman" w:hAnsi="Times New Roman" w:cs="Times New Roman"/>
          <w:sz w:val="28"/>
          <w:szCs w:val="28"/>
          <w:lang w:val="en-ZA"/>
        </w:rPr>
        <w:t>2023)</w:t>
      </w:r>
    </w:p>
    <w:p w14:paraId="0E5F504A" w14:textId="7997DB41" w:rsidR="00C67E3F" w:rsidRDefault="00C67E3F" w:rsidP="008B76C8">
      <w:pPr>
        <w:spacing w:after="0" w:line="360" w:lineRule="auto"/>
        <w:jc w:val="both"/>
        <w:rPr>
          <w:rFonts w:ascii="Times New Roman" w:hAnsi="Times New Roman" w:cs="Times New Roman"/>
          <w:sz w:val="28"/>
          <w:szCs w:val="28"/>
          <w:lang w:val="en-ZA"/>
        </w:rPr>
      </w:pPr>
    </w:p>
    <w:p w14:paraId="51C34B8B" w14:textId="06171881" w:rsidR="00C67E3F" w:rsidRDefault="00C67E3F"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3F13B8FF" w14:textId="63BC2DE8" w:rsidR="00C67E3F" w:rsidRDefault="00C67E3F"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901309">
        <w:rPr>
          <w:rFonts w:ascii="Times New Roman" w:hAnsi="Times New Roman" w:cs="Times New Roman"/>
          <w:b/>
          <w:bCs/>
          <w:sz w:val="28"/>
          <w:szCs w:val="28"/>
          <w:lang w:val="en-ZA"/>
        </w:rPr>
        <w:t xml:space="preserve">               23 MAY 2023</w:t>
      </w:r>
    </w:p>
    <w:p w14:paraId="2676453B" w14:textId="3CF8757D" w:rsidR="00C67E3F" w:rsidRPr="00C67E3F" w:rsidRDefault="00C67E3F" w:rsidP="008B76C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901309">
        <w:rPr>
          <w:rFonts w:ascii="Times New Roman" w:hAnsi="Times New Roman" w:cs="Times New Roman"/>
          <w:b/>
          <w:bCs/>
          <w:sz w:val="28"/>
          <w:szCs w:val="28"/>
          <w:lang w:val="en-ZA"/>
        </w:rPr>
        <w:t xml:space="preserve">      14 SEPTEMBER 2023</w:t>
      </w:r>
    </w:p>
    <w:p w14:paraId="54673A79" w14:textId="77777777" w:rsidR="008B76C8" w:rsidRPr="008B76C8" w:rsidRDefault="008B76C8" w:rsidP="008B76C8">
      <w:pPr>
        <w:spacing w:after="0" w:line="360" w:lineRule="auto"/>
        <w:jc w:val="both"/>
        <w:rPr>
          <w:rFonts w:ascii="Times New Roman" w:hAnsi="Times New Roman" w:cs="Times New Roman"/>
          <w:b/>
          <w:bCs/>
          <w:sz w:val="28"/>
          <w:szCs w:val="28"/>
          <w:lang w:val="en-ZA"/>
        </w:rPr>
      </w:pPr>
    </w:p>
    <w:p w14:paraId="16349CFB" w14:textId="77777777" w:rsidR="006633B8" w:rsidRDefault="006633B8" w:rsidP="008A34C9">
      <w:pPr>
        <w:spacing w:after="0" w:line="480" w:lineRule="auto"/>
        <w:jc w:val="center"/>
        <w:rPr>
          <w:rFonts w:ascii="Times New Roman" w:hAnsi="Times New Roman" w:cs="Times New Roman"/>
          <w:b/>
          <w:bCs/>
          <w:sz w:val="32"/>
          <w:szCs w:val="32"/>
          <w:u w:val="single"/>
          <w:lang w:val="en-ZA"/>
        </w:rPr>
      </w:pPr>
    </w:p>
    <w:p w14:paraId="1DA55E21" w14:textId="3E852743" w:rsidR="006633B8" w:rsidRDefault="00C32BC5" w:rsidP="008A34C9">
      <w:pPr>
        <w:spacing w:after="0" w:line="48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SUMMARY</w:t>
      </w:r>
    </w:p>
    <w:p w14:paraId="5639E1E1" w14:textId="46CC81AB" w:rsidR="00C32BC5" w:rsidRDefault="00C32BC5" w:rsidP="00C32BC5">
      <w:pPr>
        <w:spacing w:after="0" w:line="480" w:lineRule="auto"/>
        <w:rPr>
          <w:rFonts w:ascii="Times New Roman" w:hAnsi="Times New Roman" w:cs="Times New Roman"/>
          <w:i/>
          <w:iCs/>
          <w:sz w:val="28"/>
          <w:szCs w:val="28"/>
          <w:lang w:val="en-ZA"/>
        </w:rPr>
      </w:pPr>
      <w:r>
        <w:rPr>
          <w:rFonts w:ascii="Times New Roman" w:hAnsi="Times New Roman" w:cs="Times New Roman"/>
          <w:sz w:val="28"/>
          <w:szCs w:val="28"/>
          <w:lang w:val="en-ZA"/>
        </w:rPr>
        <w:t xml:space="preserve">Civil Practice: </w:t>
      </w:r>
      <w:r w:rsidRPr="00C32BC5">
        <w:rPr>
          <w:rFonts w:ascii="Times New Roman" w:hAnsi="Times New Roman" w:cs="Times New Roman"/>
          <w:i/>
          <w:iCs/>
          <w:sz w:val="28"/>
          <w:szCs w:val="28"/>
          <w:lang w:val="en-ZA"/>
        </w:rPr>
        <w:t>Dispute of facts arising from the papers in circumstances where they were clearly foreseeable- Application dismissed on account that when the applicant lodged the application dispute of facts were foreseeable.</w:t>
      </w:r>
    </w:p>
    <w:p w14:paraId="1C5062C6" w14:textId="77777777" w:rsidR="001E755C" w:rsidRDefault="001E755C" w:rsidP="00C32BC5">
      <w:pPr>
        <w:spacing w:after="0" w:line="480" w:lineRule="auto"/>
        <w:rPr>
          <w:rFonts w:ascii="Times New Roman" w:hAnsi="Times New Roman" w:cs="Times New Roman"/>
          <w:i/>
          <w:iCs/>
          <w:sz w:val="28"/>
          <w:szCs w:val="28"/>
          <w:lang w:val="en-ZA"/>
        </w:rPr>
      </w:pPr>
    </w:p>
    <w:p w14:paraId="74C9FFAF" w14:textId="407E6D96" w:rsidR="001E755C" w:rsidRDefault="001E755C" w:rsidP="00C32BC5">
      <w:pPr>
        <w:spacing w:after="0" w:line="480" w:lineRule="auto"/>
        <w:rPr>
          <w:rFonts w:ascii="Times New Roman" w:hAnsi="Times New Roman" w:cs="Times New Roman"/>
          <w:sz w:val="28"/>
          <w:szCs w:val="28"/>
          <w:lang w:val="en-ZA"/>
        </w:rPr>
      </w:pPr>
      <w:r>
        <w:rPr>
          <w:rFonts w:ascii="Times New Roman" w:hAnsi="Times New Roman" w:cs="Times New Roman"/>
          <w:sz w:val="28"/>
          <w:szCs w:val="28"/>
          <w:lang w:val="en-ZA"/>
        </w:rPr>
        <w:t>ANNOTATIONS</w:t>
      </w:r>
    </w:p>
    <w:p w14:paraId="02D8BF68" w14:textId="50369CC8" w:rsidR="001E755C" w:rsidRDefault="001E755C" w:rsidP="00C32BC5">
      <w:pPr>
        <w:spacing w:after="0" w:line="480" w:lineRule="auto"/>
        <w:rPr>
          <w:rFonts w:ascii="Times New Roman" w:hAnsi="Times New Roman" w:cs="Times New Roman"/>
          <w:sz w:val="28"/>
          <w:szCs w:val="28"/>
          <w:lang w:val="en-ZA"/>
        </w:rPr>
      </w:pPr>
      <w:r>
        <w:rPr>
          <w:rFonts w:ascii="Times New Roman" w:hAnsi="Times New Roman" w:cs="Times New Roman"/>
          <w:sz w:val="28"/>
          <w:szCs w:val="28"/>
          <w:lang w:val="en-ZA"/>
        </w:rPr>
        <w:t>Cases:</w:t>
      </w:r>
    </w:p>
    <w:p w14:paraId="39788CD2" w14:textId="3A499553" w:rsidR="0093662C" w:rsidRPr="0093662C" w:rsidRDefault="0093662C" w:rsidP="00C32BC5">
      <w:pPr>
        <w:spacing w:after="0" w:line="480" w:lineRule="auto"/>
        <w:rPr>
          <w:rFonts w:ascii="Times New Roman" w:hAnsi="Times New Roman" w:cs="Times New Roman"/>
          <w:b/>
          <w:bCs/>
          <w:sz w:val="28"/>
          <w:szCs w:val="28"/>
          <w:lang w:val="en-ZA"/>
        </w:rPr>
      </w:pPr>
      <w:r w:rsidRPr="0093662C">
        <w:rPr>
          <w:rFonts w:ascii="Times New Roman" w:hAnsi="Times New Roman" w:cs="Times New Roman"/>
          <w:b/>
          <w:bCs/>
          <w:sz w:val="28"/>
          <w:szCs w:val="28"/>
          <w:lang w:val="en-ZA"/>
        </w:rPr>
        <w:t>Legislation</w:t>
      </w:r>
    </w:p>
    <w:p w14:paraId="734D82FB" w14:textId="7FA6CE8A" w:rsidR="0093662C" w:rsidRDefault="0093662C" w:rsidP="00C32BC5">
      <w:pPr>
        <w:spacing w:after="0" w:line="480" w:lineRule="auto"/>
        <w:rPr>
          <w:rFonts w:ascii="Times New Roman" w:hAnsi="Times New Roman" w:cs="Times New Roman"/>
          <w:sz w:val="28"/>
          <w:szCs w:val="28"/>
          <w:lang w:val="en-ZA"/>
        </w:rPr>
      </w:pPr>
      <w:r w:rsidRPr="0093662C">
        <w:rPr>
          <w:rFonts w:ascii="Times New Roman" w:hAnsi="Times New Roman" w:cs="Times New Roman"/>
          <w:sz w:val="28"/>
          <w:szCs w:val="28"/>
          <w:lang w:val="en-ZA"/>
        </w:rPr>
        <w:t>High Court Rules</w:t>
      </w:r>
    </w:p>
    <w:p w14:paraId="4D237DD2" w14:textId="1E071244" w:rsidR="0093662C" w:rsidRPr="0093662C" w:rsidRDefault="0093662C" w:rsidP="00C32BC5">
      <w:pPr>
        <w:spacing w:after="0" w:line="480" w:lineRule="auto"/>
        <w:rPr>
          <w:rFonts w:ascii="Times New Roman" w:hAnsi="Times New Roman" w:cs="Times New Roman"/>
          <w:b/>
          <w:bCs/>
          <w:sz w:val="28"/>
          <w:szCs w:val="28"/>
          <w:lang w:val="en-ZA"/>
        </w:rPr>
      </w:pPr>
      <w:r w:rsidRPr="0093662C">
        <w:rPr>
          <w:rFonts w:ascii="Times New Roman" w:hAnsi="Times New Roman" w:cs="Times New Roman"/>
          <w:b/>
          <w:bCs/>
          <w:sz w:val="28"/>
          <w:szCs w:val="28"/>
          <w:lang w:val="en-ZA"/>
        </w:rPr>
        <w:t>Lesotho</w:t>
      </w:r>
    </w:p>
    <w:p w14:paraId="13166E4C" w14:textId="4EA30215" w:rsidR="006633B8" w:rsidRDefault="002C0523" w:rsidP="002C0523">
      <w:pPr>
        <w:spacing w:after="0" w:line="480" w:lineRule="auto"/>
        <w:rPr>
          <w:rFonts w:ascii="Times New Roman" w:hAnsi="Times New Roman" w:cs="Times New Roman"/>
          <w:sz w:val="28"/>
          <w:szCs w:val="28"/>
          <w:lang w:val="en-ZA"/>
        </w:rPr>
      </w:pPr>
      <w:r w:rsidRPr="0093662C">
        <w:rPr>
          <w:rFonts w:ascii="Times New Roman" w:hAnsi="Times New Roman" w:cs="Times New Roman"/>
          <w:sz w:val="28"/>
          <w:szCs w:val="28"/>
          <w:lang w:val="en-ZA"/>
        </w:rPr>
        <w:t>Makoala v Makoala LAC (2009 – 2010) 40)</w:t>
      </w:r>
    </w:p>
    <w:p w14:paraId="44126045" w14:textId="77777777" w:rsidR="0093662C" w:rsidRDefault="0093662C" w:rsidP="002C0523">
      <w:pPr>
        <w:spacing w:after="0" w:line="480" w:lineRule="auto"/>
        <w:rPr>
          <w:rFonts w:ascii="Times New Roman" w:hAnsi="Times New Roman" w:cs="Times New Roman"/>
          <w:sz w:val="28"/>
          <w:szCs w:val="28"/>
          <w:lang w:val="en-ZA"/>
        </w:rPr>
      </w:pPr>
    </w:p>
    <w:p w14:paraId="05D8B3AA" w14:textId="62FCC82D" w:rsidR="0093662C" w:rsidRPr="0093662C" w:rsidRDefault="0093662C" w:rsidP="002C0523">
      <w:pPr>
        <w:spacing w:after="0" w:line="480" w:lineRule="auto"/>
        <w:rPr>
          <w:rFonts w:ascii="Times New Roman" w:hAnsi="Times New Roman" w:cs="Times New Roman"/>
          <w:b/>
          <w:bCs/>
          <w:sz w:val="28"/>
          <w:szCs w:val="28"/>
          <w:lang w:val="en-ZA"/>
        </w:rPr>
      </w:pPr>
      <w:r w:rsidRPr="0093662C">
        <w:rPr>
          <w:rFonts w:ascii="Times New Roman" w:hAnsi="Times New Roman" w:cs="Times New Roman"/>
          <w:b/>
          <w:bCs/>
          <w:sz w:val="28"/>
          <w:szCs w:val="28"/>
          <w:lang w:val="en-ZA"/>
        </w:rPr>
        <w:t>South Africa</w:t>
      </w:r>
    </w:p>
    <w:p w14:paraId="6CC8E1BE" w14:textId="71891A5A" w:rsidR="0093662C" w:rsidRDefault="0093662C" w:rsidP="002C0523">
      <w:pPr>
        <w:spacing w:after="0" w:line="480" w:lineRule="auto"/>
        <w:rPr>
          <w:rFonts w:ascii="Times New Roman" w:hAnsi="Times New Roman" w:cs="Times New Roman"/>
          <w:sz w:val="28"/>
          <w:szCs w:val="28"/>
          <w:lang w:val="en-ZA"/>
        </w:rPr>
      </w:pPr>
      <w:r w:rsidRPr="0093662C">
        <w:rPr>
          <w:rFonts w:ascii="Times New Roman" w:hAnsi="Times New Roman" w:cs="Times New Roman"/>
          <w:sz w:val="28"/>
          <w:szCs w:val="28"/>
          <w:lang w:val="en-ZA"/>
        </w:rPr>
        <w:t>Room Hire Co. (Pty) Limited v Jeppe Street Mansions (Pty) Ltd, 1949 (3) SA 1155 (T)</w:t>
      </w:r>
    </w:p>
    <w:p w14:paraId="174A54BB" w14:textId="19A141D5" w:rsidR="0093662C" w:rsidRPr="0093662C" w:rsidRDefault="0093662C" w:rsidP="002C0523">
      <w:pPr>
        <w:spacing w:after="0" w:line="480" w:lineRule="auto"/>
        <w:rPr>
          <w:rFonts w:ascii="Times New Roman" w:hAnsi="Times New Roman" w:cs="Times New Roman"/>
          <w:sz w:val="28"/>
          <w:szCs w:val="28"/>
          <w:lang w:val="en-ZA"/>
        </w:rPr>
      </w:pPr>
      <w:r w:rsidRPr="0093662C">
        <w:rPr>
          <w:rFonts w:ascii="Times New Roman" w:hAnsi="Times New Roman" w:cs="Times New Roman"/>
          <w:sz w:val="28"/>
          <w:szCs w:val="28"/>
          <w:lang w:val="en-ZA"/>
        </w:rPr>
        <w:t>Mamadi and Another v Premier Limpopo Province and Others 2023 (6) BCLR 733 (CC)</w:t>
      </w:r>
    </w:p>
    <w:p w14:paraId="22E1E41E" w14:textId="77777777" w:rsidR="006633B8" w:rsidRPr="0093662C" w:rsidRDefault="006633B8" w:rsidP="008A34C9">
      <w:pPr>
        <w:spacing w:after="0" w:line="480" w:lineRule="auto"/>
        <w:jc w:val="center"/>
        <w:rPr>
          <w:rFonts w:ascii="Times New Roman" w:hAnsi="Times New Roman" w:cs="Times New Roman"/>
          <w:sz w:val="32"/>
          <w:szCs w:val="32"/>
          <w:u w:val="single"/>
          <w:lang w:val="en-ZA"/>
        </w:rPr>
      </w:pPr>
    </w:p>
    <w:p w14:paraId="436217F1" w14:textId="77777777" w:rsidR="006633B8" w:rsidRDefault="006633B8" w:rsidP="008A34C9">
      <w:pPr>
        <w:spacing w:after="0" w:line="480" w:lineRule="auto"/>
        <w:jc w:val="center"/>
        <w:rPr>
          <w:rFonts w:ascii="Times New Roman" w:hAnsi="Times New Roman" w:cs="Times New Roman"/>
          <w:b/>
          <w:bCs/>
          <w:sz w:val="32"/>
          <w:szCs w:val="32"/>
          <w:u w:val="single"/>
          <w:lang w:val="en-ZA"/>
        </w:rPr>
      </w:pPr>
    </w:p>
    <w:p w14:paraId="000DF9DE" w14:textId="77777777" w:rsidR="00276D90" w:rsidRDefault="00276D90" w:rsidP="008A34C9">
      <w:pPr>
        <w:spacing w:after="0" w:line="480" w:lineRule="auto"/>
        <w:jc w:val="center"/>
        <w:rPr>
          <w:rFonts w:ascii="Times New Roman" w:hAnsi="Times New Roman" w:cs="Times New Roman"/>
          <w:b/>
          <w:bCs/>
          <w:sz w:val="32"/>
          <w:szCs w:val="32"/>
          <w:u w:val="single"/>
          <w:lang w:val="en-ZA"/>
        </w:rPr>
      </w:pPr>
    </w:p>
    <w:p w14:paraId="0E289A05" w14:textId="24D7A627" w:rsidR="008A34C9" w:rsidRDefault="008A34C9" w:rsidP="008A34C9">
      <w:pPr>
        <w:spacing w:after="0" w:line="48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6D81890F" w14:textId="140CAB1D" w:rsidR="008A34C9" w:rsidRDefault="008A34C9" w:rsidP="008A34C9">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14:paraId="450D24DE" w14:textId="0743A0BC" w:rsidR="008A34C9" w:rsidRDefault="008A34C9" w:rsidP="007B7C35">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this application the applicant is seeking cancellation of the agreement which</w:t>
      </w:r>
      <w:r w:rsidR="007B7C35">
        <w:rPr>
          <w:rFonts w:ascii="Times New Roman" w:hAnsi="Times New Roman" w:cs="Times New Roman"/>
          <w:sz w:val="28"/>
          <w:szCs w:val="28"/>
          <w:lang w:val="en-ZA"/>
        </w:rPr>
        <w:t xml:space="preserve"> </w:t>
      </w:r>
      <w:r>
        <w:rPr>
          <w:rFonts w:ascii="Times New Roman" w:hAnsi="Times New Roman" w:cs="Times New Roman"/>
          <w:sz w:val="28"/>
          <w:szCs w:val="28"/>
          <w:lang w:val="en-ZA"/>
        </w:rPr>
        <w:t>was entered into between the deceased whose estate she</w:t>
      </w:r>
      <w:r w:rsidR="007B7C35">
        <w:rPr>
          <w:rFonts w:ascii="Times New Roman" w:hAnsi="Times New Roman" w:cs="Times New Roman"/>
          <w:sz w:val="28"/>
          <w:szCs w:val="28"/>
          <w:lang w:val="en-ZA"/>
        </w:rPr>
        <w:t xml:space="preserve"> inherited and the 1</w:t>
      </w:r>
      <w:r w:rsidR="007B7C35" w:rsidRPr="007B7C35">
        <w:rPr>
          <w:rFonts w:ascii="Times New Roman" w:hAnsi="Times New Roman" w:cs="Times New Roman"/>
          <w:sz w:val="28"/>
          <w:szCs w:val="28"/>
          <w:vertAlign w:val="superscript"/>
          <w:lang w:val="en-ZA"/>
        </w:rPr>
        <w:t>st</w:t>
      </w:r>
      <w:r w:rsidR="007B7C35">
        <w:rPr>
          <w:rFonts w:ascii="Times New Roman" w:hAnsi="Times New Roman" w:cs="Times New Roman"/>
          <w:sz w:val="28"/>
          <w:szCs w:val="28"/>
          <w:lang w:val="en-ZA"/>
        </w:rPr>
        <w:t xml:space="preserve"> respondent.  The reliefs she is seeking are couched as follows:</w:t>
      </w:r>
      <w:r>
        <w:rPr>
          <w:rFonts w:ascii="Times New Roman" w:hAnsi="Times New Roman" w:cs="Times New Roman"/>
          <w:sz w:val="28"/>
          <w:szCs w:val="28"/>
          <w:lang w:val="en-ZA"/>
        </w:rPr>
        <w:t xml:space="preserve"> </w:t>
      </w:r>
    </w:p>
    <w:p w14:paraId="487A1175" w14:textId="0DFC8216" w:rsidR="007B7C35" w:rsidRDefault="007B7C35" w:rsidP="007B7C35">
      <w:pPr>
        <w:spacing w:after="0" w:line="480" w:lineRule="auto"/>
        <w:jc w:val="both"/>
        <w:rPr>
          <w:rFonts w:ascii="Times New Roman" w:hAnsi="Times New Roman" w:cs="Times New Roman"/>
          <w:sz w:val="28"/>
          <w:szCs w:val="28"/>
          <w:lang w:val="en-ZA"/>
        </w:rPr>
      </w:pPr>
    </w:p>
    <w:p w14:paraId="19A1D9F7" w14:textId="77777777" w:rsidR="007B7C35" w:rsidRDefault="007B7C35" w:rsidP="007B7C3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That a rule nisi be issued returnable on the date and time to be determined by the honourable court calling upon the respondents to show cause (if any) why;</w:t>
      </w:r>
    </w:p>
    <w:p w14:paraId="26AC4A34" w14:textId="77777777" w:rsidR="00EC0750" w:rsidRDefault="00EC0750" w:rsidP="007B7C35">
      <w:pPr>
        <w:spacing w:after="0" w:line="360" w:lineRule="auto"/>
        <w:ind w:left="1440" w:right="1008"/>
        <w:jc w:val="both"/>
        <w:rPr>
          <w:rFonts w:ascii="Times New Roman" w:hAnsi="Times New Roman" w:cs="Times New Roman"/>
          <w:i/>
          <w:iCs/>
          <w:sz w:val="24"/>
          <w:szCs w:val="24"/>
          <w:lang w:val="en-ZA"/>
        </w:rPr>
      </w:pPr>
    </w:p>
    <w:p w14:paraId="300DF1BC" w14:textId="241DABEC" w:rsidR="00EC0750" w:rsidRDefault="00EC0750" w:rsidP="00EC075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EC0750">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2</w:t>
      </w:r>
      <w:r w:rsidRPr="00EC0750">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Respondents shall not be interdicted and/or restrained from disposing off and/or transferring the rights and interests of the 1</w:t>
      </w:r>
      <w:r w:rsidRPr="00EC0750">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on a residential site beating lease number 14301 – 049 to any third party pending finalization of this application.</w:t>
      </w:r>
    </w:p>
    <w:p w14:paraId="21593EE6" w14:textId="77777777" w:rsidR="00EC0750" w:rsidRDefault="00EC0750" w:rsidP="00EC0750">
      <w:pPr>
        <w:pStyle w:val="ListParagraph"/>
        <w:spacing w:after="0" w:line="360" w:lineRule="auto"/>
        <w:ind w:left="1800" w:right="1008"/>
        <w:jc w:val="both"/>
        <w:rPr>
          <w:rFonts w:ascii="Times New Roman" w:hAnsi="Times New Roman" w:cs="Times New Roman"/>
          <w:i/>
          <w:iCs/>
          <w:sz w:val="24"/>
          <w:szCs w:val="24"/>
          <w:lang w:val="en-ZA"/>
        </w:rPr>
      </w:pPr>
    </w:p>
    <w:p w14:paraId="2B172B88" w14:textId="70DC01BA" w:rsidR="007B7C35" w:rsidRDefault="00EC0750" w:rsidP="00EC075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EC0750">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w:t>
      </w:r>
      <w:r w:rsidR="007B7C35" w:rsidRPr="00EC0750">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shall not be interdicted and/or restrained from developing and or erecting any structures, either temporary or permanent structures on the site in question pending finalization of this application.</w:t>
      </w:r>
    </w:p>
    <w:p w14:paraId="4E52FAD2" w14:textId="77777777" w:rsidR="00EC0750" w:rsidRPr="00EC0750" w:rsidRDefault="00EC0750" w:rsidP="00EC0750">
      <w:pPr>
        <w:pStyle w:val="ListParagraph"/>
        <w:rPr>
          <w:rFonts w:ascii="Times New Roman" w:hAnsi="Times New Roman" w:cs="Times New Roman"/>
          <w:i/>
          <w:iCs/>
          <w:sz w:val="24"/>
          <w:szCs w:val="24"/>
          <w:lang w:val="en-ZA"/>
        </w:rPr>
      </w:pPr>
    </w:p>
    <w:p w14:paraId="4A2B0DFB" w14:textId="77777777" w:rsidR="00EC0750" w:rsidRDefault="00EC0750" w:rsidP="00EC075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Cancellation of a contract of sale of a residential site in question, concluded on the 5</w:t>
      </w:r>
      <w:r w:rsidRPr="00EC0750">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March 2017 between the 1</w:t>
      </w:r>
      <w:r w:rsidRPr="00EC0750">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 the late ‘Mampholle Mpholle.</w:t>
      </w:r>
    </w:p>
    <w:p w14:paraId="70C436B0" w14:textId="77777777" w:rsidR="00EC0750" w:rsidRPr="00EC0750" w:rsidRDefault="00EC0750" w:rsidP="00EC0750">
      <w:pPr>
        <w:pStyle w:val="ListParagraph"/>
        <w:rPr>
          <w:rFonts w:ascii="Times New Roman" w:hAnsi="Times New Roman" w:cs="Times New Roman"/>
          <w:i/>
          <w:iCs/>
          <w:sz w:val="24"/>
          <w:szCs w:val="24"/>
          <w:lang w:val="en-ZA"/>
        </w:rPr>
      </w:pPr>
    </w:p>
    <w:p w14:paraId="5FEF83CA" w14:textId="77777777" w:rsidR="001D6F2F" w:rsidRDefault="00EC0750" w:rsidP="00EC075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EC0750">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ordered and or directed to pay a sum of Ninety Four Thousand Maloti (M94,000.00) as purchase price of the site in question.</w:t>
      </w:r>
    </w:p>
    <w:p w14:paraId="029FC164" w14:textId="77777777" w:rsidR="001D6F2F" w:rsidRPr="001D6F2F" w:rsidRDefault="001D6F2F" w:rsidP="001D6F2F">
      <w:pPr>
        <w:pStyle w:val="ListParagraph"/>
        <w:rPr>
          <w:rFonts w:ascii="Times New Roman" w:hAnsi="Times New Roman" w:cs="Times New Roman"/>
          <w:i/>
          <w:iCs/>
          <w:sz w:val="24"/>
          <w:szCs w:val="24"/>
          <w:lang w:val="en-ZA"/>
        </w:rPr>
      </w:pPr>
    </w:p>
    <w:p w14:paraId="6F642862" w14:textId="77777777" w:rsidR="00D32099" w:rsidRDefault="001D6F2F" w:rsidP="00EC075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1</w:t>
      </w:r>
      <w:r w:rsidRPr="001D6F2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shall not be ordered and/or directed to transfer her rights and interest in the site under lease number 14301 – 049 to the Applicant</w:t>
      </w:r>
      <w:r w:rsidR="00D32099">
        <w:rPr>
          <w:rFonts w:ascii="Times New Roman" w:hAnsi="Times New Roman" w:cs="Times New Roman"/>
          <w:i/>
          <w:iCs/>
          <w:sz w:val="24"/>
          <w:szCs w:val="24"/>
          <w:lang w:val="en-ZA"/>
        </w:rPr>
        <w:t>.</w:t>
      </w:r>
    </w:p>
    <w:p w14:paraId="706E375A" w14:textId="77777777" w:rsidR="00D32099" w:rsidRPr="00D32099" w:rsidRDefault="00D32099" w:rsidP="00D32099">
      <w:pPr>
        <w:pStyle w:val="ListParagraph"/>
        <w:rPr>
          <w:rFonts w:ascii="Times New Roman" w:hAnsi="Times New Roman" w:cs="Times New Roman"/>
          <w:i/>
          <w:iCs/>
          <w:sz w:val="24"/>
          <w:szCs w:val="24"/>
          <w:lang w:val="en-ZA"/>
        </w:rPr>
      </w:pPr>
    </w:p>
    <w:p w14:paraId="26697296" w14:textId="77777777" w:rsidR="00D32099" w:rsidRDefault="00D32099" w:rsidP="00EC0750">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Costs of suit in the event of opposition.”</w:t>
      </w:r>
    </w:p>
    <w:p w14:paraId="365DB950" w14:textId="77777777" w:rsidR="00D32099" w:rsidRPr="00D32099" w:rsidRDefault="00D32099" w:rsidP="00D32099">
      <w:pPr>
        <w:pStyle w:val="ListParagraph"/>
        <w:rPr>
          <w:rFonts w:ascii="Times New Roman" w:hAnsi="Times New Roman" w:cs="Times New Roman"/>
          <w:i/>
          <w:iCs/>
          <w:sz w:val="24"/>
          <w:szCs w:val="24"/>
          <w:lang w:val="en-ZA"/>
        </w:rPr>
      </w:pPr>
    </w:p>
    <w:p w14:paraId="69054047" w14:textId="06423C68" w:rsidR="009E1B13" w:rsidRDefault="009E1B13" w:rsidP="009E1B13">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A1BA5">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2168DE12" w14:textId="4A838C89" w:rsidR="00F62F79" w:rsidRDefault="009E1B13" w:rsidP="009E1B13">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application is opposed.  On 5 March 2017, the late Mrs ‘Mampholle Mpholle who was the applicant’s sister concluded an agreement with the 1</w:t>
      </w:r>
      <w:r w:rsidRPr="009E1B1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terms of which the late ‘Mampholle was to build a two-roomed house for the 1</w:t>
      </w:r>
      <w:r w:rsidRPr="009E1B1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return Mrs ‘Mampholle was to be given one of the subdivided portions on the </w:t>
      </w:r>
      <w:r w:rsidR="00C105A1">
        <w:rPr>
          <w:rFonts w:ascii="Times New Roman" w:hAnsi="Times New Roman" w:cs="Times New Roman"/>
          <w:sz w:val="28"/>
          <w:szCs w:val="28"/>
          <w:lang w:val="en-ZA"/>
        </w:rPr>
        <w:t>site</w:t>
      </w:r>
      <w:r>
        <w:rPr>
          <w:rFonts w:ascii="Times New Roman" w:hAnsi="Times New Roman" w:cs="Times New Roman"/>
          <w:sz w:val="28"/>
          <w:szCs w:val="28"/>
          <w:lang w:val="en-ZA"/>
        </w:rPr>
        <w:t xml:space="preserve"> registered as Plot No. 14301 </w:t>
      </w:r>
      <w:r w:rsidR="00613B14">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613B14">
        <w:rPr>
          <w:rFonts w:ascii="Times New Roman" w:hAnsi="Times New Roman" w:cs="Times New Roman"/>
          <w:sz w:val="28"/>
          <w:szCs w:val="28"/>
          <w:lang w:val="en-ZA"/>
        </w:rPr>
        <w:t>049 which belong to the 1</w:t>
      </w:r>
      <w:r w:rsidR="00613B14" w:rsidRPr="00613B14">
        <w:rPr>
          <w:rFonts w:ascii="Times New Roman" w:hAnsi="Times New Roman" w:cs="Times New Roman"/>
          <w:sz w:val="28"/>
          <w:szCs w:val="28"/>
          <w:vertAlign w:val="superscript"/>
          <w:lang w:val="en-ZA"/>
        </w:rPr>
        <w:t>st</w:t>
      </w:r>
      <w:r w:rsidR="00613B14">
        <w:rPr>
          <w:rFonts w:ascii="Times New Roman" w:hAnsi="Times New Roman" w:cs="Times New Roman"/>
          <w:sz w:val="28"/>
          <w:szCs w:val="28"/>
          <w:lang w:val="en-ZA"/>
        </w:rPr>
        <w:t xml:space="preserve"> respondent.  </w:t>
      </w:r>
      <w:r w:rsidR="00C51ADA">
        <w:rPr>
          <w:rFonts w:ascii="Times New Roman" w:hAnsi="Times New Roman" w:cs="Times New Roman"/>
          <w:sz w:val="28"/>
          <w:szCs w:val="28"/>
          <w:lang w:val="en-ZA"/>
        </w:rPr>
        <w:t xml:space="preserve">Mrs </w:t>
      </w:r>
      <w:r w:rsidR="00613B14">
        <w:rPr>
          <w:rFonts w:ascii="Times New Roman" w:hAnsi="Times New Roman" w:cs="Times New Roman"/>
          <w:sz w:val="28"/>
          <w:szCs w:val="28"/>
          <w:lang w:val="en-ZA"/>
        </w:rPr>
        <w:t xml:space="preserve">‘Mampholle built and completed the two-roomed </w:t>
      </w:r>
      <w:r w:rsidR="00F62F79">
        <w:rPr>
          <w:rFonts w:ascii="Times New Roman" w:hAnsi="Times New Roman" w:cs="Times New Roman"/>
          <w:sz w:val="28"/>
          <w:szCs w:val="28"/>
          <w:lang w:val="en-ZA"/>
        </w:rPr>
        <w:t>house.  However, in January 2021</w:t>
      </w:r>
      <w:r w:rsidR="00C51ADA">
        <w:rPr>
          <w:rFonts w:ascii="Times New Roman" w:hAnsi="Times New Roman" w:cs="Times New Roman"/>
          <w:sz w:val="28"/>
          <w:szCs w:val="28"/>
          <w:lang w:val="en-ZA"/>
        </w:rPr>
        <w:t xml:space="preserve"> she </w:t>
      </w:r>
      <w:r w:rsidR="00F62F79">
        <w:rPr>
          <w:rFonts w:ascii="Times New Roman" w:hAnsi="Times New Roman" w:cs="Times New Roman"/>
          <w:sz w:val="28"/>
          <w:szCs w:val="28"/>
          <w:lang w:val="en-ZA"/>
        </w:rPr>
        <w:t xml:space="preserve">passed away before the rights in the plot which was to be given to her could be transferred.  The reason for failure to transfer the rights in the plot </w:t>
      </w:r>
      <w:r w:rsidR="00736845">
        <w:rPr>
          <w:rFonts w:ascii="Times New Roman" w:hAnsi="Times New Roman" w:cs="Times New Roman"/>
          <w:sz w:val="28"/>
          <w:szCs w:val="28"/>
          <w:lang w:val="en-ZA"/>
        </w:rPr>
        <w:t xml:space="preserve">to her </w:t>
      </w:r>
      <w:r w:rsidR="00F62F79">
        <w:rPr>
          <w:rFonts w:ascii="Times New Roman" w:hAnsi="Times New Roman" w:cs="Times New Roman"/>
          <w:sz w:val="28"/>
          <w:szCs w:val="28"/>
          <w:lang w:val="en-ZA"/>
        </w:rPr>
        <w:t xml:space="preserve">before </w:t>
      </w:r>
      <w:r w:rsidR="00736845">
        <w:rPr>
          <w:rFonts w:ascii="Times New Roman" w:hAnsi="Times New Roman" w:cs="Times New Roman"/>
          <w:sz w:val="28"/>
          <w:szCs w:val="28"/>
          <w:lang w:val="en-ZA"/>
        </w:rPr>
        <w:t>her</w:t>
      </w:r>
      <w:r w:rsidR="00F62F79">
        <w:rPr>
          <w:rFonts w:ascii="Times New Roman" w:hAnsi="Times New Roman" w:cs="Times New Roman"/>
          <w:sz w:val="28"/>
          <w:szCs w:val="28"/>
          <w:lang w:val="en-ZA"/>
        </w:rPr>
        <w:t xml:space="preserve"> death was </w:t>
      </w:r>
      <w:r w:rsidR="00736845">
        <w:rPr>
          <w:rFonts w:ascii="Times New Roman" w:hAnsi="Times New Roman" w:cs="Times New Roman"/>
          <w:sz w:val="28"/>
          <w:szCs w:val="28"/>
          <w:lang w:val="en-ZA"/>
        </w:rPr>
        <w:t>as a result of the disagreement with the 1</w:t>
      </w:r>
      <w:r w:rsidR="00736845" w:rsidRPr="00736845">
        <w:rPr>
          <w:rFonts w:ascii="Times New Roman" w:hAnsi="Times New Roman" w:cs="Times New Roman"/>
          <w:sz w:val="28"/>
          <w:szCs w:val="28"/>
          <w:vertAlign w:val="superscript"/>
          <w:lang w:val="en-ZA"/>
        </w:rPr>
        <w:t>st</w:t>
      </w:r>
      <w:r w:rsidR="00736845">
        <w:rPr>
          <w:rFonts w:ascii="Times New Roman" w:hAnsi="Times New Roman" w:cs="Times New Roman"/>
          <w:sz w:val="28"/>
          <w:szCs w:val="28"/>
          <w:lang w:val="en-ZA"/>
        </w:rPr>
        <w:t xml:space="preserve"> respondent </w:t>
      </w:r>
      <w:r w:rsidR="00F62F79">
        <w:rPr>
          <w:rFonts w:ascii="Times New Roman" w:hAnsi="Times New Roman" w:cs="Times New Roman"/>
          <w:sz w:val="28"/>
          <w:szCs w:val="28"/>
          <w:lang w:val="en-ZA"/>
        </w:rPr>
        <w:t xml:space="preserve">regarding fulfilment of terms of the agreement by her as </w:t>
      </w:r>
      <w:r w:rsidR="00736845">
        <w:rPr>
          <w:rFonts w:ascii="Times New Roman" w:hAnsi="Times New Roman" w:cs="Times New Roman"/>
          <w:sz w:val="28"/>
          <w:szCs w:val="28"/>
          <w:lang w:val="en-ZA"/>
        </w:rPr>
        <w:t>the 1</w:t>
      </w:r>
      <w:r w:rsidR="00736845" w:rsidRPr="00736845">
        <w:rPr>
          <w:rFonts w:ascii="Times New Roman" w:hAnsi="Times New Roman" w:cs="Times New Roman"/>
          <w:sz w:val="28"/>
          <w:szCs w:val="28"/>
          <w:vertAlign w:val="superscript"/>
          <w:lang w:val="en-ZA"/>
        </w:rPr>
        <w:t>st</w:t>
      </w:r>
      <w:r w:rsidR="00736845">
        <w:rPr>
          <w:rFonts w:ascii="Times New Roman" w:hAnsi="Times New Roman" w:cs="Times New Roman"/>
          <w:sz w:val="28"/>
          <w:szCs w:val="28"/>
          <w:lang w:val="en-ZA"/>
        </w:rPr>
        <w:t xml:space="preserve"> respondent</w:t>
      </w:r>
      <w:r w:rsidR="00F62F79">
        <w:rPr>
          <w:rFonts w:ascii="Times New Roman" w:hAnsi="Times New Roman" w:cs="Times New Roman"/>
          <w:sz w:val="28"/>
          <w:szCs w:val="28"/>
          <w:lang w:val="en-ZA"/>
        </w:rPr>
        <w:t xml:space="preserve"> claimed there was no ceiling and electricity installed.  Th</w:t>
      </w:r>
      <w:r w:rsidR="00736845">
        <w:rPr>
          <w:rFonts w:ascii="Times New Roman" w:hAnsi="Times New Roman" w:cs="Times New Roman"/>
          <w:sz w:val="28"/>
          <w:szCs w:val="28"/>
          <w:lang w:val="en-ZA"/>
        </w:rPr>
        <w:t>e</w:t>
      </w:r>
      <w:r w:rsidR="00F62F79">
        <w:rPr>
          <w:rFonts w:ascii="Times New Roman" w:hAnsi="Times New Roman" w:cs="Times New Roman"/>
          <w:sz w:val="28"/>
          <w:szCs w:val="28"/>
          <w:lang w:val="en-ZA"/>
        </w:rPr>
        <w:t xml:space="preserve"> applicant disputes that this was part of the agreement.  Consequent to her death, the Mpholle family appointed the applicant as the heir to the deceased’s rights and interest in </w:t>
      </w:r>
      <w:r w:rsidR="00736845">
        <w:rPr>
          <w:rFonts w:ascii="Times New Roman" w:hAnsi="Times New Roman" w:cs="Times New Roman"/>
          <w:sz w:val="28"/>
          <w:szCs w:val="28"/>
          <w:lang w:val="en-ZA"/>
        </w:rPr>
        <w:t xml:space="preserve">said </w:t>
      </w:r>
      <w:r w:rsidR="00F62F79">
        <w:rPr>
          <w:rFonts w:ascii="Times New Roman" w:hAnsi="Times New Roman" w:cs="Times New Roman"/>
          <w:sz w:val="28"/>
          <w:szCs w:val="28"/>
          <w:lang w:val="en-ZA"/>
        </w:rPr>
        <w:t>site.</w:t>
      </w:r>
    </w:p>
    <w:p w14:paraId="773F9E39" w14:textId="2505D5CE" w:rsidR="00F62F79" w:rsidRDefault="00F62F79" w:rsidP="00F62F79">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w:t>
      </w:r>
      <w:r>
        <w:rPr>
          <w:rFonts w:ascii="Times New Roman" w:hAnsi="Times New Roman" w:cs="Times New Roman"/>
          <w:sz w:val="28"/>
          <w:szCs w:val="28"/>
          <w:lang w:val="en-ZA"/>
        </w:rPr>
        <w:tab/>
        <w:t>The applicant is suing in that capacity.  Mediation route was followed to have the parties</w:t>
      </w:r>
      <w:r w:rsidR="0049499F">
        <w:rPr>
          <w:rFonts w:ascii="Times New Roman" w:hAnsi="Times New Roman" w:cs="Times New Roman"/>
          <w:sz w:val="28"/>
          <w:szCs w:val="28"/>
          <w:lang w:val="en-ZA"/>
        </w:rPr>
        <w:t>’</w:t>
      </w:r>
      <w:r>
        <w:rPr>
          <w:rFonts w:ascii="Times New Roman" w:hAnsi="Times New Roman" w:cs="Times New Roman"/>
          <w:sz w:val="28"/>
          <w:szCs w:val="28"/>
          <w:lang w:val="en-ZA"/>
        </w:rPr>
        <w:t xml:space="preserve"> dispute resolved.  One such mediation was held by Chief T</w:t>
      </w:r>
      <w:r w:rsidR="00C14075">
        <w:rPr>
          <w:rFonts w:ascii="Times New Roman" w:hAnsi="Times New Roman" w:cs="Times New Roman"/>
          <w:sz w:val="28"/>
          <w:szCs w:val="28"/>
          <w:lang w:val="en-ZA"/>
        </w:rPr>
        <w:t xml:space="preserve">šele Tsiane of Lithabaneng </w:t>
      </w:r>
      <w:r w:rsidR="00935F0C">
        <w:rPr>
          <w:rFonts w:ascii="Times New Roman" w:hAnsi="Times New Roman" w:cs="Times New Roman"/>
          <w:sz w:val="28"/>
          <w:szCs w:val="28"/>
          <w:lang w:val="en-ZA"/>
        </w:rPr>
        <w:t>before whom it was agreed by both parties that a value</w:t>
      </w:r>
      <w:r w:rsidR="0086053A">
        <w:rPr>
          <w:rFonts w:ascii="Times New Roman" w:hAnsi="Times New Roman" w:cs="Times New Roman"/>
          <w:sz w:val="28"/>
          <w:szCs w:val="28"/>
          <w:lang w:val="en-ZA"/>
        </w:rPr>
        <w:t>r</w:t>
      </w:r>
      <w:r w:rsidR="00935F0C">
        <w:rPr>
          <w:rFonts w:ascii="Times New Roman" w:hAnsi="Times New Roman" w:cs="Times New Roman"/>
          <w:sz w:val="28"/>
          <w:szCs w:val="28"/>
          <w:lang w:val="en-ZA"/>
        </w:rPr>
        <w:t xml:space="preserve"> of the two-roomed house be engaged </w:t>
      </w:r>
      <w:r w:rsidR="002A0CC7">
        <w:rPr>
          <w:rFonts w:ascii="Times New Roman" w:hAnsi="Times New Roman" w:cs="Times New Roman"/>
          <w:sz w:val="28"/>
          <w:szCs w:val="28"/>
          <w:lang w:val="en-ZA"/>
        </w:rPr>
        <w:t>to</w:t>
      </w:r>
      <w:r w:rsidR="00935F0C">
        <w:rPr>
          <w:rFonts w:ascii="Times New Roman" w:hAnsi="Times New Roman" w:cs="Times New Roman"/>
          <w:sz w:val="28"/>
          <w:szCs w:val="28"/>
          <w:lang w:val="en-ZA"/>
        </w:rPr>
        <w:t xml:space="preserve"> aid a fair compensation of the applicant by 1</w:t>
      </w:r>
      <w:r w:rsidR="00935F0C" w:rsidRPr="00935F0C">
        <w:rPr>
          <w:rFonts w:ascii="Times New Roman" w:hAnsi="Times New Roman" w:cs="Times New Roman"/>
          <w:sz w:val="28"/>
          <w:szCs w:val="28"/>
          <w:vertAlign w:val="superscript"/>
          <w:lang w:val="en-ZA"/>
        </w:rPr>
        <w:t>st</w:t>
      </w:r>
      <w:r w:rsidR="00935F0C">
        <w:rPr>
          <w:rFonts w:ascii="Times New Roman" w:hAnsi="Times New Roman" w:cs="Times New Roman"/>
          <w:sz w:val="28"/>
          <w:szCs w:val="28"/>
          <w:lang w:val="en-ZA"/>
        </w:rPr>
        <w:t xml:space="preserve"> respondent.  </w:t>
      </w:r>
      <w:r w:rsidR="0021222C">
        <w:rPr>
          <w:rFonts w:ascii="Times New Roman" w:hAnsi="Times New Roman" w:cs="Times New Roman"/>
          <w:sz w:val="28"/>
          <w:szCs w:val="28"/>
          <w:lang w:val="en-ZA"/>
        </w:rPr>
        <w:t>As it turned out e</w:t>
      </w:r>
      <w:r w:rsidR="00935F0C">
        <w:rPr>
          <w:rFonts w:ascii="Times New Roman" w:hAnsi="Times New Roman" w:cs="Times New Roman"/>
          <w:sz w:val="28"/>
          <w:szCs w:val="28"/>
          <w:lang w:val="en-ZA"/>
        </w:rPr>
        <w:t>ach party engaged</w:t>
      </w:r>
      <w:r w:rsidR="0021222C">
        <w:rPr>
          <w:rFonts w:ascii="Times New Roman" w:hAnsi="Times New Roman" w:cs="Times New Roman"/>
          <w:sz w:val="28"/>
          <w:szCs w:val="28"/>
          <w:lang w:val="en-ZA"/>
        </w:rPr>
        <w:t xml:space="preserve"> their </w:t>
      </w:r>
      <w:r w:rsidR="002A0CC7">
        <w:rPr>
          <w:rFonts w:ascii="Times New Roman" w:hAnsi="Times New Roman" w:cs="Times New Roman"/>
          <w:sz w:val="28"/>
          <w:szCs w:val="28"/>
          <w:lang w:val="en-ZA"/>
        </w:rPr>
        <w:t>own property</w:t>
      </w:r>
      <w:r w:rsidR="00935F0C">
        <w:rPr>
          <w:rFonts w:ascii="Times New Roman" w:hAnsi="Times New Roman" w:cs="Times New Roman"/>
          <w:sz w:val="28"/>
          <w:szCs w:val="28"/>
          <w:lang w:val="en-ZA"/>
        </w:rPr>
        <w:t xml:space="preserve"> value</w:t>
      </w:r>
      <w:r w:rsidR="0021222C">
        <w:rPr>
          <w:rFonts w:ascii="Times New Roman" w:hAnsi="Times New Roman" w:cs="Times New Roman"/>
          <w:sz w:val="28"/>
          <w:szCs w:val="28"/>
          <w:lang w:val="en-ZA"/>
        </w:rPr>
        <w:t>r</w:t>
      </w:r>
      <w:r w:rsidR="00935F0C">
        <w:rPr>
          <w:rFonts w:ascii="Times New Roman" w:hAnsi="Times New Roman" w:cs="Times New Roman"/>
          <w:sz w:val="28"/>
          <w:szCs w:val="28"/>
          <w:lang w:val="en-ZA"/>
        </w:rPr>
        <w:t xml:space="preserve"> at different times.  The applicant engaged a valuer who physically inspected the building on 6 September 2021 and produced a report on the 13 September 2021.  In the </w:t>
      </w:r>
      <w:r w:rsidR="0041545D">
        <w:rPr>
          <w:rFonts w:ascii="Times New Roman" w:hAnsi="Times New Roman" w:cs="Times New Roman"/>
          <w:sz w:val="28"/>
          <w:szCs w:val="28"/>
          <w:lang w:val="en-ZA"/>
        </w:rPr>
        <w:t>report (by Net Props (Pty) Ltd) the building is valued at M93,824.00.  On the one hand the 1</w:t>
      </w:r>
      <w:r w:rsidR="0041545D" w:rsidRPr="0041545D">
        <w:rPr>
          <w:rFonts w:ascii="Times New Roman" w:hAnsi="Times New Roman" w:cs="Times New Roman"/>
          <w:sz w:val="28"/>
          <w:szCs w:val="28"/>
          <w:vertAlign w:val="superscript"/>
          <w:lang w:val="en-ZA"/>
        </w:rPr>
        <w:t>st</w:t>
      </w:r>
      <w:r w:rsidR="0041545D">
        <w:rPr>
          <w:rFonts w:ascii="Times New Roman" w:hAnsi="Times New Roman" w:cs="Times New Roman"/>
          <w:sz w:val="28"/>
          <w:szCs w:val="28"/>
          <w:lang w:val="en-ZA"/>
        </w:rPr>
        <w:t xml:space="preserve"> respondent engaged her own valuer (Arthock Property Services (Pty) Ltd) who physically inspected the building on 12 August 2021 and valued it M29,000.00.  When the parties could not accept each other’s valuation report, the applicant approached the court seeking the reliefs outlined in the Notice of Motion.</w:t>
      </w:r>
    </w:p>
    <w:p w14:paraId="0110F9D1" w14:textId="034C771C" w:rsidR="0041545D" w:rsidRDefault="0041545D" w:rsidP="006E7667">
      <w:pPr>
        <w:spacing w:after="0" w:line="240" w:lineRule="auto"/>
        <w:jc w:val="both"/>
        <w:rPr>
          <w:rFonts w:ascii="Times New Roman" w:hAnsi="Times New Roman" w:cs="Times New Roman"/>
          <w:sz w:val="28"/>
          <w:szCs w:val="28"/>
          <w:lang w:val="en-ZA"/>
        </w:rPr>
      </w:pPr>
    </w:p>
    <w:p w14:paraId="278218C8" w14:textId="6B76A56A" w:rsidR="0041545D" w:rsidRDefault="0041545D" w:rsidP="0041545D">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b/>
          <w:bCs/>
          <w:sz w:val="28"/>
          <w:szCs w:val="28"/>
          <w:lang w:val="en-ZA"/>
        </w:rPr>
        <w:t>Parties’ Respective Cases</w:t>
      </w:r>
    </w:p>
    <w:p w14:paraId="41B4B909" w14:textId="66ECB7D8" w:rsidR="0041545D" w:rsidRDefault="0041545D" w:rsidP="0041545D">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is the applicant’s case that the written agreement between her late sister and the 1</w:t>
      </w:r>
      <w:r w:rsidRPr="0041545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did not include a clause which stipulated that ceiling and electricity </w:t>
      </w:r>
      <w:r w:rsidR="007F314D">
        <w:rPr>
          <w:rFonts w:ascii="Times New Roman" w:hAnsi="Times New Roman" w:cs="Times New Roman"/>
          <w:sz w:val="28"/>
          <w:szCs w:val="28"/>
          <w:lang w:val="en-ZA"/>
        </w:rPr>
        <w:t>be fitted and installed, respectively in the completed house.  She argues that the 1</w:t>
      </w:r>
      <w:r w:rsidR="007F314D" w:rsidRPr="007F314D">
        <w:rPr>
          <w:rFonts w:ascii="Times New Roman" w:hAnsi="Times New Roman" w:cs="Times New Roman"/>
          <w:sz w:val="28"/>
          <w:szCs w:val="28"/>
          <w:vertAlign w:val="superscript"/>
          <w:lang w:val="en-ZA"/>
        </w:rPr>
        <w:t>st</w:t>
      </w:r>
      <w:r w:rsidR="007F314D">
        <w:rPr>
          <w:rFonts w:ascii="Times New Roman" w:hAnsi="Times New Roman" w:cs="Times New Roman"/>
          <w:sz w:val="28"/>
          <w:szCs w:val="28"/>
          <w:lang w:val="en-ZA"/>
        </w:rPr>
        <w:t xml:space="preserve"> respondent is in breach of the agreement by not delivering the site as agreed.</w:t>
      </w:r>
    </w:p>
    <w:p w14:paraId="2255BF73" w14:textId="4E9E5A6B" w:rsidR="007F314D" w:rsidRDefault="007F314D" w:rsidP="007F314D">
      <w:pPr>
        <w:spacing w:after="0" w:line="480" w:lineRule="auto"/>
        <w:jc w:val="both"/>
        <w:rPr>
          <w:rFonts w:ascii="Times New Roman" w:hAnsi="Times New Roman" w:cs="Times New Roman"/>
          <w:sz w:val="28"/>
          <w:szCs w:val="28"/>
          <w:lang w:val="en-ZA"/>
        </w:rPr>
      </w:pPr>
    </w:p>
    <w:p w14:paraId="2BFFAB31" w14:textId="4B057FE1" w:rsidR="007F314D" w:rsidRDefault="007F314D" w:rsidP="007F314D">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[5]</w:t>
      </w:r>
      <w:r>
        <w:rPr>
          <w:rFonts w:ascii="Times New Roman" w:hAnsi="Times New Roman" w:cs="Times New Roman"/>
          <w:sz w:val="28"/>
          <w:szCs w:val="28"/>
          <w:lang w:val="en-ZA"/>
        </w:rPr>
        <w:tab/>
      </w:r>
      <w:r w:rsidR="00290966">
        <w:rPr>
          <w:rFonts w:ascii="Times New Roman" w:hAnsi="Times New Roman" w:cs="Times New Roman"/>
          <w:b/>
          <w:bCs/>
          <w:sz w:val="28"/>
          <w:szCs w:val="28"/>
          <w:lang w:val="en-ZA"/>
        </w:rPr>
        <w:t>Respondent’s case</w:t>
      </w:r>
    </w:p>
    <w:p w14:paraId="2D07CAFB" w14:textId="1647DCD6" w:rsidR="00290966" w:rsidRDefault="00290966" w:rsidP="00290966">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respondent’s case is that the applicant cannot inherit the rights and interests of the late ‘Mampholle Mpholle as she </w:t>
      </w:r>
      <w:r w:rsidR="0018659D">
        <w:rPr>
          <w:rFonts w:ascii="Times New Roman" w:hAnsi="Times New Roman" w:cs="Times New Roman"/>
          <w:sz w:val="28"/>
          <w:szCs w:val="28"/>
          <w:lang w:val="en-ZA"/>
        </w:rPr>
        <w:t xml:space="preserve">is </w:t>
      </w:r>
      <w:r>
        <w:rPr>
          <w:rFonts w:ascii="Times New Roman" w:hAnsi="Times New Roman" w:cs="Times New Roman"/>
          <w:sz w:val="28"/>
          <w:szCs w:val="28"/>
          <w:lang w:val="en-ZA"/>
        </w:rPr>
        <w:t>survived by her daughter.  The 1</w:t>
      </w:r>
      <w:r w:rsidRPr="0029096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further refutes the claimed value of the house.  The 1</w:t>
      </w:r>
      <w:r w:rsidRPr="0029096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18659D">
        <w:rPr>
          <w:rFonts w:ascii="Times New Roman" w:hAnsi="Times New Roman" w:cs="Times New Roman"/>
          <w:sz w:val="28"/>
          <w:szCs w:val="28"/>
          <w:lang w:val="en-ZA"/>
        </w:rPr>
        <w:t xml:space="preserve">in addition </w:t>
      </w:r>
      <w:r>
        <w:rPr>
          <w:rFonts w:ascii="Times New Roman" w:hAnsi="Times New Roman" w:cs="Times New Roman"/>
          <w:sz w:val="28"/>
          <w:szCs w:val="28"/>
          <w:lang w:val="en-ZA"/>
        </w:rPr>
        <w:t xml:space="preserve">has raised a number of the so-called points in </w:t>
      </w:r>
      <w:r>
        <w:rPr>
          <w:rFonts w:ascii="Times New Roman" w:hAnsi="Times New Roman" w:cs="Times New Roman"/>
          <w:i/>
          <w:iCs/>
          <w:sz w:val="28"/>
          <w:szCs w:val="28"/>
          <w:lang w:val="en-ZA"/>
        </w:rPr>
        <w:t>limine</w:t>
      </w:r>
      <w:r>
        <w:rPr>
          <w:rFonts w:ascii="Times New Roman" w:hAnsi="Times New Roman" w:cs="Times New Roman"/>
          <w:sz w:val="28"/>
          <w:szCs w:val="28"/>
          <w:lang w:val="en-ZA"/>
        </w:rPr>
        <w:t xml:space="preserve">, </w:t>
      </w:r>
      <w:r w:rsidR="0018659D">
        <w:rPr>
          <w:rFonts w:ascii="Times New Roman" w:hAnsi="Times New Roman" w:cs="Times New Roman"/>
          <w:sz w:val="28"/>
          <w:szCs w:val="28"/>
          <w:lang w:val="en-ZA"/>
        </w:rPr>
        <w:t>namely,</w:t>
      </w:r>
      <w:r>
        <w:rPr>
          <w:rFonts w:ascii="Times New Roman" w:hAnsi="Times New Roman" w:cs="Times New Roman"/>
          <w:sz w:val="28"/>
          <w:szCs w:val="28"/>
          <w:lang w:val="en-ZA"/>
        </w:rPr>
        <w:t xml:space="preserve"> (i) Non-compliance with Rule 8(22) of the High Court Rules; (ii) Abuse of court process; (iii) Dispute of fact; (iv) Lack of </w:t>
      </w:r>
      <w:r w:rsidRPr="0018659D">
        <w:rPr>
          <w:rFonts w:ascii="Times New Roman" w:hAnsi="Times New Roman" w:cs="Times New Roman"/>
          <w:i/>
          <w:iCs/>
          <w:sz w:val="28"/>
          <w:szCs w:val="28"/>
          <w:lang w:val="en-ZA"/>
        </w:rPr>
        <w:t>locus standi</w:t>
      </w:r>
      <w:r>
        <w:rPr>
          <w:rFonts w:ascii="Times New Roman" w:hAnsi="Times New Roman" w:cs="Times New Roman"/>
          <w:sz w:val="28"/>
          <w:szCs w:val="28"/>
          <w:lang w:val="en-ZA"/>
        </w:rPr>
        <w:t>; (v) Misjoinder; (iv) Lack of cause of action.</w:t>
      </w:r>
    </w:p>
    <w:p w14:paraId="400B3FB7" w14:textId="0A9815C4" w:rsidR="00645255" w:rsidRDefault="00645255" w:rsidP="002A1073">
      <w:pPr>
        <w:spacing w:after="0" w:line="240" w:lineRule="auto"/>
        <w:jc w:val="both"/>
        <w:rPr>
          <w:rFonts w:ascii="Times New Roman" w:hAnsi="Times New Roman" w:cs="Times New Roman"/>
          <w:sz w:val="28"/>
          <w:szCs w:val="28"/>
          <w:lang w:val="en-ZA"/>
        </w:rPr>
      </w:pPr>
    </w:p>
    <w:p w14:paraId="0787C238" w14:textId="41C6A9C1" w:rsidR="00645255" w:rsidRDefault="00645255" w:rsidP="00645255">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Issues for determination </w:t>
      </w:r>
    </w:p>
    <w:p w14:paraId="7D6B35E3" w14:textId="301A5142" w:rsidR="00645255" w:rsidRDefault="00645255" w:rsidP="00645255">
      <w:pPr>
        <w:spacing w:after="0" w:line="480" w:lineRule="auto"/>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(i)</w:t>
      </w:r>
      <w:r>
        <w:rPr>
          <w:rFonts w:ascii="Times New Roman" w:hAnsi="Times New Roman" w:cs="Times New Roman"/>
          <w:sz w:val="28"/>
          <w:szCs w:val="28"/>
          <w:lang w:val="en-ZA"/>
        </w:rPr>
        <w:tab/>
        <w:t xml:space="preserve">Points in </w:t>
      </w:r>
      <w:r w:rsidRPr="00645255">
        <w:rPr>
          <w:rFonts w:ascii="Times New Roman" w:hAnsi="Times New Roman" w:cs="Times New Roman"/>
          <w:i/>
          <w:iCs/>
          <w:sz w:val="28"/>
          <w:szCs w:val="28"/>
          <w:lang w:val="en-ZA"/>
        </w:rPr>
        <w:t xml:space="preserve">limine </w:t>
      </w:r>
      <w:r w:rsidRPr="00645255">
        <w:rPr>
          <w:rFonts w:ascii="Times New Roman" w:hAnsi="Times New Roman" w:cs="Times New Roman"/>
          <w:sz w:val="28"/>
          <w:szCs w:val="28"/>
          <w:lang w:val="en-ZA"/>
        </w:rPr>
        <w:t>r</w:t>
      </w:r>
      <w:r>
        <w:rPr>
          <w:rFonts w:ascii="Times New Roman" w:hAnsi="Times New Roman" w:cs="Times New Roman"/>
          <w:sz w:val="28"/>
          <w:szCs w:val="28"/>
          <w:lang w:val="en-ZA"/>
        </w:rPr>
        <w:t>aised</w:t>
      </w:r>
    </w:p>
    <w:p w14:paraId="2779BC78" w14:textId="2716A1A0" w:rsidR="00645255" w:rsidRDefault="00645255" w:rsidP="00645255">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(ii)</w:t>
      </w:r>
      <w:r>
        <w:rPr>
          <w:rFonts w:ascii="Times New Roman" w:hAnsi="Times New Roman" w:cs="Times New Roman"/>
          <w:sz w:val="28"/>
          <w:szCs w:val="28"/>
          <w:lang w:val="en-ZA"/>
        </w:rPr>
        <w:tab/>
        <w:t>The merits</w:t>
      </w:r>
    </w:p>
    <w:p w14:paraId="2A433923" w14:textId="6FF3CE86" w:rsidR="00645255" w:rsidRDefault="00645255" w:rsidP="002A1073">
      <w:pPr>
        <w:spacing w:after="0" w:line="240" w:lineRule="auto"/>
        <w:jc w:val="both"/>
        <w:rPr>
          <w:rFonts w:ascii="Times New Roman" w:hAnsi="Times New Roman" w:cs="Times New Roman"/>
          <w:sz w:val="28"/>
          <w:szCs w:val="28"/>
          <w:lang w:val="en-ZA"/>
        </w:rPr>
      </w:pPr>
    </w:p>
    <w:p w14:paraId="7746F093" w14:textId="11E19354" w:rsidR="00645255" w:rsidRDefault="00645255" w:rsidP="006852C8">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I have looked at the points in </w:t>
      </w:r>
      <w:r>
        <w:rPr>
          <w:rFonts w:ascii="Times New Roman" w:hAnsi="Times New Roman" w:cs="Times New Roman"/>
          <w:i/>
          <w:iCs/>
          <w:sz w:val="28"/>
          <w:szCs w:val="28"/>
          <w:lang w:val="en-ZA"/>
        </w:rPr>
        <w:t xml:space="preserve">limine </w:t>
      </w:r>
      <w:r>
        <w:rPr>
          <w:rFonts w:ascii="Times New Roman" w:hAnsi="Times New Roman" w:cs="Times New Roman"/>
          <w:sz w:val="28"/>
          <w:szCs w:val="28"/>
          <w:lang w:val="en-ZA"/>
        </w:rPr>
        <w:t>raised</w:t>
      </w:r>
      <w:r w:rsidR="006852C8">
        <w:rPr>
          <w:rFonts w:ascii="Times New Roman" w:hAnsi="Times New Roman" w:cs="Times New Roman"/>
          <w:sz w:val="28"/>
          <w:szCs w:val="28"/>
          <w:lang w:val="en-ZA"/>
        </w:rPr>
        <w:t xml:space="preserve">, at least as the courts have always said, a material dispute of fact is not a point to be raised in </w:t>
      </w:r>
      <w:r w:rsidR="006852C8">
        <w:rPr>
          <w:rFonts w:ascii="Times New Roman" w:hAnsi="Times New Roman" w:cs="Times New Roman"/>
          <w:i/>
          <w:iCs/>
          <w:sz w:val="28"/>
          <w:szCs w:val="28"/>
          <w:lang w:val="en-ZA"/>
        </w:rPr>
        <w:t xml:space="preserve">limine </w:t>
      </w:r>
      <w:r w:rsidR="006852C8">
        <w:rPr>
          <w:rFonts w:ascii="Times New Roman" w:hAnsi="Times New Roman" w:cs="Times New Roman"/>
          <w:sz w:val="28"/>
          <w:szCs w:val="28"/>
          <w:lang w:val="en-ZA"/>
        </w:rPr>
        <w:t>(</w:t>
      </w:r>
      <w:bookmarkStart w:id="1" w:name="_Hlk145072420"/>
      <w:r w:rsidR="006852C8">
        <w:rPr>
          <w:rFonts w:ascii="Times New Roman" w:hAnsi="Times New Roman" w:cs="Times New Roman"/>
          <w:b/>
          <w:bCs/>
          <w:sz w:val="28"/>
          <w:szCs w:val="28"/>
          <w:lang w:val="en-ZA"/>
        </w:rPr>
        <w:t>Makoala v Makoala LAC (2009 – 2010) 40)</w:t>
      </w:r>
      <w:bookmarkEnd w:id="1"/>
      <w:r w:rsidR="006852C8">
        <w:rPr>
          <w:rFonts w:ascii="Times New Roman" w:hAnsi="Times New Roman" w:cs="Times New Roman"/>
          <w:b/>
          <w:bCs/>
          <w:sz w:val="28"/>
          <w:szCs w:val="28"/>
          <w:lang w:val="en-ZA"/>
        </w:rPr>
        <w:t>.</w:t>
      </w:r>
      <w:r w:rsidR="006852C8">
        <w:rPr>
          <w:rFonts w:ascii="Times New Roman" w:hAnsi="Times New Roman" w:cs="Times New Roman"/>
          <w:sz w:val="28"/>
          <w:szCs w:val="28"/>
          <w:lang w:val="en-ZA"/>
        </w:rPr>
        <w:t xml:space="preserve">  The 1</w:t>
      </w:r>
      <w:r w:rsidR="006852C8" w:rsidRPr="006852C8">
        <w:rPr>
          <w:rFonts w:ascii="Times New Roman" w:hAnsi="Times New Roman" w:cs="Times New Roman"/>
          <w:sz w:val="28"/>
          <w:szCs w:val="28"/>
          <w:vertAlign w:val="superscript"/>
          <w:lang w:val="en-ZA"/>
        </w:rPr>
        <w:t>st</w:t>
      </w:r>
      <w:r w:rsidR="006852C8">
        <w:rPr>
          <w:rFonts w:ascii="Times New Roman" w:hAnsi="Times New Roman" w:cs="Times New Roman"/>
          <w:sz w:val="28"/>
          <w:szCs w:val="28"/>
          <w:lang w:val="en-ZA"/>
        </w:rPr>
        <w:t xml:space="preserve"> respondent attacks the applicant’s </w:t>
      </w:r>
      <w:r w:rsidR="006852C8" w:rsidRPr="002D5172">
        <w:rPr>
          <w:rFonts w:ascii="Times New Roman" w:hAnsi="Times New Roman" w:cs="Times New Roman"/>
          <w:i/>
          <w:iCs/>
          <w:sz w:val="28"/>
          <w:szCs w:val="28"/>
          <w:lang w:val="en-ZA"/>
        </w:rPr>
        <w:t>locus standi</w:t>
      </w:r>
      <w:r w:rsidR="006852C8">
        <w:rPr>
          <w:rFonts w:ascii="Times New Roman" w:hAnsi="Times New Roman" w:cs="Times New Roman"/>
          <w:sz w:val="28"/>
          <w:szCs w:val="28"/>
          <w:lang w:val="en-ZA"/>
        </w:rPr>
        <w:t xml:space="preserve"> on the score that she could not inherit Mrs Mpholle’s property because her daughter is still alive.  There is no merit in this contention, because even if Mrs Mpholle’s daughter is still alive the nomination of the applicant as the heir in relation to the plot in issue is not challenged</w:t>
      </w:r>
      <w:r w:rsidR="0030078E">
        <w:rPr>
          <w:rFonts w:ascii="Times New Roman" w:hAnsi="Times New Roman" w:cs="Times New Roman"/>
          <w:sz w:val="28"/>
          <w:szCs w:val="28"/>
          <w:lang w:val="en-ZA"/>
        </w:rPr>
        <w:t xml:space="preserve"> by the alleged daughter</w:t>
      </w:r>
      <w:r w:rsidR="006852C8">
        <w:rPr>
          <w:rFonts w:ascii="Times New Roman" w:hAnsi="Times New Roman" w:cs="Times New Roman"/>
          <w:sz w:val="28"/>
          <w:szCs w:val="28"/>
          <w:lang w:val="en-ZA"/>
        </w:rPr>
        <w:t>.  The rest of the points are</w:t>
      </w:r>
      <w:r w:rsidR="003F0FB4">
        <w:rPr>
          <w:rFonts w:ascii="Times New Roman" w:hAnsi="Times New Roman" w:cs="Times New Roman"/>
          <w:sz w:val="28"/>
          <w:szCs w:val="28"/>
          <w:lang w:val="en-ZA"/>
        </w:rPr>
        <w:t xml:space="preserve"> </w:t>
      </w:r>
      <w:r w:rsidR="006852C8">
        <w:rPr>
          <w:rFonts w:ascii="Times New Roman" w:hAnsi="Times New Roman" w:cs="Times New Roman"/>
          <w:sz w:val="28"/>
          <w:szCs w:val="28"/>
          <w:lang w:val="en-ZA"/>
        </w:rPr>
        <w:t>without any merit.</w:t>
      </w:r>
    </w:p>
    <w:p w14:paraId="449545E2" w14:textId="2DA6B83C" w:rsidR="006852C8" w:rsidRDefault="006852C8" w:rsidP="002A1073">
      <w:pPr>
        <w:spacing w:after="0" w:line="240" w:lineRule="auto"/>
        <w:jc w:val="both"/>
        <w:rPr>
          <w:rFonts w:ascii="Times New Roman" w:hAnsi="Times New Roman" w:cs="Times New Roman"/>
          <w:sz w:val="28"/>
          <w:szCs w:val="28"/>
          <w:lang w:val="en-ZA"/>
        </w:rPr>
      </w:pPr>
    </w:p>
    <w:p w14:paraId="6FF6940F" w14:textId="538B0FDE" w:rsidR="006852C8" w:rsidRDefault="00E02C9B" w:rsidP="006852C8">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b/>
          <w:bCs/>
          <w:sz w:val="28"/>
          <w:szCs w:val="28"/>
          <w:lang w:val="en-ZA"/>
        </w:rPr>
        <w:t>The Merits</w:t>
      </w:r>
    </w:p>
    <w:p w14:paraId="18EC9CA8" w14:textId="4DBE054B" w:rsidR="00E02C9B" w:rsidRDefault="00E02C9B" w:rsidP="00E02C9B">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When one reads through the pleadings it becomes evident that there is a genuine and a material dispute of fact regarding the value of the house the subject matter of this litigation.  Even on the version of the applicant, after the parties had appeared before the village for mediation, and a recommendation made that they engage the services of an independent valuer, the 1</w:t>
      </w:r>
      <w:r w:rsidRPr="00E02C9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rejected the findings of such a valuer.  The 1</w:t>
      </w:r>
      <w:r w:rsidRPr="00E02C9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even engaged her </w:t>
      </w:r>
      <w:r w:rsidR="00A509D1">
        <w:rPr>
          <w:rFonts w:ascii="Times New Roman" w:hAnsi="Times New Roman" w:cs="Times New Roman"/>
          <w:sz w:val="28"/>
          <w:szCs w:val="28"/>
          <w:lang w:val="en-ZA"/>
        </w:rPr>
        <w:t xml:space="preserve">own </w:t>
      </w:r>
      <w:r>
        <w:rPr>
          <w:rFonts w:ascii="Times New Roman" w:hAnsi="Times New Roman" w:cs="Times New Roman"/>
          <w:sz w:val="28"/>
          <w:szCs w:val="28"/>
          <w:lang w:val="en-ZA"/>
        </w:rPr>
        <w:t xml:space="preserve">valuer who came up with a different valuation.  During argument, Adv. Mainoane, who appeared for the applicant was directed to this material dispute however, she was insistent that there </w:t>
      </w:r>
      <w:r w:rsidR="00A24D9A">
        <w:rPr>
          <w:rFonts w:ascii="Times New Roman" w:hAnsi="Times New Roman" w:cs="Times New Roman"/>
          <w:sz w:val="28"/>
          <w:szCs w:val="28"/>
          <w:lang w:val="en-ZA"/>
        </w:rPr>
        <w:t xml:space="preserve">is no dispute of fact in this matter, and therefore no application for referral to </w:t>
      </w:r>
      <w:r w:rsidR="00A24D9A" w:rsidRPr="00BA21E5">
        <w:rPr>
          <w:rFonts w:ascii="Times New Roman" w:hAnsi="Times New Roman" w:cs="Times New Roman"/>
          <w:i/>
          <w:iCs/>
          <w:sz w:val="28"/>
          <w:szCs w:val="28"/>
          <w:lang w:val="en-ZA"/>
        </w:rPr>
        <w:t xml:space="preserve">viva voce </w:t>
      </w:r>
      <w:r w:rsidR="00A24D9A">
        <w:rPr>
          <w:rFonts w:ascii="Times New Roman" w:hAnsi="Times New Roman" w:cs="Times New Roman"/>
          <w:sz w:val="28"/>
          <w:szCs w:val="28"/>
          <w:lang w:val="en-ZA"/>
        </w:rPr>
        <w:t>evidence of these two experts (property valuers) was made.</w:t>
      </w:r>
    </w:p>
    <w:p w14:paraId="516715D4" w14:textId="7ABD538F" w:rsidR="00A24D9A" w:rsidRDefault="00A24D9A" w:rsidP="002A1073">
      <w:pPr>
        <w:spacing w:after="0" w:line="240" w:lineRule="auto"/>
        <w:jc w:val="both"/>
        <w:rPr>
          <w:rFonts w:ascii="Times New Roman" w:hAnsi="Times New Roman" w:cs="Times New Roman"/>
          <w:sz w:val="28"/>
          <w:szCs w:val="28"/>
          <w:lang w:val="en-ZA"/>
        </w:rPr>
      </w:pPr>
    </w:p>
    <w:p w14:paraId="4C3B8438" w14:textId="09CA105B" w:rsidR="00A24D9A" w:rsidRDefault="00A24D9A" w:rsidP="00A24D9A">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In the circumstances, Rule 8(14) of the High Court Rules comes into play:  It provides that:</w:t>
      </w:r>
    </w:p>
    <w:p w14:paraId="27E23260" w14:textId="0741890F" w:rsidR="00A24D9A" w:rsidRDefault="00A24D9A" w:rsidP="0006095D">
      <w:pPr>
        <w:spacing w:after="0" w:line="240" w:lineRule="auto"/>
        <w:ind w:left="720" w:hanging="720"/>
        <w:jc w:val="both"/>
        <w:rPr>
          <w:rFonts w:ascii="Times New Roman" w:hAnsi="Times New Roman" w:cs="Times New Roman"/>
          <w:sz w:val="28"/>
          <w:szCs w:val="28"/>
          <w:lang w:val="en-ZA"/>
        </w:rPr>
      </w:pPr>
    </w:p>
    <w:p w14:paraId="17BDE711" w14:textId="15B5BBCD" w:rsidR="00AB60BF" w:rsidRDefault="00C76FAD" w:rsidP="0006095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in the op</w:t>
      </w:r>
      <w:r w:rsidR="0006095D">
        <w:rPr>
          <w:rFonts w:ascii="Times New Roman" w:hAnsi="Times New Roman" w:cs="Times New Roman"/>
          <w:i/>
          <w:iCs/>
          <w:sz w:val="24"/>
          <w:szCs w:val="24"/>
          <w:lang w:val="en-ZA"/>
        </w:rPr>
        <w:t>i</w:t>
      </w:r>
      <w:r>
        <w:rPr>
          <w:rFonts w:ascii="Times New Roman" w:hAnsi="Times New Roman" w:cs="Times New Roman"/>
          <w:i/>
          <w:iCs/>
          <w:sz w:val="24"/>
          <w:szCs w:val="24"/>
          <w:lang w:val="en-ZA"/>
        </w:rPr>
        <w:t xml:space="preserve">nion of the court the application cannot be decided on affidavit the court may dismiss the application or make such order as to it seems appropriate with a view of ensuring a just and expeditious decision.  In particular, but without limiting its discretion, the court may direct that oral evidence be heard on specified issues with a view </w:t>
      </w:r>
      <w:r w:rsidR="000647A3">
        <w:rPr>
          <w:rFonts w:ascii="Times New Roman" w:hAnsi="Times New Roman" w:cs="Times New Roman"/>
          <w:i/>
          <w:iCs/>
          <w:sz w:val="24"/>
          <w:szCs w:val="24"/>
          <w:lang w:val="en-ZA"/>
        </w:rPr>
        <w:t>to resolving any dispute of fact and to that end m</w:t>
      </w:r>
      <w:r w:rsidR="000B564A">
        <w:rPr>
          <w:rFonts w:ascii="Times New Roman" w:hAnsi="Times New Roman" w:cs="Times New Roman"/>
          <w:i/>
          <w:iCs/>
          <w:sz w:val="24"/>
          <w:szCs w:val="24"/>
          <w:lang w:val="en-ZA"/>
        </w:rPr>
        <w:t>a</w:t>
      </w:r>
      <w:r w:rsidR="000647A3">
        <w:rPr>
          <w:rFonts w:ascii="Times New Roman" w:hAnsi="Times New Roman" w:cs="Times New Roman"/>
          <w:i/>
          <w:iCs/>
          <w:sz w:val="24"/>
          <w:szCs w:val="24"/>
          <w:lang w:val="en-ZA"/>
        </w:rPr>
        <w:t xml:space="preserve">y order any deponent to appear personally or grant leave for him or any other person to be </w:t>
      </w:r>
      <w:r w:rsidR="000647A3">
        <w:rPr>
          <w:rFonts w:ascii="Times New Roman" w:hAnsi="Times New Roman" w:cs="Times New Roman"/>
          <w:i/>
          <w:iCs/>
          <w:sz w:val="24"/>
          <w:szCs w:val="24"/>
          <w:lang w:val="en-ZA"/>
        </w:rPr>
        <w:lastRenderedPageBreak/>
        <w:t>subpoenaed to appear to the examined and cross-examined as a witness, or it may order that the matter be converted into a trial with appropriate directions as to pleadings or definition of issues, or otherwise as the court may deem fit.”</w:t>
      </w:r>
    </w:p>
    <w:p w14:paraId="66249E04" w14:textId="77777777" w:rsidR="00AB60BF" w:rsidRDefault="00AB60BF" w:rsidP="00AB60BF">
      <w:pPr>
        <w:spacing w:after="0" w:line="360" w:lineRule="auto"/>
        <w:ind w:right="1008"/>
        <w:jc w:val="both"/>
        <w:rPr>
          <w:rFonts w:ascii="Times New Roman" w:hAnsi="Times New Roman" w:cs="Times New Roman"/>
          <w:i/>
          <w:iCs/>
          <w:sz w:val="24"/>
          <w:szCs w:val="24"/>
          <w:lang w:val="en-ZA"/>
        </w:rPr>
      </w:pPr>
    </w:p>
    <w:p w14:paraId="31FC049D" w14:textId="6EF60524" w:rsidR="00456B8F" w:rsidRDefault="00AB60BF" w:rsidP="00456B8F">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In terms of this subrule the court is given a discretion whether to dismiss or refer the matter to oral evidence or trial.  Where, as in this case, when the applicant lodged the application the material dispute was foreseeable </w:t>
      </w:r>
      <w:r w:rsidR="00480B7E">
        <w:rPr>
          <w:rFonts w:ascii="Times New Roman" w:hAnsi="Times New Roman" w:cs="Times New Roman"/>
          <w:sz w:val="28"/>
          <w:szCs w:val="28"/>
          <w:lang w:val="en-ZA"/>
        </w:rPr>
        <w:t xml:space="preserve">that </w:t>
      </w:r>
      <w:r w:rsidR="000B564A">
        <w:rPr>
          <w:rFonts w:ascii="Times New Roman" w:hAnsi="Times New Roman" w:cs="Times New Roman"/>
          <w:sz w:val="28"/>
          <w:szCs w:val="28"/>
          <w:lang w:val="en-ZA"/>
        </w:rPr>
        <w:t>it will</w:t>
      </w:r>
      <w:r>
        <w:rPr>
          <w:rFonts w:ascii="Times New Roman" w:hAnsi="Times New Roman" w:cs="Times New Roman"/>
          <w:sz w:val="28"/>
          <w:szCs w:val="28"/>
          <w:lang w:val="en-ZA"/>
        </w:rPr>
        <w:t xml:space="preserve"> arise</w:t>
      </w:r>
      <w:r w:rsidR="00E05588">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456B8F">
        <w:rPr>
          <w:rFonts w:ascii="Times New Roman" w:hAnsi="Times New Roman" w:cs="Times New Roman"/>
          <w:sz w:val="28"/>
          <w:szCs w:val="28"/>
          <w:lang w:val="en-ZA"/>
        </w:rPr>
        <w:t>the court will be inclined to dismiss the application (</w:t>
      </w:r>
      <w:r w:rsidR="00E05588">
        <w:rPr>
          <w:rFonts w:ascii="Times New Roman" w:hAnsi="Times New Roman" w:cs="Times New Roman"/>
          <w:sz w:val="28"/>
          <w:szCs w:val="28"/>
          <w:lang w:val="en-ZA"/>
        </w:rPr>
        <w:t>see</w:t>
      </w:r>
      <w:r w:rsidR="00456B8F">
        <w:rPr>
          <w:rFonts w:ascii="Times New Roman" w:hAnsi="Times New Roman" w:cs="Times New Roman"/>
          <w:sz w:val="28"/>
          <w:szCs w:val="28"/>
          <w:lang w:val="en-ZA"/>
        </w:rPr>
        <w:t xml:space="preserve"> </w:t>
      </w:r>
      <w:r w:rsidR="00456B8F">
        <w:rPr>
          <w:rFonts w:ascii="Times New Roman" w:hAnsi="Times New Roman" w:cs="Times New Roman"/>
          <w:b/>
          <w:bCs/>
          <w:sz w:val="28"/>
          <w:szCs w:val="28"/>
          <w:lang w:val="en-ZA"/>
        </w:rPr>
        <w:t xml:space="preserve">Room Hire Co. (Pty) Limited v Jeppe Street Mansions (Pty) Ltd, 1949 (3) SA 1155 (T) </w:t>
      </w:r>
      <w:r w:rsidR="00456B8F" w:rsidRPr="000B564A">
        <w:rPr>
          <w:rFonts w:ascii="Times New Roman" w:hAnsi="Times New Roman" w:cs="Times New Roman"/>
          <w:sz w:val="28"/>
          <w:szCs w:val="28"/>
          <w:lang w:val="en-ZA"/>
        </w:rPr>
        <w:t>at p.p</w:t>
      </w:r>
      <w:r w:rsidR="00456B8F">
        <w:rPr>
          <w:rFonts w:ascii="Times New Roman" w:hAnsi="Times New Roman" w:cs="Times New Roman"/>
          <w:b/>
          <w:bCs/>
          <w:sz w:val="28"/>
          <w:szCs w:val="28"/>
          <w:lang w:val="en-ZA"/>
        </w:rPr>
        <w:t xml:space="preserve"> </w:t>
      </w:r>
      <w:r w:rsidR="00456B8F" w:rsidRPr="000B564A">
        <w:rPr>
          <w:rFonts w:ascii="Times New Roman" w:hAnsi="Times New Roman" w:cs="Times New Roman"/>
          <w:sz w:val="28"/>
          <w:szCs w:val="28"/>
          <w:lang w:val="en-ZA"/>
        </w:rPr>
        <w:t>1162 and 1168).</w:t>
      </w:r>
      <w:r w:rsidR="00456B8F">
        <w:rPr>
          <w:rFonts w:ascii="Times New Roman" w:hAnsi="Times New Roman" w:cs="Times New Roman"/>
          <w:sz w:val="28"/>
          <w:szCs w:val="28"/>
          <w:lang w:val="en-ZA"/>
        </w:rPr>
        <w:t xml:space="preserve">  The reason </w:t>
      </w:r>
      <w:r w:rsidR="00E80B32">
        <w:rPr>
          <w:rFonts w:ascii="Times New Roman" w:hAnsi="Times New Roman" w:cs="Times New Roman"/>
          <w:sz w:val="28"/>
          <w:szCs w:val="28"/>
          <w:lang w:val="en-ZA"/>
        </w:rPr>
        <w:t xml:space="preserve">for </w:t>
      </w:r>
      <w:r w:rsidR="00456B8F">
        <w:rPr>
          <w:rFonts w:ascii="Times New Roman" w:hAnsi="Times New Roman" w:cs="Times New Roman"/>
          <w:sz w:val="28"/>
          <w:szCs w:val="28"/>
          <w:lang w:val="en-ZA"/>
        </w:rPr>
        <w:t xml:space="preserve">dismissing the application on the score that a dispute of fact was foreseeable was bluntly stated in the case of </w:t>
      </w:r>
      <w:r w:rsidR="00456B8F">
        <w:rPr>
          <w:rFonts w:ascii="Times New Roman" w:hAnsi="Times New Roman" w:cs="Times New Roman"/>
          <w:b/>
          <w:bCs/>
          <w:sz w:val="28"/>
          <w:szCs w:val="28"/>
          <w:lang w:val="en-ZA"/>
        </w:rPr>
        <w:t xml:space="preserve">Mamadi and Another v Premier Limpopo Province and Others 2023 (6) BCLR 733 (CC) (6 July 2022) </w:t>
      </w:r>
      <w:r w:rsidR="00456B8F" w:rsidRPr="003369D2">
        <w:rPr>
          <w:rFonts w:ascii="Times New Roman" w:hAnsi="Times New Roman" w:cs="Times New Roman"/>
          <w:sz w:val="28"/>
          <w:szCs w:val="28"/>
          <w:lang w:val="en-ZA"/>
        </w:rPr>
        <w:t>at para. 42:</w:t>
      </w:r>
    </w:p>
    <w:p w14:paraId="379775AF" w14:textId="7611450A" w:rsidR="00456B8F" w:rsidRDefault="00456B8F" w:rsidP="00C3234E">
      <w:pPr>
        <w:spacing w:after="0" w:line="240" w:lineRule="auto"/>
        <w:ind w:left="720" w:hanging="720"/>
        <w:jc w:val="both"/>
        <w:rPr>
          <w:rFonts w:ascii="Times New Roman" w:hAnsi="Times New Roman" w:cs="Times New Roman"/>
          <w:b/>
          <w:bCs/>
          <w:sz w:val="28"/>
          <w:szCs w:val="28"/>
          <w:lang w:val="en-ZA"/>
        </w:rPr>
      </w:pPr>
    </w:p>
    <w:p w14:paraId="67498ED0" w14:textId="1B045D02" w:rsidR="00C3234E" w:rsidRDefault="00456B8F" w:rsidP="00456B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purpose of the court’s discretion under this rule to dismiss an application</w:t>
      </w:r>
      <w:r w:rsidR="00C3234E">
        <w:rPr>
          <w:rFonts w:ascii="Times New Roman" w:hAnsi="Times New Roman" w:cs="Times New Roman"/>
          <w:i/>
          <w:iCs/>
          <w:sz w:val="24"/>
          <w:szCs w:val="24"/>
          <w:lang w:val="en-ZA"/>
        </w:rPr>
        <w:t xml:space="preserve"> is to discourage a litigant from using motion proceedings when the court will not be able to decide the dispute on the papers.  This is a waste of scarce judicial resources and prejudicial to the respondent.  An applicant should not be able to use motion proceedings when the worst outcome is confined to a referral to oral evidence or trial.  Rule 6 (5)(g) thus vests a power in courts, where motion proceedings have been inappropriately used in this way, to penalise a litigant through dismissal without rendering a final decision.  In short, therefore, a dismissal in terms of rule 6(5)(g) serves to punish litigants for the improper use of motion proceedings.”</w:t>
      </w:r>
    </w:p>
    <w:p w14:paraId="79426030" w14:textId="0271183D" w:rsidR="00C3234E" w:rsidRDefault="00C3234E" w:rsidP="0006095D">
      <w:pPr>
        <w:spacing w:after="0" w:line="240" w:lineRule="auto"/>
        <w:ind w:right="1008"/>
        <w:jc w:val="both"/>
        <w:rPr>
          <w:rFonts w:ascii="Times New Roman" w:hAnsi="Times New Roman" w:cs="Times New Roman"/>
          <w:i/>
          <w:iCs/>
          <w:sz w:val="24"/>
          <w:szCs w:val="24"/>
          <w:lang w:val="en-ZA"/>
        </w:rPr>
      </w:pPr>
    </w:p>
    <w:p w14:paraId="47BB86F2" w14:textId="0034C0E5" w:rsidR="00C3234E" w:rsidRDefault="00C3234E" w:rsidP="0006095D">
      <w:pPr>
        <w:spacing w:after="0" w:line="240" w:lineRule="auto"/>
        <w:ind w:right="1008"/>
        <w:jc w:val="both"/>
        <w:rPr>
          <w:rFonts w:ascii="Times New Roman" w:hAnsi="Times New Roman" w:cs="Times New Roman"/>
          <w:i/>
          <w:iCs/>
          <w:sz w:val="24"/>
          <w:szCs w:val="24"/>
          <w:lang w:val="en-ZA"/>
        </w:rPr>
      </w:pPr>
    </w:p>
    <w:p w14:paraId="5540834A" w14:textId="6865DB15" w:rsidR="0006095D" w:rsidRDefault="00C3234E" w:rsidP="0006095D">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Rule 6(5)(g) of the South African </w:t>
      </w:r>
      <w:r w:rsidR="0006095D">
        <w:rPr>
          <w:rFonts w:ascii="Times New Roman" w:hAnsi="Times New Roman" w:cs="Times New Roman"/>
          <w:sz w:val="28"/>
          <w:szCs w:val="28"/>
          <w:lang w:val="en-ZA"/>
        </w:rPr>
        <w:t xml:space="preserve">Uniform Rules of which is being referred to in the above decision is the equivalent of Rule 8 (14), now in issue.  In the present matter when the applicant lodged the present </w:t>
      </w:r>
      <w:r w:rsidR="007F4B30">
        <w:rPr>
          <w:rFonts w:ascii="Times New Roman" w:hAnsi="Times New Roman" w:cs="Times New Roman"/>
          <w:sz w:val="28"/>
          <w:szCs w:val="28"/>
          <w:lang w:val="en-ZA"/>
        </w:rPr>
        <w:t>proceedings,</w:t>
      </w:r>
      <w:r w:rsidR="0006095D">
        <w:rPr>
          <w:rFonts w:ascii="Times New Roman" w:hAnsi="Times New Roman" w:cs="Times New Roman"/>
          <w:sz w:val="28"/>
          <w:szCs w:val="28"/>
          <w:lang w:val="en-ZA"/>
        </w:rPr>
        <w:t xml:space="preserve"> </w:t>
      </w:r>
      <w:r w:rsidR="007F4B30">
        <w:rPr>
          <w:rFonts w:ascii="Times New Roman" w:hAnsi="Times New Roman" w:cs="Times New Roman"/>
          <w:sz w:val="28"/>
          <w:szCs w:val="28"/>
          <w:lang w:val="en-ZA"/>
        </w:rPr>
        <w:t>she</w:t>
      </w:r>
      <w:r w:rsidR="0006095D">
        <w:rPr>
          <w:rFonts w:ascii="Times New Roman" w:hAnsi="Times New Roman" w:cs="Times New Roman"/>
          <w:sz w:val="28"/>
          <w:szCs w:val="28"/>
          <w:lang w:val="en-ZA"/>
        </w:rPr>
        <w:t xml:space="preserve"> was fully aware that the issue of the value of the house would be hotly contested, as it has always been the case even before</w:t>
      </w:r>
      <w:r w:rsidR="007F4B30">
        <w:rPr>
          <w:rFonts w:ascii="Times New Roman" w:hAnsi="Times New Roman" w:cs="Times New Roman"/>
          <w:sz w:val="28"/>
          <w:szCs w:val="28"/>
          <w:lang w:val="en-ZA"/>
        </w:rPr>
        <w:t xml:space="preserve"> the</w:t>
      </w:r>
      <w:r w:rsidR="0006095D">
        <w:rPr>
          <w:rFonts w:ascii="Times New Roman" w:hAnsi="Times New Roman" w:cs="Times New Roman"/>
          <w:sz w:val="28"/>
          <w:szCs w:val="28"/>
          <w:lang w:val="en-ZA"/>
        </w:rPr>
        <w:t xml:space="preserve"> mediators.  The applicant was fully aware that the 1</w:t>
      </w:r>
      <w:r w:rsidR="0006095D" w:rsidRPr="0006095D">
        <w:rPr>
          <w:rFonts w:ascii="Times New Roman" w:hAnsi="Times New Roman" w:cs="Times New Roman"/>
          <w:sz w:val="28"/>
          <w:szCs w:val="28"/>
          <w:vertAlign w:val="superscript"/>
          <w:lang w:val="en-ZA"/>
        </w:rPr>
        <w:t>st</w:t>
      </w:r>
      <w:r w:rsidR="0006095D">
        <w:rPr>
          <w:rFonts w:ascii="Times New Roman" w:hAnsi="Times New Roman" w:cs="Times New Roman"/>
          <w:sz w:val="28"/>
          <w:szCs w:val="28"/>
          <w:lang w:val="en-ZA"/>
        </w:rPr>
        <w:t xml:space="preserve"> respondent would reject its valuer’s determination as she did before.  It is, therefore, baffling why the applicant chose motion proceedings to </w:t>
      </w:r>
      <w:r w:rsidR="007F4B30">
        <w:rPr>
          <w:rFonts w:ascii="Times New Roman" w:hAnsi="Times New Roman" w:cs="Times New Roman"/>
          <w:sz w:val="28"/>
          <w:szCs w:val="28"/>
          <w:lang w:val="en-ZA"/>
        </w:rPr>
        <w:t>re</w:t>
      </w:r>
      <w:r w:rsidR="0006095D">
        <w:rPr>
          <w:rFonts w:ascii="Times New Roman" w:hAnsi="Times New Roman" w:cs="Times New Roman"/>
          <w:sz w:val="28"/>
          <w:szCs w:val="28"/>
          <w:lang w:val="en-ZA"/>
        </w:rPr>
        <w:t>solve this impasse.</w:t>
      </w:r>
    </w:p>
    <w:p w14:paraId="4DB3378F" w14:textId="77777777" w:rsidR="0006095D" w:rsidRDefault="0006095D" w:rsidP="0006095D">
      <w:pPr>
        <w:spacing w:after="0" w:line="240" w:lineRule="auto"/>
        <w:ind w:left="720" w:hanging="720"/>
        <w:jc w:val="both"/>
        <w:rPr>
          <w:rFonts w:ascii="Times New Roman" w:hAnsi="Times New Roman" w:cs="Times New Roman"/>
          <w:sz w:val="28"/>
          <w:szCs w:val="28"/>
          <w:lang w:val="en-ZA"/>
        </w:rPr>
      </w:pPr>
    </w:p>
    <w:p w14:paraId="4981A6AA" w14:textId="1932F925" w:rsidR="0006095D" w:rsidRDefault="0006095D" w:rsidP="0006095D">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In the exercise of my discretion, therefore, this application is dismissed with costs.</w:t>
      </w:r>
    </w:p>
    <w:p w14:paraId="538CB890" w14:textId="480DE592" w:rsidR="006633B8" w:rsidRDefault="006633B8" w:rsidP="0006095D">
      <w:pPr>
        <w:spacing w:after="0" w:line="480" w:lineRule="auto"/>
        <w:ind w:left="720" w:hanging="720"/>
        <w:jc w:val="both"/>
        <w:rPr>
          <w:rFonts w:ascii="Times New Roman" w:hAnsi="Times New Roman" w:cs="Times New Roman"/>
          <w:sz w:val="28"/>
          <w:szCs w:val="28"/>
          <w:lang w:val="en-ZA"/>
        </w:rPr>
      </w:pPr>
    </w:p>
    <w:p w14:paraId="3C850769" w14:textId="77777777" w:rsidR="006E7667" w:rsidRDefault="006E7667" w:rsidP="004D332D">
      <w:pPr>
        <w:spacing w:after="0" w:line="480" w:lineRule="auto"/>
        <w:jc w:val="both"/>
        <w:rPr>
          <w:rFonts w:ascii="Times New Roman" w:hAnsi="Times New Roman" w:cs="Times New Roman"/>
          <w:sz w:val="28"/>
          <w:szCs w:val="28"/>
          <w:lang w:val="en-ZA"/>
        </w:rPr>
      </w:pPr>
    </w:p>
    <w:p w14:paraId="0121E7C1" w14:textId="1A325D53" w:rsidR="006633B8" w:rsidRDefault="006633B8" w:rsidP="006633B8">
      <w:pPr>
        <w:spacing w:after="0" w:line="240" w:lineRule="auto"/>
        <w:ind w:left="720" w:hanging="720"/>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w:t>
      </w:r>
    </w:p>
    <w:p w14:paraId="6D2A9BD3" w14:textId="58914806" w:rsidR="006633B8" w:rsidRDefault="006633B8" w:rsidP="006633B8">
      <w:pPr>
        <w:spacing w:after="0" w:line="480" w:lineRule="auto"/>
        <w:ind w:left="720" w:hanging="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71846E3A" w14:textId="6AFD48A0" w:rsidR="004D332D" w:rsidRDefault="006633B8" w:rsidP="00276D90">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sidR="004D332D">
        <w:rPr>
          <w:rFonts w:ascii="Times New Roman" w:hAnsi="Times New Roman" w:cs="Times New Roman"/>
          <w:b/>
          <w:bCs/>
          <w:sz w:val="28"/>
          <w:szCs w:val="28"/>
          <w:lang w:val="en-ZA"/>
        </w:rPr>
        <w:t xml:space="preserve"> Adv. Mainoane-Marabe instructed by MMB MIGHT Attorneys</w:t>
      </w:r>
    </w:p>
    <w:p w14:paraId="78EDE39C" w14:textId="0D57FE17" w:rsidR="006633B8" w:rsidRPr="006633B8" w:rsidRDefault="006633B8" w:rsidP="006633B8">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Respondents:</w:t>
      </w:r>
      <w:r w:rsidR="004D332D">
        <w:rPr>
          <w:rFonts w:ascii="Times New Roman" w:hAnsi="Times New Roman" w:cs="Times New Roman"/>
          <w:b/>
          <w:bCs/>
          <w:sz w:val="28"/>
          <w:szCs w:val="28"/>
          <w:lang w:val="en-ZA"/>
        </w:rPr>
        <w:t xml:space="preserve"> Adv. Nqhae instructed by K.M Thabane &amp; Co. Attorneys</w:t>
      </w:r>
    </w:p>
    <w:sectPr w:rsidR="006633B8" w:rsidRPr="006633B8" w:rsidSect="006633B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110F" w14:textId="77777777" w:rsidR="002E4816" w:rsidRDefault="002E4816" w:rsidP="006633B8">
      <w:pPr>
        <w:spacing w:after="0" w:line="240" w:lineRule="auto"/>
      </w:pPr>
      <w:r>
        <w:separator/>
      </w:r>
    </w:p>
  </w:endnote>
  <w:endnote w:type="continuationSeparator" w:id="0">
    <w:p w14:paraId="4A3F6825" w14:textId="77777777" w:rsidR="002E4816" w:rsidRDefault="002E4816" w:rsidP="0066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52536"/>
      <w:docPartObj>
        <w:docPartGallery w:val="Page Numbers (Bottom of Page)"/>
        <w:docPartUnique/>
      </w:docPartObj>
    </w:sdtPr>
    <w:sdtEndPr>
      <w:rPr>
        <w:noProof/>
      </w:rPr>
    </w:sdtEndPr>
    <w:sdtContent>
      <w:p w14:paraId="0555B766" w14:textId="1F4BF4DD" w:rsidR="006633B8" w:rsidRDefault="006633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1A821" w14:textId="77777777" w:rsidR="006633B8" w:rsidRDefault="0066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1D90" w14:textId="77777777" w:rsidR="002E4816" w:rsidRDefault="002E4816" w:rsidP="006633B8">
      <w:pPr>
        <w:spacing w:after="0" w:line="240" w:lineRule="auto"/>
      </w:pPr>
      <w:r>
        <w:separator/>
      </w:r>
    </w:p>
  </w:footnote>
  <w:footnote w:type="continuationSeparator" w:id="0">
    <w:p w14:paraId="10113312" w14:textId="77777777" w:rsidR="002E4816" w:rsidRDefault="002E4816" w:rsidP="00663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4CF6"/>
    <w:multiLevelType w:val="hybridMultilevel"/>
    <w:tmpl w:val="C0D2BCA2"/>
    <w:lvl w:ilvl="0" w:tplc="03F40D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6C72E78"/>
    <w:multiLevelType w:val="hybridMultilevel"/>
    <w:tmpl w:val="0150BBB8"/>
    <w:lvl w:ilvl="0" w:tplc="A0A08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C9"/>
    <w:rsid w:val="00055F94"/>
    <w:rsid w:val="0006095D"/>
    <w:rsid w:val="000647A3"/>
    <w:rsid w:val="000672FD"/>
    <w:rsid w:val="000B564A"/>
    <w:rsid w:val="000C0C4D"/>
    <w:rsid w:val="000D7C3B"/>
    <w:rsid w:val="000F1C1D"/>
    <w:rsid w:val="000F6852"/>
    <w:rsid w:val="001038A6"/>
    <w:rsid w:val="001105CE"/>
    <w:rsid w:val="001123BB"/>
    <w:rsid w:val="00141156"/>
    <w:rsid w:val="00142EDB"/>
    <w:rsid w:val="00153FB0"/>
    <w:rsid w:val="00184528"/>
    <w:rsid w:val="0018659D"/>
    <w:rsid w:val="001A574A"/>
    <w:rsid w:val="001D6F2F"/>
    <w:rsid w:val="001E755C"/>
    <w:rsid w:val="00200B96"/>
    <w:rsid w:val="0021222C"/>
    <w:rsid w:val="0021495F"/>
    <w:rsid w:val="00232050"/>
    <w:rsid w:val="002364CD"/>
    <w:rsid w:val="0024698C"/>
    <w:rsid w:val="002623B6"/>
    <w:rsid w:val="00262D5A"/>
    <w:rsid w:val="00276D90"/>
    <w:rsid w:val="00290966"/>
    <w:rsid w:val="00293D05"/>
    <w:rsid w:val="002A0CC7"/>
    <w:rsid w:val="002A1073"/>
    <w:rsid w:val="002B5B18"/>
    <w:rsid w:val="002C0523"/>
    <w:rsid w:val="002C75C5"/>
    <w:rsid w:val="002D5172"/>
    <w:rsid w:val="002E1BEC"/>
    <w:rsid w:val="002E4816"/>
    <w:rsid w:val="0030078E"/>
    <w:rsid w:val="0032222A"/>
    <w:rsid w:val="0032544D"/>
    <w:rsid w:val="00331A41"/>
    <w:rsid w:val="003369D2"/>
    <w:rsid w:val="00346AA9"/>
    <w:rsid w:val="00353444"/>
    <w:rsid w:val="003706F0"/>
    <w:rsid w:val="00395E31"/>
    <w:rsid w:val="003966B9"/>
    <w:rsid w:val="003A45EC"/>
    <w:rsid w:val="003B5506"/>
    <w:rsid w:val="003C0793"/>
    <w:rsid w:val="003F0FB4"/>
    <w:rsid w:val="003F1E54"/>
    <w:rsid w:val="00414B5F"/>
    <w:rsid w:val="0041545D"/>
    <w:rsid w:val="00420FEB"/>
    <w:rsid w:val="00424015"/>
    <w:rsid w:val="004342B7"/>
    <w:rsid w:val="004415C7"/>
    <w:rsid w:val="00441BFB"/>
    <w:rsid w:val="00450335"/>
    <w:rsid w:val="00456B8F"/>
    <w:rsid w:val="004679D9"/>
    <w:rsid w:val="00480B7E"/>
    <w:rsid w:val="0048189E"/>
    <w:rsid w:val="0049499F"/>
    <w:rsid w:val="004B0FF9"/>
    <w:rsid w:val="004B1855"/>
    <w:rsid w:val="004B3030"/>
    <w:rsid w:val="004C29E7"/>
    <w:rsid w:val="004C41E2"/>
    <w:rsid w:val="004D332D"/>
    <w:rsid w:val="004F2C23"/>
    <w:rsid w:val="0051138A"/>
    <w:rsid w:val="0051662C"/>
    <w:rsid w:val="00534DB1"/>
    <w:rsid w:val="00541518"/>
    <w:rsid w:val="00560191"/>
    <w:rsid w:val="005D518C"/>
    <w:rsid w:val="005D6BC1"/>
    <w:rsid w:val="005E65CC"/>
    <w:rsid w:val="0060600F"/>
    <w:rsid w:val="006073B8"/>
    <w:rsid w:val="00607443"/>
    <w:rsid w:val="006138F1"/>
    <w:rsid w:val="00613B14"/>
    <w:rsid w:val="00627DD1"/>
    <w:rsid w:val="0063355B"/>
    <w:rsid w:val="00637FB2"/>
    <w:rsid w:val="00645255"/>
    <w:rsid w:val="006633B8"/>
    <w:rsid w:val="006721B5"/>
    <w:rsid w:val="00675DEC"/>
    <w:rsid w:val="006852C8"/>
    <w:rsid w:val="006B3280"/>
    <w:rsid w:val="006E090F"/>
    <w:rsid w:val="006E5A53"/>
    <w:rsid w:val="006E7667"/>
    <w:rsid w:val="006F3D52"/>
    <w:rsid w:val="006F7292"/>
    <w:rsid w:val="00736845"/>
    <w:rsid w:val="007545DF"/>
    <w:rsid w:val="0075525A"/>
    <w:rsid w:val="00755A4B"/>
    <w:rsid w:val="0076016A"/>
    <w:rsid w:val="00770883"/>
    <w:rsid w:val="007B7C35"/>
    <w:rsid w:val="007C1B1E"/>
    <w:rsid w:val="007C72EA"/>
    <w:rsid w:val="007E5C28"/>
    <w:rsid w:val="007F1851"/>
    <w:rsid w:val="007F314D"/>
    <w:rsid w:val="007F4B30"/>
    <w:rsid w:val="00813235"/>
    <w:rsid w:val="00816228"/>
    <w:rsid w:val="00837087"/>
    <w:rsid w:val="00841110"/>
    <w:rsid w:val="00855D92"/>
    <w:rsid w:val="008575C2"/>
    <w:rsid w:val="0086053A"/>
    <w:rsid w:val="0087319B"/>
    <w:rsid w:val="008A34C9"/>
    <w:rsid w:val="008B5DE6"/>
    <w:rsid w:val="008B76C8"/>
    <w:rsid w:val="008C76FF"/>
    <w:rsid w:val="00901309"/>
    <w:rsid w:val="00913AFF"/>
    <w:rsid w:val="00935F0C"/>
    <w:rsid w:val="0093662C"/>
    <w:rsid w:val="009649AD"/>
    <w:rsid w:val="009A553B"/>
    <w:rsid w:val="009A6384"/>
    <w:rsid w:val="009A692B"/>
    <w:rsid w:val="009B1203"/>
    <w:rsid w:val="009C27AF"/>
    <w:rsid w:val="009E1B13"/>
    <w:rsid w:val="00A05616"/>
    <w:rsid w:val="00A24D9A"/>
    <w:rsid w:val="00A36435"/>
    <w:rsid w:val="00A509D1"/>
    <w:rsid w:val="00A54B23"/>
    <w:rsid w:val="00A61F8B"/>
    <w:rsid w:val="00A732D3"/>
    <w:rsid w:val="00A74347"/>
    <w:rsid w:val="00A75972"/>
    <w:rsid w:val="00AA1BA5"/>
    <w:rsid w:val="00AA7949"/>
    <w:rsid w:val="00AB60BF"/>
    <w:rsid w:val="00AD1DE0"/>
    <w:rsid w:val="00AD56B9"/>
    <w:rsid w:val="00AE017A"/>
    <w:rsid w:val="00AF745B"/>
    <w:rsid w:val="00B00768"/>
    <w:rsid w:val="00B552A8"/>
    <w:rsid w:val="00B83D48"/>
    <w:rsid w:val="00B94369"/>
    <w:rsid w:val="00BA1B6D"/>
    <w:rsid w:val="00BA21E5"/>
    <w:rsid w:val="00BB308D"/>
    <w:rsid w:val="00BB746B"/>
    <w:rsid w:val="00BE64E2"/>
    <w:rsid w:val="00C105A1"/>
    <w:rsid w:val="00C14075"/>
    <w:rsid w:val="00C14C62"/>
    <w:rsid w:val="00C15DB0"/>
    <w:rsid w:val="00C17212"/>
    <w:rsid w:val="00C3234E"/>
    <w:rsid w:val="00C32BC5"/>
    <w:rsid w:val="00C36DB1"/>
    <w:rsid w:val="00C51ADA"/>
    <w:rsid w:val="00C615CC"/>
    <w:rsid w:val="00C616A8"/>
    <w:rsid w:val="00C67E3F"/>
    <w:rsid w:val="00C76FAD"/>
    <w:rsid w:val="00CA7AB0"/>
    <w:rsid w:val="00CD00BA"/>
    <w:rsid w:val="00CF11F5"/>
    <w:rsid w:val="00D00F84"/>
    <w:rsid w:val="00D116C5"/>
    <w:rsid w:val="00D122E6"/>
    <w:rsid w:val="00D32099"/>
    <w:rsid w:val="00D556FC"/>
    <w:rsid w:val="00D55D53"/>
    <w:rsid w:val="00D76C7E"/>
    <w:rsid w:val="00D97C83"/>
    <w:rsid w:val="00DB2B52"/>
    <w:rsid w:val="00DE72A2"/>
    <w:rsid w:val="00E02C9B"/>
    <w:rsid w:val="00E05588"/>
    <w:rsid w:val="00E80B32"/>
    <w:rsid w:val="00E86A06"/>
    <w:rsid w:val="00E947D6"/>
    <w:rsid w:val="00EA2EBB"/>
    <w:rsid w:val="00EC0750"/>
    <w:rsid w:val="00EC1E8F"/>
    <w:rsid w:val="00ED5478"/>
    <w:rsid w:val="00ED6116"/>
    <w:rsid w:val="00ED6E3B"/>
    <w:rsid w:val="00F112CC"/>
    <w:rsid w:val="00F43FCF"/>
    <w:rsid w:val="00F523A5"/>
    <w:rsid w:val="00F62F79"/>
    <w:rsid w:val="00F75F03"/>
    <w:rsid w:val="00F819B2"/>
    <w:rsid w:val="00F8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9F59"/>
  <w15:chartTrackingRefBased/>
  <w15:docId w15:val="{39F55494-8752-48E5-8B2A-43049344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50"/>
    <w:pPr>
      <w:ind w:left="720"/>
      <w:contextualSpacing/>
    </w:pPr>
  </w:style>
  <w:style w:type="paragraph" w:styleId="Header">
    <w:name w:val="header"/>
    <w:basedOn w:val="Normal"/>
    <w:link w:val="HeaderChar"/>
    <w:uiPriority w:val="99"/>
    <w:unhideWhenUsed/>
    <w:rsid w:val="0066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B8"/>
  </w:style>
  <w:style w:type="paragraph" w:styleId="Footer">
    <w:name w:val="footer"/>
    <w:basedOn w:val="Normal"/>
    <w:link w:val="FooterChar"/>
    <w:uiPriority w:val="99"/>
    <w:unhideWhenUsed/>
    <w:rsid w:val="0066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B8"/>
  </w:style>
  <w:style w:type="paragraph" w:styleId="BalloonText">
    <w:name w:val="Balloon Text"/>
    <w:basedOn w:val="Normal"/>
    <w:link w:val="BalloonTextChar"/>
    <w:uiPriority w:val="99"/>
    <w:semiHidden/>
    <w:unhideWhenUsed/>
    <w:rsid w:val="0027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A1C09-0B94-43A2-B5B8-EF3A8958F37A}"/>
</file>

<file path=customXml/itemProps2.xml><?xml version="1.0" encoding="utf-8"?>
<ds:datastoreItem xmlns:ds="http://schemas.openxmlformats.org/officeDocument/2006/customXml" ds:itemID="{8A50E5E9-6ADE-4B13-A79A-76556753BD9D}"/>
</file>

<file path=customXml/itemProps3.xml><?xml version="1.0" encoding="utf-8"?>
<ds:datastoreItem xmlns:ds="http://schemas.openxmlformats.org/officeDocument/2006/customXml" ds:itemID="{5FB50B55-7500-4AC5-91F2-0C52F7A41801}"/>
</file>

<file path=docProps/app.xml><?xml version="1.0" encoding="utf-8"?>
<Properties xmlns="http://schemas.openxmlformats.org/officeDocument/2006/extended-properties" xmlns:vt="http://schemas.openxmlformats.org/officeDocument/2006/docPropsVTypes">
  <Template>Normal</Template>
  <TotalTime>2</TotalTime>
  <Pages>9</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2023-09-13T13:23:00Z</cp:lastPrinted>
  <dcterms:created xsi:type="dcterms:W3CDTF">2023-09-13T13:37:00Z</dcterms:created>
  <dcterms:modified xsi:type="dcterms:W3CDTF">2023-11-17T12:28:00Z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2023-09-08T11:24:24Z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3508d194-f0b3-4a88-b82c-fa3bd6a3e5fe</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